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D87D" w14:textId="357D0F33" w:rsidR="007B3322" w:rsidRDefault="007B3322" w:rsidP="009D6B0E">
      <w:pPr>
        <w:jc w:val="center"/>
        <w:rPr>
          <w:b/>
          <w:bCs/>
          <w:sz w:val="28"/>
          <w:szCs w:val="28"/>
        </w:rPr>
      </w:pPr>
    </w:p>
    <w:p w14:paraId="19BCDE90" w14:textId="7DB2F547" w:rsidR="007B3322" w:rsidRDefault="007B3322" w:rsidP="009D6B0E">
      <w:pPr>
        <w:jc w:val="center"/>
        <w:rPr>
          <w:b/>
          <w:bCs/>
          <w:sz w:val="28"/>
          <w:szCs w:val="28"/>
        </w:rPr>
      </w:pPr>
    </w:p>
    <w:p w14:paraId="5578A31F" w14:textId="4E2852B3" w:rsidR="007B3322" w:rsidRDefault="007B3322" w:rsidP="009D6B0E">
      <w:pPr>
        <w:jc w:val="center"/>
        <w:rPr>
          <w:b/>
          <w:bCs/>
          <w:sz w:val="28"/>
          <w:szCs w:val="28"/>
        </w:rPr>
      </w:pPr>
    </w:p>
    <w:p w14:paraId="7BF969D3" w14:textId="77777777" w:rsidR="007B3322" w:rsidRDefault="007B3322" w:rsidP="009D6B0E">
      <w:pPr>
        <w:jc w:val="center"/>
        <w:rPr>
          <w:b/>
          <w:bCs/>
          <w:sz w:val="28"/>
          <w:szCs w:val="28"/>
        </w:rPr>
      </w:pPr>
    </w:p>
    <w:p w14:paraId="53C4C490" w14:textId="3EB5AB4B" w:rsidR="007B3322" w:rsidRDefault="007B3322" w:rsidP="009D6B0E">
      <w:pPr>
        <w:jc w:val="center"/>
        <w:rPr>
          <w:b/>
          <w:bCs/>
          <w:sz w:val="28"/>
          <w:szCs w:val="28"/>
        </w:rPr>
      </w:pPr>
    </w:p>
    <w:p w14:paraId="5A793410" w14:textId="76CF1F27" w:rsidR="007B3322" w:rsidRDefault="007B3322" w:rsidP="009D6B0E">
      <w:pPr>
        <w:jc w:val="center"/>
        <w:rPr>
          <w:b/>
          <w:bCs/>
          <w:sz w:val="28"/>
          <w:szCs w:val="28"/>
        </w:rPr>
      </w:pPr>
    </w:p>
    <w:p w14:paraId="02EB171A" w14:textId="0FE204B5" w:rsidR="007B3322" w:rsidRDefault="007B3322" w:rsidP="009D6B0E">
      <w:pPr>
        <w:jc w:val="center"/>
        <w:rPr>
          <w:b/>
          <w:bCs/>
          <w:sz w:val="28"/>
          <w:szCs w:val="28"/>
        </w:rPr>
      </w:pPr>
    </w:p>
    <w:p w14:paraId="6CDB5970" w14:textId="71CBFC34" w:rsidR="007B3322" w:rsidRPr="007B3322" w:rsidRDefault="007B3322" w:rsidP="009D6B0E">
      <w:pPr>
        <w:jc w:val="center"/>
        <w:rPr>
          <w:b/>
          <w:bCs/>
          <w:sz w:val="96"/>
          <w:szCs w:val="96"/>
        </w:rPr>
      </w:pPr>
      <w:r w:rsidRPr="007B3322">
        <w:rPr>
          <w:b/>
          <w:bCs/>
          <w:sz w:val="96"/>
          <w:szCs w:val="96"/>
        </w:rPr>
        <w:t xml:space="preserve">PLAN DE IGUALDAD </w:t>
      </w:r>
    </w:p>
    <w:p w14:paraId="399755BC" w14:textId="0D26FF2F" w:rsidR="007B3322" w:rsidRPr="007B3322" w:rsidRDefault="00956A9D" w:rsidP="009D6B0E">
      <w:pPr>
        <w:jc w:val="center"/>
        <w:rPr>
          <w:b/>
          <w:bCs/>
          <w:sz w:val="52"/>
          <w:szCs w:val="52"/>
        </w:rPr>
      </w:pPr>
      <w:r>
        <w:rPr>
          <w:b/>
          <w:bCs/>
          <w:sz w:val="52"/>
          <w:szCs w:val="52"/>
        </w:rPr>
        <w:t>VÉGOLA IBÉRICA, S.L.U</w:t>
      </w:r>
    </w:p>
    <w:p w14:paraId="0836FA58" w14:textId="2D3C0CB3" w:rsidR="007B3322" w:rsidRDefault="007B3322">
      <w:pPr>
        <w:rPr>
          <w:b/>
          <w:bCs/>
          <w:sz w:val="28"/>
          <w:szCs w:val="28"/>
        </w:rPr>
      </w:pPr>
      <w:r>
        <w:rPr>
          <w:b/>
          <w:bCs/>
          <w:sz w:val="28"/>
          <w:szCs w:val="28"/>
        </w:rPr>
        <w:br w:type="page"/>
      </w:r>
    </w:p>
    <w:p w14:paraId="1D15CF95" w14:textId="7233287F" w:rsidR="00271B12" w:rsidRPr="00E84091" w:rsidRDefault="00271B12" w:rsidP="00492A96">
      <w:pPr>
        <w:pStyle w:val="Ttulo1"/>
        <w:jc w:val="center"/>
        <w:rPr>
          <w:rFonts w:asciiTheme="minorHAnsi" w:hAnsiTheme="minorHAnsi" w:cstheme="minorHAnsi"/>
          <w:b/>
          <w:bCs/>
          <w:sz w:val="24"/>
          <w:szCs w:val="24"/>
        </w:rPr>
      </w:pPr>
      <w:bookmarkStart w:id="0" w:name="INDICE"/>
      <w:r w:rsidRPr="00E84091">
        <w:rPr>
          <w:rFonts w:asciiTheme="minorHAnsi" w:hAnsiTheme="minorHAnsi" w:cstheme="minorHAnsi"/>
          <w:b/>
          <w:bCs/>
          <w:sz w:val="24"/>
          <w:szCs w:val="24"/>
        </w:rPr>
        <w:lastRenderedPageBreak/>
        <w:t>INDICE</w:t>
      </w:r>
    </w:p>
    <w:p w14:paraId="7CB3F36B" w14:textId="18ED3277" w:rsidR="00271B12" w:rsidRPr="00E84091" w:rsidRDefault="00271B12" w:rsidP="003E27F0">
      <w:pPr>
        <w:spacing w:after="0"/>
        <w:rPr>
          <w:rFonts w:cstheme="minorHAnsi"/>
          <w:sz w:val="20"/>
          <w:szCs w:val="20"/>
        </w:rPr>
      </w:pPr>
      <w:bookmarkStart w:id="1" w:name="_QUIENES_SOMOS"/>
      <w:bookmarkEnd w:id="0"/>
      <w:bookmarkEnd w:id="1"/>
      <w:r w:rsidRPr="00E84091">
        <w:rPr>
          <w:rFonts w:cstheme="minorHAnsi"/>
          <w:sz w:val="20"/>
          <w:szCs w:val="20"/>
        </w:rPr>
        <w:t>QUIENES SOMOS</w:t>
      </w:r>
    </w:p>
    <w:p w14:paraId="5EF2EBA2" w14:textId="254CCF24" w:rsidR="00271B12" w:rsidRPr="00E84091" w:rsidRDefault="00874BA8" w:rsidP="003E27F0">
      <w:pPr>
        <w:spacing w:after="0"/>
        <w:rPr>
          <w:rFonts w:cstheme="minorHAnsi"/>
          <w:sz w:val="20"/>
          <w:szCs w:val="20"/>
        </w:rPr>
      </w:pPr>
      <w:r w:rsidRPr="00E84091">
        <w:rPr>
          <w:rFonts w:cstheme="minorHAnsi"/>
          <w:sz w:val="20"/>
          <w:szCs w:val="20"/>
        </w:rPr>
        <w:t>MARCO</w:t>
      </w:r>
      <w:r w:rsidR="00271B12" w:rsidRPr="00E84091">
        <w:rPr>
          <w:rFonts w:cstheme="minorHAnsi"/>
          <w:sz w:val="20"/>
          <w:szCs w:val="20"/>
        </w:rPr>
        <w:t xml:space="preserve"> LEGAL</w:t>
      </w:r>
    </w:p>
    <w:p w14:paraId="42001017" w14:textId="2A77AC94" w:rsidR="00271B12" w:rsidRPr="00E84091" w:rsidRDefault="00271B12" w:rsidP="003E27F0">
      <w:pPr>
        <w:spacing w:after="0"/>
        <w:rPr>
          <w:rFonts w:cstheme="minorHAnsi"/>
          <w:sz w:val="20"/>
          <w:szCs w:val="20"/>
        </w:rPr>
      </w:pPr>
      <w:r w:rsidRPr="00E84091">
        <w:rPr>
          <w:rFonts w:cstheme="minorHAnsi"/>
          <w:sz w:val="20"/>
          <w:szCs w:val="20"/>
        </w:rPr>
        <w:t>OBJETIVO GENERALES</w:t>
      </w:r>
    </w:p>
    <w:p w14:paraId="2BE5D081" w14:textId="114E290D" w:rsidR="00271B12" w:rsidRPr="00E84091" w:rsidRDefault="00271B12" w:rsidP="003E27F0">
      <w:pPr>
        <w:spacing w:after="0"/>
        <w:rPr>
          <w:rFonts w:cstheme="minorHAnsi"/>
          <w:sz w:val="20"/>
          <w:szCs w:val="20"/>
        </w:rPr>
      </w:pPr>
      <w:r w:rsidRPr="00E84091">
        <w:rPr>
          <w:rFonts w:cstheme="minorHAnsi"/>
          <w:sz w:val="20"/>
          <w:szCs w:val="20"/>
        </w:rPr>
        <w:t>OBJETIVOS ESPECIFICOS</w:t>
      </w:r>
    </w:p>
    <w:p w14:paraId="4C24693B" w14:textId="5705B350" w:rsidR="00271B12" w:rsidRPr="00E84091" w:rsidRDefault="00271B12" w:rsidP="003E27F0">
      <w:pPr>
        <w:spacing w:after="0"/>
        <w:rPr>
          <w:rFonts w:cstheme="minorHAnsi"/>
          <w:sz w:val="20"/>
          <w:szCs w:val="20"/>
        </w:rPr>
      </w:pPr>
      <w:r w:rsidRPr="00E84091">
        <w:rPr>
          <w:rFonts w:cstheme="minorHAnsi"/>
          <w:sz w:val="20"/>
          <w:szCs w:val="20"/>
        </w:rPr>
        <w:t xml:space="preserve">AMBITO DE </w:t>
      </w:r>
      <w:r w:rsidR="00557876" w:rsidRPr="00E84091">
        <w:rPr>
          <w:rFonts w:cstheme="minorHAnsi"/>
          <w:sz w:val="20"/>
          <w:szCs w:val="20"/>
        </w:rPr>
        <w:t>APLICACIÓN</w:t>
      </w:r>
      <w:r w:rsidR="00DC59A3" w:rsidRPr="00E84091">
        <w:rPr>
          <w:rFonts w:cstheme="minorHAnsi"/>
          <w:sz w:val="20"/>
          <w:szCs w:val="20"/>
        </w:rPr>
        <w:t xml:space="preserve"> Y TEMPORAL</w:t>
      </w:r>
    </w:p>
    <w:p w14:paraId="183B1629" w14:textId="12C50AE5" w:rsidR="00271B12" w:rsidRPr="00E84091" w:rsidRDefault="00271B12" w:rsidP="003E27F0">
      <w:pPr>
        <w:spacing w:after="0"/>
        <w:rPr>
          <w:rFonts w:cstheme="minorHAnsi"/>
          <w:sz w:val="20"/>
          <w:szCs w:val="20"/>
        </w:rPr>
      </w:pPr>
      <w:r w:rsidRPr="00E84091">
        <w:rPr>
          <w:rFonts w:cstheme="minorHAnsi"/>
          <w:sz w:val="20"/>
          <w:szCs w:val="20"/>
        </w:rPr>
        <w:t>DIAGNOSTICO Y MEDIDAS</w:t>
      </w:r>
    </w:p>
    <w:p w14:paraId="2DCDD53F" w14:textId="5C14EDED" w:rsidR="00271B12" w:rsidRPr="00E84091" w:rsidRDefault="00271B12" w:rsidP="00D94A51">
      <w:pPr>
        <w:pStyle w:val="Prrafodelista"/>
        <w:numPr>
          <w:ilvl w:val="0"/>
          <w:numId w:val="4"/>
        </w:numPr>
        <w:spacing w:after="0"/>
        <w:rPr>
          <w:rFonts w:cstheme="minorHAnsi"/>
          <w:sz w:val="20"/>
          <w:szCs w:val="20"/>
        </w:rPr>
      </w:pPr>
      <w:r w:rsidRPr="00E84091">
        <w:rPr>
          <w:rFonts w:cstheme="minorHAnsi"/>
          <w:sz w:val="20"/>
          <w:szCs w:val="20"/>
        </w:rPr>
        <w:t>Estructura organizativa</w:t>
      </w:r>
    </w:p>
    <w:p w14:paraId="0B2BF248" w14:textId="77777777" w:rsidR="005C14A7" w:rsidRPr="00E84091" w:rsidRDefault="005C14A7" w:rsidP="00D94A51">
      <w:pPr>
        <w:pStyle w:val="Prrafodelista"/>
        <w:numPr>
          <w:ilvl w:val="0"/>
          <w:numId w:val="4"/>
        </w:numPr>
        <w:spacing w:after="0"/>
        <w:rPr>
          <w:rFonts w:cstheme="minorHAnsi"/>
          <w:sz w:val="20"/>
          <w:szCs w:val="20"/>
        </w:rPr>
      </w:pPr>
      <w:r w:rsidRPr="00E84091">
        <w:rPr>
          <w:rFonts w:cstheme="minorHAnsi"/>
          <w:sz w:val="20"/>
          <w:szCs w:val="20"/>
        </w:rPr>
        <w:t>Procesos de selección y contratación</w:t>
      </w:r>
    </w:p>
    <w:p w14:paraId="03F44735" w14:textId="681078D5" w:rsidR="00271B12" w:rsidRPr="00E84091" w:rsidRDefault="00271B12" w:rsidP="00D94A51">
      <w:pPr>
        <w:pStyle w:val="Prrafodelista"/>
        <w:numPr>
          <w:ilvl w:val="0"/>
          <w:numId w:val="4"/>
        </w:numPr>
        <w:spacing w:after="0"/>
        <w:rPr>
          <w:rFonts w:cstheme="minorHAnsi"/>
          <w:sz w:val="20"/>
          <w:szCs w:val="20"/>
        </w:rPr>
      </w:pPr>
      <w:r w:rsidRPr="00E84091">
        <w:rPr>
          <w:rFonts w:cstheme="minorHAnsi"/>
          <w:sz w:val="20"/>
          <w:szCs w:val="20"/>
        </w:rPr>
        <w:t xml:space="preserve">Formación </w:t>
      </w:r>
      <w:r w:rsidR="007230FE" w:rsidRPr="00E84091">
        <w:rPr>
          <w:rFonts w:cstheme="minorHAnsi"/>
          <w:sz w:val="20"/>
          <w:szCs w:val="20"/>
        </w:rPr>
        <w:t>y</w:t>
      </w:r>
      <w:r w:rsidRPr="00E84091">
        <w:rPr>
          <w:rFonts w:cstheme="minorHAnsi"/>
          <w:sz w:val="20"/>
          <w:szCs w:val="20"/>
        </w:rPr>
        <w:t xml:space="preserve"> Plan de carrera</w:t>
      </w:r>
    </w:p>
    <w:p w14:paraId="63D5C365" w14:textId="79F6A3EA" w:rsidR="00C559D6" w:rsidRPr="00E84091" w:rsidRDefault="00C559D6" w:rsidP="00D94A51">
      <w:pPr>
        <w:pStyle w:val="Prrafodelista"/>
        <w:numPr>
          <w:ilvl w:val="0"/>
          <w:numId w:val="4"/>
        </w:numPr>
        <w:spacing w:after="0"/>
        <w:rPr>
          <w:rFonts w:cstheme="minorHAnsi"/>
          <w:sz w:val="20"/>
          <w:szCs w:val="20"/>
        </w:rPr>
      </w:pPr>
      <w:r w:rsidRPr="00E84091">
        <w:rPr>
          <w:rFonts w:cstheme="minorHAnsi"/>
          <w:sz w:val="20"/>
          <w:szCs w:val="20"/>
        </w:rPr>
        <w:t>Comunicación – Gabinete de Comunicación como Pilar del Plan de Igualdad</w:t>
      </w:r>
    </w:p>
    <w:p w14:paraId="700374BF" w14:textId="77777777" w:rsidR="007E57D3" w:rsidRPr="00E84091" w:rsidRDefault="008755A5" w:rsidP="00D94A51">
      <w:pPr>
        <w:pStyle w:val="Prrafodelista"/>
        <w:numPr>
          <w:ilvl w:val="0"/>
          <w:numId w:val="4"/>
        </w:numPr>
        <w:spacing w:after="0"/>
        <w:rPr>
          <w:rFonts w:cstheme="minorHAnsi"/>
          <w:sz w:val="20"/>
          <w:szCs w:val="20"/>
        </w:rPr>
      </w:pPr>
      <w:r w:rsidRPr="00E84091">
        <w:rPr>
          <w:rFonts w:cstheme="minorHAnsi"/>
          <w:sz w:val="20"/>
          <w:szCs w:val="20"/>
        </w:rPr>
        <w:t>Política Retributiva – Garantía de Equidad Salarial</w:t>
      </w:r>
    </w:p>
    <w:p w14:paraId="510884DF" w14:textId="65CC7723" w:rsidR="007E57D3" w:rsidRPr="00E84091" w:rsidRDefault="007E57D3" w:rsidP="00D94A51">
      <w:pPr>
        <w:pStyle w:val="Prrafodelista"/>
        <w:numPr>
          <w:ilvl w:val="0"/>
          <w:numId w:val="4"/>
        </w:numPr>
        <w:spacing w:after="0"/>
        <w:rPr>
          <w:rFonts w:cstheme="minorHAnsi"/>
          <w:sz w:val="20"/>
          <w:szCs w:val="20"/>
        </w:rPr>
      </w:pPr>
      <w:r w:rsidRPr="00E84091">
        <w:rPr>
          <w:rFonts w:cstheme="minorHAnsi"/>
          <w:sz w:val="20"/>
          <w:szCs w:val="20"/>
        </w:rPr>
        <w:t>Clima Laboral y Resolución de Conflictos</w:t>
      </w:r>
    </w:p>
    <w:p w14:paraId="09DD419D" w14:textId="1639D2F4" w:rsidR="00C74E53" w:rsidRPr="00E84091" w:rsidRDefault="00C74E53" w:rsidP="00D94A51">
      <w:pPr>
        <w:pStyle w:val="Prrafodelista"/>
        <w:numPr>
          <w:ilvl w:val="0"/>
          <w:numId w:val="4"/>
        </w:numPr>
        <w:spacing w:after="0"/>
        <w:rPr>
          <w:rFonts w:cstheme="minorHAnsi"/>
          <w:sz w:val="20"/>
          <w:szCs w:val="20"/>
        </w:rPr>
      </w:pPr>
      <w:r w:rsidRPr="00E84091">
        <w:rPr>
          <w:rFonts w:cstheme="minorHAnsi"/>
          <w:sz w:val="20"/>
          <w:szCs w:val="20"/>
        </w:rPr>
        <w:t>Conciliación – Derecho y Cultura Organizacional</w:t>
      </w:r>
    </w:p>
    <w:p w14:paraId="27629D5D" w14:textId="62664AE5" w:rsidR="00AC7C7F" w:rsidRPr="00E84091" w:rsidRDefault="00AC7C7F" w:rsidP="00D94A51">
      <w:pPr>
        <w:pStyle w:val="Prrafodelista"/>
        <w:numPr>
          <w:ilvl w:val="0"/>
          <w:numId w:val="4"/>
        </w:numPr>
        <w:spacing w:after="0"/>
        <w:rPr>
          <w:rFonts w:cstheme="minorHAnsi"/>
          <w:sz w:val="20"/>
          <w:szCs w:val="20"/>
        </w:rPr>
      </w:pPr>
      <w:r w:rsidRPr="00E84091">
        <w:rPr>
          <w:rFonts w:cstheme="minorHAnsi"/>
          <w:sz w:val="20"/>
          <w:szCs w:val="20"/>
        </w:rPr>
        <w:t>Seguridad y Salud Laboral – Protección Integral y Prevención</w:t>
      </w:r>
    </w:p>
    <w:p w14:paraId="642D5E7F" w14:textId="6571684A" w:rsidR="00C8213D" w:rsidRPr="00E84091" w:rsidRDefault="00C8213D" w:rsidP="00D94A51">
      <w:pPr>
        <w:pStyle w:val="Prrafodelista"/>
        <w:numPr>
          <w:ilvl w:val="0"/>
          <w:numId w:val="4"/>
        </w:numPr>
        <w:spacing w:after="0"/>
        <w:rPr>
          <w:rFonts w:cstheme="minorHAnsi"/>
          <w:sz w:val="20"/>
          <w:szCs w:val="20"/>
        </w:rPr>
      </w:pPr>
      <w:r w:rsidRPr="00E84091">
        <w:rPr>
          <w:rFonts w:cstheme="minorHAnsi"/>
          <w:sz w:val="20"/>
          <w:szCs w:val="20"/>
        </w:rPr>
        <w:t>Protocolos y Mecanismos de Prevención y Actuación – Garantía de Entorno Seguro</w:t>
      </w:r>
    </w:p>
    <w:p w14:paraId="3CFE82F7" w14:textId="77777777" w:rsidR="007E57D3" w:rsidRPr="00E84091" w:rsidRDefault="007E57D3" w:rsidP="007E57D3">
      <w:pPr>
        <w:pStyle w:val="Prrafodelista"/>
        <w:spacing w:after="0"/>
        <w:ind w:left="1854"/>
        <w:jc w:val="both"/>
        <w:rPr>
          <w:rFonts w:cstheme="minorHAnsi"/>
          <w:b/>
          <w:bCs/>
          <w:sz w:val="20"/>
          <w:szCs w:val="20"/>
        </w:rPr>
      </w:pPr>
    </w:p>
    <w:p w14:paraId="4FECC711" w14:textId="77777777" w:rsidR="007E57D3" w:rsidRPr="00E84091" w:rsidRDefault="007E57D3" w:rsidP="00C00795">
      <w:pPr>
        <w:spacing w:after="0"/>
        <w:ind w:left="360"/>
        <w:jc w:val="both"/>
        <w:rPr>
          <w:rFonts w:cstheme="minorHAnsi"/>
          <w:b/>
          <w:bCs/>
          <w:sz w:val="20"/>
          <w:szCs w:val="20"/>
        </w:rPr>
      </w:pPr>
    </w:p>
    <w:p w14:paraId="333DAC31" w14:textId="77777777" w:rsidR="001E5E31" w:rsidRDefault="00583EBB" w:rsidP="00583EBB">
      <w:pPr>
        <w:spacing w:after="0"/>
        <w:rPr>
          <w:rFonts w:cstheme="minorHAnsi"/>
          <w:sz w:val="20"/>
          <w:szCs w:val="20"/>
        </w:rPr>
      </w:pPr>
      <w:bookmarkStart w:id="2" w:name="_Hlk212222382"/>
      <w:r w:rsidRPr="00E84091">
        <w:rPr>
          <w:rFonts w:cstheme="minorHAnsi"/>
          <w:sz w:val="20"/>
          <w:szCs w:val="20"/>
        </w:rPr>
        <w:t>Composición de la comisión de igualdad/negociadora</w:t>
      </w:r>
    </w:p>
    <w:p w14:paraId="37949413" w14:textId="60039BCE" w:rsidR="00583EBB" w:rsidRPr="00E84091" w:rsidRDefault="00583EBB" w:rsidP="00583EBB">
      <w:pPr>
        <w:spacing w:after="0"/>
        <w:rPr>
          <w:rFonts w:cstheme="minorHAnsi"/>
          <w:sz w:val="20"/>
          <w:szCs w:val="20"/>
        </w:rPr>
      </w:pPr>
      <w:r w:rsidRPr="00E84091">
        <w:rPr>
          <w:rFonts w:cstheme="minorHAnsi"/>
          <w:sz w:val="20"/>
          <w:szCs w:val="20"/>
        </w:rPr>
        <w:t>Reglamento, Funciones y Seguimiento de reuniones y Objetivos.</w:t>
      </w:r>
    </w:p>
    <w:p w14:paraId="0C511649" w14:textId="0326A314" w:rsidR="00F60C46" w:rsidRPr="00C33D29" w:rsidRDefault="00271B12" w:rsidP="009A3ACD">
      <w:pPr>
        <w:pStyle w:val="Ttulo2"/>
        <w:jc w:val="center"/>
        <w:rPr>
          <w:rFonts w:asciiTheme="minorHAnsi" w:hAnsiTheme="minorHAnsi" w:cstheme="minorHAnsi"/>
          <w:b/>
          <w:bCs/>
          <w:sz w:val="24"/>
          <w:szCs w:val="24"/>
        </w:rPr>
      </w:pPr>
      <w:bookmarkStart w:id="3" w:name="_QUIENES_SOMOS_1"/>
      <w:bookmarkEnd w:id="2"/>
      <w:bookmarkEnd w:id="3"/>
      <w:r>
        <w:br w:type="page"/>
      </w:r>
      <w:r w:rsidR="0094607A" w:rsidRPr="00C33D29">
        <w:rPr>
          <w:rFonts w:asciiTheme="minorHAnsi" w:hAnsiTheme="minorHAnsi" w:cstheme="minorHAnsi"/>
          <w:b/>
          <w:bCs/>
          <w:color w:val="000000" w:themeColor="text1"/>
          <w:sz w:val="24"/>
          <w:szCs w:val="24"/>
        </w:rPr>
        <w:lastRenderedPageBreak/>
        <w:t>QUIENES SOMOS</w:t>
      </w:r>
    </w:p>
    <w:p w14:paraId="5F48E851" w14:textId="77777777" w:rsidR="00C33D29" w:rsidRDefault="00C33D29" w:rsidP="001628C0">
      <w:pPr>
        <w:jc w:val="both"/>
        <w:rPr>
          <w:rFonts w:cstheme="minorHAnsi"/>
          <w:sz w:val="20"/>
          <w:szCs w:val="20"/>
        </w:rPr>
      </w:pPr>
    </w:p>
    <w:p w14:paraId="63CE2848" w14:textId="61B7B288" w:rsidR="001628C0" w:rsidRPr="00C33D29" w:rsidRDefault="001628C0" w:rsidP="001628C0">
      <w:pPr>
        <w:jc w:val="both"/>
        <w:rPr>
          <w:rFonts w:cstheme="minorHAnsi"/>
          <w:sz w:val="20"/>
          <w:szCs w:val="20"/>
        </w:rPr>
      </w:pPr>
      <w:r w:rsidRPr="00C33D29">
        <w:rPr>
          <w:rFonts w:cstheme="minorHAnsi"/>
          <w:sz w:val="20"/>
          <w:szCs w:val="20"/>
        </w:rPr>
        <w:t>Végola Ibérica, S.L.U. es el resultado de la visión de una familia empresaria que, desde 1950, ha apostado por el trabajo bien hecho, la sostenibilidad y el desarrollo de las comunidades en las que opera. Bajo su filosofía BEYOND FOOD, PARA UN MUNDO MEJOR, lidera un grupo de empresas dedicadas a la producción de alimentos sanos, nutritivos y sostenibles, con un firme compromiso con el medio ambiente y la integración de las personas en un entorno laboral global y competitivo.</w:t>
      </w:r>
    </w:p>
    <w:p w14:paraId="622EEFF5" w14:textId="77777777" w:rsidR="001628C0" w:rsidRPr="00C33D29" w:rsidRDefault="001628C0" w:rsidP="001628C0">
      <w:pPr>
        <w:jc w:val="both"/>
        <w:rPr>
          <w:rFonts w:cstheme="minorHAnsi"/>
          <w:sz w:val="20"/>
          <w:szCs w:val="20"/>
        </w:rPr>
      </w:pPr>
      <w:r w:rsidRPr="00C33D29">
        <w:rPr>
          <w:rFonts w:cstheme="minorHAnsi"/>
          <w:sz w:val="20"/>
          <w:szCs w:val="20"/>
        </w:rPr>
        <w:t>La compañía, con más de 60 años de experiencia en el sector agroalimentario y una sólida presencia internacional, ha evolucionado desde sus orígenes en La Rioja hasta convertirse en un referente en el mercado de encurtidos y conservas vegetales. Su reorganización empresarial en 2016 dio lugar a la actual identidad de Végola, consolidando su liderazgo en la colaboración con grandes cadenas de distribución y marcas propias.</w:t>
      </w:r>
    </w:p>
    <w:p w14:paraId="227B8015" w14:textId="77777777" w:rsidR="008A6CA5" w:rsidRPr="00C33D29" w:rsidRDefault="008A6CA5" w:rsidP="008A6CA5">
      <w:pPr>
        <w:jc w:val="both"/>
        <w:rPr>
          <w:rFonts w:cstheme="minorHAnsi"/>
          <w:b/>
          <w:bCs/>
          <w:sz w:val="20"/>
          <w:szCs w:val="20"/>
        </w:rPr>
      </w:pPr>
      <w:r w:rsidRPr="00C33D29">
        <w:rPr>
          <w:rFonts w:cstheme="minorHAnsi"/>
          <w:sz w:val="20"/>
          <w:szCs w:val="20"/>
        </w:rPr>
        <w:t>La transformación jurídica de la entidad en Végola Ibérica, S.L.U., formalizada en 2023, refuerza su compromiso con la transparencia, la innovación y la mejora continua. Este Plan de Igualdad se enmarca dentro de esa visión estratégica, como una herramienta clave para garantizar la equidad, la inclusión y el respeto a la diversidad en todos los niveles de la organización.</w:t>
      </w:r>
    </w:p>
    <w:p w14:paraId="65F2261B" w14:textId="77777777" w:rsidR="001628C0" w:rsidRPr="00C33D29" w:rsidRDefault="001628C0" w:rsidP="001628C0">
      <w:pPr>
        <w:jc w:val="both"/>
        <w:rPr>
          <w:rFonts w:cstheme="minorHAnsi"/>
          <w:sz w:val="20"/>
          <w:szCs w:val="20"/>
        </w:rPr>
      </w:pPr>
      <w:r w:rsidRPr="00C33D29">
        <w:rPr>
          <w:rFonts w:cstheme="minorHAnsi"/>
          <w:sz w:val="20"/>
          <w:szCs w:val="20"/>
        </w:rPr>
        <w:t>En línea con su responsabilidad social, Végola entiende que su papel en la sociedad va más allá de la actividad económica. Por ello, impulsa proyectos de desarrollo sostenible que promueven cambios reales y duraderos en los entornos donde opera, apostando por inversiones que fomenten una vida más saludable para los consumidores.</w:t>
      </w:r>
    </w:p>
    <w:p w14:paraId="4659DB21" w14:textId="683A1AF8" w:rsidR="000970A1" w:rsidRPr="00C33D29" w:rsidRDefault="000970A1" w:rsidP="000970A1">
      <w:pPr>
        <w:jc w:val="center"/>
        <w:rPr>
          <w:b/>
          <w:bCs/>
          <w:sz w:val="24"/>
          <w:szCs w:val="24"/>
        </w:rPr>
      </w:pPr>
      <w:r w:rsidRPr="00C33D29">
        <w:rPr>
          <w:b/>
          <w:bCs/>
          <w:sz w:val="24"/>
          <w:szCs w:val="24"/>
        </w:rPr>
        <w:t>MISIÓN, VISIÓN Y VALORES</w:t>
      </w:r>
    </w:p>
    <w:p w14:paraId="62D713B6" w14:textId="77777777" w:rsidR="000970A1" w:rsidRPr="00C33D29" w:rsidRDefault="000970A1" w:rsidP="000970A1">
      <w:pPr>
        <w:jc w:val="both"/>
        <w:rPr>
          <w:b/>
          <w:bCs/>
          <w:sz w:val="20"/>
          <w:szCs w:val="20"/>
        </w:rPr>
      </w:pPr>
      <w:r w:rsidRPr="00C33D29">
        <w:rPr>
          <w:b/>
          <w:bCs/>
          <w:sz w:val="20"/>
          <w:szCs w:val="20"/>
        </w:rPr>
        <w:t>Misión</w:t>
      </w:r>
    </w:p>
    <w:p w14:paraId="701C12F1" w14:textId="77777777" w:rsidR="000970A1" w:rsidRPr="00C33D29" w:rsidRDefault="000970A1" w:rsidP="000970A1">
      <w:pPr>
        <w:jc w:val="both"/>
        <w:rPr>
          <w:sz w:val="20"/>
          <w:szCs w:val="20"/>
        </w:rPr>
      </w:pPr>
      <w:r w:rsidRPr="00C33D29">
        <w:rPr>
          <w:sz w:val="20"/>
          <w:szCs w:val="20"/>
        </w:rPr>
        <w:t>En Végola Ibérica, S.L.U., nuestra misión es liderar la transformación del sector agroalimentario a través de la producción de alimentos sanos, nutritivos y sostenibles, respetando el entorno natural y promoviendo estilos de vida saludables. Apostamos por el desarrollo del talento de nuestras personas trabajadoras, fomentando su bienestar y satisfacción, y construyendo un entorno laboral inclusivo, equitativo y motivador.</w:t>
      </w:r>
    </w:p>
    <w:p w14:paraId="000FA1FD" w14:textId="77777777" w:rsidR="000970A1" w:rsidRPr="00C33D29" w:rsidRDefault="000970A1" w:rsidP="000970A1">
      <w:pPr>
        <w:jc w:val="both"/>
        <w:rPr>
          <w:b/>
          <w:bCs/>
          <w:sz w:val="20"/>
          <w:szCs w:val="20"/>
        </w:rPr>
      </w:pPr>
      <w:r w:rsidRPr="00C33D29">
        <w:rPr>
          <w:b/>
          <w:bCs/>
          <w:sz w:val="20"/>
          <w:szCs w:val="20"/>
        </w:rPr>
        <w:t>Visión</w:t>
      </w:r>
    </w:p>
    <w:p w14:paraId="72C612E4" w14:textId="77777777" w:rsidR="000970A1" w:rsidRPr="00C33D29" w:rsidRDefault="000970A1" w:rsidP="000970A1">
      <w:pPr>
        <w:jc w:val="both"/>
        <w:rPr>
          <w:sz w:val="20"/>
          <w:szCs w:val="20"/>
        </w:rPr>
      </w:pPr>
      <w:r w:rsidRPr="00C33D29">
        <w:rPr>
          <w:sz w:val="20"/>
          <w:szCs w:val="20"/>
        </w:rPr>
        <w:t>Aspiramos a consolidarnos como un referente europeo en el sector de la alimentación, no solo por la calidad de nuestros productos y procesos, sino también por nuestro compromiso con la igualdad de oportunidades, la diversidad y la sostenibilidad. Queremos ser una organización que crece de forma competitiva y responsable, generando un impacto positivo en su entorno y contribuyendo al fortalecimiento de la marca España.</w:t>
      </w:r>
    </w:p>
    <w:p w14:paraId="33CFA692" w14:textId="77777777" w:rsidR="000970A1" w:rsidRPr="00C33D29" w:rsidRDefault="000970A1" w:rsidP="000970A1">
      <w:pPr>
        <w:jc w:val="both"/>
        <w:rPr>
          <w:b/>
          <w:bCs/>
          <w:sz w:val="20"/>
          <w:szCs w:val="20"/>
        </w:rPr>
      </w:pPr>
      <w:r w:rsidRPr="00C33D29">
        <w:rPr>
          <w:b/>
          <w:bCs/>
          <w:sz w:val="20"/>
          <w:szCs w:val="20"/>
        </w:rPr>
        <w:t>Valores</w:t>
      </w:r>
    </w:p>
    <w:p w14:paraId="40360C53" w14:textId="77777777" w:rsidR="000970A1" w:rsidRPr="00C33D29" w:rsidRDefault="000970A1" w:rsidP="000970A1">
      <w:pPr>
        <w:jc w:val="both"/>
        <w:rPr>
          <w:sz w:val="20"/>
          <w:szCs w:val="20"/>
        </w:rPr>
      </w:pPr>
      <w:r w:rsidRPr="00C33D29">
        <w:rPr>
          <w:sz w:val="20"/>
          <w:szCs w:val="20"/>
        </w:rPr>
        <w:t>Nuestra filosofía “</w:t>
      </w:r>
      <w:proofErr w:type="spellStart"/>
      <w:r w:rsidRPr="00C33D29">
        <w:rPr>
          <w:b/>
          <w:bCs/>
          <w:sz w:val="20"/>
          <w:szCs w:val="20"/>
        </w:rPr>
        <w:t>Beyond</w:t>
      </w:r>
      <w:proofErr w:type="spellEnd"/>
      <w:r w:rsidRPr="00C33D29">
        <w:rPr>
          <w:b/>
          <w:bCs/>
          <w:sz w:val="20"/>
          <w:szCs w:val="20"/>
        </w:rPr>
        <w:t xml:space="preserve"> Food</w:t>
      </w:r>
      <w:r w:rsidRPr="00C33D29">
        <w:rPr>
          <w:sz w:val="20"/>
          <w:szCs w:val="20"/>
        </w:rPr>
        <w:t>” se sustenta en valores profundamente arraigados que guían nuestra forma de trabajar y relacionarnos:</w:t>
      </w:r>
    </w:p>
    <w:p w14:paraId="7483AB75" w14:textId="77777777" w:rsidR="000970A1" w:rsidRPr="00C33D29" w:rsidRDefault="000970A1" w:rsidP="00D94A51">
      <w:pPr>
        <w:numPr>
          <w:ilvl w:val="0"/>
          <w:numId w:val="1"/>
        </w:numPr>
        <w:jc w:val="both"/>
        <w:rPr>
          <w:sz w:val="20"/>
          <w:szCs w:val="20"/>
        </w:rPr>
      </w:pPr>
      <w:r w:rsidRPr="00C33D29">
        <w:rPr>
          <w:b/>
          <w:bCs/>
          <w:sz w:val="20"/>
          <w:szCs w:val="20"/>
        </w:rPr>
        <w:t>Honestidad</w:t>
      </w:r>
      <w:r w:rsidRPr="00C33D29">
        <w:rPr>
          <w:sz w:val="20"/>
          <w:szCs w:val="20"/>
        </w:rPr>
        <w:t>: Actuamos con integridad, transparencia y equidad, promoviendo un entorno de trabajo basado en la meritocracia, el respeto y la humildad.</w:t>
      </w:r>
    </w:p>
    <w:p w14:paraId="7A55A980" w14:textId="77777777" w:rsidR="000970A1" w:rsidRPr="00C33D29" w:rsidRDefault="000970A1" w:rsidP="00D94A51">
      <w:pPr>
        <w:numPr>
          <w:ilvl w:val="0"/>
          <w:numId w:val="1"/>
        </w:numPr>
        <w:jc w:val="both"/>
        <w:rPr>
          <w:sz w:val="20"/>
          <w:szCs w:val="20"/>
        </w:rPr>
      </w:pPr>
      <w:r w:rsidRPr="00C33D29">
        <w:rPr>
          <w:b/>
          <w:bCs/>
          <w:sz w:val="20"/>
          <w:szCs w:val="20"/>
        </w:rPr>
        <w:t>Pasión</w:t>
      </w:r>
      <w:r w:rsidRPr="00C33D29">
        <w:rPr>
          <w:sz w:val="20"/>
          <w:szCs w:val="20"/>
        </w:rPr>
        <w:t>: Vivimos nuestro proyecto con entusiasmo y sentido de pertenencia, fomentando el trabajo en equipo y el desarrollo del talento individual y colectivo.</w:t>
      </w:r>
    </w:p>
    <w:p w14:paraId="43549966" w14:textId="77777777" w:rsidR="000970A1" w:rsidRPr="00C33D29" w:rsidRDefault="000970A1" w:rsidP="00D94A51">
      <w:pPr>
        <w:numPr>
          <w:ilvl w:val="0"/>
          <w:numId w:val="1"/>
        </w:numPr>
        <w:jc w:val="both"/>
        <w:rPr>
          <w:rFonts w:cstheme="minorHAnsi"/>
          <w:sz w:val="20"/>
          <w:szCs w:val="20"/>
        </w:rPr>
      </w:pPr>
      <w:r w:rsidRPr="00C33D29">
        <w:rPr>
          <w:rFonts w:cstheme="minorHAnsi"/>
          <w:b/>
          <w:bCs/>
          <w:sz w:val="20"/>
          <w:szCs w:val="20"/>
        </w:rPr>
        <w:t>Innovación</w:t>
      </w:r>
      <w:r w:rsidRPr="00C33D29">
        <w:rPr>
          <w:rFonts w:cstheme="minorHAnsi"/>
          <w:sz w:val="20"/>
          <w:szCs w:val="20"/>
        </w:rPr>
        <w:t>: Nos impulsa la mejora continua, la creatividad y la agilidad para anticiparnos a los retos del mercado y ofrecer soluciones sostenibles y diferenciadoras.</w:t>
      </w:r>
    </w:p>
    <w:p w14:paraId="1F8DA850" w14:textId="77777777" w:rsidR="000970A1" w:rsidRPr="00C33D29" w:rsidRDefault="000970A1" w:rsidP="00D94A51">
      <w:pPr>
        <w:numPr>
          <w:ilvl w:val="0"/>
          <w:numId w:val="1"/>
        </w:numPr>
        <w:jc w:val="both"/>
        <w:rPr>
          <w:rFonts w:cstheme="minorHAnsi"/>
          <w:sz w:val="20"/>
          <w:szCs w:val="20"/>
        </w:rPr>
      </w:pPr>
      <w:r w:rsidRPr="00C33D29">
        <w:rPr>
          <w:rFonts w:cstheme="minorHAnsi"/>
          <w:b/>
          <w:bCs/>
          <w:sz w:val="20"/>
          <w:szCs w:val="20"/>
        </w:rPr>
        <w:lastRenderedPageBreak/>
        <w:t>Compromiso</w:t>
      </w:r>
      <w:r w:rsidRPr="00C33D29">
        <w:rPr>
          <w:rFonts w:cstheme="minorHAnsi"/>
          <w:sz w:val="20"/>
          <w:szCs w:val="20"/>
        </w:rPr>
        <w:t>: Asumimos con responsabilidad nuestro papel en la sociedad, trabajando con excelencia profesional y contribuyendo al progreso económico, social y medioambiental.</w:t>
      </w:r>
    </w:p>
    <w:p w14:paraId="26CFF74B" w14:textId="5CD0BB36" w:rsidR="00575F1D" w:rsidRPr="00C33D29" w:rsidRDefault="000970A1" w:rsidP="000970A1">
      <w:pPr>
        <w:jc w:val="both"/>
        <w:rPr>
          <w:rFonts w:cstheme="minorHAnsi"/>
          <w:b/>
          <w:bCs/>
          <w:sz w:val="20"/>
          <w:szCs w:val="20"/>
        </w:rPr>
      </w:pPr>
      <w:r w:rsidRPr="00C33D29">
        <w:rPr>
          <w:rFonts w:cstheme="minorHAnsi"/>
          <w:sz w:val="20"/>
          <w:szCs w:val="20"/>
        </w:rPr>
        <w:t>Estos principios son la base sobre la que se construye nuestro </w:t>
      </w:r>
      <w:r w:rsidRPr="00C33D29">
        <w:rPr>
          <w:rFonts w:cstheme="minorHAnsi"/>
          <w:b/>
          <w:bCs/>
          <w:sz w:val="20"/>
          <w:szCs w:val="20"/>
        </w:rPr>
        <w:t>Plan de Igualdad</w:t>
      </w:r>
      <w:r w:rsidRPr="00C33D29">
        <w:rPr>
          <w:rFonts w:cstheme="minorHAnsi"/>
          <w:sz w:val="20"/>
          <w:szCs w:val="20"/>
        </w:rPr>
        <w:t>, como expresión de nuestro compromiso con una cultura organizacional diversa, inclusiva y respetuosa con todas las personas.</w:t>
      </w:r>
    </w:p>
    <w:p w14:paraId="25C3B942" w14:textId="77777777" w:rsidR="00C33D29" w:rsidRDefault="00C33D29">
      <w:pPr>
        <w:rPr>
          <w:rFonts w:asciiTheme="majorHAnsi" w:eastAsiaTheme="majorEastAsia" w:hAnsiTheme="majorHAnsi" w:cstheme="majorBidi"/>
          <w:b/>
          <w:bCs/>
          <w:color w:val="2F5496" w:themeColor="accent1" w:themeShade="BF"/>
          <w:sz w:val="26"/>
          <w:szCs w:val="26"/>
        </w:rPr>
      </w:pPr>
      <w:r>
        <w:rPr>
          <w:b/>
          <w:bCs/>
        </w:rPr>
        <w:br w:type="page"/>
      </w:r>
    </w:p>
    <w:p w14:paraId="7F5ED04E" w14:textId="59AEE63E" w:rsidR="0094607A" w:rsidRPr="00C33D29" w:rsidRDefault="000970A1" w:rsidP="009A3ACD">
      <w:pPr>
        <w:pStyle w:val="Ttulo2"/>
        <w:jc w:val="center"/>
        <w:rPr>
          <w:rFonts w:asciiTheme="minorHAnsi" w:hAnsiTheme="minorHAnsi" w:cstheme="minorHAnsi"/>
          <w:b/>
          <w:bCs/>
          <w:color w:val="000000" w:themeColor="text1"/>
          <w:sz w:val="24"/>
          <w:szCs w:val="24"/>
        </w:rPr>
      </w:pPr>
      <w:r w:rsidRPr="00C33D29">
        <w:rPr>
          <w:rFonts w:asciiTheme="minorHAnsi" w:hAnsiTheme="minorHAnsi" w:cstheme="minorHAnsi"/>
          <w:b/>
          <w:bCs/>
          <w:color w:val="000000" w:themeColor="text1"/>
          <w:sz w:val="24"/>
          <w:szCs w:val="24"/>
        </w:rPr>
        <w:lastRenderedPageBreak/>
        <w:t>MARCO LEGAL</w:t>
      </w:r>
    </w:p>
    <w:p w14:paraId="75E9465C" w14:textId="77777777" w:rsidR="00C33D29" w:rsidRDefault="00C33D29" w:rsidP="002E356F">
      <w:pPr>
        <w:jc w:val="both"/>
        <w:rPr>
          <w:rFonts w:cstheme="minorHAnsi"/>
          <w:sz w:val="20"/>
          <w:szCs w:val="20"/>
        </w:rPr>
      </w:pPr>
    </w:p>
    <w:p w14:paraId="435936D9" w14:textId="25E1B95B" w:rsidR="002E356F" w:rsidRPr="00C33D29" w:rsidRDefault="002E356F" w:rsidP="002E356F">
      <w:pPr>
        <w:jc w:val="both"/>
        <w:rPr>
          <w:rFonts w:cstheme="minorHAnsi"/>
          <w:sz w:val="20"/>
          <w:szCs w:val="20"/>
        </w:rPr>
      </w:pPr>
      <w:r w:rsidRPr="00C33D29">
        <w:rPr>
          <w:rFonts w:cstheme="minorHAnsi"/>
          <w:sz w:val="20"/>
          <w:szCs w:val="20"/>
        </w:rPr>
        <w:t>El presente Plan de Igualdad se elabora conforme a la normativa vigente en materia de igualdad de género en el ámbito laboral, y en cumplimiento del Convenio Colectivo Básico, de ámbito estatal, para la fabricación de conservas vegetales (código de convenio n.º 99001305011981), publicado en el BOE el 1 de noviembre de 2023 1, de aplicación directa en Végola Ibérica, S.L.U.</w:t>
      </w:r>
    </w:p>
    <w:p w14:paraId="41306CE8" w14:textId="5207EDE9" w:rsidR="007041C7" w:rsidRPr="00C33D29" w:rsidRDefault="007041C7" w:rsidP="002E356F">
      <w:pPr>
        <w:jc w:val="both"/>
        <w:rPr>
          <w:rFonts w:cstheme="minorHAnsi"/>
          <w:b/>
          <w:bCs/>
          <w:sz w:val="20"/>
          <w:szCs w:val="20"/>
        </w:rPr>
      </w:pPr>
      <w:r w:rsidRPr="00C33D29">
        <w:rPr>
          <w:rFonts w:cstheme="minorHAnsi"/>
          <w:b/>
          <w:bCs/>
          <w:sz w:val="20"/>
          <w:szCs w:val="20"/>
        </w:rPr>
        <w:t>Normativa de referencia:</w:t>
      </w:r>
    </w:p>
    <w:p w14:paraId="003E88DE" w14:textId="7E77FF58" w:rsidR="00D94A51" w:rsidRPr="00D94A51" w:rsidRDefault="00D94A51" w:rsidP="00D94A51">
      <w:pPr>
        <w:numPr>
          <w:ilvl w:val="0"/>
          <w:numId w:val="2"/>
        </w:numPr>
        <w:jc w:val="both"/>
        <w:rPr>
          <w:rFonts w:cstheme="minorHAnsi"/>
          <w:b/>
          <w:bCs/>
          <w:sz w:val="20"/>
          <w:szCs w:val="20"/>
        </w:rPr>
      </w:pPr>
      <w:r w:rsidRPr="00D94A51">
        <w:rPr>
          <w:rFonts w:cstheme="minorHAnsi"/>
          <w:b/>
          <w:bCs/>
          <w:sz w:val="20"/>
          <w:szCs w:val="20"/>
        </w:rPr>
        <w:t xml:space="preserve">Constitución Española (1978): </w:t>
      </w:r>
      <w:r w:rsidRPr="00D94A51">
        <w:rPr>
          <w:rFonts w:cstheme="minorHAnsi"/>
          <w:sz w:val="20"/>
          <w:szCs w:val="20"/>
        </w:rPr>
        <w:t>Artículos 14 y 9.2, que garantizan la igualdad y obligan a los poderes públicos a promoverla.</w:t>
      </w:r>
      <w:r w:rsidRPr="00D94A51">
        <w:rPr>
          <w:rFonts w:cstheme="minorHAnsi"/>
          <w:b/>
          <w:bCs/>
          <w:sz w:val="20"/>
          <w:szCs w:val="20"/>
        </w:rPr>
        <w:t xml:space="preserve"> </w:t>
      </w:r>
    </w:p>
    <w:p w14:paraId="7A15503C" w14:textId="3041831A"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 xml:space="preserve">Ley Orgánica 3/2007, para la igualdad efectiva de mujeres y hombres: </w:t>
      </w:r>
      <w:r w:rsidRPr="00D94A51">
        <w:rPr>
          <w:rFonts w:cstheme="minorHAnsi"/>
          <w:sz w:val="20"/>
          <w:szCs w:val="20"/>
        </w:rPr>
        <w:t xml:space="preserve">Base legal de los planes de igualdad en empresas de más de 50 personas trabajadoras. </w:t>
      </w:r>
    </w:p>
    <w:p w14:paraId="1EB418B8" w14:textId="5F64F001"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 xml:space="preserve">Real Decreto Legislativo 2/2015, Estatuto de los Trabajadores: </w:t>
      </w:r>
      <w:r w:rsidRPr="00D94A51">
        <w:rPr>
          <w:rFonts w:cstheme="minorHAnsi"/>
          <w:sz w:val="20"/>
          <w:szCs w:val="20"/>
        </w:rPr>
        <w:t xml:space="preserve">Marco general de derechos laborales. </w:t>
      </w:r>
    </w:p>
    <w:p w14:paraId="7E250390" w14:textId="749ED09E"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 xml:space="preserve">Real Decreto 901/2020: </w:t>
      </w:r>
      <w:r w:rsidRPr="00D94A51">
        <w:rPr>
          <w:rFonts w:cstheme="minorHAnsi"/>
          <w:sz w:val="20"/>
          <w:szCs w:val="20"/>
        </w:rPr>
        <w:t xml:space="preserve">Regula el contenido, negociación, diagnóstico y registro obligatorio de los planes de igualdad en REGCON. </w:t>
      </w:r>
    </w:p>
    <w:p w14:paraId="6D069868" w14:textId="0A060A01"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 xml:space="preserve">Real Decreto 902/2020: </w:t>
      </w:r>
      <w:r w:rsidRPr="00D94A51">
        <w:rPr>
          <w:rFonts w:cstheme="minorHAnsi"/>
          <w:sz w:val="20"/>
          <w:szCs w:val="20"/>
        </w:rPr>
        <w:t xml:space="preserve">Establece medidas de igualdad retributiva, incluyendo el registro salarial y auditoría retributiva. </w:t>
      </w:r>
    </w:p>
    <w:p w14:paraId="3111B99B" w14:textId="78096A16"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 xml:space="preserve">Ley Orgánica 10/2022: </w:t>
      </w:r>
      <w:r w:rsidRPr="00D94A51">
        <w:rPr>
          <w:rFonts w:cstheme="minorHAnsi"/>
          <w:sz w:val="20"/>
          <w:szCs w:val="20"/>
        </w:rPr>
        <w:t xml:space="preserve">Refuerza la prevención del acoso sexual y por razón de sexo en el entorno laboral. </w:t>
      </w:r>
    </w:p>
    <w:p w14:paraId="6792EB5D" w14:textId="3F4C26DB" w:rsidR="007041C7" w:rsidRDefault="00D94A51" w:rsidP="00D94A51">
      <w:pPr>
        <w:numPr>
          <w:ilvl w:val="0"/>
          <w:numId w:val="2"/>
        </w:numPr>
        <w:jc w:val="both"/>
        <w:rPr>
          <w:rFonts w:cstheme="minorHAnsi"/>
          <w:sz w:val="20"/>
          <w:szCs w:val="20"/>
        </w:rPr>
      </w:pPr>
      <w:r w:rsidRPr="00D94A51">
        <w:rPr>
          <w:rFonts w:cstheme="minorHAnsi"/>
          <w:b/>
          <w:bCs/>
          <w:sz w:val="20"/>
          <w:szCs w:val="20"/>
        </w:rPr>
        <w:t xml:space="preserve">Ley Orgánica 2/2024: </w:t>
      </w:r>
      <w:r w:rsidRPr="00D94A51">
        <w:rPr>
          <w:rFonts w:cstheme="minorHAnsi"/>
          <w:sz w:val="20"/>
          <w:szCs w:val="20"/>
        </w:rPr>
        <w:t>Promueve la representación paritaria en órganos colegiados</w:t>
      </w:r>
      <w:r w:rsidR="007041C7" w:rsidRPr="00D94A51">
        <w:rPr>
          <w:rFonts w:cstheme="minorHAnsi"/>
          <w:sz w:val="20"/>
          <w:szCs w:val="20"/>
        </w:rPr>
        <w:t>.</w:t>
      </w:r>
    </w:p>
    <w:p w14:paraId="5C83E88E" w14:textId="2A271BAE"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III Plan Estratégico para la Igualdad (2022–2025)</w:t>
      </w:r>
      <w:r w:rsidRPr="00D94A51">
        <w:rPr>
          <w:rFonts w:cstheme="minorHAnsi"/>
          <w:sz w:val="20"/>
          <w:szCs w:val="20"/>
        </w:rPr>
        <w:t xml:space="preserve">: Guía de actuación del Gobierno en materia de igualdad. </w:t>
      </w:r>
    </w:p>
    <w:p w14:paraId="35D690B9" w14:textId="23915D9E" w:rsidR="00D94A51" w:rsidRPr="00D94A51" w:rsidRDefault="00D94A51" w:rsidP="00D94A51">
      <w:pPr>
        <w:numPr>
          <w:ilvl w:val="0"/>
          <w:numId w:val="2"/>
        </w:numPr>
        <w:jc w:val="both"/>
        <w:rPr>
          <w:rFonts w:cstheme="minorHAnsi"/>
          <w:sz w:val="20"/>
          <w:szCs w:val="20"/>
        </w:rPr>
      </w:pPr>
      <w:r w:rsidRPr="00D94A51">
        <w:rPr>
          <w:rFonts w:cstheme="minorHAnsi"/>
          <w:b/>
          <w:bCs/>
          <w:sz w:val="20"/>
          <w:szCs w:val="20"/>
        </w:rPr>
        <w:t>IV Plan de Igualdad de Género en la AGE (2025)</w:t>
      </w:r>
      <w:r w:rsidRPr="00D94A51">
        <w:rPr>
          <w:rFonts w:cstheme="minorHAnsi"/>
          <w:sz w:val="20"/>
          <w:szCs w:val="20"/>
        </w:rPr>
        <w:t>: Referente institucional para políticas públicas.</w:t>
      </w:r>
    </w:p>
    <w:p w14:paraId="0A5C3118" w14:textId="77777777" w:rsidR="007041C7" w:rsidRPr="00C33D29" w:rsidRDefault="007041C7" w:rsidP="00D94A51">
      <w:pPr>
        <w:numPr>
          <w:ilvl w:val="0"/>
          <w:numId w:val="2"/>
        </w:numPr>
        <w:jc w:val="both"/>
        <w:rPr>
          <w:rFonts w:cstheme="minorHAnsi"/>
          <w:sz w:val="20"/>
          <w:szCs w:val="20"/>
        </w:rPr>
      </w:pPr>
      <w:r w:rsidRPr="00C33D29">
        <w:rPr>
          <w:rFonts w:cstheme="minorHAnsi"/>
          <w:b/>
          <w:bCs/>
          <w:sz w:val="20"/>
          <w:szCs w:val="20"/>
        </w:rPr>
        <w:t>Convenios internacionales</w:t>
      </w:r>
      <w:r w:rsidRPr="00C33D29">
        <w:rPr>
          <w:rFonts w:cstheme="minorHAnsi"/>
          <w:sz w:val="20"/>
          <w:szCs w:val="20"/>
        </w:rPr>
        <w:t>:</w:t>
      </w:r>
    </w:p>
    <w:p w14:paraId="0DD42530" w14:textId="77777777" w:rsidR="007041C7" w:rsidRPr="00C33D29" w:rsidRDefault="007041C7" w:rsidP="00D94A51">
      <w:pPr>
        <w:numPr>
          <w:ilvl w:val="1"/>
          <w:numId w:val="2"/>
        </w:numPr>
        <w:spacing w:after="0"/>
        <w:jc w:val="both"/>
        <w:rPr>
          <w:rFonts w:cstheme="minorHAnsi"/>
          <w:sz w:val="20"/>
          <w:szCs w:val="20"/>
        </w:rPr>
      </w:pPr>
      <w:r w:rsidRPr="00C33D29">
        <w:rPr>
          <w:rFonts w:cstheme="minorHAnsi"/>
          <w:b/>
          <w:bCs/>
          <w:sz w:val="20"/>
          <w:szCs w:val="20"/>
        </w:rPr>
        <w:t>Convenio 190 de la OIT</w:t>
      </w:r>
      <w:r w:rsidRPr="00C33D29">
        <w:rPr>
          <w:rFonts w:cstheme="minorHAnsi"/>
          <w:sz w:val="20"/>
          <w:szCs w:val="20"/>
        </w:rPr>
        <w:t> sobre la eliminación de la violencia y el acoso en el mundo del trabajo.</w:t>
      </w:r>
    </w:p>
    <w:p w14:paraId="1EA35025" w14:textId="77777777" w:rsidR="007041C7" w:rsidRPr="00C33D29" w:rsidRDefault="007041C7" w:rsidP="00D94A51">
      <w:pPr>
        <w:numPr>
          <w:ilvl w:val="1"/>
          <w:numId w:val="2"/>
        </w:numPr>
        <w:spacing w:after="0"/>
        <w:jc w:val="both"/>
        <w:rPr>
          <w:rFonts w:cstheme="minorHAnsi"/>
          <w:sz w:val="20"/>
          <w:szCs w:val="20"/>
        </w:rPr>
      </w:pPr>
      <w:r w:rsidRPr="00C33D29">
        <w:rPr>
          <w:rFonts w:cstheme="minorHAnsi"/>
          <w:b/>
          <w:bCs/>
          <w:sz w:val="20"/>
          <w:szCs w:val="20"/>
        </w:rPr>
        <w:t>Convenio de Estambul</w:t>
      </w:r>
      <w:r w:rsidRPr="00C33D29">
        <w:rPr>
          <w:rFonts w:cstheme="minorHAnsi"/>
          <w:sz w:val="20"/>
          <w:szCs w:val="20"/>
        </w:rPr>
        <w:t> del Consejo de Europa, sobre prevención y lucha contra la violencia contra las mujeres y la violencia doméstica.</w:t>
      </w:r>
    </w:p>
    <w:p w14:paraId="7B5FD0FF" w14:textId="77777777" w:rsidR="004C72C3" w:rsidRDefault="004C72C3">
      <w:pPr>
        <w:rPr>
          <w:rFonts w:cstheme="minorHAnsi"/>
          <w:sz w:val="20"/>
          <w:szCs w:val="20"/>
        </w:rPr>
      </w:pPr>
    </w:p>
    <w:p w14:paraId="081D1C6F" w14:textId="71022C06" w:rsidR="009D6B0E" w:rsidRDefault="009F6F71" w:rsidP="004C72C3">
      <w:pPr>
        <w:jc w:val="both"/>
        <w:rPr>
          <w:b/>
          <w:bCs/>
        </w:rPr>
      </w:pPr>
      <w:r w:rsidRPr="00C33D29">
        <w:rPr>
          <w:rFonts w:cstheme="minorHAnsi"/>
          <w:sz w:val="20"/>
          <w:szCs w:val="20"/>
        </w:rPr>
        <w:t>Este marco legal constituye la base sobre la que se articula el presente Plan de Igualdad, garantizando su adecuación normativa y su alineación con los principios de equidad, inclusión y responsabilidad social empresarial.</w:t>
      </w:r>
      <w:r w:rsidR="009D6B0E">
        <w:rPr>
          <w:b/>
          <w:bCs/>
        </w:rPr>
        <w:br w:type="page"/>
      </w:r>
    </w:p>
    <w:p w14:paraId="421303B5" w14:textId="09D1E701" w:rsidR="006B091A" w:rsidRPr="005B7E15" w:rsidRDefault="006B091A" w:rsidP="007A76C1">
      <w:pPr>
        <w:pStyle w:val="Ttulo2"/>
        <w:jc w:val="center"/>
        <w:rPr>
          <w:rFonts w:asciiTheme="minorHAnsi" w:hAnsiTheme="minorHAnsi" w:cstheme="minorHAnsi"/>
          <w:b/>
          <w:bCs/>
          <w:color w:val="000000" w:themeColor="text1"/>
          <w:sz w:val="24"/>
          <w:szCs w:val="24"/>
        </w:rPr>
      </w:pPr>
      <w:r w:rsidRPr="005B7E15">
        <w:rPr>
          <w:rFonts w:asciiTheme="minorHAnsi" w:hAnsiTheme="minorHAnsi" w:cstheme="minorHAnsi"/>
          <w:b/>
          <w:bCs/>
          <w:color w:val="000000" w:themeColor="text1"/>
          <w:sz w:val="24"/>
          <w:szCs w:val="24"/>
        </w:rPr>
        <w:lastRenderedPageBreak/>
        <w:t xml:space="preserve">OBJETIVO </w:t>
      </w:r>
      <w:r w:rsidR="00C211E4" w:rsidRPr="005B7E15">
        <w:rPr>
          <w:rFonts w:asciiTheme="minorHAnsi" w:hAnsiTheme="minorHAnsi" w:cstheme="minorHAnsi"/>
          <w:b/>
          <w:bCs/>
          <w:color w:val="000000" w:themeColor="text1"/>
          <w:sz w:val="24"/>
          <w:szCs w:val="24"/>
        </w:rPr>
        <w:t>GENERALES</w:t>
      </w:r>
    </w:p>
    <w:p w14:paraId="5497D240" w14:textId="77777777" w:rsidR="007252C6" w:rsidRPr="006B091A" w:rsidRDefault="007252C6" w:rsidP="009D6B0E">
      <w:pPr>
        <w:jc w:val="center"/>
        <w:rPr>
          <w:b/>
          <w:bCs/>
        </w:rPr>
      </w:pPr>
    </w:p>
    <w:p w14:paraId="21A77C91" w14:textId="77777777" w:rsidR="00C92E8B" w:rsidRPr="005B7E15" w:rsidRDefault="00C92E8B" w:rsidP="00C92E8B">
      <w:pPr>
        <w:jc w:val="both"/>
        <w:rPr>
          <w:rFonts w:cstheme="minorHAnsi"/>
          <w:sz w:val="20"/>
          <w:szCs w:val="20"/>
        </w:rPr>
      </w:pPr>
      <w:r w:rsidRPr="005B7E15">
        <w:rPr>
          <w:rFonts w:cstheme="minorHAnsi"/>
          <w:sz w:val="20"/>
          <w:szCs w:val="20"/>
        </w:rPr>
        <w:t>El objetivo principal del Plan de Igualdad de Végola Ibérica, S.L.U. es garantizar la aplicación efectiva del principio de igualdad de trato y de oportunidades entre mujeres y hombres, así como prevenir cualquier forma de discriminación directa o indirecta por razón de sexo, género, orientación sexual, nacionalidad, religión, discapacidad, edad, maternidad, opinión política o cualquier otra condición personal o social.</w:t>
      </w:r>
    </w:p>
    <w:p w14:paraId="437DF65A" w14:textId="2BB567AB" w:rsidR="00C211E4" w:rsidRPr="00C211E4" w:rsidRDefault="00C92E8B" w:rsidP="001F1005">
      <w:pPr>
        <w:jc w:val="both"/>
        <w:rPr>
          <w:b/>
          <w:bCs/>
        </w:rPr>
      </w:pPr>
      <w:r w:rsidRPr="005B7E15">
        <w:rPr>
          <w:rFonts w:cstheme="minorHAnsi"/>
          <w:sz w:val="20"/>
          <w:szCs w:val="20"/>
        </w:rPr>
        <w:t>Este plan se concibe como una herramienta estratégica y preventiva que permite detectar necesidades de mejora, promover un entorno laboral respetuoso con la dignidad y la libertad personal, y consolidar una cultura organizacional basada en la equidad, la inclusión y el respeto</w:t>
      </w:r>
      <w:r>
        <w:t>.</w:t>
      </w:r>
    </w:p>
    <w:p w14:paraId="02E4FE6C" w14:textId="77777777" w:rsidR="00557876" w:rsidRDefault="00557876" w:rsidP="00271B12">
      <w:pPr>
        <w:jc w:val="center"/>
        <w:rPr>
          <w:b/>
          <w:bCs/>
        </w:rPr>
      </w:pPr>
    </w:p>
    <w:p w14:paraId="20D76467" w14:textId="77777777" w:rsidR="005B7E15" w:rsidRPr="008D588A" w:rsidRDefault="005B7E15" w:rsidP="005B7E15">
      <w:pPr>
        <w:pStyle w:val="Ttulo2"/>
        <w:jc w:val="center"/>
        <w:rPr>
          <w:rFonts w:asciiTheme="minorHAnsi" w:hAnsiTheme="minorHAnsi" w:cstheme="minorHAnsi"/>
          <w:b/>
          <w:bCs/>
          <w:color w:val="000000" w:themeColor="text1"/>
          <w:sz w:val="24"/>
          <w:szCs w:val="24"/>
        </w:rPr>
      </w:pPr>
      <w:r w:rsidRPr="008D588A">
        <w:rPr>
          <w:rFonts w:asciiTheme="minorHAnsi" w:hAnsiTheme="minorHAnsi" w:cstheme="minorHAnsi"/>
          <w:b/>
          <w:bCs/>
          <w:color w:val="000000" w:themeColor="text1"/>
          <w:sz w:val="24"/>
          <w:szCs w:val="24"/>
        </w:rPr>
        <w:t>OBJETIVOS ESPECIFICOS</w:t>
      </w:r>
    </w:p>
    <w:p w14:paraId="0233989E" w14:textId="77777777" w:rsidR="005B7E15" w:rsidRDefault="005B7E15" w:rsidP="005B7E15">
      <w:pPr>
        <w:jc w:val="both"/>
        <w:rPr>
          <w:rFonts w:cstheme="minorHAnsi"/>
          <w:sz w:val="20"/>
          <w:szCs w:val="20"/>
        </w:rPr>
      </w:pPr>
    </w:p>
    <w:p w14:paraId="107286AB" w14:textId="77777777" w:rsidR="005B7E15" w:rsidRDefault="005B7E15" w:rsidP="005B7E15">
      <w:pPr>
        <w:jc w:val="both"/>
        <w:rPr>
          <w:rFonts w:cstheme="minorHAnsi"/>
          <w:sz w:val="20"/>
          <w:szCs w:val="20"/>
        </w:rPr>
      </w:pPr>
      <w:r w:rsidRPr="00B272BB">
        <w:rPr>
          <w:rFonts w:cstheme="minorHAnsi"/>
          <w:sz w:val="20"/>
          <w:szCs w:val="20"/>
        </w:rPr>
        <w:t xml:space="preserve">Los objetivos específicos del Plan de Igualdad se desarrollan y detallan en cada uno de los apartados correspondientes del presente documento. </w:t>
      </w:r>
    </w:p>
    <w:p w14:paraId="14A51A7A" w14:textId="7B6420D6" w:rsidR="005B7E15" w:rsidRPr="00B92227" w:rsidRDefault="005B7E15" w:rsidP="00B92227">
      <w:pPr>
        <w:jc w:val="both"/>
        <w:rPr>
          <w:rFonts w:cstheme="minorHAnsi"/>
          <w:sz w:val="20"/>
          <w:szCs w:val="20"/>
        </w:rPr>
      </w:pPr>
      <w:r w:rsidRPr="00B92227">
        <w:rPr>
          <w:rFonts w:cstheme="minorHAnsi"/>
          <w:sz w:val="20"/>
          <w:szCs w:val="20"/>
        </w:rPr>
        <w:t>Para facilitar la revisión y el registro en REGCON, se anexa una tabla resumen</w:t>
      </w:r>
      <w:r w:rsidR="00512BD0" w:rsidRPr="00B92227">
        <w:rPr>
          <w:rFonts w:cstheme="minorHAnsi"/>
          <w:sz w:val="20"/>
          <w:szCs w:val="20"/>
        </w:rPr>
        <w:t xml:space="preserve"> (</w:t>
      </w:r>
      <w:r w:rsidR="00B05C98" w:rsidRPr="00B92227">
        <w:rPr>
          <w:b/>
          <w:bCs/>
          <w:color w:val="2E74B5" w:themeColor="accent5" w:themeShade="BF"/>
          <w:sz w:val="16"/>
          <w:szCs w:val="16"/>
        </w:rPr>
        <w:t>Anexo 1: Tabla resumen objetivos y medidas</w:t>
      </w:r>
      <w:r w:rsidR="00512BD0" w:rsidRPr="00B92227">
        <w:rPr>
          <w:rFonts w:cstheme="minorHAnsi"/>
          <w:sz w:val="20"/>
          <w:szCs w:val="20"/>
        </w:rPr>
        <w:t>)</w:t>
      </w:r>
      <w:r w:rsidRPr="00B92227">
        <w:rPr>
          <w:rFonts w:cstheme="minorHAnsi"/>
          <w:sz w:val="20"/>
          <w:szCs w:val="20"/>
        </w:rPr>
        <w:t xml:space="preserve"> que recoge de forma sintética las principales medidas, responsables, indicadores y plazos asociados a cada objetivo. </w:t>
      </w:r>
    </w:p>
    <w:p w14:paraId="1CF58853" w14:textId="77777777" w:rsidR="005B7E15" w:rsidRDefault="005B7E15" w:rsidP="005B7E15">
      <w:pPr>
        <w:jc w:val="both"/>
        <w:rPr>
          <w:rFonts w:cstheme="minorHAnsi"/>
          <w:sz w:val="20"/>
          <w:szCs w:val="20"/>
        </w:rPr>
      </w:pPr>
      <w:r w:rsidRPr="00B272BB">
        <w:rPr>
          <w:rFonts w:cstheme="minorHAnsi"/>
          <w:sz w:val="20"/>
          <w:szCs w:val="20"/>
        </w:rPr>
        <w:t>Esta tabla permite una visión global y estructurada del compromiso de Végola Ibérica, S.L.U. con la igualdad de oportunidades y la no discriminación, en línea con la normativa vigente.</w:t>
      </w:r>
    </w:p>
    <w:p w14:paraId="15EFA53A" w14:textId="77777777" w:rsidR="007365A6" w:rsidRDefault="007365A6" w:rsidP="00271B12">
      <w:pPr>
        <w:jc w:val="center"/>
        <w:rPr>
          <w:b/>
          <w:bCs/>
        </w:rPr>
      </w:pPr>
    </w:p>
    <w:p w14:paraId="71DDE8FB" w14:textId="42B7882B" w:rsidR="00271B12" w:rsidRPr="00397A14" w:rsidRDefault="00271B12" w:rsidP="007A76C1">
      <w:pPr>
        <w:pStyle w:val="Ttulo2"/>
        <w:jc w:val="center"/>
        <w:rPr>
          <w:rFonts w:asciiTheme="minorHAnsi" w:hAnsiTheme="minorHAnsi" w:cstheme="minorHAnsi"/>
          <w:b/>
          <w:bCs/>
          <w:color w:val="000000" w:themeColor="text1"/>
          <w:sz w:val="24"/>
          <w:szCs w:val="24"/>
        </w:rPr>
      </w:pPr>
      <w:r w:rsidRPr="00397A14">
        <w:rPr>
          <w:rFonts w:asciiTheme="minorHAnsi" w:hAnsiTheme="minorHAnsi" w:cstheme="minorHAnsi"/>
          <w:b/>
          <w:bCs/>
          <w:color w:val="000000" w:themeColor="text1"/>
          <w:sz w:val="24"/>
          <w:szCs w:val="24"/>
        </w:rPr>
        <w:t>AMBITO DE APLICACIÓN</w:t>
      </w:r>
      <w:r w:rsidR="00DC59A3" w:rsidRPr="00397A14">
        <w:rPr>
          <w:rFonts w:asciiTheme="minorHAnsi" w:hAnsiTheme="minorHAnsi" w:cstheme="minorHAnsi"/>
          <w:b/>
          <w:bCs/>
          <w:color w:val="000000" w:themeColor="text1"/>
          <w:sz w:val="24"/>
          <w:szCs w:val="24"/>
        </w:rPr>
        <w:t xml:space="preserve"> Y TEMPORAL</w:t>
      </w:r>
    </w:p>
    <w:p w14:paraId="760A36D2" w14:textId="77777777" w:rsidR="00397A14" w:rsidRDefault="00397A14" w:rsidP="00465461">
      <w:pPr>
        <w:jc w:val="both"/>
        <w:rPr>
          <w:rFonts w:cstheme="minorHAnsi"/>
          <w:sz w:val="20"/>
          <w:szCs w:val="20"/>
        </w:rPr>
      </w:pPr>
    </w:p>
    <w:p w14:paraId="0388D2A2" w14:textId="6178E586" w:rsidR="00465461" w:rsidRPr="00397A14" w:rsidRDefault="00465461" w:rsidP="00465461">
      <w:pPr>
        <w:jc w:val="both"/>
        <w:rPr>
          <w:rFonts w:cstheme="minorHAnsi"/>
          <w:sz w:val="20"/>
          <w:szCs w:val="20"/>
        </w:rPr>
      </w:pPr>
      <w:r w:rsidRPr="00397A14">
        <w:rPr>
          <w:rFonts w:cstheme="minorHAnsi"/>
          <w:sz w:val="20"/>
          <w:szCs w:val="20"/>
        </w:rPr>
        <w:t>El presente </w:t>
      </w:r>
      <w:r w:rsidRPr="00397A14">
        <w:rPr>
          <w:rFonts w:cstheme="minorHAnsi"/>
          <w:b/>
          <w:bCs/>
          <w:sz w:val="20"/>
          <w:szCs w:val="20"/>
        </w:rPr>
        <w:t>Plan de Igualdad</w:t>
      </w:r>
      <w:r w:rsidRPr="00397A14">
        <w:rPr>
          <w:rFonts w:cstheme="minorHAnsi"/>
          <w:sz w:val="20"/>
          <w:szCs w:val="20"/>
        </w:rPr>
        <w:t> se aplicará a </w:t>
      </w:r>
      <w:r w:rsidRPr="00397A14">
        <w:rPr>
          <w:rFonts w:cstheme="minorHAnsi"/>
          <w:b/>
          <w:bCs/>
          <w:sz w:val="20"/>
          <w:szCs w:val="20"/>
        </w:rPr>
        <w:t>todo el personal de Végola Ibérica, S.L.U.</w:t>
      </w:r>
      <w:r w:rsidRPr="00397A14">
        <w:rPr>
          <w:rFonts w:cstheme="minorHAnsi"/>
          <w:sz w:val="20"/>
          <w:szCs w:val="20"/>
        </w:rPr>
        <w:t>, con independencia de su categoría profesional, tipo de contrato o centro de trabajo, y afectará a todas las áreas y niveles de la organización en el territorio nacional.</w:t>
      </w:r>
    </w:p>
    <w:p w14:paraId="33054DB2" w14:textId="77777777" w:rsidR="00465461" w:rsidRPr="00397A14" w:rsidRDefault="00465461" w:rsidP="00465461">
      <w:pPr>
        <w:jc w:val="both"/>
        <w:rPr>
          <w:rFonts w:cstheme="minorHAnsi"/>
          <w:b/>
          <w:bCs/>
          <w:sz w:val="20"/>
          <w:szCs w:val="20"/>
        </w:rPr>
      </w:pPr>
      <w:r w:rsidRPr="00397A14">
        <w:rPr>
          <w:rFonts w:cstheme="minorHAnsi"/>
          <w:b/>
          <w:bCs/>
          <w:sz w:val="20"/>
          <w:szCs w:val="20"/>
        </w:rPr>
        <w:t>Ámbito temporal</w:t>
      </w:r>
    </w:p>
    <w:p w14:paraId="6D826C05" w14:textId="77777777" w:rsidR="00465461" w:rsidRPr="00397A14" w:rsidRDefault="00465461" w:rsidP="00465461">
      <w:pPr>
        <w:jc w:val="both"/>
        <w:rPr>
          <w:rFonts w:cstheme="minorHAnsi"/>
          <w:sz w:val="20"/>
          <w:szCs w:val="20"/>
        </w:rPr>
      </w:pPr>
      <w:r w:rsidRPr="00397A14">
        <w:rPr>
          <w:rFonts w:cstheme="minorHAnsi"/>
          <w:sz w:val="20"/>
          <w:szCs w:val="20"/>
        </w:rPr>
        <w:t>El Plan entrará en vigor en la fecha de su firma por la representación legal de la empresa y de las personas trabajadoras, y tendrá una vigencia inicial de </w:t>
      </w:r>
      <w:r w:rsidRPr="00397A14">
        <w:rPr>
          <w:rFonts w:cstheme="minorHAnsi"/>
          <w:b/>
          <w:bCs/>
          <w:sz w:val="20"/>
          <w:szCs w:val="20"/>
        </w:rPr>
        <w:t>dos años</w:t>
      </w:r>
      <w:r w:rsidRPr="00397A14">
        <w:rPr>
          <w:rFonts w:cstheme="minorHAnsi"/>
          <w:sz w:val="20"/>
          <w:szCs w:val="20"/>
        </w:rPr>
        <w:t>.</w:t>
      </w:r>
    </w:p>
    <w:p w14:paraId="3F76EB29" w14:textId="77777777" w:rsidR="00465461" w:rsidRPr="00397A14" w:rsidRDefault="00465461" w:rsidP="00465461">
      <w:pPr>
        <w:jc w:val="both"/>
        <w:rPr>
          <w:rFonts w:cstheme="minorHAnsi"/>
          <w:sz w:val="20"/>
          <w:szCs w:val="20"/>
        </w:rPr>
      </w:pPr>
      <w:r w:rsidRPr="00397A14">
        <w:rPr>
          <w:rFonts w:cstheme="minorHAnsi"/>
          <w:sz w:val="20"/>
          <w:szCs w:val="20"/>
        </w:rPr>
        <w:t>En caso de no haberse aprobado un nuevo plan al término de dicho periodo, este quedará </w:t>
      </w:r>
      <w:r w:rsidRPr="00397A14">
        <w:rPr>
          <w:rFonts w:cstheme="minorHAnsi"/>
          <w:b/>
          <w:bCs/>
          <w:sz w:val="20"/>
          <w:szCs w:val="20"/>
        </w:rPr>
        <w:t>prorrogado automáticamente</w:t>
      </w:r>
      <w:r w:rsidRPr="00397A14">
        <w:rPr>
          <w:rFonts w:cstheme="minorHAnsi"/>
          <w:sz w:val="20"/>
          <w:szCs w:val="20"/>
        </w:rPr>
        <w:t> hasta la firma de uno nuevo, con una duración máxima total, incluidas las prórrogas, de </w:t>
      </w:r>
      <w:r w:rsidRPr="00397A14">
        <w:rPr>
          <w:rFonts w:cstheme="minorHAnsi"/>
          <w:b/>
          <w:bCs/>
          <w:sz w:val="20"/>
          <w:szCs w:val="20"/>
        </w:rPr>
        <w:t>cuatro años</w:t>
      </w:r>
      <w:r w:rsidRPr="00397A14">
        <w:rPr>
          <w:rFonts w:cstheme="minorHAnsi"/>
          <w:sz w:val="20"/>
          <w:szCs w:val="20"/>
        </w:rPr>
        <w:t>.</w:t>
      </w:r>
    </w:p>
    <w:p w14:paraId="50285ABC" w14:textId="77777777" w:rsidR="00465461" w:rsidRPr="00397A14" w:rsidRDefault="00465461" w:rsidP="00465461">
      <w:pPr>
        <w:jc w:val="both"/>
        <w:rPr>
          <w:rFonts w:cstheme="minorHAnsi"/>
          <w:sz w:val="20"/>
          <w:szCs w:val="20"/>
        </w:rPr>
      </w:pPr>
      <w:r w:rsidRPr="00397A14">
        <w:rPr>
          <w:rFonts w:cstheme="minorHAnsi"/>
          <w:sz w:val="20"/>
          <w:szCs w:val="20"/>
        </w:rPr>
        <w:t>Durante su vigencia, el Plan podrá ser revisado y actualizado si se producen cambios significativos en la estructura organizativa, normativa aplicable o en los resultados de seguimiento y evaluación que así lo justifiquen.</w:t>
      </w:r>
    </w:p>
    <w:p w14:paraId="49658472" w14:textId="77777777" w:rsidR="007A767B" w:rsidRDefault="007A767B" w:rsidP="007A767B">
      <w:pPr>
        <w:jc w:val="center"/>
        <w:rPr>
          <w:b/>
          <w:bCs/>
        </w:rPr>
      </w:pPr>
    </w:p>
    <w:p w14:paraId="66A2D4D9" w14:textId="7233B778" w:rsidR="00271B12" w:rsidRDefault="00271B12">
      <w:pPr>
        <w:rPr>
          <w:b/>
          <w:bCs/>
          <w:u w:val="single"/>
        </w:rPr>
      </w:pPr>
    </w:p>
    <w:p w14:paraId="0DAA5500" w14:textId="77777777" w:rsidR="007252C6" w:rsidRDefault="007252C6" w:rsidP="00271B12">
      <w:pPr>
        <w:jc w:val="center"/>
        <w:rPr>
          <w:b/>
          <w:bCs/>
          <w:u w:val="single"/>
        </w:rPr>
      </w:pPr>
    </w:p>
    <w:p w14:paraId="021CC103" w14:textId="0E10D83C" w:rsidR="00271B12" w:rsidRPr="00C70DDA" w:rsidRDefault="00271B12" w:rsidP="007A76C1">
      <w:pPr>
        <w:pStyle w:val="Ttulo2"/>
        <w:jc w:val="center"/>
        <w:rPr>
          <w:rFonts w:asciiTheme="minorHAnsi" w:hAnsiTheme="minorHAnsi" w:cstheme="minorHAnsi"/>
          <w:b/>
          <w:bCs/>
          <w:color w:val="000000" w:themeColor="text1"/>
          <w:sz w:val="24"/>
          <w:szCs w:val="24"/>
        </w:rPr>
      </w:pPr>
      <w:r w:rsidRPr="00C70DDA">
        <w:rPr>
          <w:rFonts w:asciiTheme="minorHAnsi" w:hAnsiTheme="minorHAnsi" w:cstheme="minorHAnsi"/>
          <w:b/>
          <w:bCs/>
          <w:color w:val="000000" w:themeColor="text1"/>
          <w:sz w:val="24"/>
          <w:szCs w:val="24"/>
        </w:rPr>
        <w:lastRenderedPageBreak/>
        <w:t>DIAGNOSTICO Y MEDIDAS</w:t>
      </w:r>
    </w:p>
    <w:p w14:paraId="22D8CF35" w14:textId="77777777" w:rsidR="00685254" w:rsidRDefault="00685254" w:rsidP="00685254">
      <w:pPr>
        <w:pStyle w:val="Ttulo4"/>
        <w:rPr>
          <w:b/>
          <w:bCs/>
          <w:i w:val="0"/>
          <w:iCs w:val="0"/>
          <w:color w:val="000000" w:themeColor="text1"/>
          <w:sz w:val="20"/>
          <w:szCs w:val="20"/>
        </w:rPr>
      </w:pPr>
      <w:r w:rsidRPr="00C70DDA">
        <w:rPr>
          <w:b/>
          <w:bCs/>
          <w:i w:val="0"/>
          <w:iCs w:val="0"/>
          <w:color w:val="000000" w:themeColor="text1"/>
          <w:sz w:val="20"/>
          <w:szCs w:val="20"/>
        </w:rPr>
        <w:t>Auditoría y Seguimiento</w:t>
      </w:r>
    </w:p>
    <w:p w14:paraId="76D9A8BF" w14:textId="77777777" w:rsidR="00831031" w:rsidRPr="00831031" w:rsidRDefault="00831031" w:rsidP="00831031"/>
    <w:p w14:paraId="06CB73F7" w14:textId="54A8A338" w:rsidR="00C848D9" w:rsidRPr="00CB7B25" w:rsidRDefault="00C848D9" w:rsidP="00A1679B">
      <w:pPr>
        <w:jc w:val="both"/>
        <w:rPr>
          <w:rFonts w:cstheme="minorHAnsi"/>
          <w:sz w:val="20"/>
          <w:szCs w:val="20"/>
        </w:rPr>
      </w:pPr>
      <w:r w:rsidRPr="00874BF7">
        <w:rPr>
          <w:rFonts w:cstheme="minorHAnsi"/>
          <w:sz w:val="20"/>
          <w:szCs w:val="20"/>
        </w:rPr>
        <w:t>La Dirección de Recursos Humanos llevará a cabo una auditoría anual exhaustiva de todos los documentos, datos e indicadores relacionados con el Plan de Igualdad, conforme a lo establecido en el Real Decreto 901/2020 y el Real Decreto 902/2020</w:t>
      </w:r>
      <w:r w:rsidR="00874BF7" w:rsidRPr="00874BF7">
        <w:rPr>
          <w:rFonts w:cstheme="minorHAnsi"/>
          <w:sz w:val="20"/>
          <w:szCs w:val="20"/>
        </w:rPr>
        <w:t>(</w:t>
      </w:r>
      <w:r w:rsidR="00A1679B" w:rsidRPr="00A1679B">
        <w:rPr>
          <w:b/>
          <w:bCs/>
          <w:color w:val="2E74B5" w:themeColor="accent5" w:themeShade="BF"/>
          <w:sz w:val="16"/>
          <w:szCs w:val="16"/>
        </w:rPr>
        <w:t>Anexo II Diagnostico Detallado V</w:t>
      </w:r>
      <w:r w:rsidR="00A1679B">
        <w:rPr>
          <w:b/>
          <w:bCs/>
          <w:color w:val="2E74B5" w:themeColor="accent5" w:themeShade="BF"/>
          <w:sz w:val="16"/>
          <w:szCs w:val="16"/>
        </w:rPr>
        <w:t>é</w:t>
      </w:r>
      <w:r w:rsidR="00A1679B" w:rsidRPr="00A1679B">
        <w:rPr>
          <w:b/>
          <w:bCs/>
          <w:color w:val="2E74B5" w:themeColor="accent5" w:themeShade="BF"/>
          <w:sz w:val="16"/>
          <w:szCs w:val="16"/>
        </w:rPr>
        <w:t>gola</w:t>
      </w:r>
      <w:r w:rsidR="00874BF7" w:rsidRPr="00874BF7">
        <w:rPr>
          <w:rFonts w:cstheme="minorHAnsi"/>
          <w:sz w:val="16"/>
          <w:szCs w:val="16"/>
        </w:rPr>
        <w:t>)</w:t>
      </w:r>
      <w:r w:rsidRPr="00CB7B25">
        <w:rPr>
          <w:rFonts w:cstheme="minorHAnsi"/>
          <w:sz w:val="20"/>
          <w:szCs w:val="20"/>
        </w:rPr>
        <w:t>. Los resultados de dicha auditoría se registrarán y documentarán en los anexos correspondientes del Plan, garantizando la trazabilidad y la transparencia del proceso.</w:t>
      </w:r>
    </w:p>
    <w:p w14:paraId="1A688A18" w14:textId="77777777" w:rsidR="00C70DDA" w:rsidRPr="00CB7B25" w:rsidRDefault="00C70DDA" w:rsidP="00A1679B">
      <w:pPr>
        <w:spacing w:after="0"/>
        <w:jc w:val="both"/>
        <w:rPr>
          <w:rFonts w:cstheme="minorHAnsi"/>
          <w:sz w:val="20"/>
          <w:szCs w:val="20"/>
        </w:rPr>
      </w:pPr>
    </w:p>
    <w:p w14:paraId="462C7225" w14:textId="77777777" w:rsidR="00C848D9" w:rsidRPr="00CB7B25" w:rsidRDefault="00C848D9" w:rsidP="00A1679B">
      <w:pPr>
        <w:spacing w:after="0"/>
        <w:jc w:val="both"/>
        <w:rPr>
          <w:rFonts w:cstheme="minorHAnsi"/>
          <w:sz w:val="20"/>
          <w:szCs w:val="20"/>
        </w:rPr>
      </w:pPr>
      <w:r w:rsidRPr="00CB7B25">
        <w:rPr>
          <w:rFonts w:cstheme="minorHAnsi"/>
          <w:sz w:val="20"/>
          <w:szCs w:val="20"/>
        </w:rPr>
        <w:t>En caso de detectarse desequilibrios, desviaciones o incumplimientos respecto a los objetivos y medidas del Plan, se identificarán de manera específica las áreas de mejora y se establecerán medidas correctoras concretas, con responsables, plazos e indicadores de seguimiento. Estas acciones correctoras serán aprobadas por la Comisión de Igualdad y quedarán reflejadas en acta, asegurando su comunicación a toda la plantilla y su posterior evaluación en la siguiente auditoría.</w:t>
      </w:r>
    </w:p>
    <w:p w14:paraId="3AD3EA9F" w14:textId="77777777" w:rsidR="00C70DDA" w:rsidRPr="00CB7B25" w:rsidRDefault="00C70DDA" w:rsidP="00A1679B">
      <w:pPr>
        <w:spacing w:after="0"/>
        <w:jc w:val="both"/>
        <w:rPr>
          <w:rFonts w:cstheme="minorHAnsi"/>
          <w:sz w:val="20"/>
          <w:szCs w:val="20"/>
        </w:rPr>
      </w:pPr>
    </w:p>
    <w:p w14:paraId="15406F38" w14:textId="3223BDC0" w:rsidR="00685254" w:rsidRPr="00CB7B25" w:rsidRDefault="00C848D9" w:rsidP="00A1679B">
      <w:pPr>
        <w:spacing w:after="0"/>
        <w:jc w:val="both"/>
        <w:rPr>
          <w:rFonts w:cstheme="minorHAnsi"/>
          <w:sz w:val="20"/>
          <w:szCs w:val="20"/>
        </w:rPr>
      </w:pPr>
      <w:r w:rsidRPr="00CB7B25">
        <w:rPr>
          <w:rFonts w:cstheme="minorHAnsi"/>
          <w:sz w:val="20"/>
          <w:szCs w:val="20"/>
        </w:rPr>
        <w:t>Asimismo, se garantizará la participación de la Comisión de Igualdad en el proceso de auditoría y seguimiento, conforme a la normativa vigente, velando por el cumplimiento efectivo del principio de igualdad y la mejora continua en la empresa.</w:t>
      </w:r>
    </w:p>
    <w:p w14:paraId="127D3AF6" w14:textId="77777777" w:rsidR="00C848D9" w:rsidRDefault="00C848D9" w:rsidP="00A1679B">
      <w:pPr>
        <w:spacing w:after="0"/>
        <w:jc w:val="both"/>
        <w:rPr>
          <w:rFonts w:cstheme="minorHAnsi"/>
          <w:sz w:val="20"/>
          <w:szCs w:val="20"/>
        </w:rPr>
      </w:pPr>
    </w:p>
    <w:p w14:paraId="29EBCA08" w14:textId="7B4B9C91" w:rsidR="00874BF7" w:rsidRPr="00CB7B25" w:rsidRDefault="00874BF7" w:rsidP="00A1679B">
      <w:pPr>
        <w:spacing w:after="0"/>
        <w:jc w:val="both"/>
        <w:rPr>
          <w:rFonts w:cstheme="minorHAnsi"/>
          <w:sz w:val="20"/>
          <w:szCs w:val="20"/>
        </w:rPr>
      </w:pPr>
    </w:p>
    <w:p w14:paraId="13A0178B" w14:textId="77777777" w:rsidR="00704C1E" w:rsidRDefault="00704C1E">
      <w:pPr>
        <w:rPr>
          <w:rFonts w:eastAsiaTheme="majorEastAsia" w:cstheme="minorHAnsi"/>
          <w:b/>
          <w:bCs/>
          <w:color w:val="000000" w:themeColor="text1"/>
          <w:sz w:val="24"/>
          <w:szCs w:val="24"/>
        </w:rPr>
      </w:pPr>
      <w:r>
        <w:rPr>
          <w:rFonts w:cstheme="minorHAnsi"/>
          <w:b/>
          <w:bCs/>
          <w:color w:val="000000" w:themeColor="text1"/>
        </w:rPr>
        <w:br w:type="page"/>
      </w:r>
    </w:p>
    <w:p w14:paraId="55CBADF3" w14:textId="440BCC0E" w:rsidR="00B475E0" w:rsidRPr="007C0941" w:rsidRDefault="00AE5558" w:rsidP="007C0941">
      <w:pPr>
        <w:pStyle w:val="Ttulo3"/>
        <w:jc w:val="center"/>
        <w:rPr>
          <w:rFonts w:asciiTheme="minorHAnsi" w:hAnsiTheme="minorHAnsi" w:cstheme="minorHAnsi"/>
          <w:b/>
          <w:bCs/>
          <w:color w:val="000000" w:themeColor="text1"/>
        </w:rPr>
      </w:pPr>
      <w:r w:rsidRPr="007C0941">
        <w:rPr>
          <w:rFonts w:asciiTheme="minorHAnsi" w:hAnsiTheme="minorHAnsi" w:cstheme="minorHAnsi"/>
          <w:b/>
          <w:bCs/>
          <w:color w:val="000000" w:themeColor="text1"/>
        </w:rPr>
        <w:lastRenderedPageBreak/>
        <w:t xml:space="preserve">1 </w:t>
      </w:r>
      <w:proofErr w:type="gramStart"/>
      <w:r w:rsidR="00457474" w:rsidRPr="007C0941">
        <w:rPr>
          <w:rFonts w:asciiTheme="minorHAnsi" w:hAnsiTheme="minorHAnsi" w:cstheme="minorHAnsi"/>
          <w:b/>
          <w:bCs/>
          <w:color w:val="000000" w:themeColor="text1"/>
        </w:rPr>
        <w:t>Estructura</w:t>
      </w:r>
      <w:proofErr w:type="gramEnd"/>
      <w:r w:rsidR="00457474" w:rsidRPr="007C0941">
        <w:rPr>
          <w:rFonts w:asciiTheme="minorHAnsi" w:hAnsiTheme="minorHAnsi" w:cstheme="minorHAnsi"/>
          <w:b/>
          <w:bCs/>
          <w:color w:val="000000" w:themeColor="text1"/>
        </w:rPr>
        <w:t xml:space="preserve"> Organizativa y Clasificación Profesional</w:t>
      </w:r>
    </w:p>
    <w:p w14:paraId="5D8DE252" w14:textId="77777777" w:rsidR="007C0941" w:rsidRDefault="007C0941" w:rsidP="008943CC">
      <w:pPr>
        <w:jc w:val="both"/>
      </w:pPr>
    </w:p>
    <w:p w14:paraId="2AC4DA39" w14:textId="0B6284D0" w:rsidR="00DA00CF" w:rsidRPr="007C0941" w:rsidRDefault="00DA00CF" w:rsidP="008943CC">
      <w:pPr>
        <w:jc w:val="both"/>
        <w:rPr>
          <w:rFonts w:cstheme="minorHAnsi"/>
          <w:sz w:val="20"/>
          <w:szCs w:val="20"/>
        </w:rPr>
      </w:pPr>
      <w:r w:rsidRPr="007C0941">
        <w:rPr>
          <w:rFonts w:cstheme="minorHAnsi"/>
          <w:sz w:val="20"/>
          <w:szCs w:val="20"/>
        </w:rPr>
        <w:t xml:space="preserve">Végola Ibérica, S.L.U., en el marco de su sistema de gestión integral, dispone de una </w:t>
      </w:r>
      <w:r w:rsidRPr="007C0941">
        <w:rPr>
          <w:rStyle w:val="Textoennegrita"/>
          <w:rFonts w:cstheme="minorHAnsi"/>
          <w:sz w:val="20"/>
          <w:szCs w:val="20"/>
        </w:rPr>
        <w:t>Instrucción Técnica específica sobre Estructura Organizativa</w:t>
      </w:r>
      <w:r w:rsidRPr="007C0941">
        <w:rPr>
          <w:rFonts w:cstheme="minorHAnsi"/>
          <w:sz w:val="20"/>
          <w:szCs w:val="20"/>
        </w:rPr>
        <w:t>, cuyo objetivo es establecer una metodología que permita definir una estructura organizacional alineada con el direccionamiento estratégico de la empresa. Esta metodología contempla la elaboración del organigrama, la definición de puestos y la asignación de responsabilidades, todo ello desde una perspectiva objetiva y funcional.</w:t>
      </w:r>
    </w:p>
    <w:p w14:paraId="0FB8577D" w14:textId="43704E8F" w:rsidR="00BE06E6" w:rsidRPr="007C0941" w:rsidRDefault="00BE06E6" w:rsidP="00BE06E6">
      <w:pPr>
        <w:jc w:val="both"/>
        <w:rPr>
          <w:rFonts w:cstheme="minorHAnsi"/>
          <w:sz w:val="20"/>
          <w:szCs w:val="20"/>
        </w:rPr>
      </w:pPr>
      <w:r w:rsidRPr="007C0941">
        <w:rPr>
          <w:rFonts w:cstheme="minorHAnsi"/>
          <w:sz w:val="20"/>
          <w:szCs w:val="20"/>
        </w:rPr>
        <w:t>Para reforzar el conocimiento interno y la transparencia en la estructura organizativa, se elaboran los siguientes documentos:</w:t>
      </w:r>
    </w:p>
    <w:p w14:paraId="2E00FFC6" w14:textId="0E50271F" w:rsidR="00BE06E6" w:rsidRPr="007C0941" w:rsidRDefault="00BE06E6" w:rsidP="00D94A51">
      <w:pPr>
        <w:numPr>
          <w:ilvl w:val="0"/>
          <w:numId w:val="3"/>
        </w:numPr>
        <w:spacing w:after="0"/>
        <w:jc w:val="both"/>
        <w:rPr>
          <w:rFonts w:cstheme="minorHAnsi"/>
          <w:sz w:val="20"/>
          <w:szCs w:val="20"/>
        </w:rPr>
      </w:pPr>
      <w:r w:rsidRPr="007C0941">
        <w:rPr>
          <w:rFonts w:cstheme="minorHAnsi"/>
          <w:b/>
          <w:bCs/>
          <w:sz w:val="20"/>
          <w:szCs w:val="20"/>
        </w:rPr>
        <w:t>Libro de Empresa</w:t>
      </w:r>
      <w:r w:rsidRPr="007C0941">
        <w:rPr>
          <w:rFonts w:cstheme="minorHAnsi"/>
          <w:sz w:val="20"/>
          <w:szCs w:val="20"/>
        </w:rPr>
        <w:t>: Desglosa el organigrama por departamentos, incluyendo dependencias jerárquicas y funcionales, funciones del puesto, datos de contacto y otra información relevante.</w:t>
      </w:r>
    </w:p>
    <w:p w14:paraId="77610C98" w14:textId="36A0D476" w:rsidR="00BE06E6" w:rsidRPr="007C0941" w:rsidRDefault="00BE06E6" w:rsidP="00D94A51">
      <w:pPr>
        <w:numPr>
          <w:ilvl w:val="0"/>
          <w:numId w:val="3"/>
        </w:numPr>
        <w:spacing w:after="0"/>
        <w:jc w:val="both"/>
        <w:rPr>
          <w:rFonts w:cstheme="minorHAnsi"/>
          <w:sz w:val="20"/>
          <w:szCs w:val="20"/>
        </w:rPr>
      </w:pPr>
      <w:r w:rsidRPr="007C0941">
        <w:rPr>
          <w:rFonts w:cstheme="minorHAnsi"/>
          <w:b/>
          <w:bCs/>
          <w:sz w:val="20"/>
          <w:szCs w:val="20"/>
        </w:rPr>
        <w:t>Ficha de Puesto</w:t>
      </w:r>
      <w:r w:rsidRPr="007C0941">
        <w:rPr>
          <w:rFonts w:cstheme="minorHAnsi"/>
          <w:sz w:val="20"/>
          <w:szCs w:val="20"/>
        </w:rPr>
        <w:t>: Describe las tareas, responsabilidades y requisitos del puesto, sin vinculación a la persona que lo ocupa.</w:t>
      </w:r>
    </w:p>
    <w:p w14:paraId="612D0FDD" w14:textId="2AD1E08A" w:rsidR="00BE06E6" w:rsidRPr="007C0941" w:rsidRDefault="00BE06E6" w:rsidP="00D94A51">
      <w:pPr>
        <w:numPr>
          <w:ilvl w:val="0"/>
          <w:numId w:val="3"/>
        </w:numPr>
        <w:spacing w:after="0"/>
        <w:jc w:val="both"/>
        <w:rPr>
          <w:rFonts w:cstheme="minorHAnsi"/>
          <w:sz w:val="20"/>
          <w:szCs w:val="20"/>
        </w:rPr>
      </w:pPr>
      <w:r w:rsidRPr="007C0941">
        <w:rPr>
          <w:rFonts w:cstheme="minorHAnsi"/>
          <w:b/>
          <w:bCs/>
          <w:sz w:val="20"/>
          <w:szCs w:val="20"/>
        </w:rPr>
        <w:t>Matriz de Responsabilidades</w:t>
      </w:r>
      <w:r w:rsidRPr="007C0941">
        <w:rPr>
          <w:rFonts w:cstheme="minorHAnsi"/>
          <w:sz w:val="20"/>
          <w:szCs w:val="20"/>
        </w:rPr>
        <w:t>: Relaciona tareas con puestos, facilitando la evaluación funcional.</w:t>
      </w:r>
    </w:p>
    <w:p w14:paraId="439BB15A" w14:textId="77777777" w:rsidR="007C0941" w:rsidRDefault="007C0941" w:rsidP="00346F5C">
      <w:pPr>
        <w:jc w:val="both"/>
        <w:rPr>
          <w:rFonts w:cstheme="minorHAnsi"/>
          <w:sz w:val="20"/>
          <w:szCs w:val="20"/>
        </w:rPr>
      </w:pPr>
    </w:p>
    <w:p w14:paraId="2A3B38D5" w14:textId="53FA47A7" w:rsidR="00DA00CF" w:rsidRPr="007C0941" w:rsidRDefault="00346F5C" w:rsidP="00346F5C">
      <w:pPr>
        <w:jc w:val="both"/>
        <w:rPr>
          <w:rFonts w:cstheme="minorHAnsi"/>
          <w:sz w:val="20"/>
          <w:szCs w:val="20"/>
        </w:rPr>
      </w:pPr>
      <w:r w:rsidRPr="007C0941">
        <w:rPr>
          <w:rFonts w:cstheme="minorHAnsi"/>
          <w:sz w:val="20"/>
          <w:szCs w:val="20"/>
        </w:rPr>
        <w:t>Estos documentos se elaboran desde una perspectiva organizativa, sin incluir elementos personales o subjetivos, garantizando el respeto a los principios de igualdad y no discriminación.</w:t>
      </w:r>
    </w:p>
    <w:p w14:paraId="6EB13FB2" w14:textId="77777777" w:rsidR="00704C1E" w:rsidRDefault="00704C1E" w:rsidP="00767271">
      <w:pPr>
        <w:jc w:val="both"/>
        <w:rPr>
          <w:rFonts w:cstheme="minorHAnsi"/>
          <w:b/>
          <w:bCs/>
          <w:sz w:val="20"/>
          <w:szCs w:val="20"/>
        </w:rPr>
      </w:pPr>
    </w:p>
    <w:p w14:paraId="704943B3" w14:textId="77777777" w:rsidR="002F20A1" w:rsidRDefault="002F20A1" w:rsidP="00767271">
      <w:pPr>
        <w:jc w:val="both"/>
        <w:rPr>
          <w:rFonts w:cstheme="minorHAnsi"/>
          <w:b/>
          <w:bCs/>
          <w:sz w:val="20"/>
          <w:szCs w:val="20"/>
        </w:rPr>
      </w:pPr>
    </w:p>
    <w:p w14:paraId="1767AF5F" w14:textId="7D884844" w:rsidR="00767271" w:rsidRPr="007C0941" w:rsidRDefault="00767271" w:rsidP="00767271">
      <w:pPr>
        <w:jc w:val="both"/>
        <w:rPr>
          <w:rFonts w:cstheme="minorHAnsi"/>
          <w:b/>
          <w:bCs/>
          <w:sz w:val="20"/>
          <w:szCs w:val="20"/>
        </w:rPr>
      </w:pPr>
      <w:r w:rsidRPr="007C0941">
        <w:rPr>
          <w:rFonts w:cstheme="minorHAnsi"/>
          <w:b/>
          <w:bCs/>
          <w:sz w:val="20"/>
          <w:szCs w:val="20"/>
        </w:rPr>
        <w:t>Indicadores de Igualdad</w:t>
      </w:r>
    </w:p>
    <w:p w14:paraId="7FBF9AE3" w14:textId="3C56BB58" w:rsidR="00767271" w:rsidRPr="006543EF" w:rsidRDefault="00767271" w:rsidP="00767271">
      <w:pPr>
        <w:jc w:val="both"/>
        <w:rPr>
          <w:rFonts w:cstheme="minorHAnsi"/>
          <w:sz w:val="20"/>
          <w:szCs w:val="20"/>
        </w:rPr>
      </w:pPr>
      <w:r w:rsidRPr="006543EF">
        <w:rPr>
          <w:rFonts w:cstheme="minorHAnsi"/>
          <w:sz w:val="20"/>
          <w:szCs w:val="20"/>
        </w:rPr>
        <w:t>Se realiza un seguimiento anual mediante indicadores que permiten evaluar la situación de la plantilla en relación con:</w:t>
      </w:r>
    </w:p>
    <w:p w14:paraId="74A5EC53" w14:textId="1CC230C2" w:rsidR="00767271" w:rsidRPr="006543EF" w:rsidRDefault="004870D9" w:rsidP="007A76C1">
      <w:pPr>
        <w:jc w:val="both"/>
        <w:rPr>
          <w:rFonts w:cstheme="minorHAnsi"/>
          <w:sz w:val="20"/>
          <w:szCs w:val="20"/>
        </w:rPr>
      </w:pPr>
      <w:r w:rsidRPr="006543EF">
        <w:rPr>
          <w:rFonts w:cstheme="minorHAnsi"/>
          <w:noProof/>
          <w:sz w:val="20"/>
          <w:szCs w:val="20"/>
        </w:rPr>
        <w:drawing>
          <wp:anchor distT="0" distB="0" distL="114300" distR="114300" simplePos="0" relativeHeight="251660290" behindDoc="0" locked="0" layoutInCell="1" allowOverlap="1" wp14:anchorId="276823B0" wp14:editId="7D6C0B1A">
            <wp:simplePos x="0" y="0"/>
            <wp:positionH relativeFrom="column">
              <wp:posOffset>1172265</wp:posOffset>
            </wp:positionH>
            <wp:positionV relativeFrom="paragraph">
              <wp:posOffset>511561</wp:posOffset>
            </wp:positionV>
            <wp:extent cx="3380105" cy="2630170"/>
            <wp:effectExtent l="0" t="0" r="0" b="0"/>
            <wp:wrapTopAndBottom/>
            <wp:docPr id="1516585912" name="Imagen 1" descr="Gráfico, Gráfico circular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85912" name="Imagen 1" descr="Gráfico, Gráfico circular  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3380105" cy="2630170"/>
                    </a:xfrm>
                    <a:prstGeom prst="rect">
                      <a:avLst/>
                    </a:prstGeom>
                  </pic:spPr>
                </pic:pic>
              </a:graphicData>
            </a:graphic>
            <wp14:sizeRelH relativeFrom="page">
              <wp14:pctWidth>0</wp14:pctWidth>
            </wp14:sizeRelH>
            <wp14:sizeRelV relativeFrom="page">
              <wp14:pctHeight>0</wp14:pctHeight>
            </wp14:sizeRelV>
          </wp:anchor>
        </w:drawing>
      </w:r>
      <w:r w:rsidR="00767271" w:rsidRPr="006543EF">
        <w:rPr>
          <w:rFonts w:cstheme="minorHAnsi"/>
          <w:b/>
          <w:bCs/>
          <w:sz w:val="20"/>
          <w:szCs w:val="20"/>
        </w:rPr>
        <w:t>Género</w:t>
      </w:r>
      <w:r w:rsidR="00767271" w:rsidRPr="006543EF">
        <w:rPr>
          <w:rFonts w:cstheme="minorHAnsi"/>
          <w:sz w:val="20"/>
          <w:szCs w:val="20"/>
        </w:rPr>
        <w:t>: Equilibrio general (55,8 % mujeres / 44,2 % hombres), con análisis por áreas y niveles jerárquicos.</w:t>
      </w:r>
    </w:p>
    <w:p w14:paraId="693CE910" w14:textId="0C150089" w:rsidR="004870D9" w:rsidRPr="00767271" w:rsidRDefault="004870D9" w:rsidP="004870D9">
      <w:pPr>
        <w:jc w:val="both"/>
      </w:pPr>
    </w:p>
    <w:p w14:paraId="58FA4AB5" w14:textId="77777777" w:rsidR="00C16110" w:rsidRDefault="00C16110" w:rsidP="007A76C1">
      <w:pPr>
        <w:jc w:val="both"/>
        <w:rPr>
          <w:b/>
          <w:bCs/>
        </w:rPr>
      </w:pPr>
    </w:p>
    <w:p w14:paraId="1B4F940D" w14:textId="77777777" w:rsidR="002F20A1" w:rsidRDefault="002F20A1" w:rsidP="007A76C1">
      <w:pPr>
        <w:jc w:val="both"/>
        <w:rPr>
          <w:rFonts w:cstheme="minorHAnsi"/>
          <w:b/>
          <w:bCs/>
          <w:sz w:val="20"/>
          <w:szCs w:val="20"/>
        </w:rPr>
      </w:pPr>
    </w:p>
    <w:p w14:paraId="271D40BA" w14:textId="77777777" w:rsidR="002F20A1" w:rsidRDefault="00767271" w:rsidP="002F20A1">
      <w:pPr>
        <w:jc w:val="both"/>
        <w:rPr>
          <w:rFonts w:cstheme="minorHAnsi"/>
          <w:sz w:val="20"/>
          <w:szCs w:val="20"/>
        </w:rPr>
      </w:pPr>
      <w:r w:rsidRPr="006543EF">
        <w:rPr>
          <w:rFonts w:cstheme="minorHAnsi"/>
          <w:b/>
          <w:bCs/>
          <w:sz w:val="20"/>
          <w:szCs w:val="20"/>
        </w:rPr>
        <w:t>Edad</w:t>
      </w:r>
      <w:r w:rsidRPr="006543EF">
        <w:rPr>
          <w:rFonts w:cstheme="minorHAnsi"/>
          <w:sz w:val="20"/>
          <w:szCs w:val="20"/>
        </w:rPr>
        <w:t>: Predominio de franjas medias-altas (41-60 años), con mayor permanencia femenina.</w:t>
      </w:r>
    </w:p>
    <w:p w14:paraId="34C91B67" w14:textId="408AC7BC" w:rsidR="00217DFE" w:rsidRPr="006543EF" w:rsidRDefault="00217DFE" w:rsidP="002F20A1">
      <w:pPr>
        <w:jc w:val="both"/>
        <w:rPr>
          <w:rFonts w:cstheme="minorHAnsi"/>
          <w:sz w:val="20"/>
          <w:szCs w:val="20"/>
        </w:rPr>
      </w:pPr>
      <w:r w:rsidRPr="006543EF">
        <w:rPr>
          <w:rFonts w:cstheme="minorHAnsi"/>
          <w:noProof/>
          <w:sz w:val="20"/>
          <w:szCs w:val="20"/>
        </w:rPr>
        <w:lastRenderedPageBreak/>
        <w:drawing>
          <wp:inline distT="0" distB="0" distL="0" distR="0" wp14:anchorId="5523954B" wp14:editId="549C5370">
            <wp:extent cx="5118151" cy="2437867"/>
            <wp:effectExtent l="0" t="0" r="6350" b="635"/>
            <wp:docPr id="1361689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5993" cy="2455892"/>
                    </a:xfrm>
                    <a:prstGeom prst="rect">
                      <a:avLst/>
                    </a:prstGeom>
                    <a:noFill/>
                  </pic:spPr>
                </pic:pic>
              </a:graphicData>
            </a:graphic>
          </wp:inline>
        </w:drawing>
      </w:r>
    </w:p>
    <w:p w14:paraId="61E2432B" w14:textId="39F46DC0" w:rsidR="00767271" w:rsidRPr="006543EF" w:rsidRDefault="00767271" w:rsidP="007A76C1">
      <w:pPr>
        <w:jc w:val="both"/>
        <w:rPr>
          <w:rFonts w:cstheme="minorHAnsi"/>
          <w:sz w:val="20"/>
          <w:szCs w:val="20"/>
        </w:rPr>
      </w:pPr>
      <w:r w:rsidRPr="006543EF">
        <w:rPr>
          <w:rFonts w:cstheme="minorHAnsi"/>
          <w:b/>
          <w:bCs/>
          <w:sz w:val="20"/>
          <w:szCs w:val="20"/>
        </w:rPr>
        <w:t>Antigüedad</w:t>
      </w:r>
      <w:r w:rsidRPr="006543EF">
        <w:rPr>
          <w:rFonts w:cstheme="minorHAnsi"/>
          <w:sz w:val="20"/>
          <w:szCs w:val="20"/>
        </w:rPr>
        <w:t>: Paridad en tramos medios, mayor presencia femenina en tramos altos.</w:t>
      </w:r>
    </w:p>
    <w:p w14:paraId="20569FA6" w14:textId="39428FF9" w:rsidR="006627EE" w:rsidRPr="006543EF" w:rsidRDefault="004B6A94" w:rsidP="00F121E8">
      <w:pPr>
        <w:pStyle w:val="Prrafodelista"/>
        <w:spacing w:after="0"/>
        <w:rPr>
          <w:rFonts w:cstheme="minorHAnsi"/>
          <w:sz w:val="20"/>
          <w:szCs w:val="20"/>
        </w:rPr>
      </w:pPr>
      <w:r w:rsidRPr="006543EF">
        <w:rPr>
          <w:rFonts w:cstheme="minorHAnsi"/>
          <w:noProof/>
          <w:sz w:val="20"/>
          <w:szCs w:val="20"/>
        </w:rPr>
        <w:drawing>
          <wp:inline distT="0" distB="0" distL="0" distR="0" wp14:anchorId="0A3A641B" wp14:editId="755CD493">
            <wp:extent cx="4846044" cy="2310734"/>
            <wp:effectExtent l="0" t="0" r="0" b="0"/>
            <wp:docPr id="11929695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5047" cy="2319795"/>
                    </a:xfrm>
                    <a:prstGeom prst="rect">
                      <a:avLst/>
                    </a:prstGeom>
                    <a:noFill/>
                  </pic:spPr>
                </pic:pic>
              </a:graphicData>
            </a:graphic>
          </wp:inline>
        </w:drawing>
      </w:r>
    </w:p>
    <w:p w14:paraId="4037B2B8" w14:textId="77777777" w:rsidR="00767271" w:rsidRPr="006543EF" w:rsidRDefault="00767271" w:rsidP="007A76C1">
      <w:pPr>
        <w:spacing w:after="0"/>
        <w:jc w:val="both"/>
        <w:rPr>
          <w:rFonts w:cstheme="minorHAnsi"/>
          <w:sz w:val="20"/>
          <w:szCs w:val="20"/>
        </w:rPr>
      </w:pPr>
      <w:r w:rsidRPr="006543EF">
        <w:rPr>
          <w:rFonts w:cstheme="minorHAnsi"/>
          <w:b/>
          <w:bCs/>
          <w:sz w:val="20"/>
          <w:szCs w:val="20"/>
        </w:rPr>
        <w:t>Ocupación por puesto</w:t>
      </w:r>
      <w:r w:rsidRPr="006543EF">
        <w:rPr>
          <w:rFonts w:cstheme="minorHAnsi"/>
          <w:sz w:val="20"/>
          <w:szCs w:val="20"/>
        </w:rPr>
        <w:t>: Identificación de segregación vertical y horizontal, con medidas orientadas a favorecer la promoción interna de mujeres.</w:t>
      </w:r>
    </w:p>
    <w:p w14:paraId="22447459" w14:textId="70AAF1CA" w:rsidR="00F121E8" w:rsidRPr="006543EF" w:rsidRDefault="00F121E8" w:rsidP="00F121E8">
      <w:pPr>
        <w:jc w:val="both"/>
        <w:rPr>
          <w:rFonts w:cstheme="minorHAnsi"/>
          <w:sz w:val="20"/>
          <w:szCs w:val="20"/>
        </w:rPr>
      </w:pPr>
      <w:r w:rsidRPr="006543EF">
        <w:rPr>
          <w:rFonts w:cstheme="minorHAnsi"/>
          <w:noProof/>
          <w:sz w:val="20"/>
          <w:szCs w:val="20"/>
        </w:rPr>
        <w:drawing>
          <wp:inline distT="0" distB="0" distL="0" distR="0" wp14:anchorId="2EB5D728" wp14:editId="68194EBC">
            <wp:extent cx="5416954" cy="2266122"/>
            <wp:effectExtent l="0" t="0" r="0" b="1270"/>
            <wp:docPr id="7948490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3578" cy="2285627"/>
                    </a:xfrm>
                    <a:prstGeom prst="rect">
                      <a:avLst/>
                    </a:prstGeom>
                    <a:noFill/>
                  </pic:spPr>
                </pic:pic>
              </a:graphicData>
            </a:graphic>
          </wp:inline>
        </w:drawing>
      </w:r>
    </w:p>
    <w:p w14:paraId="3FFB7C61" w14:textId="77777777" w:rsidR="002F20A1" w:rsidRDefault="002F20A1" w:rsidP="007A76C1">
      <w:pPr>
        <w:jc w:val="both"/>
        <w:rPr>
          <w:rFonts w:cstheme="minorHAnsi"/>
          <w:b/>
          <w:bCs/>
          <w:sz w:val="20"/>
          <w:szCs w:val="20"/>
        </w:rPr>
      </w:pPr>
    </w:p>
    <w:p w14:paraId="33D01E7A" w14:textId="01D0BD51" w:rsidR="00767271" w:rsidRDefault="00767271" w:rsidP="007A76C1">
      <w:pPr>
        <w:jc w:val="both"/>
        <w:rPr>
          <w:rFonts w:cstheme="minorHAnsi"/>
          <w:sz w:val="20"/>
          <w:szCs w:val="20"/>
        </w:rPr>
      </w:pPr>
      <w:r w:rsidRPr="006543EF">
        <w:rPr>
          <w:rFonts w:cstheme="minorHAnsi"/>
          <w:b/>
          <w:bCs/>
          <w:sz w:val="20"/>
          <w:szCs w:val="20"/>
        </w:rPr>
        <w:t>Eventualidad</w:t>
      </w:r>
      <w:r w:rsidRPr="006543EF">
        <w:rPr>
          <w:rFonts w:cstheme="minorHAnsi"/>
          <w:sz w:val="20"/>
          <w:szCs w:val="20"/>
        </w:rPr>
        <w:t>: Alta estabilidad contractual (99,4 % indefinidos), sin diferencias significativas por sexo.</w:t>
      </w:r>
    </w:p>
    <w:p w14:paraId="0D27AE82" w14:textId="77777777" w:rsidR="0055305D" w:rsidRPr="006543EF" w:rsidRDefault="0055305D" w:rsidP="007A76C1">
      <w:pPr>
        <w:jc w:val="both"/>
        <w:rPr>
          <w:rFonts w:cstheme="minorHAnsi"/>
          <w:sz w:val="20"/>
          <w:szCs w:val="20"/>
        </w:rPr>
      </w:pPr>
    </w:p>
    <w:p w14:paraId="2F813DFA" w14:textId="2077E7CF" w:rsidR="00CC58B2" w:rsidRPr="006543EF" w:rsidRDefault="00CC58B2" w:rsidP="00CC58B2">
      <w:pPr>
        <w:ind w:left="2124"/>
        <w:jc w:val="center"/>
        <w:rPr>
          <w:rFonts w:cstheme="minorHAnsi"/>
          <w:sz w:val="20"/>
          <w:szCs w:val="20"/>
        </w:rPr>
      </w:pPr>
      <w:r w:rsidRPr="006543EF">
        <w:rPr>
          <w:rFonts w:cstheme="minorHAnsi"/>
          <w:noProof/>
          <w:sz w:val="20"/>
          <w:szCs w:val="20"/>
        </w:rPr>
        <w:lastRenderedPageBreak/>
        <w:drawing>
          <wp:inline distT="0" distB="0" distL="0" distR="0" wp14:anchorId="2917D063" wp14:editId="5EA76144">
            <wp:extent cx="3006034" cy="1756790"/>
            <wp:effectExtent l="0" t="0" r="4445" b="0"/>
            <wp:docPr id="768059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5466" cy="1762302"/>
                    </a:xfrm>
                    <a:prstGeom prst="rect">
                      <a:avLst/>
                    </a:prstGeom>
                    <a:noFill/>
                  </pic:spPr>
                </pic:pic>
              </a:graphicData>
            </a:graphic>
          </wp:inline>
        </w:drawing>
      </w:r>
    </w:p>
    <w:p w14:paraId="0F15756D" w14:textId="246434D4" w:rsidR="0055305D" w:rsidRDefault="00767271" w:rsidP="00B475E0">
      <w:pPr>
        <w:jc w:val="both"/>
        <w:rPr>
          <w:b/>
          <w:bCs/>
        </w:rPr>
      </w:pPr>
      <w:r w:rsidRPr="006543EF">
        <w:rPr>
          <w:rFonts w:cstheme="minorHAnsi"/>
          <w:sz w:val="20"/>
          <w:szCs w:val="20"/>
        </w:rPr>
        <w:t>.</w:t>
      </w:r>
    </w:p>
    <w:p w14:paraId="5EFB64D8" w14:textId="45469324" w:rsidR="00AA15CD" w:rsidRDefault="00AA15CD" w:rsidP="00B475E0">
      <w:pPr>
        <w:jc w:val="both"/>
        <w:rPr>
          <w:b/>
          <w:bCs/>
        </w:rPr>
      </w:pPr>
      <w:r w:rsidRPr="00AA15CD">
        <w:rPr>
          <w:b/>
          <w:bCs/>
        </w:rPr>
        <w:t>Objetivo</w:t>
      </w:r>
      <w:r w:rsidR="00B37888">
        <w:rPr>
          <w:b/>
          <w:bCs/>
        </w:rPr>
        <w:t>s y medidas</w:t>
      </w:r>
    </w:p>
    <w:tbl>
      <w:tblPr>
        <w:tblStyle w:val="Tablaconcuadrcula"/>
        <w:tblW w:w="10208" w:type="dxa"/>
        <w:tblInd w:w="-714" w:type="dxa"/>
        <w:tblLook w:val="04A0" w:firstRow="1" w:lastRow="0" w:firstColumn="1" w:lastColumn="0" w:noHBand="0" w:noVBand="1"/>
      </w:tblPr>
      <w:tblGrid>
        <w:gridCol w:w="2279"/>
        <w:gridCol w:w="3101"/>
        <w:gridCol w:w="2086"/>
        <w:gridCol w:w="1372"/>
        <w:gridCol w:w="1370"/>
      </w:tblGrid>
      <w:tr w:rsidR="00001266" w:rsidRPr="00001266" w14:paraId="4B269AE9" w14:textId="77777777" w:rsidTr="00A7700D">
        <w:tc>
          <w:tcPr>
            <w:tcW w:w="2279" w:type="dxa"/>
            <w:shd w:val="clear" w:color="auto" w:fill="9ABDAA"/>
          </w:tcPr>
          <w:p w14:paraId="4FAAD548" w14:textId="1D83FDF2" w:rsidR="00001266" w:rsidRPr="00001266" w:rsidRDefault="00001266" w:rsidP="00001266">
            <w:pPr>
              <w:jc w:val="center"/>
              <w:rPr>
                <w:b/>
                <w:bCs/>
              </w:rPr>
            </w:pPr>
            <w:r w:rsidRPr="00001266">
              <w:rPr>
                <w:b/>
                <w:bCs/>
              </w:rPr>
              <w:t>Objetivo</w:t>
            </w:r>
          </w:p>
        </w:tc>
        <w:tc>
          <w:tcPr>
            <w:tcW w:w="3101" w:type="dxa"/>
            <w:shd w:val="clear" w:color="auto" w:fill="9ABDAA"/>
          </w:tcPr>
          <w:p w14:paraId="67C50F8F" w14:textId="6BB1EFC0" w:rsidR="00001266" w:rsidRPr="00001266" w:rsidRDefault="00001266" w:rsidP="00001266">
            <w:pPr>
              <w:jc w:val="center"/>
              <w:rPr>
                <w:b/>
                <w:bCs/>
              </w:rPr>
            </w:pPr>
            <w:r w:rsidRPr="00001266">
              <w:rPr>
                <w:b/>
                <w:bCs/>
              </w:rPr>
              <w:t>Medidas</w:t>
            </w:r>
          </w:p>
        </w:tc>
        <w:tc>
          <w:tcPr>
            <w:tcW w:w="2086" w:type="dxa"/>
            <w:shd w:val="clear" w:color="auto" w:fill="9ABDAA"/>
          </w:tcPr>
          <w:p w14:paraId="0DF2CA14" w14:textId="7963916C" w:rsidR="00001266" w:rsidRPr="00001266" w:rsidRDefault="00001266" w:rsidP="00001266">
            <w:pPr>
              <w:jc w:val="center"/>
              <w:rPr>
                <w:b/>
                <w:bCs/>
              </w:rPr>
            </w:pPr>
            <w:r w:rsidRPr="00001266">
              <w:rPr>
                <w:b/>
                <w:bCs/>
              </w:rPr>
              <w:t>Indicador</w:t>
            </w:r>
          </w:p>
        </w:tc>
        <w:tc>
          <w:tcPr>
            <w:tcW w:w="1372" w:type="dxa"/>
            <w:shd w:val="clear" w:color="auto" w:fill="9ABDAA"/>
          </w:tcPr>
          <w:p w14:paraId="363F0EAC" w14:textId="6AE2D491" w:rsidR="00001266" w:rsidRPr="00001266" w:rsidRDefault="00001266" w:rsidP="00001266">
            <w:pPr>
              <w:jc w:val="center"/>
              <w:rPr>
                <w:b/>
                <w:bCs/>
              </w:rPr>
            </w:pPr>
            <w:r w:rsidRPr="00001266">
              <w:rPr>
                <w:b/>
                <w:bCs/>
              </w:rPr>
              <w:t>Responsable</w:t>
            </w:r>
          </w:p>
        </w:tc>
        <w:tc>
          <w:tcPr>
            <w:tcW w:w="1370" w:type="dxa"/>
            <w:shd w:val="clear" w:color="auto" w:fill="9ABDAA"/>
          </w:tcPr>
          <w:p w14:paraId="2C22B92C" w14:textId="529CC7DC" w:rsidR="00001266" w:rsidRPr="00001266" w:rsidRDefault="00001266" w:rsidP="00001266">
            <w:pPr>
              <w:jc w:val="center"/>
              <w:rPr>
                <w:b/>
                <w:bCs/>
              </w:rPr>
            </w:pPr>
            <w:r w:rsidRPr="00001266">
              <w:rPr>
                <w:b/>
                <w:bCs/>
              </w:rPr>
              <w:t>Plazo</w:t>
            </w:r>
          </w:p>
        </w:tc>
      </w:tr>
      <w:tr w:rsidR="001C4AF1" w:rsidRPr="00001266" w14:paraId="4F3A3A48" w14:textId="77777777" w:rsidTr="00A7700D">
        <w:tc>
          <w:tcPr>
            <w:tcW w:w="2279" w:type="dxa"/>
            <w:vMerge w:val="restart"/>
            <w:tcBorders>
              <w:top w:val="single" w:sz="4" w:space="0" w:color="auto"/>
              <w:left w:val="single" w:sz="4" w:space="0" w:color="auto"/>
              <w:right w:val="single" w:sz="4" w:space="0" w:color="auto"/>
            </w:tcBorders>
            <w:hideMark/>
          </w:tcPr>
          <w:p w14:paraId="5DF6AC5D" w14:textId="77777777" w:rsidR="001C4AF1" w:rsidRPr="00932D15" w:rsidRDefault="001C4AF1" w:rsidP="00C67973">
            <w:pPr>
              <w:spacing w:line="259" w:lineRule="auto"/>
              <w:rPr>
                <w:rFonts w:cstheme="minorHAnsi"/>
                <w:b/>
                <w:bCs/>
                <w:sz w:val="16"/>
                <w:szCs w:val="16"/>
              </w:rPr>
            </w:pPr>
            <w:r w:rsidRPr="00932D15">
              <w:rPr>
                <w:rFonts w:cstheme="minorHAnsi"/>
                <w:b/>
                <w:bCs/>
                <w:sz w:val="16"/>
                <w:szCs w:val="16"/>
              </w:rPr>
              <w:t>Reducir la segregación vertical en puestos directivos</w:t>
            </w:r>
          </w:p>
        </w:tc>
        <w:tc>
          <w:tcPr>
            <w:tcW w:w="3101" w:type="dxa"/>
            <w:tcBorders>
              <w:top w:val="single" w:sz="4" w:space="0" w:color="auto"/>
              <w:left w:val="single" w:sz="4" w:space="0" w:color="auto"/>
              <w:bottom w:val="single" w:sz="4" w:space="0" w:color="auto"/>
              <w:right w:val="single" w:sz="4" w:space="0" w:color="auto"/>
            </w:tcBorders>
            <w:hideMark/>
          </w:tcPr>
          <w:p w14:paraId="5B3F5BF4" w14:textId="77777777" w:rsidR="001C4AF1" w:rsidRPr="00932D15" w:rsidRDefault="001C4AF1" w:rsidP="00C67973">
            <w:pPr>
              <w:spacing w:line="259" w:lineRule="auto"/>
              <w:rPr>
                <w:rFonts w:cstheme="minorHAnsi"/>
                <w:sz w:val="16"/>
                <w:szCs w:val="16"/>
              </w:rPr>
            </w:pPr>
            <w:r w:rsidRPr="00932D15">
              <w:rPr>
                <w:rFonts w:cstheme="minorHAnsi"/>
                <w:sz w:val="16"/>
                <w:szCs w:val="16"/>
              </w:rPr>
              <w:t>Diseñar un plan de promoción interna con criterios objetivos y transparentes</w:t>
            </w:r>
          </w:p>
        </w:tc>
        <w:tc>
          <w:tcPr>
            <w:tcW w:w="2086" w:type="dxa"/>
            <w:tcBorders>
              <w:top w:val="single" w:sz="4" w:space="0" w:color="auto"/>
              <w:left w:val="single" w:sz="4" w:space="0" w:color="auto"/>
              <w:bottom w:val="single" w:sz="4" w:space="0" w:color="auto"/>
              <w:right w:val="single" w:sz="4" w:space="0" w:color="auto"/>
            </w:tcBorders>
            <w:hideMark/>
          </w:tcPr>
          <w:p w14:paraId="28B77642" w14:textId="24AFCB9A" w:rsidR="001C4AF1" w:rsidRPr="00932D15" w:rsidRDefault="001C4AF1" w:rsidP="00C67973">
            <w:pPr>
              <w:spacing w:line="259" w:lineRule="auto"/>
              <w:rPr>
                <w:rFonts w:cstheme="minorHAnsi"/>
                <w:sz w:val="16"/>
                <w:szCs w:val="16"/>
              </w:rPr>
            </w:pPr>
            <w:r w:rsidRPr="00932D15">
              <w:rPr>
                <w:rFonts w:cstheme="minorHAnsi"/>
                <w:sz w:val="16"/>
                <w:szCs w:val="16"/>
              </w:rPr>
              <w:t xml:space="preserve">% de mujeres en puestos directivos </w:t>
            </w:r>
            <w:r>
              <w:rPr>
                <w:rFonts w:cstheme="minorHAnsi"/>
                <w:sz w:val="16"/>
                <w:szCs w:val="16"/>
              </w:rPr>
              <w:br/>
            </w:r>
            <w:r w:rsidRPr="00022991">
              <w:rPr>
                <w:rFonts w:cstheme="minorHAnsi"/>
                <w:sz w:val="16"/>
                <w:szCs w:val="16"/>
              </w:rPr>
              <w:t>(meta: +10 % en 3 años)</w:t>
            </w:r>
          </w:p>
        </w:tc>
        <w:tc>
          <w:tcPr>
            <w:tcW w:w="1372" w:type="dxa"/>
            <w:tcBorders>
              <w:top w:val="single" w:sz="4" w:space="0" w:color="auto"/>
              <w:left w:val="single" w:sz="4" w:space="0" w:color="auto"/>
              <w:bottom w:val="single" w:sz="4" w:space="0" w:color="auto"/>
              <w:right w:val="single" w:sz="4" w:space="0" w:color="auto"/>
            </w:tcBorders>
            <w:hideMark/>
          </w:tcPr>
          <w:p w14:paraId="21409AEB" w14:textId="77777777" w:rsidR="001C4AF1" w:rsidRPr="00932D15" w:rsidRDefault="001C4AF1" w:rsidP="00C67973">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4683F426" w14:textId="77777777" w:rsidR="001C4AF1" w:rsidRPr="00932D15" w:rsidRDefault="001C4AF1" w:rsidP="00C67973">
            <w:pPr>
              <w:spacing w:line="259" w:lineRule="auto"/>
              <w:rPr>
                <w:rFonts w:cstheme="minorHAnsi"/>
                <w:sz w:val="16"/>
                <w:szCs w:val="16"/>
              </w:rPr>
            </w:pPr>
            <w:r w:rsidRPr="00932D15">
              <w:rPr>
                <w:rFonts w:cstheme="minorHAnsi"/>
                <w:sz w:val="16"/>
                <w:szCs w:val="16"/>
              </w:rPr>
              <w:t>12 meses</w:t>
            </w:r>
          </w:p>
        </w:tc>
      </w:tr>
      <w:tr w:rsidR="001C4AF1" w:rsidRPr="00001266" w14:paraId="0E002914" w14:textId="77777777" w:rsidTr="00A7700D">
        <w:tc>
          <w:tcPr>
            <w:tcW w:w="2279" w:type="dxa"/>
            <w:vMerge/>
            <w:tcBorders>
              <w:left w:val="single" w:sz="4" w:space="0" w:color="auto"/>
              <w:right w:val="single" w:sz="4" w:space="0" w:color="auto"/>
            </w:tcBorders>
          </w:tcPr>
          <w:p w14:paraId="07DACC41" w14:textId="05D624A8" w:rsidR="001C4AF1" w:rsidRPr="00932D15" w:rsidRDefault="001C4AF1" w:rsidP="00C67973">
            <w:pPr>
              <w:spacing w:line="259" w:lineRule="auto"/>
              <w:rPr>
                <w:rFonts w:cstheme="minorHAnsi"/>
                <w:b/>
                <w:bCs/>
                <w:sz w:val="16"/>
                <w:szCs w:val="16"/>
              </w:rPr>
            </w:pPr>
          </w:p>
        </w:tc>
        <w:tc>
          <w:tcPr>
            <w:tcW w:w="3101" w:type="dxa"/>
            <w:tcBorders>
              <w:top w:val="single" w:sz="4" w:space="0" w:color="auto"/>
              <w:left w:val="single" w:sz="4" w:space="0" w:color="auto"/>
              <w:bottom w:val="single" w:sz="4" w:space="0" w:color="auto"/>
              <w:right w:val="single" w:sz="4" w:space="0" w:color="auto"/>
            </w:tcBorders>
            <w:hideMark/>
          </w:tcPr>
          <w:p w14:paraId="6FDA82E5" w14:textId="01CB2BF7" w:rsidR="001C4AF1" w:rsidRPr="00932D15" w:rsidRDefault="001C4AF1" w:rsidP="00C67973">
            <w:pPr>
              <w:spacing w:line="259" w:lineRule="auto"/>
              <w:rPr>
                <w:rFonts w:cstheme="minorHAnsi"/>
                <w:sz w:val="16"/>
                <w:szCs w:val="16"/>
              </w:rPr>
            </w:pPr>
            <w:r>
              <w:rPr>
                <w:rFonts w:cstheme="minorHAnsi"/>
                <w:sz w:val="16"/>
                <w:szCs w:val="16"/>
              </w:rPr>
              <w:t>Continuar con la implementación de</w:t>
            </w:r>
            <w:r w:rsidRPr="00932D15">
              <w:rPr>
                <w:rFonts w:cstheme="minorHAnsi"/>
                <w:sz w:val="16"/>
                <w:szCs w:val="16"/>
              </w:rPr>
              <w:t xml:space="preserve"> programas de mentoring y liderazgo para mujeres con potencial</w:t>
            </w:r>
          </w:p>
        </w:tc>
        <w:tc>
          <w:tcPr>
            <w:tcW w:w="2086" w:type="dxa"/>
            <w:tcBorders>
              <w:top w:val="single" w:sz="4" w:space="0" w:color="auto"/>
              <w:left w:val="single" w:sz="4" w:space="0" w:color="auto"/>
              <w:bottom w:val="single" w:sz="4" w:space="0" w:color="auto"/>
              <w:right w:val="single" w:sz="4" w:space="0" w:color="auto"/>
            </w:tcBorders>
            <w:hideMark/>
          </w:tcPr>
          <w:p w14:paraId="2CDC8E9E" w14:textId="12DAA2F0" w:rsidR="001C4AF1" w:rsidRPr="00932D15" w:rsidRDefault="001C4AF1" w:rsidP="00C67973">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mujeres participantes </w:t>
            </w:r>
            <w:r>
              <w:rPr>
                <w:rFonts w:cstheme="minorHAnsi"/>
                <w:sz w:val="16"/>
                <w:szCs w:val="16"/>
              </w:rPr>
              <w:br/>
            </w:r>
            <w:r w:rsidRPr="00CB1F0F">
              <w:rPr>
                <w:rFonts w:cstheme="minorHAnsi"/>
                <w:sz w:val="16"/>
                <w:szCs w:val="16"/>
              </w:rPr>
              <w:t xml:space="preserve">(meta: mínimo </w:t>
            </w:r>
            <w:r>
              <w:rPr>
                <w:rFonts w:cstheme="minorHAnsi"/>
                <w:sz w:val="16"/>
                <w:szCs w:val="16"/>
              </w:rPr>
              <w:t>1</w:t>
            </w:r>
            <w:r w:rsidRPr="00CB1F0F">
              <w:rPr>
                <w:rFonts w:cstheme="minorHAnsi"/>
                <w:sz w:val="16"/>
                <w:szCs w:val="16"/>
              </w:rPr>
              <w:t xml:space="preserve"> </w:t>
            </w:r>
            <w:r>
              <w:rPr>
                <w:rFonts w:cstheme="minorHAnsi"/>
                <w:sz w:val="16"/>
                <w:szCs w:val="16"/>
              </w:rPr>
              <w:t>cada dos años</w:t>
            </w:r>
            <w:r w:rsidRPr="00CB1F0F">
              <w:rPr>
                <w:rFonts w:cstheme="minorHAnsi"/>
                <w:sz w:val="16"/>
                <w:szCs w:val="16"/>
              </w:rPr>
              <w:t>)</w:t>
            </w:r>
          </w:p>
        </w:tc>
        <w:tc>
          <w:tcPr>
            <w:tcW w:w="1372" w:type="dxa"/>
            <w:tcBorders>
              <w:top w:val="single" w:sz="4" w:space="0" w:color="auto"/>
              <w:left w:val="single" w:sz="4" w:space="0" w:color="auto"/>
              <w:bottom w:val="single" w:sz="4" w:space="0" w:color="auto"/>
              <w:right w:val="single" w:sz="4" w:space="0" w:color="auto"/>
            </w:tcBorders>
            <w:hideMark/>
          </w:tcPr>
          <w:p w14:paraId="24580DF4" w14:textId="77777777" w:rsidR="001C4AF1" w:rsidRPr="00932D15" w:rsidRDefault="001C4AF1" w:rsidP="00C67973">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611C1936" w14:textId="2566BE34" w:rsidR="001C4AF1" w:rsidRPr="00932D15" w:rsidRDefault="001C4AF1" w:rsidP="00C67973">
            <w:pPr>
              <w:spacing w:line="259" w:lineRule="auto"/>
              <w:rPr>
                <w:rFonts w:cstheme="minorHAnsi"/>
                <w:sz w:val="16"/>
                <w:szCs w:val="16"/>
              </w:rPr>
            </w:pPr>
            <w:r>
              <w:rPr>
                <w:rFonts w:cstheme="minorHAnsi"/>
                <w:sz w:val="16"/>
                <w:szCs w:val="16"/>
              </w:rPr>
              <w:t>Anual</w:t>
            </w:r>
          </w:p>
        </w:tc>
      </w:tr>
      <w:tr w:rsidR="001C4AF1" w:rsidRPr="00001266" w14:paraId="21DB54D0" w14:textId="77777777" w:rsidTr="00A7700D">
        <w:tc>
          <w:tcPr>
            <w:tcW w:w="2279" w:type="dxa"/>
            <w:vMerge/>
            <w:tcBorders>
              <w:left w:val="single" w:sz="4" w:space="0" w:color="auto"/>
              <w:bottom w:val="single" w:sz="4" w:space="0" w:color="auto"/>
              <w:right w:val="single" w:sz="4" w:space="0" w:color="auto"/>
            </w:tcBorders>
          </w:tcPr>
          <w:p w14:paraId="37348C6E" w14:textId="0348F137" w:rsidR="001C4AF1" w:rsidRPr="00932D15" w:rsidRDefault="001C4AF1" w:rsidP="00C67973">
            <w:pPr>
              <w:spacing w:line="259" w:lineRule="auto"/>
              <w:rPr>
                <w:rFonts w:cstheme="minorHAnsi"/>
                <w:b/>
                <w:bCs/>
                <w:sz w:val="16"/>
                <w:szCs w:val="16"/>
              </w:rPr>
            </w:pPr>
          </w:p>
        </w:tc>
        <w:tc>
          <w:tcPr>
            <w:tcW w:w="3101" w:type="dxa"/>
            <w:tcBorders>
              <w:top w:val="single" w:sz="4" w:space="0" w:color="auto"/>
              <w:left w:val="single" w:sz="4" w:space="0" w:color="auto"/>
              <w:bottom w:val="single" w:sz="4" w:space="0" w:color="auto"/>
              <w:right w:val="single" w:sz="4" w:space="0" w:color="auto"/>
            </w:tcBorders>
            <w:hideMark/>
          </w:tcPr>
          <w:p w14:paraId="75FC1938" w14:textId="77777777" w:rsidR="001C4AF1" w:rsidRPr="00932D15" w:rsidRDefault="001C4AF1" w:rsidP="00C67973">
            <w:pPr>
              <w:spacing w:line="259" w:lineRule="auto"/>
              <w:rPr>
                <w:rFonts w:cstheme="minorHAnsi"/>
                <w:sz w:val="16"/>
                <w:szCs w:val="16"/>
              </w:rPr>
            </w:pPr>
            <w:r w:rsidRPr="00932D15">
              <w:rPr>
                <w:rFonts w:cstheme="minorHAnsi"/>
                <w:sz w:val="16"/>
                <w:szCs w:val="16"/>
              </w:rPr>
              <w:t>Publicar vacantes internas con igualdad de acceso</w:t>
            </w:r>
          </w:p>
        </w:tc>
        <w:tc>
          <w:tcPr>
            <w:tcW w:w="2086" w:type="dxa"/>
            <w:tcBorders>
              <w:top w:val="single" w:sz="4" w:space="0" w:color="auto"/>
              <w:left w:val="single" w:sz="4" w:space="0" w:color="auto"/>
              <w:bottom w:val="single" w:sz="4" w:space="0" w:color="auto"/>
              <w:right w:val="single" w:sz="4" w:space="0" w:color="auto"/>
            </w:tcBorders>
            <w:hideMark/>
          </w:tcPr>
          <w:p w14:paraId="63608190" w14:textId="68A97A8C" w:rsidR="001C4AF1" w:rsidRPr="00932D15" w:rsidRDefault="001C4AF1" w:rsidP="00C67973">
            <w:pPr>
              <w:spacing w:line="259" w:lineRule="auto"/>
              <w:rPr>
                <w:rFonts w:cstheme="minorHAnsi"/>
                <w:sz w:val="16"/>
                <w:szCs w:val="16"/>
              </w:rPr>
            </w:pPr>
            <w:r w:rsidRPr="00932D15">
              <w:rPr>
                <w:rFonts w:cstheme="minorHAnsi"/>
                <w:sz w:val="16"/>
                <w:szCs w:val="16"/>
              </w:rPr>
              <w:t xml:space="preserve">% de vacantes publicadas internamente </w:t>
            </w:r>
            <w:r>
              <w:rPr>
                <w:rFonts w:cstheme="minorHAnsi"/>
                <w:sz w:val="16"/>
                <w:szCs w:val="16"/>
              </w:rPr>
              <w:br/>
            </w:r>
            <w:r w:rsidRPr="00932D15">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085753D9" w14:textId="77777777" w:rsidR="001C4AF1" w:rsidRPr="00932D15" w:rsidRDefault="001C4AF1" w:rsidP="00C67973">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193859D7" w14:textId="5A2FEB32" w:rsidR="001C4AF1" w:rsidRPr="00932D15" w:rsidRDefault="001C4AF1" w:rsidP="00C67973">
            <w:pPr>
              <w:spacing w:line="259" w:lineRule="auto"/>
              <w:rPr>
                <w:rFonts w:cstheme="minorHAnsi"/>
                <w:sz w:val="16"/>
                <w:szCs w:val="16"/>
              </w:rPr>
            </w:pPr>
            <w:r>
              <w:rPr>
                <w:rFonts w:cstheme="minorHAnsi"/>
                <w:sz w:val="16"/>
                <w:szCs w:val="16"/>
              </w:rPr>
              <w:t>Continuo</w:t>
            </w:r>
          </w:p>
        </w:tc>
      </w:tr>
      <w:tr w:rsidR="001C4AF1" w:rsidRPr="00001266" w14:paraId="3B532072" w14:textId="77777777" w:rsidTr="00A7700D">
        <w:tc>
          <w:tcPr>
            <w:tcW w:w="2279" w:type="dxa"/>
            <w:vMerge w:val="restart"/>
            <w:tcBorders>
              <w:top w:val="single" w:sz="4" w:space="0" w:color="auto"/>
              <w:left w:val="single" w:sz="4" w:space="0" w:color="auto"/>
              <w:right w:val="single" w:sz="4" w:space="0" w:color="auto"/>
            </w:tcBorders>
            <w:hideMark/>
          </w:tcPr>
          <w:p w14:paraId="38B64BE2" w14:textId="77777777" w:rsidR="001C4AF1" w:rsidRPr="0065561D" w:rsidRDefault="001C4AF1" w:rsidP="00C67973">
            <w:pPr>
              <w:spacing w:line="259" w:lineRule="auto"/>
              <w:rPr>
                <w:rFonts w:cstheme="minorHAnsi"/>
                <w:b/>
                <w:bCs/>
                <w:sz w:val="16"/>
                <w:szCs w:val="16"/>
              </w:rPr>
            </w:pPr>
            <w:r w:rsidRPr="00932D15">
              <w:rPr>
                <w:rFonts w:cstheme="minorHAnsi"/>
                <w:b/>
                <w:bCs/>
                <w:sz w:val="16"/>
                <w:szCs w:val="16"/>
              </w:rPr>
              <w:t>Disminuir la segregación horizontal</w:t>
            </w:r>
          </w:p>
          <w:p w14:paraId="765182E1" w14:textId="557ED8C0" w:rsidR="001C4AF1" w:rsidRPr="00932D15" w:rsidRDefault="001C4AF1" w:rsidP="00C67973">
            <w:pPr>
              <w:spacing w:line="259" w:lineRule="auto"/>
              <w:rPr>
                <w:rFonts w:cstheme="minorHAnsi"/>
                <w:b/>
                <w:bCs/>
                <w:sz w:val="16"/>
                <w:szCs w:val="16"/>
              </w:rPr>
            </w:pPr>
          </w:p>
        </w:tc>
        <w:tc>
          <w:tcPr>
            <w:tcW w:w="3101" w:type="dxa"/>
            <w:tcBorders>
              <w:top w:val="single" w:sz="4" w:space="0" w:color="auto"/>
              <w:left w:val="single" w:sz="4" w:space="0" w:color="auto"/>
              <w:bottom w:val="single" w:sz="4" w:space="0" w:color="auto"/>
              <w:right w:val="single" w:sz="4" w:space="0" w:color="auto"/>
            </w:tcBorders>
            <w:hideMark/>
          </w:tcPr>
          <w:p w14:paraId="3016F158" w14:textId="77777777" w:rsidR="001C4AF1" w:rsidRPr="00932D15" w:rsidRDefault="001C4AF1" w:rsidP="00C67973">
            <w:pPr>
              <w:spacing w:line="259" w:lineRule="auto"/>
              <w:rPr>
                <w:rFonts w:cstheme="minorHAnsi"/>
                <w:sz w:val="16"/>
                <w:szCs w:val="16"/>
              </w:rPr>
            </w:pPr>
            <w:r w:rsidRPr="00932D15">
              <w:rPr>
                <w:rFonts w:cstheme="minorHAnsi"/>
                <w:sz w:val="16"/>
                <w:szCs w:val="16"/>
              </w:rPr>
              <w:t>Revisar descripciones de puestos para eliminar sesgos de género</w:t>
            </w:r>
          </w:p>
        </w:tc>
        <w:tc>
          <w:tcPr>
            <w:tcW w:w="2086" w:type="dxa"/>
            <w:tcBorders>
              <w:top w:val="single" w:sz="4" w:space="0" w:color="auto"/>
              <w:left w:val="single" w:sz="4" w:space="0" w:color="auto"/>
              <w:bottom w:val="single" w:sz="4" w:space="0" w:color="auto"/>
              <w:right w:val="single" w:sz="4" w:space="0" w:color="auto"/>
            </w:tcBorders>
            <w:hideMark/>
          </w:tcPr>
          <w:p w14:paraId="7B357D54" w14:textId="668E4643" w:rsidR="001C4AF1" w:rsidRPr="00932D15" w:rsidRDefault="001C4AF1" w:rsidP="00C67973">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descripciones revisadas </w:t>
            </w:r>
            <w:r>
              <w:rPr>
                <w:rFonts w:cstheme="minorHAnsi"/>
                <w:sz w:val="16"/>
                <w:szCs w:val="16"/>
              </w:rPr>
              <w:br/>
            </w:r>
            <w:r w:rsidRPr="00932D15">
              <w:rPr>
                <w:rFonts w:cstheme="minorHAnsi"/>
                <w:sz w:val="16"/>
                <w:szCs w:val="16"/>
              </w:rPr>
              <w:t>(meta: 100 % en 12 meses)</w:t>
            </w:r>
          </w:p>
        </w:tc>
        <w:tc>
          <w:tcPr>
            <w:tcW w:w="1372" w:type="dxa"/>
            <w:tcBorders>
              <w:top w:val="single" w:sz="4" w:space="0" w:color="auto"/>
              <w:left w:val="single" w:sz="4" w:space="0" w:color="auto"/>
              <w:bottom w:val="single" w:sz="4" w:space="0" w:color="auto"/>
              <w:right w:val="single" w:sz="4" w:space="0" w:color="auto"/>
            </w:tcBorders>
            <w:hideMark/>
          </w:tcPr>
          <w:p w14:paraId="4E1600D7" w14:textId="77777777" w:rsidR="001C4AF1" w:rsidRPr="00932D15" w:rsidRDefault="001C4AF1" w:rsidP="00C67973">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3D2B25BA" w14:textId="77777777" w:rsidR="001C4AF1" w:rsidRPr="00932D15" w:rsidRDefault="001C4AF1" w:rsidP="00C67973">
            <w:pPr>
              <w:spacing w:line="259" w:lineRule="auto"/>
              <w:rPr>
                <w:rFonts w:cstheme="minorHAnsi"/>
                <w:sz w:val="16"/>
                <w:szCs w:val="16"/>
              </w:rPr>
            </w:pPr>
            <w:r w:rsidRPr="00932D15">
              <w:rPr>
                <w:rFonts w:cstheme="minorHAnsi"/>
                <w:sz w:val="16"/>
                <w:szCs w:val="16"/>
              </w:rPr>
              <w:t>12 meses</w:t>
            </w:r>
          </w:p>
        </w:tc>
      </w:tr>
      <w:tr w:rsidR="001C4AF1" w:rsidRPr="00001266" w14:paraId="4C2CA808" w14:textId="77777777" w:rsidTr="00A7700D">
        <w:tc>
          <w:tcPr>
            <w:tcW w:w="2279" w:type="dxa"/>
            <w:vMerge/>
            <w:tcBorders>
              <w:left w:val="single" w:sz="4" w:space="0" w:color="auto"/>
              <w:bottom w:val="single" w:sz="4" w:space="0" w:color="auto"/>
              <w:right w:val="single" w:sz="4" w:space="0" w:color="auto"/>
            </w:tcBorders>
            <w:hideMark/>
          </w:tcPr>
          <w:p w14:paraId="7F108103" w14:textId="3C8ADA88" w:rsidR="001C4AF1" w:rsidRPr="00932D15" w:rsidRDefault="001C4AF1" w:rsidP="00C67973">
            <w:pPr>
              <w:spacing w:line="259" w:lineRule="auto"/>
              <w:rPr>
                <w:rFonts w:cstheme="minorHAnsi"/>
                <w:b/>
                <w:bCs/>
                <w:sz w:val="16"/>
                <w:szCs w:val="16"/>
              </w:rPr>
            </w:pPr>
          </w:p>
        </w:tc>
        <w:tc>
          <w:tcPr>
            <w:tcW w:w="3101" w:type="dxa"/>
            <w:tcBorders>
              <w:top w:val="single" w:sz="4" w:space="0" w:color="auto"/>
              <w:left w:val="single" w:sz="4" w:space="0" w:color="auto"/>
              <w:bottom w:val="single" w:sz="4" w:space="0" w:color="auto"/>
              <w:right w:val="single" w:sz="4" w:space="0" w:color="auto"/>
            </w:tcBorders>
            <w:hideMark/>
          </w:tcPr>
          <w:p w14:paraId="37325ADC" w14:textId="77777777" w:rsidR="001C4AF1" w:rsidRPr="00932D15" w:rsidRDefault="001C4AF1" w:rsidP="00C67973">
            <w:pPr>
              <w:spacing w:line="259" w:lineRule="auto"/>
              <w:rPr>
                <w:rFonts w:cstheme="minorHAnsi"/>
                <w:sz w:val="16"/>
                <w:szCs w:val="16"/>
              </w:rPr>
            </w:pPr>
            <w:r w:rsidRPr="00932D15">
              <w:rPr>
                <w:rFonts w:cstheme="minorHAnsi"/>
                <w:sz w:val="16"/>
                <w:szCs w:val="16"/>
              </w:rPr>
              <w:t>Ofrecer formación técnica a mujeres en áreas operativas y a hombres en áreas administrativas</w:t>
            </w:r>
          </w:p>
        </w:tc>
        <w:tc>
          <w:tcPr>
            <w:tcW w:w="2086" w:type="dxa"/>
            <w:tcBorders>
              <w:top w:val="single" w:sz="4" w:space="0" w:color="auto"/>
              <w:left w:val="single" w:sz="4" w:space="0" w:color="auto"/>
              <w:bottom w:val="single" w:sz="4" w:space="0" w:color="auto"/>
              <w:right w:val="single" w:sz="4" w:space="0" w:color="auto"/>
            </w:tcBorders>
            <w:hideMark/>
          </w:tcPr>
          <w:p w14:paraId="21D46CAF" w14:textId="7B2A5300" w:rsidR="001C4AF1" w:rsidRPr="00932D15" w:rsidRDefault="001C4AF1" w:rsidP="00C67973">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acciones formativas </w:t>
            </w:r>
            <w:r>
              <w:rPr>
                <w:rFonts w:cstheme="minorHAnsi"/>
                <w:sz w:val="16"/>
                <w:szCs w:val="16"/>
              </w:rPr>
              <w:br/>
            </w:r>
            <w:r w:rsidRPr="00932D15">
              <w:rPr>
                <w:rFonts w:cstheme="minorHAnsi"/>
                <w:sz w:val="16"/>
                <w:szCs w:val="16"/>
              </w:rPr>
              <w:t>(meta: al menos 2 por año)</w:t>
            </w:r>
          </w:p>
        </w:tc>
        <w:tc>
          <w:tcPr>
            <w:tcW w:w="1372" w:type="dxa"/>
            <w:tcBorders>
              <w:top w:val="single" w:sz="4" w:space="0" w:color="auto"/>
              <w:left w:val="single" w:sz="4" w:space="0" w:color="auto"/>
              <w:bottom w:val="single" w:sz="4" w:space="0" w:color="auto"/>
              <w:right w:val="single" w:sz="4" w:space="0" w:color="auto"/>
            </w:tcBorders>
            <w:hideMark/>
          </w:tcPr>
          <w:p w14:paraId="6D5A4957" w14:textId="77777777" w:rsidR="001C4AF1" w:rsidRPr="00932D15" w:rsidRDefault="001C4AF1" w:rsidP="00C67973">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3BBC91A8" w14:textId="218CA7FF" w:rsidR="001C4AF1" w:rsidRPr="00932D15" w:rsidRDefault="001C4AF1" w:rsidP="00C67973">
            <w:pPr>
              <w:spacing w:line="259" w:lineRule="auto"/>
              <w:rPr>
                <w:rFonts w:cstheme="minorHAnsi"/>
                <w:sz w:val="16"/>
                <w:szCs w:val="16"/>
              </w:rPr>
            </w:pPr>
            <w:r w:rsidRPr="00932D15">
              <w:rPr>
                <w:rFonts w:cstheme="minorHAnsi"/>
                <w:sz w:val="16"/>
                <w:szCs w:val="16"/>
              </w:rPr>
              <w:t>12 meses</w:t>
            </w:r>
          </w:p>
        </w:tc>
      </w:tr>
    </w:tbl>
    <w:p w14:paraId="7B7F420F" w14:textId="77777777" w:rsidR="00A7700D" w:rsidRDefault="00A7700D"/>
    <w:p w14:paraId="51C7A83B" w14:textId="77777777" w:rsidR="00932D15" w:rsidRDefault="00932D15" w:rsidP="00CC0C4C">
      <w:pPr>
        <w:jc w:val="both"/>
        <w:rPr>
          <w:b/>
          <w:bCs/>
        </w:rPr>
      </w:pPr>
    </w:p>
    <w:p w14:paraId="5D8E2057" w14:textId="77777777" w:rsidR="006C33B6" w:rsidRDefault="006C33B6" w:rsidP="00CC0C4C">
      <w:pPr>
        <w:jc w:val="both"/>
        <w:rPr>
          <w:b/>
          <w:bCs/>
        </w:rPr>
      </w:pPr>
    </w:p>
    <w:p w14:paraId="0D3AC06B" w14:textId="77777777" w:rsidR="006C33B6" w:rsidRDefault="006C33B6" w:rsidP="00CC0C4C">
      <w:pPr>
        <w:jc w:val="both"/>
        <w:rPr>
          <w:b/>
          <w:bCs/>
        </w:rPr>
      </w:pPr>
    </w:p>
    <w:p w14:paraId="486AD2C8" w14:textId="77777777" w:rsidR="006C33B6" w:rsidRDefault="006C33B6" w:rsidP="00CC0C4C">
      <w:pPr>
        <w:jc w:val="both"/>
        <w:rPr>
          <w:b/>
          <w:bCs/>
        </w:rPr>
      </w:pPr>
    </w:p>
    <w:p w14:paraId="7A12C898" w14:textId="7735DECA" w:rsidR="00C67868" w:rsidRDefault="00C67868">
      <w:pPr>
        <w:rPr>
          <w:b/>
          <w:bCs/>
        </w:rPr>
      </w:pPr>
      <w:r>
        <w:rPr>
          <w:b/>
          <w:bCs/>
        </w:rPr>
        <w:br w:type="page"/>
      </w:r>
    </w:p>
    <w:p w14:paraId="61678E69" w14:textId="3576785F" w:rsidR="00CC0C4C" w:rsidRPr="00B8294D" w:rsidRDefault="00B8294D" w:rsidP="00B8294D">
      <w:pPr>
        <w:pStyle w:val="Ttulo3"/>
        <w:jc w:val="center"/>
        <w:rPr>
          <w:rFonts w:asciiTheme="minorHAnsi" w:hAnsiTheme="minorHAnsi" w:cstheme="minorHAnsi"/>
          <w:b/>
          <w:bCs/>
          <w:color w:val="000000" w:themeColor="text1"/>
        </w:rPr>
      </w:pPr>
      <w:bookmarkStart w:id="4" w:name="_Hlk64710848"/>
      <w:r w:rsidRPr="00B8294D">
        <w:rPr>
          <w:rFonts w:asciiTheme="minorHAnsi" w:hAnsiTheme="minorHAnsi" w:cstheme="minorHAnsi"/>
          <w:b/>
          <w:bCs/>
          <w:color w:val="000000" w:themeColor="text1"/>
        </w:rPr>
        <w:lastRenderedPageBreak/>
        <w:t xml:space="preserve">2 </w:t>
      </w:r>
      <w:proofErr w:type="gramStart"/>
      <w:r w:rsidR="005E75FC" w:rsidRPr="00B8294D">
        <w:rPr>
          <w:rFonts w:asciiTheme="minorHAnsi" w:hAnsiTheme="minorHAnsi" w:cstheme="minorHAnsi"/>
          <w:b/>
          <w:bCs/>
          <w:color w:val="000000" w:themeColor="text1"/>
        </w:rPr>
        <w:t>Procesos</w:t>
      </w:r>
      <w:proofErr w:type="gramEnd"/>
      <w:r w:rsidR="005E75FC" w:rsidRPr="00B8294D">
        <w:rPr>
          <w:rFonts w:asciiTheme="minorHAnsi" w:hAnsiTheme="minorHAnsi" w:cstheme="minorHAnsi"/>
          <w:b/>
          <w:bCs/>
          <w:color w:val="000000" w:themeColor="text1"/>
        </w:rPr>
        <w:t xml:space="preserve"> de selección y contratación</w:t>
      </w:r>
    </w:p>
    <w:p w14:paraId="3BF7032B" w14:textId="77777777" w:rsidR="004E7FBF" w:rsidRDefault="004E7FBF" w:rsidP="004E7FBF">
      <w:pPr>
        <w:jc w:val="both"/>
      </w:pPr>
    </w:p>
    <w:p w14:paraId="7FCBF7AD" w14:textId="1F452DB4" w:rsidR="004E7FBF" w:rsidRPr="008514C3" w:rsidRDefault="004E7FBF" w:rsidP="004E7FBF">
      <w:pPr>
        <w:jc w:val="both"/>
        <w:rPr>
          <w:rFonts w:cstheme="minorHAnsi"/>
          <w:sz w:val="20"/>
          <w:szCs w:val="20"/>
        </w:rPr>
      </w:pPr>
      <w:r w:rsidRPr="008514C3">
        <w:rPr>
          <w:rFonts w:cstheme="minorHAnsi"/>
          <w:sz w:val="20"/>
          <w:szCs w:val="20"/>
        </w:rPr>
        <w:t xml:space="preserve">Végola Ibérica, S.L.U. cuenta con una </w:t>
      </w:r>
      <w:r w:rsidRPr="008514C3">
        <w:rPr>
          <w:rFonts w:cstheme="minorHAnsi"/>
          <w:b/>
          <w:bCs/>
          <w:sz w:val="20"/>
          <w:szCs w:val="20"/>
        </w:rPr>
        <w:t>Instrucción Técnica (IT) específica de Selección y Reclutamiento</w:t>
      </w:r>
      <w:r w:rsidRPr="008514C3">
        <w:rPr>
          <w:rFonts w:cstheme="minorHAnsi"/>
          <w:sz w:val="20"/>
          <w:szCs w:val="20"/>
        </w:rPr>
        <w:t>, integrada en su sistema de gestión, cuyo objetivo es garantizar que todos los procesos de contratación se desarrollen bajo criterios objetivos, evitando cualquier tipo de discriminación y asegurando la igualdad de trato y oportunidades entre mujeres y hombres.</w:t>
      </w:r>
    </w:p>
    <w:p w14:paraId="4EE9B144" w14:textId="77777777" w:rsidR="004E7FBF" w:rsidRPr="008514C3" w:rsidRDefault="004E7FBF" w:rsidP="004E7FBF">
      <w:pPr>
        <w:jc w:val="both"/>
        <w:rPr>
          <w:rFonts w:cstheme="minorHAnsi"/>
          <w:sz w:val="20"/>
          <w:szCs w:val="20"/>
        </w:rPr>
      </w:pPr>
      <w:r w:rsidRPr="008514C3">
        <w:rPr>
          <w:rFonts w:cstheme="minorHAnsi"/>
          <w:sz w:val="20"/>
          <w:szCs w:val="20"/>
        </w:rPr>
        <w:t>Este procedimiento establece una metodología clara y transparente que incluye:</w:t>
      </w:r>
    </w:p>
    <w:p w14:paraId="76425CA2" w14:textId="77777777" w:rsidR="004E7FBF" w:rsidRPr="008514C3" w:rsidRDefault="004E7FBF" w:rsidP="00D94A51">
      <w:pPr>
        <w:numPr>
          <w:ilvl w:val="0"/>
          <w:numId w:val="5"/>
        </w:numPr>
        <w:spacing w:after="0"/>
        <w:jc w:val="both"/>
        <w:rPr>
          <w:rFonts w:cstheme="minorHAnsi"/>
          <w:sz w:val="20"/>
          <w:szCs w:val="20"/>
        </w:rPr>
      </w:pPr>
      <w:r w:rsidRPr="008514C3">
        <w:rPr>
          <w:rFonts w:cstheme="minorHAnsi"/>
          <w:b/>
          <w:bCs/>
          <w:sz w:val="20"/>
          <w:szCs w:val="20"/>
        </w:rPr>
        <w:t>Informe ciego de selección</w:t>
      </w:r>
      <w:r w:rsidRPr="008514C3">
        <w:rPr>
          <w:rFonts w:cstheme="minorHAnsi"/>
          <w:sz w:val="20"/>
          <w:szCs w:val="20"/>
        </w:rPr>
        <w:t>, donde la evaluación inicial se centra exclusivamente en conocimientos, habilidades y aptitudes definidas en la Ficha de Puesto, eliminando datos personales que puedan inducir sesgos.</w:t>
      </w:r>
    </w:p>
    <w:p w14:paraId="6AE8B85F" w14:textId="77777777" w:rsidR="004E7FBF" w:rsidRPr="008514C3" w:rsidRDefault="004E7FBF" w:rsidP="00D94A51">
      <w:pPr>
        <w:numPr>
          <w:ilvl w:val="0"/>
          <w:numId w:val="5"/>
        </w:numPr>
        <w:spacing w:after="0"/>
        <w:jc w:val="both"/>
        <w:rPr>
          <w:rFonts w:cstheme="minorHAnsi"/>
          <w:sz w:val="20"/>
          <w:szCs w:val="20"/>
        </w:rPr>
      </w:pPr>
      <w:r w:rsidRPr="008514C3">
        <w:rPr>
          <w:rFonts w:cstheme="minorHAnsi"/>
          <w:b/>
          <w:bCs/>
          <w:sz w:val="20"/>
          <w:szCs w:val="20"/>
        </w:rPr>
        <w:t>Entrevistas presenciales</w:t>
      </w:r>
      <w:r w:rsidRPr="008514C3">
        <w:rPr>
          <w:rFonts w:cstheme="minorHAnsi"/>
          <w:sz w:val="20"/>
          <w:szCs w:val="20"/>
        </w:rPr>
        <w:t xml:space="preserve"> orientadas a confirmar la adecuación al puesto y la alineación con los valores corporativos, sin considerar factores ajenos a la competencia profesional.</w:t>
      </w:r>
    </w:p>
    <w:p w14:paraId="7CF608B9" w14:textId="77777777" w:rsidR="004E7FBF" w:rsidRPr="008514C3" w:rsidRDefault="004E7FBF" w:rsidP="00D94A51">
      <w:pPr>
        <w:numPr>
          <w:ilvl w:val="0"/>
          <w:numId w:val="5"/>
        </w:numPr>
        <w:spacing w:after="0"/>
        <w:jc w:val="both"/>
        <w:rPr>
          <w:rFonts w:cstheme="minorHAnsi"/>
          <w:sz w:val="20"/>
          <w:szCs w:val="20"/>
        </w:rPr>
      </w:pPr>
      <w:r w:rsidRPr="008514C3">
        <w:rPr>
          <w:rFonts w:cstheme="minorHAnsi"/>
          <w:b/>
          <w:bCs/>
          <w:sz w:val="20"/>
          <w:szCs w:val="20"/>
        </w:rPr>
        <w:t>Contratación a través de ETT</w:t>
      </w:r>
      <w:r w:rsidRPr="008514C3">
        <w:rPr>
          <w:rFonts w:cstheme="minorHAnsi"/>
          <w:sz w:val="20"/>
          <w:szCs w:val="20"/>
        </w:rPr>
        <w:t>, exigiendo que las empresas colaboradoras apliquen los mismos principios de igualdad y no discriminación.</w:t>
      </w:r>
    </w:p>
    <w:p w14:paraId="35C16A3C" w14:textId="77777777" w:rsidR="008514C3" w:rsidRDefault="008514C3" w:rsidP="004E7FBF">
      <w:pPr>
        <w:jc w:val="both"/>
        <w:rPr>
          <w:rFonts w:cstheme="minorHAnsi"/>
          <w:sz w:val="20"/>
          <w:szCs w:val="20"/>
        </w:rPr>
      </w:pPr>
    </w:p>
    <w:p w14:paraId="05B996EC" w14:textId="297CD9EF" w:rsidR="004E7FBF" w:rsidRPr="009461D1" w:rsidRDefault="004E7FBF" w:rsidP="004E7FBF">
      <w:pPr>
        <w:jc w:val="both"/>
        <w:rPr>
          <w:rFonts w:cstheme="minorHAnsi"/>
          <w:sz w:val="20"/>
          <w:szCs w:val="20"/>
        </w:rPr>
      </w:pPr>
      <w:r w:rsidRPr="009461D1">
        <w:rPr>
          <w:rFonts w:cstheme="minorHAnsi"/>
          <w:sz w:val="20"/>
          <w:szCs w:val="20"/>
        </w:rPr>
        <w:t xml:space="preserve">La empresa realiza </w:t>
      </w:r>
      <w:r w:rsidRPr="009461D1">
        <w:rPr>
          <w:rFonts w:cstheme="minorHAnsi"/>
          <w:b/>
          <w:bCs/>
          <w:sz w:val="20"/>
          <w:szCs w:val="20"/>
        </w:rPr>
        <w:t>auditorías periódicas</w:t>
      </w:r>
      <w:r w:rsidRPr="009461D1">
        <w:rPr>
          <w:rFonts w:cstheme="minorHAnsi"/>
          <w:sz w:val="20"/>
          <w:szCs w:val="20"/>
        </w:rPr>
        <w:t xml:space="preserve"> para verificar el cumplimiento de estos principios, revisando informes de reclutamiento y selección, así como indicadores clave como:</w:t>
      </w:r>
    </w:p>
    <w:p w14:paraId="3BDF9CFF" w14:textId="63A4C7E9" w:rsidR="004E7FBF" w:rsidRPr="009461D1" w:rsidRDefault="004E7FBF" w:rsidP="00D94A51">
      <w:pPr>
        <w:numPr>
          <w:ilvl w:val="0"/>
          <w:numId w:val="6"/>
        </w:numPr>
        <w:rPr>
          <w:rFonts w:cstheme="minorHAnsi"/>
          <w:sz w:val="20"/>
          <w:szCs w:val="20"/>
        </w:rPr>
      </w:pPr>
      <w:r w:rsidRPr="009461D1">
        <w:rPr>
          <w:rFonts w:cstheme="minorHAnsi"/>
          <w:b/>
          <w:bCs/>
          <w:sz w:val="20"/>
          <w:szCs w:val="20"/>
        </w:rPr>
        <w:t>Distribución por sexo en nuevas incorporaciones</w:t>
      </w:r>
      <w:r w:rsidRPr="009461D1">
        <w:rPr>
          <w:rFonts w:cstheme="minorHAnsi"/>
          <w:sz w:val="20"/>
          <w:szCs w:val="20"/>
        </w:rPr>
        <w:t>, que en el último ejercicio muestra un 66,7 % de mujeres y un 33,3 % de hombres, reflejando una tendencia positiva hacia la igualdad.</w:t>
      </w:r>
    </w:p>
    <w:p w14:paraId="612ED40F" w14:textId="5FB2A11E" w:rsidR="00687FAB" w:rsidRPr="009461D1" w:rsidRDefault="005427FB" w:rsidP="00687FAB">
      <w:pPr>
        <w:ind w:left="720"/>
        <w:jc w:val="center"/>
        <w:rPr>
          <w:rFonts w:cstheme="minorHAnsi"/>
          <w:sz w:val="20"/>
          <w:szCs w:val="20"/>
        </w:rPr>
      </w:pPr>
      <w:r w:rsidRPr="009461D1">
        <w:rPr>
          <w:rFonts w:cstheme="minorHAnsi"/>
          <w:noProof/>
          <w:sz w:val="20"/>
          <w:szCs w:val="20"/>
        </w:rPr>
        <w:drawing>
          <wp:inline distT="0" distB="0" distL="0" distR="0" wp14:anchorId="62DBDF2D" wp14:editId="7E869567">
            <wp:extent cx="2750002" cy="1652066"/>
            <wp:effectExtent l="0" t="0" r="0" b="5715"/>
            <wp:docPr id="2140393287" name="Imagen 8" descr="Gráfico, Gráfico circular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93287" name="Imagen 8" descr="Gráfico, Gráfico circular  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0364" cy="1670306"/>
                    </a:xfrm>
                    <a:prstGeom prst="rect">
                      <a:avLst/>
                    </a:prstGeom>
                    <a:noFill/>
                  </pic:spPr>
                </pic:pic>
              </a:graphicData>
            </a:graphic>
          </wp:inline>
        </w:drawing>
      </w:r>
    </w:p>
    <w:p w14:paraId="0C96C47F" w14:textId="77777777" w:rsidR="004E7FBF" w:rsidRPr="009461D1" w:rsidRDefault="004E7FBF" w:rsidP="00D94A51">
      <w:pPr>
        <w:numPr>
          <w:ilvl w:val="0"/>
          <w:numId w:val="6"/>
        </w:numPr>
        <w:jc w:val="both"/>
        <w:rPr>
          <w:rFonts w:cstheme="minorHAnsi"/>
          <w:sz w:val="20"/>
          <w:szCs w:val="20"/>
        </w:rPr>
      </w:pPr>
      <w:r w:rsidRPr="009461D1">
        <w:rPr>
          <w:rFonts w:cstheme="minorHAnsi"/>
          <w:b/>
          <w:bCs/>
          <w:sz w:val="20"/>
          <w:szCs w:val="20"/>
        </w:rPr>
        <w:t>Promoción interna</w:t>
      </w:r>
      <w:r w:rsidRPr="009461D1">
        <w:rPr>
          <w:rFonts w:cstheme="minorHAnsi"/>
          <w:sz w:val="20"/>
          <w:szCs w:val="20"/>
        </w:rPr>
        <w:t>, con un 45 % de mujeres y un 55 % de hombres, lo que evidencia un equilibrio razonable, aunque sujeto a seguimiento para garantizar la igualdad de oportunidades.</w:t>
      </w:r>
    </w:p>
    <w:p w14:paraId="0B694121" w14:textId="2009C6AB" w:rsidR="002B4E0F" w:rsidRPr="009461D1" w:rsidRDefault="00B201C3" w:rsidP="00B201C3">
      <w:pPr>
        <w:ind w:left="720"/>
        <w:jc w:val="center"/>
        <w:rPr>
          <w:rFonts w:cstheme="minorHAnsi"/>
          <w:sz w:val="20"/>
          <w:szCs w:val="20"/>
        </w:rPr>
      </w:pPr>
      <w:r w:rsidRPr="009461D1">
        <w:rPr>
          <w:rFonts w:cstheme="minorHAnsi"/>
          <w:noProof/>
          <w:sz w:val="20"/>
          <w:szCs w:val="20"/>
        </w:rPr>
        <w:drawing>
          <wp:inline distT="0" distB="0" distL="0" distR="0" wp14:anchorId="43847CC1" wp14:editId="29215354">
            <wp:extent cx="2419808" cy="1455725"/>
            <wp:effectExtent l="0" t="0" r="0" b="0"/>
            <wp:docPr id="146160684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989" cy="1469069"/>
                    </a:xfrm>
                    <a:prstGeom prst="rect">
                      <a:avLst/>
                    </a:prstGeom>
                    <a:noFill/>
                  </pic:spPr>
                </pic:pic>
              </a:graphicData>
            </a:graphic>
          </wp:inline>
        </w:drawing>
      </w:r>
    </w:p>
    <w:p w14:paraId="0EFCF828" w14:textId="77777777" w:rsidR="004E7FBF" w:rsidRPr="009461D1" w:rsidRDefault="004E7FBF" w:rsidP="004E7FBF">
      <w:pPr>
        <w:jc w:val="both"/>
        <w:rPr>
          <w:rFonts w:cstheme="minorHAnsi"/>
          <w:sz w:val="20"/>
          <w:szCs w:val="20"/>
        </w:rPr>
      </w:pPr>
      <w:r w:rsidRPr="009461D1">
        <w:rPr>
          <w:rFonts w:cstheme="minorHAnsi"/>
          <w:sz w:val="20"/>
          <w:szCs w:val="20"/>
        </w:rPr>
        <w:t>Este enfoque contribuye a reducir sesgos conscientes e inconscientes, favorece la neutralidad en la toma de decisiones y asegura que los criterios de acceso y promoción se basen exclusivamente en competencias y requisitos objetivos.</w:t>
      </w:r>
    </w:p>
    <w:p w14:paraId="4389DD9C" w14:textId="77777777" w:rsidR="0054085D" w:rsidRDefault="0054085D" w:rsidP="00C77259">
      <w:pPr>
        <w:jc w:val="both"/>
        <w:rPr>
          <w:b/>
          <w:bCs/>
        </w:rPr>
      </w:pPr>
    </w:p>
    <w:p w14:paraId="62429CB6" w14:textId="6E90C95D" w:rsidR="00C77259" w:rsidRDefault="00C77259" w:rsidP="00C77259">
      <w:pPr>
        <w:jc w:val="both"/>
        <w:rPr>
          <w:b/>
          <w:bCs/>
        </w:rPr>
      </w:pPr>
      <w:r w:rsidRPr="00AA15CD">
        <w:rPr>
          <w:b/>
          <w:bCs/>
        </w:rPr>
        <w:lastRenderedPageBreak/>
        <w:t>Objetivo</w:t>
      </w:r>
      <w:r>
        <w:rPr>
          <w:b/>
          <w:bCs/>
        </w:rPr>
        <w:t>s y medidas</w:t>
      </w:r>
    </w:p>
    <w:tbl>
      <w:tblPr>
        <w:tblStyle w:val="Tablaconcuadrcula"/>
        <w:tblW w:w="10208" w:type="dxa"/>
        <w:tblInd w:w="-714" w:type="dxa"/>
        <w:tblLook w:val="04A0" w:firstRow="1" w:lastRow="0" w:firstColumn="1" w:lastColumn="0" w:noHBand="0" w:noVBand="1"/>
      </w:tblPr>
      <w:tblGrid>
        <w:gridCol w:w="2278"/>
        <w:gridCol w:w="3103"/>
        <w:gridCol w:w="2085"/>
        <w:gridCol w:w="1372"/>
        <w:gridCol w:w="1370"/>
      </w:tblGrid>
      <w:tr w:rsidR="00C77259" w:rsidRPr="00001266" w14:paraId="1853AECF" w14:textId="77777777" w:rsidTr="000363E7">
        <w:tc>
          <w:tcPr>
            <w:tcW w:w="2278" w:type="dxa"/>
            <w:shd w:val="clear" w:color="auto" w:fill="9ABDAA"/>
          </w:tcPr>
          <w:p w14:paraId="3082EB34" w14:textId="77777777" w:rsidR="00C77259" w:rsidRPr="00001266" w:rsidRDefault="00C77259" w:rsidP="00293BB2">
            <w:pPr>
              <w:jc w:val="center"/>
              <w:rPr>
                <w:b/>
                <w:bCs/>
              </w:rPr>
            </w:pPr>
            <w:r w:rsidRPr="00001266">
              <w:rPr>
                <w:b/>
                <w:bCs/>
              </w:rPr>
              <w:t>Objetivo</w:t>
            </w:r>
          </w:p>
        </w:tc>
        <w:tc>
          <w:tcPr>
            <w:tcW w:w="3103" w:type="dxa"/>
            <w:shd w:val="clear" w:color="auto" w:fill="9ABDAA"/>
          </w:tcPr>
          <w:p w14:paraId="2985F1C0" w14:textId="77777777" w:rsidR="00C77259" w:rsidRPr="00001266" w:rsidRDefault="00C77259" w:rsidP="00293BB2">
            <w:pPr>
              <w:jc w:val="center"/>
              <w:rPr>
                <w:b/>
                <w:bCs/>
              </w:rPr>
            </w:pPr>
            <w:r w:rsidRPr="00001266">
              <w:rPr>
                <w:b/>
                <w:bCs/>
              </w:rPr>
              <w:t>Medidas</w:t>
            </w:r>
          </w:p>
        </w:tc>
        <w:tc>
          <w:tcPr>
            <w:tcW w:w="2085" w:type="dxa"/>
            <w:shd w:val="clear" w:color="auto" w:fill="9ABDAA"/>
          </w:tcPr>
          <w:p w14:paraId="12980DA6" w14:textId="77777777" w:rsidR="00C77259" w:rsidRPr="00001266" w:rsidRDefault="00C77259" w:rsidP="00293BB2">
            <w:pPr>
              <w:jc w:val="center"/>
              <w:rPr>
                <w:b/>
                <w:bCs/>
              </w:rPr>
            </w:pPr>
            <w:r w:rsidRPr="00001266">
              <w:rPr>
                <w:b/>
                <w:bCs/>
              </w:rPr>
              <w:t>Indicador</w:t>
            </w:r>
          </w:p>
        </w:tc>
        <w:tc>
          <w:tcPr>
            <w:tcW w:w="1372" w:type="dxa"/>
            <w:shd w:val="clear" w:color="auto" w:fill="9ABDAA"/>
          </w:tcPr>
          <w:p w14:paraId="6E5043F0" w14:textId="77777777" w:rsidR="00C77259" w:rsidRPr="00001266" w:rsidRDefault="00C77259" w:rsidP="00293BB2">
            <w:pPr>
              <w:jc w:val="center"/>
              <w:rPr>
                <w:b/>
                <w:bCs/>
              </w:rPr>
            </w:pPr>
            <w:r w:rsidRPr="00001266">
              <w:rPr>
                <w:b/>
                <w:bCs/>
              </w:rPr>
              <w:t>Responsable</w:t>
            </w:r>
          </w:p>
        </w:tc>
        <w:tc>
          <w:tcPr>
            <w:tcW w:w="1370" w:type="dxa"/>
            <w:shd w:val="clear" w:color="auto" w:fill="9ABDAA"/>
          </w:tcPr>
          <w:p w14:paraId="184B3597" w14:textId="77777777" w:rsidR="00C77259" w:rsidRPr="00001266" w:rsidRDefault="00C77259" w:rsidP="00293BB2">
            <w:pPr>
              <w:jc w:val="center"/>
              <w:rPr>
                <w:b/>
                <w:bCs/>
              </w:rPr>
            </w:pPr>
            <w:r w:rsidRPr="00001266">
              <w:rPr>
                <w:b/>
                <w:bCs/>
              </w:rPr>
              <w:t>Plazo</w:t>
            </w:r>
          </w:p>
        </w:tc>
      </w:tr>
      <w:bookmarkEnd w:id="4"/>
      <w:tr w:rsidR="00A7700D" w:rsidRPr="00001266" w14:paraId="54F0DC53" w14:textId="77777777" w:rsidTr="000363E7">
        <w:tc>
          <w:tcPr>
            <w:tcW w:w="2278" w:type="dxa"/>
            <w:vMerge w:val="restart"/>
            <w:tcBorders>
              <w:top w:val="single" w:sz="4" w:space="0" w:color="auto"/>
              <w:left w:val="single" w:sz="4" w:space="0" w:color="auto"/>
              <w:right w:val="single" w:sz="4" w:space="0" w:color="auto"/>
            </w:tcBorders>
            <w:hideMark/>
          </w:tcPr>
          <w:p w14:paraId="6E562EAC" w14:textId="77777777" w:rsidR="00A7700D" w:rsidRPr="00932D15" w:rsidRDefault="00A7700D" w:rsidP="00293BB2">
            <w:pPr>
              <w:spacing w:line="259" w:lineRule="auto"/>
              <w:rPr>
                <w:rFonts w:cstheme="minorHAnsi"/>
                <w:b/>
                <w:bCs/>
                <w:sz w:val="16"/>
                <w:szCs w:val="16"/>
              </w:rPr>
            </w:pPr>
            <w:r w:rsidRPr="00932D15">
              <w:rPr>
                <w:rFonts w:cstheme="minorHAnsi"/>
                <w:b/>
                <w:bCs/>
                <w:sz w:val="16"/>
                <w:szCs w:val="16"/>
              </w:rPr>
              <w:t>Favorecer la diversidad generacional</w:t>
            </w:r>
          </w:p>
        </w:tc>
        <w:tc>
          <w:tcPr>
            <w:tcW w:w="3103" w:type="dxa"/>
            <w:tcBorders>
              <w:top w:val="single" w:sz="4" w:space="0" w:color="auto"/>
              <w:left w:val="single" w:sz="4" w:space="0" w:color="auto"/>
              <w:bottom w:val="single" w:sz="4" w:space="0" w:color="auto"/>
              <w:right w:val="single" w:sz="4" w:space="0" w:color="auto"/>
            </w:tcBorders>
            <w:hideMark/>
          </w:tcPr>
          <w:p w14:paraId="7B4968C1" w14:textId="77777777" w:rsidR="00A7700D" w:rsidRPr="00932D15" w:rsidRDefault="00A7700D" w:rsidP="00293BB2">
            <w:pPr>
              <w:spacing w:line="259" w:lineRule="auto"/>
              <w:rPr>
                <w:rFonts w:cstheme="minorHAnsi"/>
                <w:sz w:val="16"/>
                <w:szCs w:val="16"/>
              </w:rPr>
            </w:pPr>
            <w:r>
              <w:rPr>
                <w:rFonts w:cstheme="minorHAnsi"/>
                <w:sz w:val="16"/>
                <w:szCs w:val="16"/>
              </w:rPr>
              <w:t xml:space="preserve">Continuar </w:t>
            </w:r>
            <w:r w:rsidRPr="00932D15">
              <w:rPr>
                <w:rFonts w:cstheme="minorHAnsi"/>
                <w:sz w:val="16"/>
                <w:szCs w:val="16"/>
              </w:rPr>
              <w:t>un plan de atracción de talento joven (prácticas, convenios)</w:t>
            </w:r>
          </w:p>
        </w:tc>
        <w:tc>
          <w:tcPr>
            <w:tcW w:w="2085" w:type="dxa"/>
            <w:tcBorders>
              <w:top w:val="single" w:sz="4" w:space="0" w:color="auto"/>
              <w:left w:val="single" w:sz="4" w:space="0" w:color="auto"/>
              <w:bottom w:val="single" w:sz="4" w:space="0" w:color="auto"/>
              <w:right w:val="single" w:sz="4" w:space="0" w:color="auto"/>
            </w:tcBorders>
            <w:hideMark/>
          </w:tcPr>
          <w:p w14:paraId="4A44A016" w14:textId="77777777" w:rsidR="00A7700D" w:rsidRPr="00932D15" w:rsidRDefault="00A7700D" w:rsidP="00293BB2">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incorporaciones &lt;30 años</w:t>
            </w:r>
            <w:r>
              <w:rPr>
                <w:rFonts w:cstheme="minorHAnsi"/>
                <w:sz w:val="16"/>
                <w:szCs w:val="16"/>
              </w:rPr>
              <w:br/>
            </w:r>
            <w:r w:rsidRPr="00932D15">
              <w:rPr>
                <w:rFonts w:cstheme="minorHAnsi"/>
                <w:sz w:val="16"/>
                <w:szCs w:val="16"/>
              </w:rPr>
              <w:t xml:space="preserve"> (meta: +5 % anual)</w:t>
            </w:r>
          </w:p>
        </w:tc>
        <w:tc>
          <w:tcPr>
            <w:tcW w:w="1372" w:type="dxa"/>
            <w:tcBorders>
              <w:top w:val="single" w:sz="4" w:space="0" w:color="auto"/>
              <w:left w:val="single" w:sz="4" w:space="0" w:color="auto"/>
              <w:bottom w:val="single" w:sz="4" w:space="0" w:color="auto"/>
              <w:right w:val="single" w:sz="4" w:space="0" w:color="auto"/>
            </w:tcBorders>
            <w:hideMark/>
          </w:tcPr>
          <w:p w14:paraId="45BE3C17"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2E141EDD" w14:textId="77777777" w:rsidR="00A7700D" w:rsidRPr="00932D15" w:rsidRDefault="00A7700D" w:rsidP="00293BB2">
            <w:pPr>
              <w:spacing w:line="259" w:lineRule="auto"/>
              <w:rPr>
                <w:rFonts w:cstheme="minorHAnsi"/>
                <w:sz w:val="16"/>
                <w:szCs w:val="16"/>
              </w:rPr>
            </w:pPr>
            <w:r>
              <w:rPr>
                <w:rFonts w:cstheme="minorHAnsi"/>
                <w:sz w:val="16"/>
                <w:szCs w:val="16"/>
              </w:rPr>
              <w:t>Anual</w:t>
            </w:r>
          </w:p>
        </w:tc>
      </w:tr>
      <w:tr w:rsidR="00A7700D" w:rsidRPr="00001266" w14:paraId="0883958A" w14:textId="77777777" w:rsidTr="000363E7">
        <w:tc>
          <w:tcPr>
            <w:tcW w:w="2278" w:type="dxa"/>
            <w:vMerge/>
            <w:tcBorders>
              <w:left w:val="single" w:sz="4" w:space="0" w:color="auto"/>
              <w:right w:val="single" w:sz="4" w:space="0" w:color="auto"/>
            </w:tcBorders>
          </w:tcPr>
          <w:p w14:paraId="37414667" w14:textId="77777777" w:rsidR="00A7700D" w:rsidRPr="00932D15" w:rsidRDefault="00A7700D" w:rsidP="00293BB2">
            <w:pPr>
              <w:spacing w:line="259" w:lineRule="auto"/>
              <w:rPr>
                <w:rFonts w:cstheme="minorHAnsi"/>
                <w:b/>
                <w:bCs/>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5E36A69F" w14:textId="77777777" w:rsidR="00A7700D" w:rsidRPr="00932D15" w:rsidRDefault="00A7700D" w:rsidP="00293BB2">
            <w:pPr>
              <w:spacing w:line="259" w:lineRule="auto"/>
              <w:rPr>
                <w:rFonts w:cstheme="minorHAnsi"/>
                <w:sz w:val="16"/>
                <w:szCs w:val="16"/>
              </w:rPr>
            </w:pPr>
            <w:r w:rsidRPr="00932D15">
              <w:rPr>
                <w:rFonts w:cstheme="minorHAnsi"/>
                <w:sz w:val="16"/>
                <w:szCs w:val="16"/>
              </w:rPr>
              <w:t>Implementar programas de relevo generacional</w:t>
            </w:r>
          </w:p>
        </w:tc>
        <w:tc>
          <w:tcPr>
            <w:tcW w:w="2085" w:type="dxa"/>
            <w:tcBorders>
              <w:top w:val="single" w:sz="4" w:space="0" w:color="auto"/>
              <w:left w:val="single" w:sz="4" w:space="0" w:color="auto"/>
              <w:bottom w:val="single" w:sz="4" w:space="0" w:color="auto"/>
              <w:right w:val="single" w:sz="4" w:space="0" w:color="auto"/>
            </w:tcBorders>
            <w:hideMark/>
          </w:tcPr>
          <w:p w14:paraId="71A30D5B" w14:textId="77777777" w:rsidR="00A7700D" w:rsidRPr="00932D15" w:rsidRDefault="00A7700D" w:rsidP="00293BB2">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planes de relevo diseñados </w:t>
            </w:r>
            <w:r>
              <w:rPr>
                <w:rFonts w:cstheme="minorHAnsi"/>
                <w:sz w:val="16"/>
                <w:szCs w:val="16"/>
              </w:rPr>
              <w:br/>
            </w:r>
            <w:r w:rsidRPr="00932D15">
              <w:rPr>
                <w:rFonts w:cstheme="minorHAnsi"/>
                <w:sz w:val="16"/>
                <w:szCs w:val="16"/>
              </w:rPr>
              <w:t>(meta: cubrir 100 % de puestos críticos)</w:t>
            </w:r>
          </w:p>
        </w:tc>
        <w:tc>
          <w:tcPr>
            <w:tcW w:w="1372" w:type="dxa"/>
            <w:tcBorders>
              <w:top w:val="single" w:sz="4" w:space="0" w:color="auto"/>
              <w:left w:val="single" w:sz="4" w:space="0" w:color="auto"/>
              <w:bottom w:val="single" w:sz="4" w:space="0" w:color="auto"/>
              <w:right w:val="single" w:sz="4" w:space="0" w:color="auto"/>
            </w:tcBorders>
            <w:hideMark/>
          </w:tcPr>
          <w:p w14:paraId="174455F8"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33A2D2F3" w14:textId="77777777" w:rsidR="00A7700D" w:rsidRPr="00932D15" w:rsidRDefault="00A7700D" w:rsidP="00293BB2">
            <w:pPr>
              <w:spacing w:line="259" w:lineRule="auto"/>
              <w:rPr>
                <w:rFonts w:cstheme="minorHAnsi"/>
                <w:sz w:val="16"/>
                <w:szCs w:val="16"/>
              </w:rPr>
            </w:pPr>
            <w:r w:rsidRPr="00932D15">
              <w:rPr>
                <w:rFonts w:cstheme="minorHAnsi"/>
                <w:sz w:val="16"/>
                <w:szCs w:val="16"/>
              </w:rPr>
              <w:t>12 meses</w:t>
            </w:r>
          </w:p>
        </w:tc>
      </w:tr>
      <w:tr w:rsidR="00A7700D" w:rsidRPr="00001266" w14:paraId="3AC09878" w14:textId="77777777" w:rsidTr="000363E7">
        <w:tc>
          <w:tcPr>
            <w:tcW w:w="2278" w:type="dxa"/>
            <w:vMerge/>
            <w:tcBorders>
              <w:left w:val="single" w:sz="4" w:space="0" w:color="auto"/>
              <w:bottom w:val="single" w:sz="4" w:space="0" w:color="auto"/>
              <w:right w:val="single" w:sz="4" w:space="0" w:color="auto"/>
            </w:tcBorders>
            <w:hideMark/>
          </w:tcPr>
          <w:p w14:paraId="3B0C79C5" w14:textId="77777777" w:rsidR="00A7700D" w:rsidRPr="00932D15" w:rsidRDefault="00A7700D" w:rsidP="00293BB2">
            <w:pPr>
              <w:spacing w:line="259" w:lineRule="auto"/>
              <w:rPr>
                <w:rFonts w:cstheme="minorHAnsi"/>
                <w:b/>
                <w:bCs/>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68A83B9A" w14:textId="77777777" w:rsidR="00A7700D" w:rsidRPr="00932D15" w:rsidRDefault="00A7700D" w:rsidP="00293BB2">
            <w:pPr>
              <w:spacing w:line="259" w:lineRule="auto"/>
              <w:rPr>
                <w:rFonts w:cstheme="minorHAnsi"/>
                <w:sz w:val="16"/>
                <w:szCs w:val="16"/>
              </w:rPr>
            </w:pPr>
            <w:r w:rsidRPr="00932D15">
              <w:rPr>
                <w:rFonts w:cstheme="minorHAnsi"/>
                <w:sz w:val="16"/>
                <w:szCs w:val="16"/>
              </w:rPr>
              <w:t>Adaptar medidas de conciliación para perfiles jóvenes</w:t>
            </w:r>
          </w:p>
        </w:tc>
        <w:tc>
          <w:tcPr>
            <w:tcW w:w="2085" w:type="dxa"/>
            <w:tcBorders>
              <w:top w:val="single" w:sz="4" w:space="0" w:color="auto"/>
              <w:left w:val="single" w:sz="4" w:space="0" w:color="auto"/>
              <w:bottom w:val="single" w:sz="4" w:space="0" w:color="auto"/>
              <w:right w:val="single" w:sz="4" w:space="0" w:color="auto"/>
            </w:tcBorders>
            <w:hideMark/>
          </w:tcPr>
          <w:p w14:paraId="19037643" w14:textId="77777777" w:rsidR="00A7700D" w:rsidRPr="00932D15" w:rsidRDefault="00A7700D" w:rsidP="00293BB2">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medidas implementadas </w:t>
            </w:r>
            <w:r>
              <w:rPr>
                <w:rFonts w:cstheme="minorHAnsi"/>
                <w:sz w:val="16"/>
                <w:szCs w:val="16"/>
              </w:rPr>
              <w:br/>
            </w:r>
            <w:r w:rsidRPr="00932D15">
              <w:rPr>
                <w:rFonts w:cstheme="minorHAnsi"/>
                <w:sz w:val="16"/>
                <w:szCs w:val="16"/>
              </w:rPr>
              <w:t>(meta: mínimo 2 nuevas medidas)</w:t>
            </w:r>
          </w:p>
        </w:tc>
        <w:tc>
          <w:tcPr>
            <w:tcW w:w="1372" w:type="dxa"/>
            <w:tcBorders>
              <w:top w:val="single" w:sz="4" w:space="0" w:color="auto"/>
              <w:left w:val="single" w:sz="4" w:space="0" w:color="auto"/>
              <w:bottom w:val="single" w:sz="4" w:space="0" w:color="auto"/>
              <w:right w:val="single" w:sz="4" w:space="0" w:color="auto"/>
            </w:tcBorders>
            <w:hideMark/>
          </w:tcPr>
          <w:p w14:paraId="34DCB0B9"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11746E85" w14:textId="77777777" w:rsidR="00A7700D" w:rsidRPr="00932D15" w:rsidRDefault="00A7700D" w:rsidP="00293BB2">
            <w:pPr>
              <w:spacing w:line="259" w:lineRule="auto"/>
              <w:rPr>
                <w:rFonts w:cstheme="minorHAnsi"/>
                <w:sz w:val="16"/>
                <w:szCs w:val="16"/>
              </w:rPr>
            </w:pPr>
            <w:r w:rsidRPr="00932D15">
              <w:rPr>
                <w:rFonts w:cstheme="minorHAnsi"/>
                <w:sz w:val="16"/>
                <w:szCs w:val="16"/>
              </w:rPr>
              <w:t>9 meses</w:t>
            </w:r>
          </w:p>
        </w:tc>
      </w:tr>
      <w:tr w:rsidR="00A7700D" w:rsidRPr="00001266" w14:paraId="26A15A85" w14:textId="77777777" w:rsidTr="000363E7">
        <w:tc>
          <w:tcPr>
            <w:tcW w:w="2278" w:type="dxa"/>
            <w:vMerge w:val="restart"/>
            <w:tcBorders>
              <w:top w:val="single" w:sz="4" w:space="0" w:color="auto"/>
              <w:left w:val="single" w:sz="4" w:space="0" w:color="auto"/>
              <w:right w:val="single" w:sz="4" w:space="0" w:color="auto"/>
            </w:tcBorders>
            <w:hideMark/>
          </w:tcPr>
          <w:p w14:paraId="09A5F742" w14:textId="77777777" w:rsidR="00A7700D" w:rsidRPr="0065561D" w:rsidRDefault="00A7700D" w:rsidP="00293BB2">
            <w:pPr>
              <w:spacing w:line="259" w:lineRule="auto"/>
              <w:rPr>
                <w:rFonts w:cstheme="minorHAnsi"/>
                <w:b/>
                <w:bCs/>
                <w:sz w:val="16"/>
                <w:szCs w:val="16"/>
              </w:rPr>
            </w:pPr>
            <w:r w:rsidRPr="00932D15">
              <w:rPr>
                <w:rFonts w:cstheme="minorHAnsi"/>
                <w:b/>
                <w:bCs/>
                <w:sz w:val="16"/>
                <w:szCs w:val="16"/>
              </w:rPr>
              <w:t>Garantizar igualdad en desarrollo profesional</w:t>
            </w:r>
          </w:p>
          <w:p w14:paraId="3F0B5347" w14:textId="77777777" w:rsidR="00A7700D" w:rsidRPr="00932D15" w:rsidRDefault="00A7700D" w:rsidP="00293BB2">
            <w:pPr>
              <w:spacing w:line="259" w:lineRule="auto"/>
              <w:rPr>
                <w:rFonts w:cstheme="minorHAnsi"/>
                <w:b/>
                <w:bCs/>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30869C64" w14:textId="77777777" w:rsidR="00A7700D" w:rsidRPr="00932D15" w:rsidRDefault="00A7700D" w:rsidP="00293BB2">
            <w:pPr>
              <w:spacing w:line="259" w:lineRule="auto"/>
              <w:rPr>
                <w:rFonts w:cstheme="minorHAnsi"/>
                <w:sz w:val="16"/>
                <w:szCs w:val="16"/>
              </w:rPr>
            </w:pPr>
            <w:r w:rsidRPr="00932D15">
              <w:rPr>
                <w:rFonts w:cstheme="minorHAnsi"/>
                <w:sz w:val="16"/>
                <w:szCs w:val="16"/>
              </w:rPr>
              <w:t>Ofrecer formación continua para actualización de competencias</w:t>
            </w:r>
          </w:p>
        </w:tc>
        <w:tc>
          <w:tcPr>
            <w:tcW w:w="2085" w:type="dxa"/>
            <w:tcBorders>
              <w:top w:val="single" w:sz="4" w:space="0" w:color="auto"/>
              <w:left w:val="single" w:sz="4" w:space="0" w:color="auto"/>
              <w:bottom w:val="single" w:sz="4" w:space="0" w:color="auto"/>
              <w:right w:val="single" w:sz="4" w:space="0" w:color="auto"/>
            </w:tcBorders>
            <w:hideMark/>
          </w:tcPr>
          <w:p w14:paraId="372A7AC0" w14:textId="77777777" w:rsidR="00A7700D" w:rsidRPr="00932D15" w:rsidRDefault="00A7700D" w:rsidP="00293BB2">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horas de formación por persona/año </w:t>
            </w:r>
            <w:r>
              <w:rPr>
                <w:rFonts w:cstheme="minorHAnsi"/>
                <w:sz w:val="16"/>
                <w:szCs w:val="16"/>
              </w:rPr>
              <w:br/>
            </w:r>
            <w:r w:rsidRPr="00932D15">
              <w:rPr>
                <w:rFonts w:cstheme="minorHAnsi"/>
                <w:sz w:val="16"/>
                <w:szCs w:val="16"/>
              </w:rPr>
              <w:t>(meta: mínimo 20 horas)</w:t>
            </w:r>
          </w:p>
        </w:tc>
        <w:tc>
          <w:tcPr>
            <w:tcW w:w="1372" w:type="dxa"/>
            <w:tcBorders>
              <w:top w:val="single" w:sz="4" w:space="0" w:color="auto"/>
              <w:left w:val="single" w:sz="4" w:space="0" w:color="auto"/>
              <w:bottom w:val="single" w:sz="4" w:space="0" w:color="auto"/>
              <w:right w:val="single" w:sz="4" w:space="0" w:color="auto"/>
            </w:tcBorders>
            <w:hideMark/>
          </w:tcPr>
          <w:p w14:paraId="73B3EA18"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58288C75" w14:textId="77777777" w:rsidR="00A7700D" w:rsidRPr="00932D15" w:rsidRDefault="00A7700D" w:rsidP="00293BB2">
            <w:pPr>
              <w:spacing w:line="259" w:lineRule="auto"/>
              <w:rPr>
                <w:rFonts w:cstheme="minorHAnsi"/>
                <w:sz w:val="16"/>
                <w:szCs w:val="16"/>
              </w:rPr>
            </w:pPr>
            <w:r>
              <w:rPr>
                <w:rFonts w:cstheme="minorHAnsi"/>
                <w:sz w:val="16"/>
                <w:szCs w:val="16"/>
              </w:rPr>
              <w:t>Continuo</w:t>
            </w:r>
          </w:p>
        </w:tc>
      </w:tr>
      <w:tr w:rsidR="00A7700D" w:rsidRPr="00001266" w14:paraId="3E6BD911" w14:textId="77777777" w:rsidTr="000363E7">
        <w:tc>
          <w:tcPr>
            <w:tcW w:w="2278" w:type="dxa"/>
            <w:vMerge/>
            <w:tcBorders>
              <w:left w:val="single" w:sz="4" w:space="0" w:color="auto"/>
              <w:bottom w:val="single" w:sz="4" w:space="0" w:color="auto"/>
              <w:right w:val="single" w:sz="4" w:space="0" w:color="auto"/>
            </w:tcBorders>
            <w:hideMark/>
          </w:tcPr>
          <w:p w14:paraId="171A5704" w14:textId="77777777" w:rsidR="00A7700D" w:rsidRPr="00932D15" w:rsidRDefault="00A7700D" w:rsidP="00293BB2">
            <w:pPr>
              <w:spacing w:line="259" w:lineRule="auto"/>
              <w:rPr>
                <w:rFonts w:cstheme="minorHAnsi"/>
                <w:b/>
                <w:bCs/>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6888FEDB" w14:textId="77777777" w:rsidR="00A7700D" w:rsidRPr="00932D15" w:rsidRDefault="00A7700D" w:rsidP="00293BB2">
            <w:pPr>
              <w:spacing w:line="259" w:lineRule="auto"/>
              <w:rPr>
                <w:rFonts w:cstheme="minorHAnsi"/>
                <w:sz w:val="16"/>
                <w:szCs w:val="16"/>
              </w:rPr>
            </w:pPr>
            <w:r w:rsidRPr="00932D15">
              <w:rPr>
                <w:rFonts w:cstheme="minorHAnsi"/>
                <w:sz w:val="16"/>
                <w:szCs w:val="16"/>
              </w:rPr>
              <w:t>Revisar planes de carrera para evitar estancamiento</w:t>
            </w:r>
          </w:p>
        </w:tc>
        <w:tc>
          <w:tcPr>
            <w:tcW w:w="2085" w:type="dxa"/>
            <w:tcBorders>
              <w:top w:val="single" w:sz="4" w:space="0" w:color="auto"/>
              <w:left w:val="single" w:sz="4" w:space="0" w:color="auto"/>
              <w:bottom w:val="single" w:sz="4" w:space="0" w:color="auto"/>
              <w:right w:val="single" w:sz="4" w:space="0" w:color="auto"/>
            </w:tcBorders>
            <w:hideMark/>
          </w:tcPr>
          <w:p w14:paraId="6AA5FF8F" w14:textId="77777777" w:rsidR="00A7700D" w:rsidRPr="00932D15" w:rsidRDefault="00A7700D" w:rsidP="00293BB2">
            <w:pPr>
              <w:spacing w:line="259" w:lineRule="auto"/>
              <w:rPr>
                <w:rFonts w:cstheme="minorHAnsi"/>
                <w:sz w:val="16"/>
                <w:szCs w:val="16"/>
              </w:rPr>
            </w:pPr>
            <w:r w:rsidRPr="00932D15">
              <w:rPr>
                <w:rFonts w:cstheme="minorHAnsi"/>
                <w:sz w:val="16"/>
                <w:szCs w:val="16"/>
              </w:rPr>
              <w:t xml:space="preserve">% de puestos con plan de carrera definido </w:t>
            </w:r>
            <w:r>
              <w:rPr>
                <w:rFonts w:cstheme="minorHAnsi"/>
                <w:sz w:val="16"/>
                <w:szCs w:val="16"/>
              </w:rPr>
              <w:br/>
            </w:r>
            <w:r w:rsidRPr="00932D15">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7D49EF48"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186D914C" w14:textId="77777777" w:rsidR="00A7700D" w:rsidRPr="00932D15" w:rsidRDefault="00A7700D" w:rsidP="00293BB2">
            <w:pPr>
              <w:spacing w:line="259" w:lineRule="auto"/>
              <w:rPr>
                <w:rFonts w:cstheme="minorHAnsi"/>
                <w:sz w:val="16"/>
                <w:szCs w:val="16"/>
              </w:rPr>
            </w:pPr>
            <w:r w:rsidRPr="00932D15">
              <w:rPr>
                <w:rFonts w:cstheme="minorHAnsi"/>
                <w:sz w:val="16"/>
                <w:szCs w:val="16"/>
              </w:rPr>
              <w:t>12 meses</w:t>
            </w:r>
          </w:p>
        </w:tc>
      </w:tr>
      <w:tr w:rsidR="00A7700D" w:rsidRPr="00001266" w14:paraId="59CB451B" w14:textId="77777777" w:rsidTr="000363E7">
        <w:tc>
          <w:tcPr>
            <w:tcW w:w="2278" w:type="dxa"/>
            <w:vMerge w:val="restart"/>
            <w:tcBorders>
              <w:top w:val="single" w:sz="4" w:space="0" w:color="auto"/>
              <w:left w:val="single" w:sz="4" w:space="0" w:color="auto"/>
              <w:right w:val="single" w:sz="4" w:space="0" w:color="auto"/>
            </w:tcBorders>
            <w:hideMark/>
          </w:tcPr>
          <w:p w14:paraId="4A732D74" w14:textId="77777777" w:rsidR="00A7700D" w:rsidRPr="00932D15" w:rsidRDefault="00A7700D" w:rsidP="00293BB2">
            <w:pPr>
              <w:spacing w:line="259" w:lineRule="auto"/>
              <w:rPr>
                <w:rFonts w:cstheme="minorHAnsi"/>
                <w:b/>
                <w:bCs/>
                <w:sz w:val="16"/>
                <w:szCs w:val="16"/>
              </w:rPr>
            </w:pPr>
            <w:r w:rsidRPr="00932D15">
              <w:rPr>
                <w:rFonts w:cstheme="minorHAnsi"/>
                <w:b/>
                <w:bCs/>
                <w:sz w:val="16"/>
                <w:szCs w:val="16"/>
              </w:rPr>
              <w:t>Mantener estabilidad contractual</w:t>
            </w:r>
          </w:p>
        </w:tc>
        <w:tc>
          <w:tcPr>
            <w:tcW w:w="3103" w:type="dxa"/>
            <w:tcBorders>
              <w:top w:val="single" w:sz="4" w:space="0" w:color="auto"/>
              <w:left w:val="single" w:sz="4" w:space="0" w:color="auto"/>
              <w:bottom w:val="single" w:sz="4" w:space="0" w:color="auto"/>
              <w:right w:val="single" w:sz="4" w:space="0" w:color="auto"/>
            </w:tcBorders>
            <w:hideMark/>
          </w:tcPr>
          <w:p w14:paraId="3FA39189" w14:textId="77777777" w:rsidR="00A7700D" w:rsidRPr="00932D15" w:rsidRDefault="00A7700D" w:rsidP="00293BB2">
            <w:pPr>
              <w:spacing w:line="259" w:lineRule="auto"/>
              <w:rPr>
                <w:rFonts w:cstheme="minorHAnsi"/>
                <w:sz w:val="16"/>
                <w:szCs w:val="16"/>
              </w:rPr>
            </w:pPr>
            <w:r w:rsidRPr="00932D15">
              <w:rPr>
                <w:rFonts w:cstheme="minorHAnsi"/>
                <w:sz w:val="16"/>
                <w:szCs w:val="16"/>
              </w:rPr>
              <w:t>Continuar con la política de contratación indefinida</w:t>
            </w:r>
          </w:p>
        </w:tc>
        <w:tc>
          <w:tcPr>
            <w:tcW w:w="2085" w:type="dxa"/>
            <w:tcBorders>
              <w:top w:val="single" w:sz="4" w:space="0" w:color="auto"/>
              <w:left w:val="single" w:sz="4" w:space="0" w:color="auto"/>
              <w:bottom w:val="single" w:sz="4" w:space="0" w:color="auto"/>
              <w:right w:val="single" w:sz="4" w:space="0" w:color="auto"/>
            </w:tcBorders>
            <w:hideMark/>
          </w:tcPr>
          <w:p w14:paraId="0112F8CF" w14:textId="77777777" w:rsidR="00A7700D" w:rsidRPr="00932D15" w:rsidRDefault="00A7700D" w:rsidP="00293BB2">
            <w:pPr>
              <w:spacing w:line="259" w:lineRule="auto"/>
              <w:rPr>
                <w:rFonts w:cstheme="minorHAnsi"/>
                <w:sz w:val="16"/>
                <w:szCs w:val="16"/>
              </w:rPr>
            </w:pPr>
            <w:r w:rsidRPr="00932D15">
              <w:rPr>
                <w:rFonts w:cstheme="minorHAnsi"/>
                <w:sz w:val="16"/>
                <w:szCs w:val="16"/>
              </w:rPr>
              <w:t xml:space="preserve">% de contratos indefinidos </w:t>
            </w:r>
            <w:r>
              <w:rPr>
                <w:rFonts w:cstheme="minorHAnsi"/>
                <w:sz w:val="16"/>
                <w:szCs w:val="16"/>
              </w:rPr>
              <w:br/>
            </w:r>
            <w:r w:rsidRPr="00932D15">
              <w:rPr>
                <w:rFonts w:cstheme="minorHAnsi"/>
                <w:sz w:val="16"/>
                <w:szCs w:val="16"/>
              </w:rPr>
              <w:t>(meta: ≥99 %)</w:t>
            </w:r>
          </w:p>
        </w:tc>
        <w:tc>
          <w:tcPr>
            <w:tcW w:w="1372" w:type="dxa"/>
            <w:tcBorders>
              <w:top w:val="single" w:sz="4" w:space="0" w:color="auto"/>
              <w:left w:val="single" w:sz="4" w:space="0" w:color="auto"/>
              <w:bottom w:val="single" w:sz="4" w:space="0" w:color="auto"/>
              <w:right w:val="single" w:sz="4" w:space="0" w:color="auto"/>
            </w:tcBorders>
            <w:hideMark/>
          </w:tcPr>
          <w:p w14:paraId="4FDFCDFA"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57EDD32D" w14:textId="77777777" w:rsidR="00A7700D" w:rsidRPr="00932D15" w:rsidRDefault="00A7700D" w:rsidP="00293BB2">
            <w:pPr>
              <w:spacing w:line="259" w:lineRule="auto"/>
              <w:rPr>
                <w:rFonts w:cstheme="minorHAnsi"/>
                <w:sz w:val="16"/>
                <w:szCs w:val="16"/>
              </w:rPr>
            </w:pPr>
            <w:r>
              <w:rPr>
                <w:rFonts w:cstheme="minorHAnsi"/>
                <w:sz w:val="16"/>
                <w:szCs w:val="16"/>
              </w:rPr>
              <w:t>Anual</w:t>
            </w:r>
          </w:p>
        </w:tc>
      </w:tr>
      <w:tr w:rsidR="00A7700D" w:rsidRPr="00001266" w14:paraId="25124C5A" w14:textId="77777777" w:rsidTr="000363E7">
        <w:tc>
          <w:tcPr>
            <w:tcW w:w="2278" w:type="dxa"/>
            <w:vMerge/>
            <w:tcBorders>
              <w:left w:val="single" w:sz="4" w:space="0" w:color="auto"/>
              <w:right w:val="single" w:sz="4" w:space="0" w:color="auto"/>
            </w:tcBorders>
            <w:hideMark/>
          </w:tcPr>
          <w:p w14:paraId="6626FBE4" w14:textId="77777777" w:rsidR="00A7700D" w:rsidRPr="00932D15" w:rsidRDefault="00A7700D" w:rsidP="00293BB2">
            <w:pPr>
              <w:spacing w:line="259" w:lineRule="auto"/>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009A46EE" w14:textId="33BC265A" w:rsidR="00A7700D" w:rsidRPr="00932D15" w:rsidRDefault="00A7700D" w:rsidP="00293BB2">
            <w:pPr>
              <w:spacing w:line="259" w:lineRule="auto"/>
              <w:rPr>
                <w:rFonts w:cstheme="minorHAnsi"/>
                <w:sz w:val="16"/>
                <w:szCs w:val="16"/>
              </w:rPr>
            </w:pPr>
            <w:r w:rsidRPr="00932D15">
              <w:rPr>
                <w:rFonts w:cstheme="minorHAnsi"/>
                <w:sz w:val="16"/>
                <w:szCs w:val="16"/>
              </w:rPr>
              <w:t xml:space="preserve">Monitorizar eventualidad por </w:t>
            </w:r>
            <w:r w:rsidR="00E973F6">
              <w:rPr>
                <w:rFonts w:cstheme="minorHAnsi"/>
                <w:sz w:val="16"/>
                <w:szCs w:val="16"/>
              </w:rPr>
              <w:t>genero</w:t>
            </w:r>
          </w:p>
        </w:tc>
        <w:tc>
          <w:tcPr>
            <w:tcW w:w="2085" w:type="dxa"/>
            <w:tcBorders>
              <w:top w:val="single" w:sz="4" w:space="0" w:color="auto"/>
              <w:left w:val="single" w:sz="4" w:space="0" w:color="auto"/>
              <w:bottom w:val="single" w:sz="4" w:space="0" w:color="auto"/>
              <w:right w:val="single" w:sz="4" w:space="0" w:color="auto"/>
            </w:tcBorders>
            <w:hideMark/>
          </w:tcPr>
          <w:p w14:paraId="399FB78F" w14:textId="77777777" w:rsidR="00A7700D" w:rsidRPr="00932D15" w:rsidRDefault="00A7700D" w:rsidP="00293BB2">
            <w:pPr>
              <w:spacing w:line="259" w:lineRule="auto"/>
              <w:rPr>
                <w:rFonts w:cstheme="minorHAnsi"/>
                <w:sz w:val="16"/>
                <w:szCs w:val="16"/>
              </w:rPr>
            </w:pPr>
            <w:proofErr w:type="spellStart"/>
            <w:r w:rsidRPr="00932D15">
              <w:rPr>
                <w:rFonts w:cstheme="minorHAnsi"/>
                <w:sz w:val="16"/>
                <w:szCs w:val="16"/>
              </w:rPr>
              <w:t>Nº</w:t>
            </w:r>
            <w:proofErr w:type="spellEnd"/>
            <w:r w:rsidRPr="00932D15">
              <w:rPr>
                <w:rFonts w:cstheme="minorHAnsi"/>
                <w:sz w:val="16"/>
                <w:szCs w:val="16"/>
              </w:rPr>
              <w:t xml:space="preserve"> de contratos temporales desglosados por sexo</w:t>
            </w:r>
            <w:r>
              <w:rPr>
                <w:rFonts w:cstheme="minorHAnsi"/>
                <w:sz w:val="16"/>
                <w:szCs w:val="16"/>
              </w:rPr>
              <w:br/>
            </w:r>
            <w:r w:rsidRPr="00932D15">
              <w:rPr>
                <w:rFonts w:cstheme="minorHAnsi"/>
                <w:sz w:val="16"/>
                <w:szCs w:val="16"/>
              </w:rPr>
              <w:t>(meta: 0 % brecha)</w:t>
            </w:r>
          </w:p>
        </w:tc>
        <w:tc>
          <w:tcPr>
            <w:tcW w:w="1372" w:type="dxa"/>
            <w:tcBorders>
              <w:top w:val="single" w:sz="4" w:space="0" w:color="auto"/>
              <w:left w:val="single" w:sz="4" w:space="0" w:color="auto"/>
              <w:bottom w:val="single" w:sz="4" w:space="0" w:color="auto"/>
              <w:right w:val="single" w:sz="4" w:space="0" w:color="auto"/>
            </w:tcBorders>
            <w:hideMark/>
          </w:tcPr>
          <w:p w14:paraId="3F51AB0A" w14:textId="77777777" w:rsidR="00A7700D" w:rsidRPr="00932D15" w:rsidRDefault="00A7700D" w:rsidP="00293BB2">
            <w:pPr>
              <w:spacing w:line="259" w:lineRule="auto"/>
              <w:rPr>
                <w:rFonts w:cstheme="minorHAnsi"/>
                <w:sz w:val="16"/>
                <w:szCs w:val="16"/>
              </w:rPr>
            </w:pPr>
            <w:r w:rsidRPr="00932D15">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3B1B6584" w14:textId="77777777" w:rsidR="00A7700D" w:rsidRPr="00932D15" w:rsidRDefault="00A7700D" w:rsidP="00293BB2">
            <w:pPr>
              <w:spacing w:line="259" w:lineRule="auto"/>
              <w:rPr>
                <w:rFonts w:cstheme="minorHAnsi"/>
                <w:sz w:val="16"/>
                <w:szCs w:val="16"/>
              </w:rPr>
            </w:pPr>
            <w:r w:rsidRPr="00932D15">
              <w:rPr>
                <w:rFonts w:cstheme="minorHAnsi"/>
                <w:sz w:val="16"/>
                <w:szCs w:val="16"/>
              </w:rPr>
              <w:t>Informe anual</w:t>
            </w:r>
          </w:p>
        </w:tc>
      </w:tr>
      <w:tr w:rsidR="008E1FAB" w:rsidRPr="00001266" w14:paraId="70C5AE45" w14:textId="77777777" w:rsidTr="000363E7">
        <w:tc>
          <w:tcPr>
            <w:tcW w:w="2278" w:type="dxa"/>
            <w:vMerge w:val="restart"/>
            <w:tcBorders>
              <w:left w:val="single" w:sz="4" w:space="0" w:color="auto"/>
              <w:right w:val="single" w:sz="4" w:space="0" w:color="auto"/>
            </w:tcBorders>
          </w:tcPr>
          <w:p w14:paraId="4991B5AC" w14:textId="29C409F4" w:rsidR="008E1FAB" w:rsidRPr="00580D93" w:rsidRDefault="008E1FAB" w:rsidP="00580D93">
            <w:pPr>
              <w:rPr>
                <w:rFonts w:cstheme="minorHAnsi"/>
                <w:b/>
                <w:bCs/>
                <w:sz w:val="16"/>
                <w:szCs w:val="16"/>
              </w:rPr>
            </w:pPr>
            <w:r w:rsidRPr="00580D93">
              <w:rPr>
                <w:b/>
                <w:bCs/>
                <w:sz w:val="16"/>
                <w:szCs w:val="16"/>
              </w:rPr>
              <w:t>Garantizar procesos de selección y contratación en igualdad de oportunidades</w:t>
            </w:r>
          </w:p>
        </w:tc>
        <w:tc>
          <w:tcPr>
            <w:tcW w:w="3103" w:type="dxa"/>
            <w:tcBorders>
              <w:top w:val="single" w:sz="4" w:space="0" w:color="auto"/>
              <w:left w:val="single" w:sz="4" w:space="0" w:color="auto"/>
              <w:bottom w:val="single" w:sz="4" w:space="0" w:color="auto"/>
              <w:right w:val="single" w:sz="4" w:space="0" w:color="auto"/>
            </w:tcBorders>
          </w:tcPr>
          <w:p w14:paraId="75F3575B" w14:textId="60BE8C30" w:rsidR="008E1FAB" w:rsidRPr="00580D93" w:rsidRDefault="008E1FAB" w:rsidP="00580D93">
            <w:pPr>
              <w:rPr>
                <w:rFonts w:cstheme="minorHAnsi"/>
                <w:sz w:val="16"/>
                <w:szCs w:val="16"/>
              </w:rPr>
            </w:pPr>
            <w:r w:rsidRPr="00580D93">
              <w:rPr>
                <w:sz w:val="16"/>
                <w:szCs w:val="16"/>
              </w:rPr>
              <w:t>Aplicar el informe ciego de selección en todas las fases iniciales</w:t>
            </w:r>
          </w:p>
        </w:tc>
        <w:tc>
          <w:tcPr>
            <w:tcW w:w="2085" w:type="dxa"/>
            <w:tcBorders>
              <w:top w:val="single" w:sz="4" w:space="0" w:color="auto"/>
              <w:left w:val="single" w:sz="4" w:space="0" w:color="auto"/>
              <w:bottom w:val="single" w:sz="4" w:space="0" w:color="auto"/>
              <w:right w:val="single" w:sz="4" w:space="0" w:color="auto"/>
            </w:tcBorders>
          </w:tcPr>
          <w:p w14:paraId="136B3007" w14:textId="3F300037" w:rsidR="008E1FAB" w:rsidRPr="00580D93" w:rsidRDefault="008E1FAB" w:rsidP="00580D93">
            <w:pPr>
              <w:rPr>
                <w:rFonts w:cstheme="minorHAnsi"/>
                <w:sz w:val="16"/>
                <w:szCs w:val="16"/>
              </w:rPr>
            </w:pPr>
            <w:r w:rsidRPr="00580D93">
              <w:rPr>
                <w:sz w:val="16"/>
                <w:szCs w:val="16"/>
              </w:rPr>
              <w:t xml:space="preserve">% de procesos con informe ciego aplicado </w:t>
            </w:r>
            <w:r>
              <w:rPr>
                <w:sz w:val="16"/>
                <w:szCs w:val="16"/>
              </w:rPr>
              <w:br/>
            </w:r>
            <w:r w:rsidRPr="00580D93">
              <w:rPr>
                <w:sz w:val="16"/>
                <w:szCs w:val="16"/>
              </w:rPr>
              <w:t>(meta: 100 %)</w:t>
            </w:r>
          </w:p>
        </w:tc>
        <w:tc>
          <w:tcPr>
            <w:tcW w:w="1372" w:type="dxa"/>
            <w:tcBorders>
              <w:top w:val="single" w:sz="4" w:space="0" w:color="auto"/>
              <w:left w:val="single" w:sz="4" w:space="0" w:color="auto"/>
              <w:bottom w:val="single" w:sz="4" w:space="0" w:color="auto"/>
              <w:right w:val="single" w:sz="4" w:space="0" w:color="auto"/>
            </w:tcBorders>
          </w:tcPr>
          <w:p w14:paraId="121E3AA9" w14:textId="035250F3" w:rsidR="008E1FAB" w:rsidRPr="00580D93" w:rsidRDefault="008E1FAB" w:rsidP="00580D93">
            <w:pPr>
              <w:rPr>
                <w:rFonts w:cstheme="minorHAnsi"/>
                <w:sz w:val="16"/>
                <w:szCs w:val="16"/>
              </w:rPr>
            </w:pPr>
            <w:r w:rsidRPr="00580D93">
              <w:rPr>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2CBD2F20" w14:textId="07F83181" w:rsidR="008E1FAB" w:rsidRPr="00580D93" w:rsidRDefault="008E1FAB" w:rsidP="00580D93">
            <w:pPr>
              <w:rPr>
                <w:rFonts w:cstheme="minorHAnsi"/>
                <w:sz w:val="16"/>
                <w:szCs w:val="16"/>
              </w:rPr>
            </w:pPr>
            <w:r w:rsidRPr="00580D93">
              <w:rPr>
                <w:sz w:val="16"/>
                <w:szCs w:val="16"/>
              </w:rPr>
              <w:t>3 meses</w:t>
            </w:r>
          </w:p>
        </w:tc>
      </w:tr>
      <w:tr w:rsidR="008E1FAB" w:rsidRPr="00001266" w14:paraId="2BC6D6F2" w14:textId="77777777" w:rsidTr="000363E7">
        <w:tc>
          <w:tcPr>
            <w:tcW w:w="2278" w:type="dxa"/>
            <w:vMerge/>
            <w:tcBorders>
              <w:left w:val="single" w:sz="4" w:space="0" w:color="auto"/>
              <w:right w:val="single" w:sz="4" w:space="0" w:color="auto"/>
            </w:tcBorders>
          </w:tcPr>
          <w:p w14:paraId="3ED907D9" w14:textId="77777777" w:rsidR="008E1FAB" w:rsidRPr="00932D15" w:rsidRDefault="008E1FAB" w:rsidP="00090EA6">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270EF536" w14:textId="69D778D8" w:rsidR="008E1FAB" w:rsidRPr="00090EA6" w:rsidRDefault="008E1FAB" w:rsidP="00090EA6">
            <w:pPr>
              <w:rPr>
                <w:rFonts w:cstheme="minorHAnsi"/>
                <w:sz w:val="16"/>
                <w:szCs w:val="16"/>
              </w:rPr>
            </w:pPr>
            <w:r w:rsidRPr="00090EA6">
              <w:rPr>
                <w:rFonts w:cstheme="minorHAnsi"/>
                <w:sz w:val="16"/>
                <w:szCs w:val="16"/>
              </w:rPr>
              <w:t>Verificar que las entrevistas presenciales se ajustan a criterios objetivos definidos en la Ficha de Puesto</w:t>
            </w:r>
          </w:p>
        </w:tc>
        <w:tc>
          <w:tcPr>
            <w:tcW w:w="2085" w:type="dxa"/>
            <w:tcBorders>
              <w:top w:val="single" w:sz="4" w:space="0" w:color="auto"/>
              <w:left w:val="single" w:sz="4" w:space="0" w:color="auto"/>
              <w:bottom w:val="single" w:sz="4" w:space="0" w:color="auto"/>
              <w:right w:val="single" w:sz="4" w:space="0" w:color="auto"/>
            </w:tcBorders>
          </w:tcPr>
          <w:p w14:paraId="03E1E93E" w14:textId="0A43E8BD" w:rsidR="008E1FAB" w:rsidRPr="00090EA6" w:rsidRDefault="008E1FAB" w:rsidP="00090EA6">
            <w:pPr>
              <w:rPr>
                <w:rFonts w:cstheme="minorHAnsi"/>
                <w:sz w:val="16"/>
                <w:szCs w:val="16"/>
              </w:rPr>
            </w:pPr>
            <w:proofErr w:type="spellStart"/>
            <w:r w:rsidRPr="00090EA6">
              <w:rPr>
                <w:rFonts w:cstheme="minorHAnsi"/>
                <w:sz w:val="16"/>
                <w:szCs w:val="16"/>
              </w:rPr>
              <w:t>Nº</w:t>
            </w:r>
            <w:proofErr w:type="spellEnd"/>
            <w:r w:rsidRPr="00090EA6">
              <w:rPr>
                <w:rFonts w:cstheme="minorHAnsi"/>
                <w:sz w:val="16"/>
                <w:szCs w:val="16"/>
              </w:rPr>
              <w:t xml:space="preserve"> de entrevistas auditadas sin sesgos detectados (meta: 100 % conformidad)</w:t>
            </w:r>
          </w:p>
        </w:tc>
        <w:tc>
          <w:tcPr>
            <w:tcW w:w="1372" w:type="dxa"/>
            <w:tcBorders>
              <w:top w:val="single" w:sz="4" w:space="0" w:color="auto"/>
              <w:left w:val="single" w:sz="4" w:space="0" w:color="auto"/>
              <w:bottom w:val="single" w:sz="4" w:space="0" w:color="auto"/>
              <w:right w:val="single" w:sz="4" w:space="0" w:color="auto"/>
            </w:tcBorders>
          </w:tcPr>
          <w:p w14:paraId="0CBDB416" w14:textId="6A444E35" w:rsidR="008E1FAB" w:rsidRPr="00090EA6" w:rsidRDefault="008E1FAB" w:rsidP="00090EA6">
            <w:pPr>
              <w:rPr>
                <w:rFonts w:cstheme="minorHAnsi"/>
                <w:sz w:val="16"/>
                <w:szCs w:val="16"/>
              </w:rPr>
            </w:pPr>
            <w:r w:rsidRPr="00090EA6">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64B26B2F" w14:textId="59794642" w:rsidR="008E1FAB" w:rsidRPr="00090EA6" w:rsidRDefault="008E1FAB" w:rsidP="00090EA6">
            <w:pPr>
              <w:rPr>
                <w:rFonts w:cstheme="minorHAnsi"/>
                <w:sz w:val="16"/>
                <w:szCs w:val="16"/>
              </w:rPr>
            </w:pPr>
            <w:r w:rsidRPr="00090EA6">
              <w:rPr>
                <w:rFonts w:cstheme="minorHAnsi"/>
                <w:sz w:val="16"/>
                <w:szCs w:val="16"/>
              </w:rPr>
              <w:t>Seguimiento trimestral</w:t>
            </w:r>
          </w:p>
        </w:tc>
      </w:tr>
      <w:tr w:rsidR="008E1FAB" w:rsidRPr="00001266" w14:paraId="400B10C2" w14:textId="77777777" w:rsidTr="000363E7">
        <w:tc>
          <w:tcPr>
            <w:tcW w:w="2278" w:type="dxa"/>
            <w:vMerge/>
            <w:tcBorders>
              <w:left w:val="single" w:sz="4" w:space="0" w:color="auto"/>
              <w:right w:val="single" w:sz="4" w:space="0" w:color="auto"/>
            </w:tcBorders>
          </w:tcPr>
          <w:p w14:paraId="5092F154" w14:textId="77777777" w:rsidR="008E1FAB" w:rsidRPr="00932D15" w:rsidRDefault="008E1FAB" w:rsidP="00090EA6">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30410812" w14:textId="1C89273F" w:rsidR="008E1FAB" w:rsidRPr="00090EA6" w:rsidRDefault="008E1FAB" w:rsidP="00090EA6">
            <w:pPr>
              <w:rPr>
                <w:rFonts w:cstheme="minorHAnsi"/>
                <w:sz w:val="16"/>
                <w:szCs w:val="16"/>
              </w:rPr>
            </w:pPr>
            <w:r w:rsidRPr="00090EA6">
              <w:rPr>
                <w:rFonts w:cstheme="minorHAnsi"/>
                <w:sz w:val="16"/>
                <w:szCs w:val="16"/>
              </w:rPr>
              <w:t>Exigir a las ETT el cumplimiento de principios de igualdad en los procesos de puesta a disposición</w:t>
            </w:r>
          </w:p>
        </w:tc>
        <w:tc>
          <w:tcPr>
            <w:tcW w:w="2085" w:type="dxa"/>
            <w:tcBorders>
              <w:top w:val="single" w:sz="4" w:space="0" w:color="auto"/>
              <w:left w:val="single" w:sz="4" w:space="0" w:color="auto"/>
              <w:bottom w:val="single" w:sz="4" w:space="0" w:color="auto"/>
              <w:right w:val="single" w:sz="4" w:space="0" w:color="auto"/>
            </w:tcBorders>
          </w:tcPr>
          <w:p w14:paraId="49DF6B3D" w14:textId="3F77A9C3" w:rsidR="008E1FAB" w:rsidRPr="00090EA6" w:rsidRDefault="008E1FAB" w:rsidP="00090EA6">
            <w:pPr>
              <w:rPr>
                <w:rFonts w:cstheme="minorHAnsi"/>
                <w:sz w:val="16"/>
                <w:szCs w:val="16"/>
              </w:rPr>
            </w:pPr>
            <w:proofErr w:type="spellStart"/>
            <w:r w:rsidRPr="00090EA6">
              <w:rPr>
                <w:rFonts w:cstheme="minorHAnsi"/>
                <w:sz w:val="16"/>
                <w:szCs w:val="16"/>
              </w:rPr>
              <w:t>Nº</w:t>
            </w:r>
            <w:proofErr w:type="spellEnd"/>
            <w:r w:rsidRPr="00090EA6">
              <w:rPr>
                <w:rFonts w:cstheme="minorHAnsi"/>
                <w:sz w:val="16"/>
                <w:szCs w:val="16"/>
              </w:rPr>
              <w:t xml:space="preserve"> de contratos ETT revisados con cláusula de igualdad </w:t>
            </w:r>
            <w:r>
              <w:rPr>
                <w:rFonts w:cstheme="minorHAnsi"/>
                <w:sz w:val="16"/>
                <w:szCs w:val="16"/>
              </w:rPr>
              <w:br/>
            </w:r>
            <w:r w:rsidRPr="00090EA6">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tcPr>
          <w:p w14:paraId="1B21CEB1" w14:textId="020905A5" w:rsidR="008E1FAB" w:rsidRPr="00090EA6" w:rsidRDefault="008E1FAB" w:rsidP="00090EA6">
            <w:pPr>
              <w:rPr>
                <w:rFonts w:cstheme="minorHAnsi"/>
                <w:sz w:val="16"/>
                <w:szCs w:val="16"/>
              </w:rPr>
            </w:pPr>
            <w:r w:rsidRPr="00090EA6">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7B03135F" w14:textId="2F2A4251" w:rsidR="008E1FAB" w:rsidRPr="00090EA6" w:rsidRDefault="008E1FAB" w:rsidP="00090EA6">
            <w:pPr>
              <w:rPr>
                <w:rFonts w:cstheme="minorHAnsi"/>
                <w:sz w:val="16"/>
                <w:szCs w:val="16"/>
              </w:rPr>
            </w:pPr>
            <w:r w:rsidRPr="00090EA6">
              <w:rPr>
                <w:rFonts w:cstheme="minorHAnsi"/>
                <w:sz w:val="16"/>
                <w:szCs w:val="16"/>
              </w:rPr>
              <w:t>6 meses</w:t>
            </w:r>
          </w:p>
        </w:tc>
      </w:tr>
      <w:tr w:rsidR="008E1FAB" w:rsidRPr="00001266" w14:paraId="292E368C" w14:textId="77777777" w:rsidTr="000363E7">
        <w:tc>
          <w:tcPr>
            <w:tcW w:w="2278" w:type="dxa"/>
            <w:vMerge/>
            <w:tcBorders>
              <w:left w:val="single" w:sz="4" w:space="0" w:color="auto"/>
              <w:right w:val="single" w:sz="4" w:space="0" w:color="auto"/>
            </w:tcBorders>
          </w:tcPr>
          <w:p w14:paraId="494BD3DA" w14:textId="77777777" w:rsidR="008E1FAB" w:rsidRPr="00932D15" w:rsidRDefault="008E1FAB" w:rsidP="00090EA6">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7D0B2F2E" w14:textId="033ED9D3" w:rsidR="008E1FAB" w:rsidRPr="00090EA6" w:rsidRDefault="008E1FAB" w:rsidP="00090EA6">
            <w:pPr>
              <w:rPr>
                <w:rFonts w:cstheme="minorHAnsi"/>
                <w:sz w:val="16"/>
                <w:szCs w:val="16"/>
              </w:rPr>
            </w:pPr>
            <w:r w:rsidRPr="00090EA6">
              <w:rPr>
                <w:rFonts w:cstheme="minorHAnsi"/>
                <w:sz w:val="16"/>
                <w:szCs w:val="16"/>
              </w:rPr>
              <w:t>Monitorizar la distribución por sexo en nuevas incorporaciones</w:t>
            </w:r>
          </w:p>
        </w:tc>
        <w:tc>
          <w:tcPr>
            <w:tcW w:w="2085" w:type="dxa"/>
            <w:tcBorders>
              <w:top w:val="single" w:sz="4" w:space="0" w:color="auto"/>
              <w:left w:val="single" w:sz="4" w:space="0" w:color="auto"/>
              <w:bottom w:val="single" w:sz="4" w:space="0" w:color="auto"/>
              <w:right w:val="single" w:sz="4" w:space="0" w:color="auto"/>
            </w:tcBorders>
          </w:tcPr>
          <w:p w14:paraId="311DE183" w14:textId="6CB8791A" w:rsidR="008E1FAB" w:rsidRPr="00090EA6" w:rsidRDefault="008E1FAB" w:rsidP="00090EA6">
            <w:pPr>
              <w:rPr>
                <w:rFonts w:cstheme="minorHAnsi"/>
                <w:sz w:val="16"/>
                <w:szCs w:val="16"/>
              </w:rPr>
            </w:pPr>
            <w:r w:rsidRPr="00090EA6">
              <w:rPr>
                <w:rFonts w:cstheme="minorHAnsi"/>
                <w:sz w:val="16"/>
                <w:szCs w:val="16"/>
              </w:rPr>
              <w:t xml:space="preserve">% de mujeres y hombres incorporados </w:t>
            </w:r>
            <w:r>
              <w:rPr>
                <w:rFonts w:cstheme="minorHAnsi"/>
                <w:sz w:val="16"/>
                <w:szCs w:val="16"/>
              </w:rPr>
              <w:br/>
            </w:r>
            <w:r w:rsidRPr="00090EA6">
              <w:rPr>
                <w:rFonts w:cstheme="minorHAnsi"/>
                <w:sz w:val="16"/>
                <w:szCs w:val="16"/>
              </w:rPr>
              <w:t>(meta: mantener equilibrio ≥40 %-60 %)</w:t>
            </w:r>
          </w:p>
        </w:tc>
        <w:tc>
          <w:tcPr>
            <w:tcW w:w="1372" w:type="dxa"/>
            <w:tcBorders>
              <w:top w:val="single" w:sz="4" w:space="0" w:color="auto"/>
              <w:left w:val="single" w:sz="4" w:space="0" w:color="auto"/>
              <w:bottom w:val="single" w:sz="4" w:space="0" w:color="auto"/>
              <w:right w:val="single" w:sz="4" w:space="0" w:color="auto"/>
            </w:tcBorders>
          </w:tcPr>
          <w:p w14:paraId="62612459" w14:textId="67E7CE88" w:rsidR="008E1FAB" w:rsidRPr="00090EA6" w:rsidRDefault="008E1FAB" w:rsidP="00090EA6">
            <w:pPr>
              <w:rPr>
                <w:rFonts w:cstheme="minorHAnsi"/>
                <w:sz w:val="16"/>
                <w:szCs w:val="16"/>
              </w:rPr>
            </w:pPr>
            <w:r w:rsidRPr="00090EA6">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43BC484B" w14:textId="42EB23AE" w:rsidR="008E1FAB" w:rsidRPr="00090EA6" w:rsidRDefault="008E1FAB" w:rsidP="00090EA6">
            <w:pPr>
              <w:rPr>
                <w:rFonts w:cstheme="minorHAnsi"/>
                <w:sz w:val="16"/>
                <w:szCs w:val="16"/>
              </w:rPr>
            </w:pPr>
            <w:r w:rsidRPr="00090EA6">
              <w:rPr>
                <w:rFonts w:cstheme="minorHAnsi"/>
                <w:sz w:val="16"/>
                <w:szCs w:val="16"/>
              </w:rPr>
              <w:t>Informe anual</w:t>
            </w:r>
          </w:p>
        </w:tc>
      </w:tr>
      <w:tr w:rsidR="008E1FAB" w:rsidRPr="00001266" w14:paraId="5CE56328" w14:textId="77777777" w:rsidTr="000363E7">
        <w:tc>
          <w:tcPr>
            <w:tcW w:w="2278" w:type="dxa"/>
            <w:vMerge/>
            <w:tcBorders>
              <w:left w:val="single" w:sz="4" w:space="0" w:color="auto"/>
              <w:bottom w:val="single" w:sz="4" w:space="0" w:color="auto"/>
              <w:right w:val="single" w:sz="4" w:space="0" w:color="auto"/>
            </w:tcBorders>
          </w:tcPr>
          <w:p w14:paraId="4715CFFD" w14:textId="77777777" w:rsidR="008E1FAB" w:rsidRPr="00932D15" w:rsidRDefault="008E1FAB" w:rsidP="00090EA6">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2AD8FA59" w14:textId="51C48FBE" w:rsidR="008E1FAB" w:rsidRPr="00090EA6" w:rsidRDefault="008E1FAB" w:rsidP="00090EA6">
            <w:pPr>
              <w:rPr>
                <w:rFonts w:cstheme="minorHAnsi"/>
                <w:sz w:val="16"/>
                <w:szCs w:val="16"/>
              </w:rPr>
            </w:pPr>
            <w:r w:rsidRPr="00090EA6">
              <w:rPr>
                <w:rFonts w:cstheme="minorHAnsi"/>
                <w:sz w:val="16"/>
                <w:szCs w:val="16"/>
              </w:rPr>
              <w:t>Analizar la promoción interna para garantizar igualdad de oportunidades</w:t>
            </w:r>
          </w:p>
        </w:tc>
        <w:tc>
          <w:tcPr>
            <w:tcW w:w="2085" w:type="dxa"/>
            <w:tcBorders>
              <w:top w:val="single" w:sz="4" w:space="0" w:color="auto"/>
              <w:left w:val="single" w:sz="4" w:space="0" w:color="auto"/>
              <w:bottom w:val="single" w:sz="4" w:space="0" w:color="auto"/>
              <w:right w:val="single" w:sz="4" w:space="0" w:color="auto"/>
            </w:tcBorders>
          </w:tcPr>
          <w:p w14:paraId="6108EF36" w14:textId="7CCB5B70" w:rsidR="008E1FAB" w:rsidRPr="00090EA6" w:rsidRDefault="008E1FAB" w:rsidP="00090EA6">
            <w:pPr>
              <w:rPr>
                <w:rFonts w:cstheme="minorHAnsi"/>
                <w:sz w:val="16"/>
                <w:szCs w:val="16"/>
              </w:rPr>
            </w:pPr>
            <w:r w:rsidRPr="00090EA6">
              <w:rPr>
                <w:rFonts w:cstheme="minorHAnsi"/>
                <w:sz w:val="16"/>
                <w:szCs w:val="16"/>
              </w:rPr>
              <w:t>% de promociones por sexo (meta: equilibrio ±10 %)</w:t>
            </w:r>
          </w:p>
        </w:tc>
        <w:tc>
          <w:tcPr>
            <w:tcW w:w="1372" w:type="dxa"/>
            <w:tcBorders>
              <w:top w:val="single" w:sz="4" w:space="0" w:color="auto"/>
              <w:left w:val="single" w:sz="4" w:space="0" w:color="auto"/>
              <w:bottom w:val="single" w:sz="4" w:space="0" w:color="auto"/>
              <w:right w:val="single" w:sz="4" w:space="0" w:color="auto"/>
            </w:tcBorders>
          </w:tcPr>
          <w:p w14:paraId="2ECDE461" w14:textId="207FDBB7" w:rsidR="008E1FAB" w:rsidRPr="00090EA6" w:rsidRDefault="008E1FAB" w:rsidP="00090EA6">
            <w:pPr>
              <w:rPr>
                <w:rFonts w:cstheme="minorHAnsi"/>
                <w:sz w:val="16"/>
                <w:szCs w:val="16"/>
              </w:rPr>
            </w:pPr>
            <w:r w:rsidRPr="00090EA6">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2BBF1716" w14:textId="641CB10D" w:rsidR="008E1FAB" w:rsidRPr="00090EA6" w:rsidRDefault="008E1FAB" w:rsidP="00090EA6">
            <w:pPr>
              <w:rPr>
                <w:rFonts w:cstheme="minorHAnsi"/>
                <w:sz w:val="16"/>
                <w:szCs w:val="16"/>
              </w:rPr>
            </w:pPr>
            <w:r w:rsidRPr="00090EA6">
              <w:rPr>
                <w:rFonts w:cstheme="minorHAnsi"/>
                <w:sz w:val="16"/>
                <w:szCs w:val="16"/>
              </w:rPr>
              <w:t>Informe anual</w:t>
            </w:r>
          </w:p>
        </w:tc>
      </w:tr>
    </w:tbl>
    <w:p w14:paraId="15DE3292" w14:textId="5E59E0C1" w:rsidR="00AD5B82" w:rsidRDefault="00AD5B82">
      <w:pPr>
        <w:rPr>
          <w:b/>
          <w:bCs/>
          <w:u w:val="single"/>
        </w:rPr>
      </w:pPr>
    </w:p>
    <w:p w14:paraId="495240A2" w14:textId="77777777" w:rsidR="00373945" w:rsidRDefault="00373945">
      <w:pPr>
        <w:rPr>
          <w:b/>
          <w:bCs/>
          <w:u w:val="single"/>
        </w:rPr>
      </w:pPr>
      <w:r>
        <w:rPr>
          <w:b/>
          <w:bCs/>
          <w:u w:val="single"/>
        </w:rPr>
        <w:br w:type="page"/>
      </w:r>
    </w:p>
    <w:p w14:paraId="7B0BEBFD" w14:textId="45A6A1DD" w:rsidR="00AD5B82" w:rsidRPr="00EB1966" w:rsidRDefault="00AD5B82" w:rsidP="00534715">
      <w:pPr>
        <w:pStyle w:val="Ttulo3"/>
        <w:jc w:val="center"/>
        <w:rPr>
          <w:rFonts w:asciiTheme="minorHAnsi" w:hAnsiTheme="minorHAnsi" w:cstheme="minorHAnsi"/>
          <w:b/>
          <w:bCs/>
          <w:color w:val="000000" w:themeColor="text1"/>
        </w:rPr>
      </w:pPr>
      <w:r w:rsidRPr="00EB1966">
        <w:rPr>
          <w:rFonts w:asciiTheme="minorHAnsi" w:hAnsiTheme="minorHAnsi" w:cstheme="minorHAnsi"/>
          <w:b/>
          <w:bCs/>
          <w:color w:val="000000" w:themeColor="text1"/>
        </w:rPr>
        <w:lastRenderedPageBreak/>
        <w:t xml:space="preserve">3 </w:t>
      </w:r>
      <w:proofErr w:type="gramStart"/>
      <w:r w:rsidRPr="00EB1966">
        <w:rPr>
          <w:rFonts w:asciiTheme="minorHAnsi" w:hAnsiTheme="minorHAnsi" w:cstheme="minorHAnsi"/>
          <w:b/>
          <w:bCs/>
          <w:color w:val="000000" w:themeColor="text1"/>
        </w:rPr>
        <w:t>Formación</w:t>
      </w:r>
      <w:proofErr w:type="gramEnd"/>
      <w:r w:rsidRPr="00EB1966">
        <w:rPr>
          <w:rFonts w:asciiTheme="minorHAnsi" w:hAnsiTheme="minorHAnsi" w:cstheme="minorHAnsi"/>
          <w:b/>
          <w:bCs/>
          <w:color w:val="000000" w:themeColor="text1"/>
        </w:rPr>
        <w:t xml:space="preserve"> </w:t>
      </w:r>
      <w:r w:rsidR="00121BD6" w:rsidRPr="00EB1966">
        <w:rPr>
          <w:rFonts w:asciiTheme="minorHAnsi" w:hAnsiTheme="minorHAnsi" w:cstheme="minorHAnsi"/>
          <w:b/>
          <w:bCs/>
          <w:color w:val="000000" w:themeColor="text1"/>
        </w:rPr>
        <w:t>y</w:t>
      </w:r>
      <w:r w:rsidRPr="00EB1966">
        <w:rPr>
          <w:rFonts w:asciiTheme="minorHAnsi" w:hAnsiTheme="minorHAnsi" w:cstheme="minorHAnsi"/>
          <w:b/>
          <w:bCs/>
          <w:color w:val="000000" w:themeColor="text1"/>
        </w:rPr>
        <w:t xml:space="preserve"> Plan de Carrera</w:t>
      </w:r>
    </w:p>
    <w:p w14:paraId="147E7803" w14:textId="77777777" w:rsidR="00534715" w:rsidRDefault="00534715" w:rsidP="00D119EB">
      <w:pPr>
        <w:jc w:val="both"/>
        <w:rPr>
          <w:rFonts w:cstheme="minorHAnsi"/>
          <w:sz w:val="20"/>
          <w:szCs w:val="20"/>
        </w:rPr>
      </w:pPr>
    </w:p>
    <w:p w14:paraId="472DD34C" w14:textId="3E606E91" w:rsidR="00D119EB" w:rsidRPr="00534715" w:rsidRDefault="00D119EB" w:rsidP="00D119EB">
      <w:pPr>
        <w:jc w:val="both"/>
        <w:rPr>
          <w:rFonts w:cstheme="minorHAnsi"/>
          <w:sz w:val="20"/>
          <w:szCs w:val="20"/>
        </w:rPr>
      </w:pPr>
      <w:r w:rsidRPr="00534715">
        <w:rPr>
          <w:rFonts w:cstheme="minorHAnsi"/>
          <w:sz w:val="20"/>
          <w:szCs w:val="20"/>
        </w:rPr>
        <w:t xml:space="preserve">Végola Ibérica, S.L.U. dispone de un </w:t>
      </w:r>
      <w:r w:rsidRPr="00534715">
        <w:rPr>
          <w:rFonts w:cstheme="minorHAnsi"/>
          <w:b/>
          <w:bCs/>
          <w:sz w:val="20"/>
          <w:szCs w:val="20"/>
        </w:rPr>
        <w:t>protocolo específico de Formación y Plan de Carrera</w:t>
      </w:r>
      <w:r w:rsidRPr="00534715">
        <w:rPr>
          <w:rFonts w:cstheme="minorHAnsi"/>
          <w:sz w:val="20"/>
          <w:szCs w:val="20"/>
        </w:rPr>
        <w:t>, integrado en su sistema de gestión, cuyo objetivo es garantizar el acceso equitativo a la formación continua y al desarrollo profesional de toda la plantilla. Este protocolo se orienta a mejorar las cualidades y habilidades del personal con el fin de:</w:t>
      </w:r>
    </w:p>
    <w:p w14:paraId="440FE1FA" w14:textId="77777777" w:rsidR="00D119EB" w:rsidRPr="00534715" w:rsidRDefault="00D119EB" w:rsidP="00D94A51">
      <w:pPr>
        <w:numPr>
          <w:ilvl w:val="0"/>
          <w:numId w:val="7"/>
        </w:numPr>
        <w:spacing w:after="0"/>
        <w:jc w:val="both"/>
        <w:rPr>
          <w:rFonts w:cstheme="minorHAnsi"/>
          <w:sz w:val="20"/>
          <w:szCs w:val="20"/>
        </w:rPr>
      </w:pPr>
      <w:r w:rsidRPr="00534715">
        <w:rPr>
          <w:rFonts w:cstheme="minorHAnsi"/>
          <w:sz w:val="20"/>
          <w:szCs w:val="20"/>
        </w:rPr>
        <w:t>Mantener y reforzar la competitividad empresarial.</w:t>
      </w:r>
    </w:p>
    <w:p w14:paraId="305D05B8" w14:textId="77777777" w:rsidR="00D119EB" w:rsidRPr="00534715" w:rsidRDefault="00D119EB" w:rsidP="00D94A51">
      <w:pPr>
        <w:numPr>
          <w:ilvl w:val="0"/>
          <w:numId w:val="7"/>
        </w:numPr>
        <w:spacing w:after="0"/>
        <w:jc w:val="both"/>
        <w:rPr>
          <w:rFonts w:cstheme="minorHAnsi"/>
          <w:sz w:val="20"/>
          <w:szCs w:val="20"/>
        </w:rPr>
      </w:pPr>
      <w:r w:rsidRPr="00534715">
        <w:rPr>
          <w:rFonts w:cstheme="minorHAnsi"/>
          <w:sz w:val="20"/>
          <w:szCs w:val="20"/>
        </w:rPr>
        <w:t>Incrementar la productividad.</w:t>
      </w:r>
    </w:p>
    <w:p w14:paraId="7BB12BC6" w14:textId="77777777" w:rsidR="00D119EB" w:rsidRPr="00534715" w:rsidRDefault="00D119EB" w:rsidP="00D94A51">
      <w:pPr>
        <w:numPr>
          <w:ilvl w:val="0"/>
          <w:numId w:val="7"/>
        </w:numPr>
        <w:spacing w:after="0"/>
        <w:jc w:val="both"/>
        <w:rPr>
          <w:rFonts w:cstheme="minorHAnsi"/>
          <w:sz w:val="20"/>
          <w:szCs w:val="20"/>
        </w:rPr>
      </w:pPr>
      <w:r w:rsidRPr="00534715">
        <w:rPr>
          <w:rFonts w:cstheme="minorHAnsi"/>
          <w:sz w:val="20"/>
          <w:szCs w:val="20"/>
        </w:rPr>
        <w:t>Motivar y fidelizar al equipo, aportando valor a las personas que integran la compañía.</w:t>
      </w:r>
    </w:p>
    <w:p w14:paraId="49F905CD" w14:textId="77777777" w:rsidR="00D119EB" w:rsidRPr="00534715" w:rsidRDefault="00D119EB" w:rsidP="00D119EB">
      <w:pPr>
        <w:jc w:val="both"/>
        <w:rPr>
          <w:rFonts w:cstheme="minorHAnsi"/>
          <w:b/>
          <w:bCs/>
          <w:sz w:val="20"/>
          <w:szCs w:val="20"/>
        </w:rPr>
      </w:pPr>
    </w:p>
    <w:p w14:paraId="56E93327" w14:textId="239C9B28" w:rsidR="00D119EB" w:rsidRPr="00534715" w:rsidRDefault="00D119EB" w:rsidP="00D119EB">
      <w:pPr>
        <w:jc w:val="both"/>
        <w:rPr>
          <w:rFonts w:cstheme="minorHAnsi"/>
          <w:b/>
          <w:bCs/>
          <w:sz w:val="20"/>
          <w:szCs w:val="20"/>
        </w:rPr>
      </w:pPr>
      <w:r w:rsidRPr="00534715">
        <w:rPr>
          <w:rFonts w:cstheme="minorHAnsi"/>
          <w:b/>
          <w:bCs/>
          <w:sz w:val="20"/>
          <w:szCs w:val="20"/>
        </w:rPr>
        <w:t>Relevancia para la Igualdad</w:t>
      </w:r>
    </w:p>
    <w:p w14:paraId="4B5C527B" w14:textId="77777777" w:rsidR="00D119EB" w:rsidRPr="00534715" w:rsidRDefault="00D119EB" w:rsidP="00D119EB">
      <w:pPr>
        <w:jc w:val="both"/>
        <w:rPr>
          <w:rFonts w:cstheme="minorHAnsi"/>
          <w:sz w:val="20"/>
          <w:szCs w:val="20"/>
        </w:rPr>
      </w:pPr>
      <w:r w:rsidRPr="00534715">
        <w:rPr>
          <w:rFonts w:cstheme="minorHAnsi"/>
          <w:sz w:val="20"/>
          <w:szCs w:val="20"/>
        </w:rPr>
        <w:t>Este procedimiento constituye una herramienta clave para la igualdad de oportunidades, ya que:</w:t>
      </w:r>
    </w:p>
    <w:p w14:paraId="2FD5276E" w14:textId="77777777" w:rsidR="00D119EB" w:rsidRPr="00534715" w:rsidRDefault="00D119EB" w:rsidP="00D94A51">
      <w:pPr>
        <w:numPr>
          <w:ilvl w:val="0"/>
          <w:numId w:val="8"/>
        </w:numPr>
        <w:spacing w:after="0"/>
        <w:jc w:val="both"/>
        <w:rPr>
          <w:rFonts w:cstheme="minorHAnsi"/>
          <w:sz w:val="20"/>
          <w:szCs w:val="20"/>
        </w:rPr>
      </w:pPr>
      <w:r w:rsidRPr="00534715">
        <w:rPr>
          <w:rFonts w:cstheme="minorHAnsi"/>
          <w:sz w:val="20"/>
          <w:szCs w:val="20"/>
        </w:rPr>
        <w:t>Asegura el acceso equitativo a la formación y al desarrollo profesional, sin distinción por sexo u otras condiciones.</w:t>
      </w:r>
    </w:p>
    <w:p w14:paraId="1F566C46" w14:textId="77777777" w:rsidR="00D119EB" w:rsidRPr="00534715" w:rsidRDefault="00D119EB" w:rsidP="00D94A51">
      <w:pPr>
        <w:numPr>
          <w:ilvl w:val="0"/>
          <w:numId w:val="8"/>
        </w:numPr>
        <w:spacing w:after="0"/>
        <w:jc w:val="both"/>
        <w:rPr>
          <w:rFonts w:cstheme="minorHAnsi"/>
          <w:sz w:val="20"/>
          <w:szCs w:val="20"/>
        </w:rPr>
      </w:pPr>
      <w:r w:rsidRPr="00534715">
        <w:rPr>
          <w:rFonts w:cstheme="minorHAnsi"/>
          <w:sz w:val="20"/>
          <w:szCs w:val="20"/>
        </w:rPr>
        <w:t>Favorece la promoción interna y la movilidad, reduciendo riesgos de discriminación indirecta.</w:t>
      </w:r>
    </w:p>
    <w:p w14:paraId="51846D94" w14:textId="77777777" w:rsidR="00D119EB" w:rsidRPr="00534715" w:rsidRDefault="00D119EB" w:rsidP="00D94A51">
      <w:pPr>
        <w:numPr>
          <w:ilvl w:val="0"/>
          <w:numId w:val="8"/>
        </w:numPr>
        <w:spacing w:after="0"/>
        <w:jc w:val="both"/>
        <w:rPr>
          <w:rFonts w:cstheme="minorHAnsi"/>
          <w:sz w:val="20"/>
          <w:szCs w:val="20"/>
        </w:rPr>
      </w:pPr>
      <w:r w:rsidRPr="00534715">
        <w:rPr>
          <w:rFonts w:cstheme="minorHAnsi"/>
          <w:sz w:val="20"/>
          <w:szCs w:val="20"/>
        </w:rPr>
        <w:t>Contribuye a la retención del talento y a la conciliación, si se gestiona con criterios inclusivos.</w:t>
      </w:r>
    </w:p>
    <w:p w14:paraId="7113D13E" w14:textId="77777777" w:rsidR="00D119EB" w:rsidRPr="00534715" w:rsidRDefault="00D119EB" w:rsidP="00D119EB">
      <w:pPr>
        <w:jc w:val="both"/>
        <w:rPr>
          <w:rFonts w:cstheme="minorHAnsi"/>
          <w:b/>
          <w:bCs/>
          <w:sz w:val="20"/>
          <w:szCs w:val="20"/>
        </w:rPr>
      </w:pPr>
    </w:p>
    <w:p w14:paraId="606CB0CA" w14:textId="5F7D9D99" w:rsidR="00D119EB" w:rsidRPr="00534715" w:rsidRDefault="00D119EB" w:rsidP="00D119EB">
      <w:pPr>
        <w:jc w:val="both"/>
        <w:rPr>
          <w:rFonts w:cstheme="minorHAnsi"/>
          <w:b/>
          <w:bCs/>
          <w:sz w:val="20"/>
          <w:szCs w:val="20"/>
        </w:rPr>
      </w:pPr>
      <w:r w:rsidRPr="00534715">
        <w:rPr>
          <w:rFonts w:cstheme="minorHAnsi"/>
          <w:b/>
          <w:bCs/>
          <w:sz w:val="20"/>
          <w:szCs w:val="20"/>
        </w:rPr>
        <w:t>Plan de Formación</w:t>
      </w:r>
    </w:p>
    <w:p w14:paraId="44C7100C" w14:textId="77777777" w:rsidR="00D119EB" w:rsidRPr="00534715" w:rsidRDefault="00D119EB" w:rsidP="00D119EB">
      <w:pPr>
        <w:jc w:val="both"/>
        <w:rPr>
          <w:rFonts w:cstheme="minorHAnsi"/>
          <w:sz w:val="20"/>
          <w:szCs w:val="20"/>
        </w:rPr>
      </w:pPr>
      <w:r w:rsidRPr="00534715">
        <w:rPr>
          <w:rFonts w:cstheme="minorHAnsi"/>
          <w:sz w:val="20"/>
          <w:szCs w:val="20"/>
        </w:rPr>
        <w:t>El Plan de Formación Anual se elabora tras analizar las necesidades detectadas en la evaluación de desempeño, los requerimientos del puesto y el Plan de Carrera. Incluye:</w:t>
      </w:r>
    </w:p>
    <w:p w14:paraId="23BF6DF5" w14:textId="77777777" w:rsidR="00D119EB" w:rsidRPr="00534715" w:rsidRDefault="00D119EB" w:rsidP="00D94A51">
      <w:pPr>
        <w:numPr>
          <w:ilvl w:val="0"/>
          <w:numId w:val="9"/>
        </w:numPr>
        <w:spacing w:after="0"/>
        <w:jc w:val="both"/>
        <w:rPr>
          <w:rFonts w:cstheme="minorHAnsi"/>
          <w:sz w:val="20"/>
          <w:szCs w:val="20"/>
        </w:rPr>
      </w:pPr>
      <w:r w:rsidRPr="00534715">
        <w:rPr>
          <w:rFonts w:cstheme="minorHAnsi"/>
          <w:sz w:val="20"/>
          <w:szCs w:val="20"/>
        </w:rPr>
        <w:t>Formación en aptitudes, habilidades y conocimientos técnicos.</w:t>
      </w:r>
    </w:p>
    <w:p w14:paraId="01EA226E" w14:textId="77777777" w:rsidR="00D119EB" w:rsidRPr="00534715" w:rsidRDefault="00D119EB" w:rsidP="00D94A51">
      <w:pPr>
        <w:numPr>
          <w:ilvl w:val="0"/>
          <w:numId w:val="9"/>
        </w:numPr>
        <w:spacing w:after="0"/>
        <w:jc w:val="both"/>
        <w:rPr>
          <w:rFonts w:cstheme="minorHAnsi"/>
          <w:sz w:val="20"/>
          <w:szCs w:val="20"/>
        </w:rPr>
      </w:pPr>
      <w:r w:rsidRPr="00534715">
        <w:rPr>
          <w:rFonts w:cstheme="minorHAnsi"/>
          <w:sz w:val="20"/>
          <w:szCs w:val="20"/>
        </w:rPr>
        <w:t>Formación inicial para el puesto y certificaciones específicas.</w:t>
      </w:r>
    </w:p>
    <w:p w14:paraId="0E3781F2" w14:textId="77777777" w:rsidR="00D119EB" w:rsidRPr="00534715" w:rsidRDefault="00D119EB" w:rsidP="00D94A51">
      <w:pPr>
        <w:numPr>
          <w:ilvl w:val="0"/>
          <w:numId w:val="9"/>
        </w:numPr>
        <w:spacing w:after="0"/>
        <w:jc w:val="both"/>
        <w:rPr>
          <w:rFonts w:cstheme="minorHAnsi"/>
          <w:sz w:val="20"/>
          <w:szCs w:val="20"/>
        </w:rPr>
      </w:pPr>
      <w:r w:rsidRPr="00534715">
        <w:rPr>
          <w:rFonts w:cstheme="minorHAnsi"/>
          <w:sz w:val="20"/>
          <w:szCs w:val="20"/>
        </w:rPr>
        <w:t>Acceso universal y comunicación transparente a toda la plantilla.</w:t>
      </w:r>
    </w:p>
    <w:p w14:paraId="0280EC4C" w14:textId="77777777" w:rsidR="00D119EB" w:rsidRPr="00534715" w:rsidRDefault="00D119EB" w:rsidP="00D94A51">
      <w:pPr>
        <w:numPr>
          <w:ilvl w:val="0"/>
          <w:numId w:val="9"/>
        </w:numPr>
        <w:spacing w:after="0"/>
        <w:jc w:val="both"/>
        <w:rPr>
          <w:rFonts w:cstheme="minorHAnsi"/>
          <w:sz w:val="20"/>
          <w:szCs w:val="20"/>
        </w:rPr>
      </w:pPr>
      <w:r w:rsidRPr="00534715">
        <w:rPr>
          <w:rFonts w:cstheme="minorHAnsi"/>
          <w:sz w:val="20"/>
          <w:szCs w:val="20"/>
        </w:rPr>
        <w:t>Inclusión lingüística mediante material disponible en otros idiomas cuando se solicita.</w:t>
      </w:r>
    </w:p>
    <w:p w14:paraId="2CE45352" w14:textId="77777777" w:rsidR="009D09E8" w:rsidRPr="00534715" w:rsidRDefault="009D09E8" w:rsidP="00D119EB">
      <w:pPr>
        <w:jc w:val="both"/>
        <w:rPr>
          <w:rFonts w:cstheme="minorHAnsi"/>
          <w:sz w:val="20"/>
          <w:szCs w:val="20"/>
        </w:rPr>
      </w:pPr>
    </w:p>
    <w:p w14:paraId="26F5DFC0" w14:textId="660D723C" w:rsidR="00D119EB" w:rsidRPr="00534715" w:rsidRDefault="00D119EB" w:rsidP="00D119EB">
      <w:pPr>
        <w:jc w:val="both"/>
        <w:rPr>
          <w:rFonts w:cstheme="minorHAnsi"/>
          <w:sz w:val="20"/>
          <w:szCs w:val="20"/>
        </w:rPr>
      </w:pPr>
      <w:r w:rsidRPr="00534715">
        <w:rPr>
          <w:rFonts w:cstheme="minorHAnsi"/>
          <w:sz w:val="20"/>
          <w:szCs w:val="20"/>
        </w:rPr>
        <w:t xml:space="preserve">Se observa una </w:t>
      </w:r>
      <w:r w:rsidRPr="00534715">
        <w:rPr>
          <w:rFonts w:cstheme="minorHAnsi"/>
          <w:b/>
          <w:bCs/>
          <w:sz w:val="20"/>
          <w:szCs w:val="20"/>
        </w:rPr>
        <w:t>mayor participación femenina en acciones formativas</w:t>
      </w:r>
      <w:r w:rsidRPr="00534715">
        <w:rPr>
          <w:rFonts w:cstheme="minorHAnsi"/>
          <w:sz w:val="20"/>
          <w:szCs w:val="20"/>
        </w:rPr>
        <w:t>, lo que puede deberse a la concentración de mujeres en puestos que requieren certificaciones específicas. Este dato se considera positivo, aunque se recomienda mantener un seguimiento para garantizar la equidad en todas las categorías.</w:t>
      </w:r>
    </w:p>
    <w:p w14:paraId="023D9C91" w14:textId="06DFE592" w:rsidR="00F622B6" w:rsidRPr="00534715" w:rsidRDefault="00F622B6" w:rsidP="00F622B6">
      <w:pPr>
        <w:jc w:val="center"/>
        <w:rPr>
          <w:rFonts w:cstheme="minorHAnsi"/>
          <w:sz w:val="20"/>
          <w:szCs w:val="20"/>
        </w:rPr>
      </w:pPr>
      <w:r w:rsidRPr="00534715">
        <w:rPr>
          <w:rFonts w:cstheme="minorHAnsi"/>
          <w:noProof/>
          <w:sz w:val="20"/>
          <w:szCs w:val="20"/>
        </w:rPr>
        <w:drawing>
          <wp:inline distT="0" distB="0" distL="0" distR="0" wp14:anchorId="35689C5C" wp14:editId="5AEF4B1C">
            <wp:extent cx="2982151" cy="1789043"/>
            <wp:effectExtent l="0" t="0" r="8890" b="1905"/>
            <wp:docPr id="176264743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1171" cy="1806452"/>
                    </a:xfrm>
                    <a:prstGeom prst="rect">
                      <a:avLst/>
                    </a:prstGeom>
                    <a:noFill/>
                  </pic:spPr>
                </pic:pic>
              </a:graphicData>
            </a:graphic>
          </wp:inline>
        </w:drawing>
      </w:r>
    </w:p>
    <w:p w14:paraId="3E77CF91" w14:textId="77777777" w:rsidR="00D16425" w:rsidRDefault="00D16425" w:rsidP="00D119EB">
      <w:pPr>
        <w:jc w:val="both"/>
        <w:rPr>
          <w:rFonts w:cstheme="minorHAnsi"/>
          <w:b/>
          <w:bCs/>
          <w:sz w:val="20"/>
          <w:szCs w:val="20"/>
        </w:rPr>
      </w:pPr>
    </w:p>
    <w:p w14:paraId="06F4E281" w14:textId="77777777" w:rsidR="00D16425" w:rsidRDefault="00D16425" w:rsidP="00D119EB">
      <w:pPr>
        <w:jc w:val="both"/>
        <w:rPr>
          <w:rFonts w:cstheme="minorHAnsi"/>
          <w:b/>
          <w:bCs/>
          <w:sz w:val="20"/>
          <w:szCs w:val="20"/>
        </w:rPr>
      </w:pPr>
    </w:p>
    <w:p w14:paraId="41958ECF" w14:textId="1562B636" w:rsidR="00D119EB" w:rsidRPr="00534715" w:rsidRDefault="00D119EB" w:rsidP="00D119EB">
      <w:pPr>
        <w:jc w:val="both"/>
        <w:rPr>
          <w:rFonts w:cstheme="minorHAnsi"/>
          <w:b/>
          <w:bCs/>
          <w:sz w:val="20"/>
          <w:szCs w:val="20"/>
        </w:rPr>
      </w:pPr>
      <w:r w:rsidRPr="00534715">
        <w:rPr>
          <w:rFonts w:cstheme="minorHAnsi"/>
          <w:b/>
          <w:bCs/>
          <w:sz w:val="20"/>
          <w:szCs w:val="20"/>
        </w:rPr>
        <w:lastRenderedPageBreak/>
        <w:t>Catálogo de Formación</w:t>
      </w:r>
    </w:p>
    <w:p w14:paraId="219485AD" w14:textId="77777777" w:rsidR="00D119EB" w:rsidRPr="00534715" w:rsidRDefault="00D119EB" w:rsidP="00D119EB">
      <w:pPr>
        <w:jc w:val="both"/>
        <w:rPr>
          <w:rFonts w:cstheme="minorHAnsi"/>
          <w:sz w:val="20"/>
          <w:szCs w:val="20"/>
        </w:rPr>
      </w:pPr>
      <w:r w:rsidRPr="00534715">
        <w:rPr>
          <w:rFonts w:cstheme="minorHAnsi"/>
          <w:sz w:val="20"/>
          <w:szCs w:val="20"/>
        </w:rPr>
        <w:t xml:space="preserve">Además, la empresa dispone de un </w:t>
      </w:r>
      <w:r w:rsidRPr="00534715">
        <w:rPr>
          <w:rFonts w:cstheme="minorHAnsi"/>
          <w:b/>
          <w:bCs/>
          <w:sz w:val="20"/>
          <w:szCs w:val="20"/>
        </w:rPr>
        <w:t>Catálogo de Formación</w:t>
      </w:r>
      <w:r w:rsidRPr="00534715">
        <w:rPr>
          <w:rFonts w:cstheme="minorHAnsi"/>
          <w:sz w:val="20"/>
          <w:szCs w:val="20"/>
        </w:rPr>
        <w:t xml:space="preserve"> accesible a toda la plantilla, que permite a cada persona seleccionar las acciones formativas más adecuadas a su perfil y plan de carrera, fomentando la autonomía y la corresponsabilidad en el desarrollo profesional.</w:t>
      </w:r>
    </w:p>
    <w:p w14:paraId="39D9EB9E" w14:textId="77777777" w:rsidR="00F622B6" w:rsidRDefault="00F622B6" w:rsidP="007543A8">
      <w:pPr>
        <w:jc w:val="both"/>
        <w:rPr>
          <w:b/>
          <w:bCs/>
        </w:rPr>
      </w:pPr>
    </w:p>
    <w:p w14:paraId="5407EEDE" w14:textId="2A37CDAB" w:rsidR="007543A8" w:rsidRDefault="007543A8" w:rsidP="007543A8">
      <w:pPr>
        <w:jc w:val="both"/>
        <w:rPr>
          <w:b/>
          <w:bCs/>
        </w:rPr>
      </w:pPr>
      <w:r w:rsidRPr="00AA15CD">
        <w:rPr>
          <w:b/>
          <w:bCs/>
        </w:rPr>
        <w:t>Objetivo</w:t>
      </w:r>
      <w:r>
        <w:rPr>
          <w:b/>
          <w:bCs/>
        </w:rPr>
        <w:t>s y medidas</w:t>
      </w:r>
    </w:p>
    <w:tbl>
      <w:tblPr>
        <w:tblStyle w:val="Tablaconcuadrcula"/>
        <w:tblW w:w="10208" w:type="dxa"/>
        <w:tblInd w:w="-714" w:type="dxa"/>
        <w:tblLook w:val="04A0" w:firstRow="1" w:lastRow="0" w:firstColumn="1" w:lastColumn="0" w:noHBand="0" w:noVBand="1"/>
      </w:tblPr>
      <w:tblGrid>
        <w:gridCol w:w="2278"/>
        <w:gridCol w:w="3103"/>
        <w:gridCol w:w="2085"/>
        <w:gridCol w:w="1372"/>
        <w:gridCol w:w="1370"/>
      </w:tblGrid>
      <w:tr w:rsidR="007543A8" w:rsidRPr="00001266" w14:paraId="2AAA2103" w14:textId="77777777" w:rsidTr="00293BB2">
        <w:tc>
          <w:tcPr>
            <w:tcW w:w="2278" w:type="dxa"/>
            <w:shd w:val="clear" w:color="auto" w:fill="9ABDAA"/>
          </w:tcPr>
          <w:p w14:paraId="4F63A113" w14:textId="77777777" w:rsidR="007543A8" w:rsidRPr="00001266" w:rsidRDefault="007543A8" w:rsidP="00293BB2">
            <w:pPr>
              <w:jc w:val="center"/>
              <w:rPr>
                <w:b/>
                <w:bCs/>
              </w:rPr>
            </w:pPr>
            <w:r w:rsidRPr="00001266">
              <w:rPr>
                <w:b/>
                <w:bCs/>
              </w:rPr>
              <w:t>Objetivo</w:t>
            </w:r>
          </w:p>
        </w:tc>
        <w:tc>
          <w:tcPr>
            <w:tcW w:w="3103" w:type="dxa"/>
            <w:shd w:val="clear" w:color="auto" w:fill="9ABDAA"/>
          </w:tcPr>
          <w:p w14:paraId="3C273B5B" w14:textId="77777777" w:rsidR="007543A8" w:rsidRPr="00001266" w:rsidRDefault="007543A8" w:rsidP="00293BB2">
            <w:pPr>
              <w:jc w:val="center"/>
              <w:rPr>
                <w:b/>
                <w:bCs/>
              </w:rPr>
            </w:pPr>
            <w:r w:rsidRPr="00001266">
              <w:rPr>
                <w:b/>
                <w:bCs/>
              </w:rPr>
              <w:t>Medidas</w:t>
            </w:r>
          </w:p>
        </w:tc>
        <w:tc>
          <w:tcPr>
            <w:tcW w:w="2085" w:type="dxa"/>
            <w:shd w:val="clear" w:color="auto" w:fill="9ABDAA"/>
          </w:tcPr>
          <w:p w14:paraId="481CE9A6" w14:textId="77777777" w:rsidR="007543A8" w:rsidRPr="00001266" w:rsidRDefault="007543A8" w:rsidP="00293BB2">
            <w:pPr>
              <w:jc w:val="center"/>
              <w:rPr>
                <w:b/>
                <w:bCs/>
              </w:rPr>
            </w:pPr>
            <w:r w:rsidRPr="00001266">
              <w:rPr>
                <w:b/>
                <w:bCs/>
              </w:rPr>
              <w:t>Indicador</w:t>
            </w:r>
          </w:p>
        </w:tc>
        <w:tc>
          <w:tcPr>
            <w:tcW w:w="1372" w:type="dxa"/>
            <w:shd w:val="clear" w:color="auto" w:fill="9ABDAA"/>
          </w:tcPr>
          <w:p w14:paraId="183C6C1C" w14:textId="77777777" w:rsidR="007543A8" w:rsidRPr="00001266" w:rsidRDefault="007543A8" w:rsidP="00293BB2">
            <w:pPr>
              <w:jc w:val="center"/>
              <w:rPr>
                <w:b/>
                <w:bCs/>
              </w:rPr>
            </w:pPr>
            <w:r w:rsidRPr="00001266">
              <w:rPr>
                <w:b/>
                <w:bCs/>
              </w:rPr>
              <w:t>Responsable</w:t>
            </w:r>
          </w:p>
        </w:tc>
        <w:tc>
          <w:tcPr>
            <w:tcW w:w="1370" w:type="dxa"/>
            <w:shd w:val="clear" w:color="auto" w:fill="9ABDAA"/>
          </w:tcPr>
          <w:p w14:paraId="610C29BD" w14:textId="77777777" w:rsidR="007543A8" w:rsidRPr="00001266" w:rsidRDefault="007543A8" w:rsidP="00293BB2">
            <w:pPr>
              <w:jc w:val="center"/>
              <w:rPr>
                <w:b/>
                <w:bCs/>
              </w:rPr>
            </w:pPr>
            <w:r w:rsidRPr="00001266">
              <w:rPr>
                <w:b/>
                <w:bCs/>
              </w:rPr>
              <w:t>Plazo</w:t>
            </w:r>
          </w:p>
        </w:tc>
      </w:tr>
      <w:tr w:rsidR="00397567" w:rsidRPr="00397567" w14:paraId="21EE1DB8" w14:textId="77777777" w:rsidTr="00293BB2">
        <w:tc>
          <w:tcPr>
            <w:tcW w:w="2278" w:type="dxa"/>
            <w:vMerge w:val="restart"/>
            <w:tcBorders>
              <w:top w:val="single" w:sz="4" w:space="0" w:color="auto"/>
              <w:left w:val="single" w:sz="4" w:space="0" w:color="auto"/>
              <w:right w:val="single" w:sz="4" w:space="0" w:color="auto"/>
            </w:tcBorders>
            <w:hideMark/>
          </w:tcPr>
          <w:p w14:paraId="5BC13266" w14:textId="08988CFC" w:rsidR="00397567" w:rsidRPr="00932D15" w:rsidRDefault="00397567" w:rsidP="0097674A">
            <w:pPr>
              <w:spacing w:line="259" w:lineRule="auto"/>
              <w:rPr>
                <w:rFonts w:cstheme="minorHAnsi"/>
                <w:b/>
                <w:bCs/>
                <w:sz w:val="16"/>
                <w:szCs w:val="16"/>
              </w:rPr>
            </w:pPr>
            <w:r w:rsidRPr="00397567">
              <w:rPr>
                <w:rFonts w:cstheme="minorHAnsi"/>
                <w:sz w:val="16"/>
                <w:szCs w:val="16"/>
              </w:rPr>
              <w:t>Garantizar igualdad en el acceso a la formación</w:t>
            </w:r>
          </w:p>
        </w:tc>
        <w:tc>
          <w:tcPr>
            <w:tcW w:w="3103" w:type="dxa"/>
            <w:tcBorders>
              <w:top w:val="single" w:sz="4" w:space="0" w:color="auto"/>
              <w:left w:val="single" w:sz="4" w:space="0" w:color="auto"/>
              <w:bottom w:val="single" w:sz="4" w:space="0" w:color="auto"/>
              <w:right w:val="single" w:sz="4" w:space="0" w:color="auto"/>
            </w:tcBorders>
            <w:hideMark/>
          </w:tcPr>
          <w:p w14:paraId="1DB769BE" w14:textId="5240A3D3" w:rsidR="00397567" w:rsidRPr="00932D15" w:rsidRDefault="00397567" w:rsidP="0097674A">
            <w:pPr>
              <w:spacing w:line="259" w:lineRule="auto"/>
              <w:rPr>
                <w:rFonts w:cstheme="minorHAnsi"/>
                <w:sz w:val="16"/>
                <w:szCs w:val="16"/>
              </w:rPr>
            </w:pPr>
            <w:proofErr w:type="gramStart"/>
            <w:r w:rsidRPr="00397567">
              <w:rPr>
                <w:rFonts w:cstheme="minorHAnsi"/>
                <w:sz w:val="16"/>
                <w:szCs w:val="16"/>
              </w:rPr>
              <w:t>Asegurar</w:t>
            </w:r>
            <w:proofErr w:type="gramEnd"/>
            <w:r w:rsidRPr="00397567">
              <w:rPr>
                <w:rFonts w:cstheme="minorHAnsi"/>
                <w:sz w:val="16"/>
                <w:szCs w:val="16"/>
              </w:rPr>
              <w:t xml:space="preserve"> que el Plan de Formación Anual se comunica a toda la plantilla</w:t>
            </w:r>
          </w:p>
        </w:tc>
        <w:tc>
          <w:tcPr>
            <w:tcW w:w="2085" w:type="dxa"/>
            <w:tcBorders>
              <w:top w:val="single" w:sz="4" w:space="0" w:color="auto"/>
              <w:left w:val="single" w:sz="4" w:space="0" w:color="auto"/>
              <w:bottom w:val="single" w:sz="4" w:space="0" w:color="auto"/>
              <w:right w:val="single" w:sz="4" w:space="0" w:color="auto"/>
            </w:tcBorders>
            <w:hideMark/>
          </w:tcPr>
          <w:p w14:paraId="20606D13" w14:textId="0B8BEBB0" w:rsidR="00397567" w:rsidRPr="00932D15" w:rsidRDefault="00397567" w:rsidP="0097674A">
            <w:pPr>
              <w:spacing w:line="259" w:lineRule="auto"/>
              <w:rPr>
                <w:rFonts w:cstheme="minorHAnsi"/>
                <w:sz w:val="16"/>
                <w:szCs w:val="16"/>
              </w:rPr>
            </w:pPr>
            <w:r w:rsidRPr="00397567">
              <w:rPr>
                <w:rFonts w:cstheme="minorHAnsi"/>
                <w:sz w:val="16"/>
                <w:szCs w:val="16"/>
              </w:rPr>
              <w:t xml:space="preserve">% de </w:t>
            </w:r>
            <w:r w:rsidR="00D94A51">
              <w:rPr>
                <w:rFonts w:cstheme="minorHAnsi"/>
                <w:sz w:val="16"/>
                <w:szCs w:val="16"/>
              </w:rPr>
              <w:t>personas trabajadoras</w:t>
            </w:r>
            <w:r w:rsidRPr="00397567">
              <w:rPr>
                <w:rFonts w:cstheme="minorHAnsi"/>
                <w:sz w:val="16"/>
                <w:szCs w:val="16"/>
              </w:rPr>
              <w:t xml:space="preserve"> informad</w:t>
            </w:r>
            <w:r w:rsidR="00D94A51">
              <w:rPr>
                <w:rFonts w:cstheme="minorHAnsi"/>
                <w:sz w:val="16"/>
                <w:szCs w:val="16"/>
              </w:rPr>
              <w:t>a</w:t>
            </w:r>
            <w:r w:rsidRPr="00397567">
              <w:rPr>
                <w:rFonts w:cstheme="minorHAnsi"/>
                <w:sz w:val="16"/>
                <w:szCs w:val="16"/>
              </w:rPr>
              <w:t xml:space="preserve">s sobre el plan </w:t>
            </w:r>
            <w:r>
              <w:rPr>
                <w:rFonts w:cstheme="minorHAnsi"/>
                <w:sz w:val="16"/>
                <w:szCs w:val="16"/>
              </w:rPr>
              <w:br/>
              <w:t>(</w:t>
            </w:r>
            <w:r w:rsidRPr="00397567">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2E453D95" w14:textId="58110D55" w:rsidR="00397567" w:rsidRPr="00932D15" w:rsidRDefault="00397567" w:rsidP="0097674A">
            <w:pPr>
              <w:spacing w:line="259" w:lineRule="auto"/>
              <w:rPr>
                <w:rFonts w:cstheme="minorHAnsi"/>
                <w:sz w:val="16"/>
                <w:szCs w:val="16"/>
              </w:rPr>
            </w:pPr>
            <w:r w:rsidRPr="00397567">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31584224" w14:textId="1975DAD0" w:rsidR="00397567" w:rsidRPr="00932D15" w:rsidRDefault="000B32C4" w:rsidP="0097674A">
            <w:pPr>
              <w:spacing w:line="259" w:lineRule="auto"/>
              <w:rPr>
                <w:rFonts w:cstheme="minorHAnsi"/>
                <w:sz w:val="16"/>
                <w:szCs w:val="16"/>
              </w:rPr>
            </w:pPr>
            <w:r w:rsidRPr="00397567">
              <w:rPr>
                <w:rFonts w:cstheme="minorHAnsi"/>
                <w:sz w:val="16"/>
                <w:szCs w:val="16"/>
              </w:rPr>
              <w:t>Seguimiento anual</w:t>
            </w:r>
          </w:p>
        </w:tc>
      </w:tr>
      <w:tr w:rsidR="00397567" w:rsidRPr="00397567" w14:paraId="5A000F20" w14:textId="77777777" w:rsidTr="00293BB2">
        <w:tc>
          <w:tcPr>
            <w:tcW w:w="2278" w:type="dxa"/>
            <w:vMerge/>
            <w:tcBorders>
              <w:left w:val="single" w:sz="4" w:space="0" w:color="auto"/>
              <w:right w:val="single" w:sz="4" w:space="0" w:color="auto"/>
            </w:tcBorders>
          </w:tcPr>
          <w:p w14:paraId="46F6EFFD" w14:textId="0CCE876F" w:rsidR="00397567" w:rsidRPr="00932D15" w:rsidRDefault="00397567" w:rsidP="0097674A">
            <w:pPr>
              <w:spacing w:line="259" w:lineRule="auto"/>
              <w:rPr>
                <w:rFonts w:cstheme="minorHAnsi"/>
                <w:b/>
                <w:bCs/>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0A619614" w14:textId="14D9C094" w:rsidR="00397567" w:rsidRPr="00932D15" w:rsidRDefault="00397567" w:rsidP="0097674A">
            <w:pPr>
              <w:spacing w:line="259" w:lineRule="auto"/>
              <w:rPr>
                <w:rFonts w:cstheme="minorHAnsi"/>
                <w:sz w:val="16"/>
                <w:szCs w:val="16"/>
              </w:rPr>
            </w:pPr>
            <w:r w:rsidRPr="00397567">
              <w:rPr>
                <w:rFonts w:cstheme="minorHAnsi"/>
                <w:sz w:val="16"/>
                <w:szCs w:val="16"/>
              </w:rPr>
              <w:t>Garantizar que todas las acciones formativas se imparten sin distinción por sexo u otras condiciones</w:t>
            </w:r>
          </w:p>
        </w:tc>
        <w:tc>
          <w:tcPr>
            <w:tcW w:w="2085" w:type="dxa"/>
            <w:tcBorders>
              <w:top w:val="single" w:sz="4" w:space="0" w:color="auto"/>
              <w:left w:val="single" w:sz="4" w:space="0" w:color="auto"/>
              <w:bottom w:val="single" w:sz="4" w:space="0" w:color="auto"/>
              <w:right w:val="single" w:sz="4" w:space="0" w:color="auto"/>
            </w:tcBorders>
            <w:hideMark/>
          </w:tcPr>
          <w:p w14:paraId="5CC73696" w14:textId="66982BC2" w:rsidR="00397567" w:rsidRPr="00932D15" w:rsidRDefault="00397567" w:rsidP="0097674A">
            <w:pPr>
              <w:spacing w:line="259" w:lineRule="auto"/>
              <w:rPr>
                <w:rFonts w:cstheme="minorHAnsi"/>
                <w:sz w:val="16"/>
                <w:szCs w:val="16"/>
              </w:rPr>
            </w:pPr>
            <w:r w:rsidRPr="00397567">
              <w:rPr>
                <w:rFonts w:cstheme="minorHAnsi"/>
                <w:sz w:val="16"/>
                <w:szCs w:val="16"/>
              </w:rPr>
              <w:t>% de formaciones con participación equilibrada (meta: ≥40 %-60 %)</w:t>
            </w:r>
          </w:p>
        </w:tc>
        <w:tc>
          <w:tcPr>
            <w:tcW w:w="1372" w:type="dxa"/>
            <w:tcBorders>
              <w:top w:val="single" w:sz="4" w:space="0" w:color="auto"/>
              <w:left w:val="single" w:sz="4" w:space="0" w:color="auto"/>
              <w:bottom w:val="single" w:sz="4" w:space="0" w:color="auto"/>
              <w:right w:val="single" w:sz="4" w:space="0" w:color="auto"/>
            </w:tcBorders>
            <w:hideMark/>
          </w:tcPr>
          <w:p w14:paraId="6185F09B" w14:textId="2E40C0D4" w:rsidR="00397567" w:rsidRPr="00932D15" w:rsidRDefault="00397567" w:rsidP="0097674A">
            <w:pPr>
              <w:spacing w:line="259" w:lineRule="auto"/>
              <w:rPr>
                <w:rFonts w:cstheme="minorHAnsi"/>
                <w:sz w:val="16"/>
                <w:szCs w:val="16"/>
              </w:rPr>
            </w:pPr>
            <w:r w:rsidRPr="00397567">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6A6C5B86" w14:textId="7856CA43" w:rsidR="00397567" w:rsidRPr="00932D15" w:rsidRDefault="00397567" w:rsidP="0097674A">
            <w:pPr>
              <w:spacing w:line="259" w:lineRule="auto"/>
              <w:rPr>
                <w:rFonts w:cstheme="minorHAnsi"/>
                <w:sz w:val="16"/>
                <w:szCs w:val="16"/>
              </w:rPr>
            </w:pPr>
            <w:r w:rsidRPr="00397567">
              <w:rPr>
                <w:rFonts w:cstheme="minorHAnsi"/>
                <w:sz w:val="16"/>
                <w:szCs w:val="16"/>
              </w:rPr>
              <w:t>Seguimiento anual</w:t>
            </w:r>
          </w:p>
        </w:tc>
      </w:tr>
      <w:tr w:rsidR="00397567" w:rsidRPr="00397567" w14:paraId="103AA86D" w14:textId="77777777" w:rsidTr="00397567">
        <w:tc>
          <w:tcPr>
            <w:tcW w:w="2278" w:type="dxa"/>
            <w:vMerge w:val="restart"/>
            <w:tcBorders>
              <w:left w:val="single" w:sz="4" w:space="0" w:color="auto"/>
              <w:right w:val="single" w:sz="4" w:space="0" w:color="auto"/>
            </w:tcBorders>
            <w:hideMark/>
          </w:tcPr>
          <w:p w14:paraId="4F512A99" w14:textId="6A2E563C" w:rsidR="00397567" w:rsidRPr="00932D15" w:rsidRDefault="00397567" w:rsidP="0097674A">
            <w:pPr>
              <w:spacing w:line="259" w:lineRule="auto"/>
              <w:rPr>
                <w:rFonts w:cstheme="minorHAnsi"/>
                <w:b/>
                <w:bCs/>
                <w:sz w:val="16"/>
                <w:szCs w:val="16"/>
              </w:rPr>
            </w:pPr>
            <w:r w:rsidRPr="00397567">
              <w:rPr>
                <w:rFonts w:cstheme="minorHAnsi"/>
                <w:sz w:val="16"/>
                <w:szCs w:val="16"/>
              </w:rPr>
              <w:t>Favorecer el desarrollo profesional y la promoción interna</w:t>
            </w:r>
          </w:p>
        </w:tc>
        <w:tc>
          <w:tcPr>
            <w:tcW w:w="3103" w:type="dxa"/>
            <w:tcBorders>
              <w:top w:val="single" w:sz="4" w:space="0" w:color="auto"/>
              <w:left w:val="single" w:sz="4" w:space="0" w:color="auto"/>
              <w:bottom w:val="single" w:sz="4" w:space="0" w:color="auto"/>
              <w:right w:val="single" w:sz="4" w:space="0" w:color="auto"/>
            </w:tcBorders>
            <w:hideMark/>
          </w:tcPr>
          <w:p w14:paraId="77DBFF9A" w14:textId="2FE97B7E" w:rsidR="00397567" w:rsidRPr="00932D15" w:rsidRDefault="00397567" w:rsidP="0097674A">
            <w:pPr>
              <w:spacing w:line="259" w:lineRule="auto"/>
              <w:rPr>
                <w:rFonts w:cstheme="minorHAnsi"/>
                <w:sz w:val="16"/>
                <w:szCs w:val="16"/>
              </w:rPr>
            </w:pPr>
            <w:r w:rsidRPr="00397567">
              <w:rPr>
                <w:rFonts w:cstheme="minorHAnsi"/>
                <w:sz w:val="16"/>
                <w:szCs w:val="16"/>
              </w:rPr>
              <w:t>Implementar un Plan de Carrera accesible y transparente</w:t>
            </w:r>
          </w:p>
        </w:tc>
        <w:tc>
          <w:tcPr>
            <w:tcW w:w="2085" w:type="dxa"/>
            <w:tcBorders>
              <w:top w:val="single" w:sz="4" w:space="0" w:color="auto"/>
              <w:left w:val="single" w:sz="4" w:space="0" w:color="auto"/>
              <w:bottom w:val="single" w:sz="4" w:space="0" w:color="auto"/>
              <w:right w:val="single" w:sz="4" w:space="0" w:color="auto"/>
            </w:tcBorders>
            <w:hideMark/>
          </w:tcPr>
          <w:p w14:paraId="4DE9B6D9" w14:textId="69562779" w:rsidR="00397567" w:rsidRPr="00932D15" w:rsidRDefault="00397567" w:rsidP="0097674A">
            <w:pPr>
              <w:spacing w:line="259" w:lineRule="auto"/>
              <w:rPr>
                <w:rFonts w:cstheme="minorHAnsi"/>
                <w:sz w:val="16"/>
                <w:szCs w:val="16"/>
              </w:rPr>
            </w:pPr>
            <w:r w:rsidRPr="00397567">
              <w:rPr>
                <w:rFonts w:cstheme="minorHAnsi"/>
                <w:sz w:val="16"/>
                <w:szCs w:val="16"/>
              </w:rPr>
              <w:t xml:space="preserve">% de puestos con plan de carrera definido </w:t>
            </w:r>
            <w:r>
              <w:rPr>
                <w:rFonts w:cstheme="minorHAnsi"/>
                <w:sz w:val="16"/>
                <w:szCs w:val="16"/>
              </w:rPr>
              <w:br/>
            </w:r>
            <w:r w:rsidRPr="00397567">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1A187F12" w14:textId="376348AE" w:rsidR="00397567" w:rsidRPr="00932D15" w:rsidRDefault="00397567" w:rsidP="0097674A">
            <w:pPr>
              <w:spacing w:line="259" w:lineRule="auto"/>
              <w:rPr>
                <w:rFonts w:cstheme="minorHAnsi"/>
                <w:sz w:val="16"/>
                <w:szCs w:val="16"/>
              </w:rPr>
            </w:pPr>
            <w:r w:rsidRPr="00397567">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38CFA005" w14:textId="3ED30400" w:rsidR="00397567" w:rsidRPr="00932D15" w:rsidRDefault="00397567" w:rsidP="0097674A">
            <w:pPr>
              <w:spacing w:line="259" w:lineRule="auto"/>
              <w:rPr>
                <w:rFonts w:cstheme="minorHAnsi"/>
                <w:sz w:val="16"/>
                <w:szCs w:val="16"/>
              </w:rPr>
            </w:pPr>
            <w:r w:rsidRPr="00397567">
              <w:rPr>
                <w:rFonts w:cstheme="minorHAnsi"/>
                <w:sz w:val="16"/>
                <w:szCs w:val="16"/>
              </w:rPr>
              <w:t>12 meses</w:t>
            </w:r>
          </w:p>
        </w:tc>
      </w:tr>
      <w:tr w:rsidR="00397567" w:rsidRPr="00397567" w14:paraId="45761972" w14:textId="77777777" w:rsidTr="00293BB2">
        <w:tc>
          <w:tcPr>
            <w:tcW w:w="2278" w:type="dxa"/>
            <w:vMerge/>
            <w:tcBorders>
              <w:left w:val="single" w:sz="4" w:space="0" w:color="auto"/>
              <w:bottom w:val="single" w:sz="4" w:space="0" w:color="auto"/>
              <w:right w:val="single" w:sz="4" w:space="0" w:color="auto"/>
            </w:tcBorders>
          </w:tcPr>
          <w:p w14:paraId="6C54A7EC" w14:textId="0EAF1C62" w:rsidR="00397567" w:rsidRPr="00397567" w:rsidRDefault="00397567" w:rsidP="00397567">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06BAF708" w14:textId="2B335DF4" w:rsidR="00397567" w:rsidRPr="00397567" w:rsidRDefault="00397567" w:rsidP="00397567">
            <w:pPr>
              <w:rPr>
                <w:rFonts w:cstheme="minorHAnsi"/>
                <w:sz w:val="16"/>
                <w:szCs w:val="16"/>
              </w:rPr>
            </w:pPr>
            <w:r w:rsidRPr="00397567">
              <w:rPr>
                <w:rFonts w:cstheme="minorHAnsi"/>
                <w:sz w:val="16"/>
                <w:szCs w:val="16"/>
              </w:rPr>
              <w:t>Ofrecer formación continua vinculada a la evaluación de desempeño</w:t>
            </w:r>
          </w:p>
        </w:tc>
        <w:tc>
          <w:tcPr>
            <w:tcW w:w="2085" w:type="dxa"/>
            <w:tcBorders>
              <w:top w:val="single" w:sz="4" w:space="0" w:color="auto"/>
              <w:left w:val="single" w:sz="4" w:space="0" w:color="auto"/>
              <w:bottom w:val="single" w:sz="4" w:space="0" w:color="auto"/>
              <w:right w:val="single" w:sz="4" w:space="0" w:color="auto"/>
            </w:tcBorders>
          </w:tcPr>
          <w:p w14:paraId="4DA3AFC5" w14:textId="29353748" w:rsidR="00397567" w:rsidRPr="00397567" w:rsidRDefault="00397567" w:rsidP="00397567">
            <w:pPr>
              <w:rPr>
                <w:rFonts w:cstheme="minorHAnsi"/>
                <w:sz w:val="16"/>
                <w:szCs w:val="16"/>
              </w:rPr>
            </w:pPr>
            <w:proofErr w:type="spellStart"/>
            <w:r w:rsidRPr="00397567">
              <w:rPr>
                <w:rFonts w:cstheme="minorHAnsi"/>
                <w:sz w:val="16"/>
                <w:szCs w:val="16"/>
              </w:rPr>
              <w:t>Nº</w:t>
            </w:r>
            <w:proofErr w:type="spellEnd"/>
            <w:r w:rsidRPr="00397567">
              <w:rPr>
                <w:rFonts w:cstheme="minorHAnsi"/>
                <w:sz w:val="16"/>
                <w:szCs w:val="16"/>
              </w:rPr>
              <w:t xml:space="preserve"> de horas de formación por persona/año </w:t>
            </w:r>
            <w:r>
              <w:rPr>
                <w:rFonts w:cstheme="minorHAnsi"/>
                <w:sz w:val="16"/>
                <w:szCs w:val="16"/>
              </w:rPr>
              <w:br/>
            </w:r>
            <w:r w:rsidRPr="00397567">
              <w:rPr>
                <w:rFonts w:cstheme="minorHAnsi"/>
                <w:sz w:val="16"/>
                <w:szCs w:val="16"/>
              </w:rPr>
              <w:t>(meta: ≥20 horas)</w:t>
            </w:r>
          </w:p>
        </w:tc>
        <w:tc>
          <w:tcPr>
            <w:tcW w:w="1372" w:type="dxa"/>
            <w:tcBorders>
              <w:top w:val="single" w:sz="4" w:space="0" w:color="auto"/>
              <w:left w:val="single" w:sz="4" w:space="0" w:color="auto"/>
              <w:bottom w:val="single" w:sz="4" w:space="0" w:color="auto"/>
              <w:right w:val="single" w:sz="4" w:space="0" w:color="auto"/>
            </w:tcBorders>
          </w:tcPr>
          <w:p w14:paraId="1B9AE572" w14:textId="658FB954" w:rsidR="00397567" w:rsidRPr="00397567" w:rsidRDefault="00397567" w:rsidP="00397567">
            <w:pPr>
              <w:rPr>
                <w:rFonts w:cstheme="minorHAnsi"/>
                <w:sz w:val="16"/>
                <w:szCs w:val="16"/>
              </w:rPr>
            </w:pPr>
            <w:r w:rsidRPr="00397567">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206107D4" w14:textId="2F3977CC" w:rsidR="00397567" w:rsidRPr="00397567" w:rsidRDefault="00397567" w:rsidP="00397567">
            <w:pPr>
              <w:rPr>
                <w:rFonts w:cstheme="minorHAnsi"/>
                <w:sz w:val="16"/>
                <w:szCs w:val="16"/>
              </w:rPr>
            </w:pPr>
            <w:r w:rsidRPr="00397567">
              <w:rPr>
                <w:rFonts w:cstheme="minorHAnsi"/>
                <w:sz w:val="16"/>
                <w:szCs w:val="16"/>
              </w:rPr>
              <w:t>Revisión anual</w:t>
            </w:r>
          </w:p>
        </w:tc>
      </w:tr>
      <w:tr w:rsidR="00397567" w:rsidRPr="00397567" w14:paraId="64C0BCE0" w14:textId="77777777" w:rsidTr="00BC649E">
        <w:tc>
          <w:tcPr>
            <w:tcW w:w="2278" w:type="dxa"/>
            <w:vMerge w:val="restart"/>
            <w:tcBorders>
              <w:left w:val="single" w:sz="4" w:space="0" w:color="auto"/>
              <w:right w:val="single" w:sz="4" w:space="0" w:color="auto"/>
            </w:tcBorders>
          </w:tcPr>
          <w:p w14:paraId="47C0931D" w14:textId="6EE0943F" w:rsidR="00397567" w:rsidRPr="00397567" w:rsidRDefault="00397567" w:rsidP="00397567">
            <w:pPr>
              <w:rPr>
                <w:rFonts w:cstheme="minorHAnsi"/>
                <w:sz w:val="16"/>
                <w:szCs w:val="16"/>
              </w:rPr>
            </w:pPr>
            <w:r w:rsidRPr="00397567">
              <w:rPr>
                <w:rFonts w:cstheme="minorHAnsi"/>
                <w:sz w:val="16"/>
                <w:szCs w:val="16"/>
              </w:rPr>
              <w:t>Promover la igualdad en el acceso al Catálogo de Formación</w:t>
            </w:r>
          </w:p>
        </w:tc>
        <w:tc>
          <w:tcPr>
            <w:tcW w:w="3103" w:type="dxa"/>
            <w:tcBorders>
              <w:top w:val="single" w:sz="4" w:space="0" w:color="auto"/>
              <w:left w:val="single" w:sz="4" w:space="0" w:color="auto"/>
              <w:bottom w:val="single" w:sz="4" w:space="0" w:color="auto"/>
              <w:right w:val="single" w:sz="4" w:space="0" w:color="auto"/>
            </w:tcBorders>
          </w:tcPr>
          <w:p w14:paraId="41D8A211" w14:textId="6CA81090" w:rsidR="00397567" w:rsidRPr="00397567" w:rsidRDefault="00397567" w:rsidP="00397567">
            <w:pPr>
              <w:rPr>
                <w:rFonts w:cstheme="minorHAnsi"/>
                <w:sz w:val="16"/>
                <w:szCs w:val="16"/>
              </w:rPr>
            </w:pPr>
            <w:r w:rsidRPr="00397567">
              <w:rPr>
                <w:rFonts w:cstheme="minorHAnsi"/>
                <w:sz w:val="16"/>
                <w:szCs w:val="16"/>
              </w:rPr>
              <w:t>Mantener actualizado el Catálogo de Formación y garantizar su difusión</w:t>
            </w:r>
          </w:p>
        </w:tc>
        <w:tc>
          <w:tcPr>
            <w:tcW w:w="2085" w:type="dxa"/>
            <w:tcBorders>
              <w:top w:val="single" w:sz="4" w:space="0" w:color="auto"/>
              <w:left w:val="single" w:sz="4" w:space="0" w:color="auto"/>
              <w:bottom w:val="single" w:sz="4" w:space="0" w:color="auto"/>
              <w:right w:val="single" w:sz="4" w:space="0" w:color="auto"/>
            </w:tcBorders>
          </w:tcPr>
          <w:p w14:paraId="2ECE3A8C" w14:textId="79969554" w:rsidR="00397567" w:rsidRPr="00397567" w:rsidRDefault="00397567" w:rsidP="00397567">
            <w:pPr>
              <w:rPr>
                <w:rFonts w:cstheme="minorHAnsi"/>
                <w:sz w:val="16"/>
                <w:szCs w:val="16"/>
              </w:rPr>
            </w:pPr>
            <w:proofErr w:type="spellStart"/>
            <w:r w:rsidRPr="00397567">
              <w:rPr>
                <w:rFonts w:cstheme="minorHAnsi"/>
                <w:sz w:val="16"/>
                <w:szCs w:val="16"/>
              </w:rPr>
              <w:t>Nº</w:t>
            </w:r>
            <w:proofErr w:type="spellEnd"/>
            <w:r w:rsidRPr="00397567">
              <w:rPr>
                <w:rFonts w:cstheme="minorHAnsi"/>
                <w:sz w:val="16"/>
                <w:szCs w:val="16"/>
              </w:rPr>
              <w:t xml:space="preserve"> de actualizaciones anuales del catálogo </w:t>
            </w:r>
            <w:r>
              <w:rPr>
                <w:rFonts w:cstheme="minorHAnsi"/>
                <w:sz w:val="16"/>
                <w:szCs w:val="16"/>
              </w:rPr>
              <w:br/>
            </w:r>
            <w:r w:rsidRPr="00397567">
              <w:rPr>
                <w:rFonts w:cstheme="minorHAnsi"/>
                <w:sz w:val="16"/>
                <w:szCs w:val="16"/>
              </w:rPr>
              <w:t>(meta: mínimo 1)</w:t>
            </w:r>
          </w:p>
        </w:tc>
        <w:tc>
          <w:tcPr>
            <w:tcW w:w="1372" w:type="dxa"/>
            <w:tcBorders>
              <w:top w:val="single" w:sz="4" w:space="0" w:color="auto"/>
              <w:left w:val="single" w:sz="4" w:space="0" w:color="auto"/>
              <w:bottom w:val="single" w:sz="4" w:space="0" w:color="auto"/>
              <w:right w:val="single" w:sz="4" w:space="0" w:color="auto"/>
            </w:tcBorders>
          </w:tcPr>
          <w:p w14:paraId="38A8D491" w14:textId="16CE522D" w:rsidR="00397567" w:rsidRPr="00397567" w:rsidRDefault="00397567" w:rsidP="00397567">
            <w:pPr>
              <w:rPr>
                <w:rFonts w:cstheme="minorHAnsi"/>
                <w:sz w:val="16"/>
                <w:szCs w:val="16"/>
              </w:rPr>
            </w:pPr>
            <w:r w:rsidRPr="00397567">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3FEF91FF" w14:textId="04333D2D" w:rsidR="00397567" w:rsidRPr="00397567" w:rsidRDefault="00397567" w:rsidP="00397567">
            <w:pPr>
              <w:rPr>
                <w:rFonts w:cstheme="minorHAnsi"/>
                <w:sz w:val="16"/>
                <w:szCs w:val="16"/>
              </w:rPr>
            </w:pPr>
            <w:r w:rsidRPr="00397567">
              <w:rPr>
                <w:rFonts w:cstheme="minorHAnsi"/>
                <w:sz w:val="16"/>
                <w:szCs w:val="16"/>
              </w:rPr>
              <w:t>Revisión anual</w:t>
            </w:r>
          </w:p>
        </w:tc>
      </w:tr>
      <w:tr w:rsidR="00397567" w:rsidRPr="00397567" w14:paraId="1BCBDEBF" w14:textId="77777777" w:rsidTr="00293BB2">
        <w:tc>
          <w:tcPr>
            <w:tcW w:w="2278" w:type="dxa"/>
            <w:vMerge/>
            <w:tcBorders>
              <w:left w:val="single" w:sz="4" w:space="0" w:color="auto"/>
              <w:bottom w:val="single" w:sz="4" w:space="0" w:color="auto"/>
              <w:right w:val="single" w:sz="4" w:space="0" w:color="auto"/>
            </w:tcBorders>
          </w:tcPr>
          <w:p w14:paraId="199E3A96" w14:textId="38A41B04" w:rsidR="00397567" w:rsidRPr="00397567" w:rsidRDefault="00397567" w:rsidP="00397567">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663A46C9" w14:textId="069043A0" w:rsidR="00397567" w:rsidRPr="00397567" w:rsidRDefault="00397567" w:rsidP="00397567">
            <w:pPr>
              <w:rPr>
                <w:rFonts w:cstheme="minorHAnsi"/>
                <w:sz w:val="16"/>
                <w:szCs w:val="16"/>
              </w:rPr>
            </w:pPr>
            <w:r w:rsidRPr="00397567">
              <w:rPr>
                <w:rFonts w:cstheme="minorHAnsi"/>
                <w:sz w:val="16"/>
                <w:szCs w:val="16"/>
              </w:rPr>
              <w:t>Facilitar materiales en otros idiomas cuando se solicite</w:t>
            </w:r>
          </w:p>
        </w:tc>
        <w:tc>
          <w:tcPr>
            <w:tcW w:w="2085" w:type="dxa"/>
            <w:tcBorders>
              <w:top w:val="single" w:sz="4" w:space="0" w:color="auto"/>
              <w:left w:val="single" w:sz="4" w:space="0" w:color="auto"/>
              <w:bottom w:val="single" w:sz="4" w:space="0" w:color="auto"/>
              <w:right w:val="single" w:sz="4" w:space="0" w:color="auto"/>
            </w:tcBorders>
          </w:tcPr>
          <w:p w14:paraId="64BA72FF" w14:textId="6030E25F" w:rsidR="00397567" w:rsidRPr="00397567" w:rsidRDefault="00397567" w:rsidP="00397567">
            <w:pPr>
              <w:rPr>
                <w:rFonts w:cstheme="minorHAnsi"/>
                <w:sz w:val="16"/>
                <w:szCs w:val="16"/>
              </w:rPr>
            </w:pPr>
            <w:r w:rsidRPr="00397567">
              <w:rPr>
                <w:rFonts w:cstheme="minorHAnsi"/>
                <w:sz w:val="16"/>
                <w:szCs w:val="16"/>
              </w:rPr>
              <w:t>% de solicitudes atendidas (meta: 100 %)</w:t>
            </w:r>
          </w:p>
        </w:tc>
        <w:tc>
          <w:tcPr>
            <w:tcW w:w="1372" w:type="dxa"/>
            <w:tcBorders>
              <w:top w:val="single" w:sz="4" w:space="0" w:color="auto"/>
              <w:left w:val="single" w:sz="4" w:space="0" w:color="auto"/>
              <w:bottom w:val="single" w:sz="4" w:space="0" w:color="auto"/>
              <w:right w:val="single" w:sz="4" w:space="0" w:color="auto"/>
            </w:tcBorders>
          </w:tcPr>
          <w:p w14:paraId="5FDA82A4" w14:textId="4E692FC0" w:rsidR="00397567" w:rsidRPr="00397567" w:rsidRDefault="00397567" w:rsidP="00397567">
            <w:pPr>
              <w:rPr>
                <w:rFonts w:cstheme="minorHAnsi"/>
                <w:sz w:val="16"/>
                <w:szCs w:val="16"/>
              </w:rPr>
            </w:pPr>
            <w:r w:rsidRPr="00397567">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tcPr>
          <w:p w14:paraId="5CD2BDE5" w14:textId="3459BF67" w:rsidR="00397567" w:rsidRPr="00397567" w:rsidRDefault="00397567" w:rsidP="00397567">
            <w:pPr>
              <w:rPr>
                <w:rFonts w:cstheme="minorHAnsi"/>
                <w:sz w:val="16"/>
                <w:szCs w:val="16"/>
              </w:rPr>
            </w:pPr>
            <w:r w:rsidRPr="00397567">
              <w:rPr>
                <w:rFonts w:cstheme="minorHAnsi"/>
                <w:sz w:val="16"/>
                <w:szCs w:val="16"/>
              </w:rPr>
              <w:t>Continuo</w:t>
            </w:r>
          </w:p>
        </w:tc>
      </w:tr>
    </w:tbl>
    <w:p w14:paraId="43D49645" w14:textId="77777777" w:rsidR="00464943" w:rsidRDefault="00464943" w:rsidP="008A7598">
      <w:pPr>
        <w:jc w:val="both"/>
      </w:pPr>
    </w:p>
    <w:p w14:paraId="7F7E2E12" w14:textId="0D1466AA" w:rsidR="007A5730" w:rsidRDefault="007A5730">
      <w:pPr>
        <w:rPr>
          <w:b/>
          <w:bCs/>
          <w:u w:val="single"/>
        </w:rPr>
      </w:pPr>
      <w:r>
        <w:rPr>
          <w:b/>
          <w:bCs/>
          <w:u w:val="single"/>
        </w:rPr>
        <w:br w:type="page"/>
      </w:r>
    </w:p>
    <w:p w14:paraId="62B34F9D" w14:textId="77777777" w:rsidR="00B4781B" w:rsidRDefault="00B4781B">
      <w:pPr>
        <w:rPr>
          <w:b/>
          <w:bCs/>
          <w:u w:val="single"/>
        </w:rPr>
      </w:pPr>
    </w:p>
    <w:p w14:paraId="6FFF7FDF" w14:textId="1942E5F9" w:rsidR="00AD5B82" w:rsidRPr="0072139E" w:rsidRDefault="00AD5B82" w:rsidP="0072139E">
      <w:pPr>
        <w:pStyle w:val="Ttulo3"/>
        <w:jc w:val="center"/>
        <w:rPr>
          <w:rFonts w:asciiTheme="minorHAnsi" w:hAnsiTheme="minorHAnsi" w:cstheme="minorHAnsi"/>
          <w:b/>
          <w:bCs/>
          <w:color w:val="000000" w:themeColor="text1"/>
        </w:rPr>
      </w:pPr>
      <w:r w:rsidRPr="0072139E">
        <w:rPr>
          <w:rFonts w:asciiTheme="minorHAnsi" w:hAnsiTheme="minorHAnsi" w:cstheme="minorHAnsi"/>
          <w:b/>
          <w:bCs/>
          <w:color w:val="000000" w:themeColor="text1"/>
        </w:rPr>
        <w:t xml:space="preserve">4 </w:t>
      </w:r>
      <w:proofErr w:type="gramStart"/>
      <w:r w:rsidR="00C559D6" w:rsidRPr="0072139E">
        <w:rPr>
          <w:rFonts w:asciiTheme="minorHAnsi" w:hAnsiTheme="minorHAnsi" w:cstheme="minorHAnsi"/>
          <w:b/>
          <w:bCs/>
          <w:color w:val="000000" w:themeColor="text1"/>
        </w:rPr>
        <w:t>Comunicación</w:t>
      </w:r>
      <w:proofErr w:type="gramEnd"/>
      <w:r w:rsidR="00C559D6" w:rsidRPr="0072139E">
        <w:rPr>
          <w:rFonts w:asciiTheme="minorHAnsi" w:hAnsiTheme="minorHAnsi" w:cstheme="minorHAnsi"/>
          <w:b/>
          <w:bCs/>
          <w:color w:val="000000" w:themeColor="text1"/>
        </w:rPr>
        <w:t xml:space="preserve"> – Gabinete de Comunicación como Pilar del Plan de Igualdad</w:t>
      </w:r>
    </w:p>
    <w:p w14:paraId="082B73C9" w14:textId="77777777" w:rsidR="00FF76F0" w:rsidRPr="00811148" w:rsidRDefault="00FF76F0" w:rsidP="005730A7">
      <w:pPr>
        <w:spacing w:after="0"/>
        <w:ind w:left="708"/>
        <w:jc w:val="center"/>
        <w:rPr>
          <w:b/>
          <w:bCs/>
          <w:u w:val="single"/>
        </w:rPr>
      </w:pPr>
    </w:p>
    <w:p w14:paraId="748AD50C" w14:textId="15894129" w:rsidR="00F158E9" w:rsidRPr="0072139E" w:rsidRDefault="00F158E9" w:rsidP="00F158E9">
      <w:pPr>
        <w:jc w:val="both"/>
        <w:rPr>
          <w:rFonts w:cstheme="minorHAnsi"/>
          <w:sz w:val="20"/>
          <w:szCs w:val="20"/>
        </w:rPr>
      </w:pPr>
      <w:r w:rsidRPr="0072139E">
        <w:rPr>
          <w:rFonts w:cstheme="minorHAnsi"/>
          <w:sz w:val="20"/>
          <w:szCs w:val="20"/>
        </w:rPr>
        <w:t xml:space="preserve">En el marco del </w:t>
      </w:r>
      <w:r w:rsidRPr="0072139E">
        <w:rPr>
          <w:rFonts w:cstheme="minorHAnsi"/>
          <w:b/>
          <w:bCs/>
          <w:sz w:val="20"/>
          <w:szCs w:val="20"/>
        </w:rPr>
        <w:t>Plan de Igualdad de Végola Ibérica, S.L.U.</w:t>
      </w:r>
      <w:r w:rsidRPr="0072139E">
        <w:rPr>
          <w:rFonts w:cstheme="minorHAnsi"/>
          <w:sz w:val="20"/>
          <w:szCs w:val="20"/>
        </w:rPr>
        <w:t xml:space="preserve">, se ha constituido un </w:t>
      </w:r>
      <w:r w:rsidRPr="0072139E">
        <w:rPr>
          <w:rFonts w:cstheme="minorHAnsi"/>
          <w:b/>
          <w:bCs/>
          <w:sz w:val="20"/>
          <w:szCs w:val="20"/>
        </w:rPr>
        <w:t>Gabinete de Comunicación</w:t>
      </w:r>
      <w:r w:rsidRPr="0072139E">
        <w:rPr>
          <w:rFonts w:cstheme="minorHAnsi"/>
          <w:sz w:val="20"/>
          <w:szCs w:val="20"/>
        </w:rPr>
        <w:t xml:space="preserve"> como herramienta estratégica para garantizar la </w:t>
      </w:r>
      <w:r w:rsidRPr="0072139E">
        <w:rPr>
          <w:rFonts w:cstheme="minorHAnsi"/>
          <w:b/>
          <w:bCs/>
          <w:sz w:val="20"/>
          <w:szCs w:val="20"/>
        </w:rPr>
        <w:t>transparencia, la equidad y la participación activa</w:t>
      </w:r>
      <w:r w:rsidRPr="0072139E">
        <w:rPr>
          <w:rFonts w:cstheme="minorHAnsi"/>
          <w:sz w:val="20"/>
          <w:szCs w:val="20"/>
        </w:rPr>
        <w:t xml:space="preserve"> de toda la plantilla. Este gabinete tiene como misión asegurar que la información relevante llegue de forma </w:t>
      </w:r>
      <w:r w:rsidRPr="0072139E">
        <w:rPr>
          <w:rFonts w:cstheme="minorHAnsi"/>
          <w:b/>
          <w:bCs/>
          <w:sz w:val="20"/>
          <w:szCs w:val="20"/>
        </w:rPr>
        <w:t>clara, accesible y simultánea</w:t>
      </w:r>
      <w:r w:rsidRPr="0072139E">
        <w:rPr>
          <w:rFonts w:cstheme="minorHAnsi"/>
          <w:sz w:val="20"/>
          <w:szCs w:val="20"/>
        </w:rPr>
        <w:t xml:space="preserve"> a todas las personas trabajadoras, independientemente de su </w:t>
      </w:r>
      <w:r w:rsidRPr="0072139E">
        <w:rPr>
          <w:rFonts w:cstheme="minorHAnsi"/>
          <w:b/>
          <w:bCs/>
          <w:sz w:val="20"/>
          <w:szCs w:val="20"/>
        </w:rPr>
        <w:t>centro de trabajo, turno, idioma o categoría profesional</w:t>
      </w:r>
      <w:r w:rsidRPr="0072139E">
        <w:rPr>
          <w:rFonts w:cstheme="minorHAnsi"/>
          <w:sz w:val="20"/>
          <w:szCs w:val="20"/>
        </w:rPr>
        <w:t>.</w:t>
      </w:r>
    </w:p>
    <w:p w14:paraId="0D1C1FEE" w14:textId="77777777" w:rsidR="00F158E9" w:rsidRPr="0072139E" w:rsidRDefault="00F158E9" w:rsidP="00F158E9">
      <w:pPr>
        <w:jc w:val="both"/>
        <w:rPr>
          <w:rFonts w:cstheme="minorHAnsi"/>
          <w:sz w:val="20"/>
          <w:szCs w:val="20"/>
        </w:rPr>
      </w:pPr>
      <w:r w:rsidRPr="0072139E">
        <w:rPr>
          <w:rFonts w:cstheme="minorHAnsi"/>
          <w:sz w:val="20"/>
          <w:szCs w:val="20"/>
        </w:rPr>
        <w:t xml:space="preserve">El Gabinete de Comunicación está integrado por representantes de áreas clave como </w:t>
      </w:r>
      <w:r w:rsidRPr="0072139E">
        <w:rPr>
          <w:rFonts w:cstheme="minorHAnsi"/>
          <w:b/>
          <w:bCs/>
          <w:sz w:val="20"/>
          <w:szCs w:val="20"/>
        </w:rPr>
        <w:t>Comunicación Interna, Comunicación Externa, Sostenibilidad y Acción Social</w:t>
      </w:r>
      <w:r w:rsidRPr="0072139E">
        <w:rPr>
          <w:rFonts w:cstheme="minorHAnsi"/>
          <w:sz w:val="20"/>
          <w:szCs w:val="20"/>
        </w:rPr>
        <w:t>, lo que permite un enfoque transversal alineado con los valores corporativos y los principios de igualdad.</w:t>
      </w:r>
    </w:p>
    <w:p w14:paraId="0B01969A" w14:textId="77777777" w:rsidR="00F158E9" w:rsidRPr="0072139E" w:rsidRDefault="00F158E9" w:rsidP="00F158E9">
      <w:pPr>
        <w:jc w:val="both"/>
        <w:rPr>
          <w:rFonts w:cstheme="minorHAnsi"/>
          <w:sz w:val="20"/>
          <w:szCs w:val="20"/>
        </w:rPr>
      </w:pPr>
      <w:r w:rsidRPr="0072139E">
        <w:rPr>
          <w:rFonts w:cstheme="minorHAnsi"/>
          <w:sz w:val="20"/>
          <w:szCs w:val="20"/>
        </w:rPr>
        <w:t>Este protocolo responde a tres ejes fundamentales:</w:t>
      </w:r>
    </w:p>
    <w:p w14:paraId="56FB3AB5" w14:textId="77777777" w:rsidR="00F158E9" w:rsidRPr="0072139E" w:rsidRDefault="00F158E9" w:rsidP="00D94A51">
      <w:pPr>
        <w:numPr>
          <w:ilvl w:val="0"/>
          <w:numId w:val="10"/>
        </w:numPr>
        <w:spacing w:after="0"/>
        <w:jc w:val="both"/>
        <w:rPr>
          <w:rFonts w:cstheme="minorHAnsi"/>
          <w:sz w:val="20"/>
          <w:szCs w:val="20"/>
        </w:rPr>
      </w:pPr>
      <w:r w:rsidRPr="0072139E">
        <w:rPr>
          <w:rFonts w:cstheme="minorHAnsi"/>
          <w:b/>
          <w:bCs/>
          <w:sz w:val="20"/>
          <w:szCs w:val="20"/>
        </w:rPr>
        <w:t>Accesibilidad y equidad informativa:</w:t>
      </w:r>
      <w:r w:rsidRPr="0072139E">
        <w:rPr>
          <w:rFonts w:cstheme="minorHAnsi"/>
          <w:sz w:val="20"/>
          <w:szCs w:val="20"/>
        </w:rPr>
        <w:t xml:space="preserve"> Garantizar que todas las personas tengan el mismo acceso a la información corporativa, normativa y de interés social.</w:t>
      </w:r>
    </w:p>
    <w:p w14:paraId="7F080465" w14:textId="77777777" w:rsidR="00F158E9" w:rsidRPr="0072139E" w:rsidRDefault="00F158E9" w:rsidP="00D94A51">
      <w:pPr>
        <w:numPr>
          <w:ilvl w:val="0"/>
          <w:numId w:val="10"/>
        </w:numPr>
        <w:spacing w:after="0"/>
        <w:jc w:val="both"/>
        <w:rPr>
          <w:rFonts w:cstheme="minorHAnsi"/>
          <w:sz w:val="20"/>
          <w:szCs w:val="20"/>
        </w:rPr>
      </w:pPr>
      <w:r w:rsidRPr="0072139E">
        <w:rPr>
          <w:rFonts w:cstheme="minorHAnsi"/>
          <w:b/>
          <w:bCs/>
          <w:sz w:val="20"/>
          <w:szCs w:val="20"/>
        </w:rPr>
        <w:t>Participación y escucha activa:</w:t>
      </w:r>
      <w:r w:rsidRPr="0072139E">
        <w:rPr>
          <w:rFonts w:cstheme="minorHAnsi"/>
          <w:sz w:val="20"/>
          <w:szCs w:val="20"/>
        </w:rPr>
        <w:t xml:space="preserve"> Crear canales bidireccionales que permitan no solo informar, sino también recoger sugerencias y necesidades.</w:t>
      </w:r>
    </w:p>
    <w:p w14:paraId="719DA44E" w14:textId="77777777" w:rsidR="00F158E9" w:rsidRPr="0072139E" w:rsidRDefault="00F158E9" w:rsidP="00D94A51">
      <w:pPr>
        <w:numPr>
          <w:ilvl w:val="0"/>
          <w:numId w:val="10"/>
        </w:numPr>
        <w:spacing w:after="0"/>
        <w:jc w:val="both"/>
        <w:rPr>
          <w:rFonts w:cstheme="minorHAnsi"/>
          <w:sz w:val="20"/>
          <w:szCs w:val="20"/>
        </w:rPr>
      </w:pPr>
      <w:r w:rsidRPr="0072139E">
        <w:rPr>
          <w:rFonts w:cstheme="minorHAnsi"/>
          <w:b/>
          <w:bCs/>
          <w:sz w:val="20"/>
          <w:szCs w:val="20"/>
        </w:rPr>
        <w:t>Integración de la igualdad en la comunicación:</w:t>
      </w:r>
      <w:r w:rsidRPr="0072139E">
        <w:rPr>
          <w:rFonts w:cstheme="minorHAnsi"/>
          <w:sz w:val="20"/>
          <w:szCs w:val="20"/>
        </w:rPr>
        <w:t xml:space="preserve"> Incorporar mensajes inclusivos y perspectiva de género en todas las campañas y contenidos internos.</w:t>
      </w:r>
    </w:p>
    <w:p w14:paraId="293554FF" w14:textId="77777777" w:rsidR="0072139E" w:rsidRDefault="0072139E" w:rsidP="00F158E9">
      <w:pPr>
        <w:jc w:val="both"/>
        <w:rPr>
          <w:rFonts w:cstheme="minorHAnsi"/>
          <w:sz w:val="20"/>
          <w:szCs w:val="20"/>
        </w:rPr>
      </w:pPr>
    </w:p>
    <w:p w14:paraId="47B529DD" w14:textId="62D03379" w:rsidR="00F158E9" w:rsidRPr="0072139E" w:rsidRDefault="00F158E9" w:rsidP="00F158E9">
      <w:pPr>
        <w:jc w:val="both"/>
        <w:rPr>
          <w:rFonts w:cstheme="minorHAnsi"/>
          <w:sz w:val="20"/>
          <w:szCs w:val="20"/>
        </w:rPr>
      </w:pPr>
      <w:r w:rsidRPr="0072139E">
        <w:rPr>
          <w:rFonts w:cstheme="minorHAnsi"/>
          <w:sz w:val="20"/>
          <w:szCs w:val="20"/>
        </w:rPr>
        <w:t xml:space="preserve">Las acciones desarrolladas en el marco de los programas </w:t>
      </w:r>
      <w:proofErr w:type="spellStart"/>
      <w:r w:rsidRPr="0072139E">
        <w:rPr>
          <w:rFonts w:cstheme="minorHAnsi"/>
          <w:b/>
          <w:bCs/>
          <w:sz w:val="20"/>
          <w:szCs w:val="20"/>
        </w:rPr>
        <w:t>Beyond</w:t>
      </w:r>
      <w:proofErr w:type="spellEnd"/>
      <w:r w:rsidRPr="0072139E">
        <w:rPr>
          <w:rFonts w:cstheme="minorHAnsi"/>
          <w:sz w:val="20"/>
          <w:szCs w:val="20"/>
        </w:rPr>
        <w:t xml:space="preserve"> (</w:t>
      </w:r>
      <w:proofErr w:type="spellStart"/>
      <w:r w:rsidRPr="0072139E">
        <w:rPr>
          <w:rFonts w:cstheme="minorHAnsi"/>
          <w:sz w:val="20"/>
          <w:szCs w:val="20"/>
        </w:rPr>
        <w:t>Learn</w:t>
      </w:r>
      <w:proofErr w:type="spellEnd"/>
      <w:r w:rsidRPr="0072139E">
        <w:rPr>
          <w:rFonts w:cstheme="minorHAnsi"/>
          <w:sz w:val="20"/>
          <w:szCs w:val="20"/>
        </w:rPr>
        <w:t xml:space="preserve">, </w:t>
      </w:r>
      <w:proofErr w:type="spellStart"/>
      <w:r w:rsidRPr="0072139E">
        <w:rPr>
          <w:rFonts w:cstheme="minorHAnsi"/>
          <w:sz w:val="20"/>
          <w:szCs w:val="20"/>
        </w:rPr>
        <w:t>Health</w:t>
      </w:r>
      <w:proofErr w:type="spellEnd"/>
      <w:r w:rsidRPr="0072139E">
        <w:rPr>
          <w:rFonts w:cstheme="minorHAnsi"/>
          <w:sz w:val="20"/>
          <w:szCs w:val="20"/>
        </w:rPr>
        <w:t xml:space="preserve">, </w:t>
      </w:r>
      <w:proofErr w:type="spellStart"/>
      <w:r w:rsidRPr="0072139E">
        <w:rPr>
          <w:rFonts w:cstheme="minorHAnsi"/>
          <w:sz w:val="20"/>
          <w:szCs w:val="20"/>
        </w:rPr>
        <w:t>Recognition</w:t>
      </w:r>
      <w:proofErr w:type="spellEnd"/>
      <w:r w:rsidRPr="0072139E">
        <w:rPr>
          <w:rFonts w:cstheme="minorHAnsi"/>
          <w:sz w:val="20"/>
          <w:szCs w:val="20"/>
        </w:rPr>
        <w:t xml:space="preserve">, </w:t>
      </w:r>
      <w:proofErr w:type="spellStart"/>
      <w:r w:rsidRPr="0072139E">
        <w:rPr>
          <w:rFonts w:cstheme="minorHAnsi"/>
          <w:sz w:val="20"/>
          <w:szCs w:val="20"/>
        </w:rPr>
        <w:t>Engagement</w:t>
      </w:r>
      <w:proofErr w:type="spellEnd"/>
      <w:r w:rsidRPr="0072139E">
        <w:rPr>
          <w:rFonts w:cstheme="minorHAnsi"/>
          <w:sz w:val="20"/>
          <w:szCs w:val="20"/>
        </w:rPr>
        <w:t xml:space="preserve">) y </w:t>
      </w:r>
      <w:r w:rsidR="001D4979">
        <w:rPr>
          <w:rFonts w:cstheme="minorHAnsi"/>
          <w:sz w:val="20"/>
          <w:szCs w:val="20"/>
        </w:rPr>
        <w:t>#</w:t>
      </w:r>
      <w:r w:rsidRPr="0072139E">
        <w:rPr>
          <w:rFonts w:cstheme="minorHAnsi"/>
          <w:b/>
          <w:bCs/>
          <w:sz w:val="20"/>
          <w:szCs w:val="20"/>
        </w:rPr>
        <w:t>Greenblood</w:t>
      </w:r>
      <w:r w:rsidRPr="0072139E">
        <w:rPr>
          <w:rFonts w:cstheme="minorHAnsi"/>
          <w:sz w:val="20"/>
          <w:szCs w:val="20"/>
        </w:rPr>
        <w:t xml:space="preserve"> refuerzan este compromiso, fomentando la </w:t>
      </w:r>
      <w:r w:rsidRPr="0072139E">
        <w:rPr>
          <w:rFonts w:cstheme="minorHAnsi"/>
          <w:b/>
          <w:bCs/>
          <w:sz w:val="20"/>
          <w:szCs w:val="20"/>
        </w:rPr>
        <w:t>formación continua, la salud laboral, la conciliación, la cohesión interna y la cultura inclusiva</w:t>
      </w:r>
      <w:r w:rsidRPr="0072139E">
        <w:rPr>
          <w:rFonts w:cstheme="minorHAnsi"/>
          <w:sz w:val="20"/>
          <w:szCs w:val="20"/>
        </w:rPr>
        <w:t>.</w:t>
      </w:r>
    </w:p>
    <w:p w14:paraId="440B0140" w14:textId="77777777" w:rsidR="00EA753C" w:rsidRDefault="00EA753C" w:rsidP="00F158E9">
      <w:pPr>
        <w:jc w:val="both"/>
      </w:pPr>
    </w:p>
    <w:p w14:paraId="70B68C6B" w14:textId="77777777" w:rsidR="00EA753C" w:rsidRDefault="00EA753C" w:rsidP="00EA753C">
      <w:pPr>
        <w:jc w:val="both"/>
        <w:rPr>
          <w:b/>
          <w:bCs/>
        </w:rPr>
      </w:pPr>
      <w:r w:rsidRPr="00AA15CD">
        <w:rPr>
          <w:b/>
          <w:bCs/>
        </w:rPr>
        <w:t>Objetivo</w:t>
      </w:r>
      <w:r>
        <w:rPr>
          <w:b/>
          <w:bCs/>
        </w:rPr>
        <w:t>s y medidas</w:t>
      </w:r>
    </w:p>
    <w:tbl>
      <w:tblPr>
        <w:tblStyle w:val="Tablaconcuadrcula"/>
        <w:tblW w:w="10208" w:type="dxa"/>
        <w:tblInd w:w="-714" w:type="dxa"/>
        <w:tblLook w:val="04A0" w:firstRow="1" w:lastRow="0" w:firstColumn="1" w:lastColumn="0" w:noHBand="0" w:noVBand="1"/>
      </w:tblPr>
      <w:tblGrid>
        <w:gridCol w:w="2278"/>
        <w:gridCol w:w="3103"/>
        <w:gridCol w:w="2085"/>
        <w:gridCol w:w="1372"/>
        <w:gridCol w:w="1370"/>
      </w:tblGrid>
      <w:tr w:rsidR="00113E90" w:rsidRPr="00001266" w14:paraId="55F6F96C" w14:textId="77777777" w:rsidTr="00293BB2">
        <w:tc>
          <w:tcPr>
            <w:tcW w:w="2278" w:type="dxa"/>
            <w:shd w:val="clear" w:color="auto" w:fill="9ABDAA"/>
          </w:tcPr>
          <w:p w14:paraId="77F14412" w14:textId="77777777" w:rsidR="00113E90" w:rsidRPr="00001266" w:rsidRDefault="00113E90" w:rsidP="00293BB2">
            <w:pPr>
              <w:jc w:val="center"/>
              <w:rPr>
                <w:b/>
                <w:bCs/>
              </w:rPr>
            </w:pPr>
            <w:r w:rsidRPr="00001266">
              <w:rPr>
                <w:b/>
                <w:bCs/>
              </w:rPr>
              <w:t>Objetivo</w:t>
            </w:r>
          </w:p>
        </w:tc>
        <w:tc>
          <w:tcPr>
            <w:tcW w:w="3103" w:type="dxa"/>
            <w:shd w:val="clear" w:color="auto" w:fill="9ABDAA"/>
          </w:tcPr>
          <w:p w14:paraId="7DCD622B" w14:textId="77777777" w:rsidR="00113E90" w:rsidRPr="00001266" w:rsidRDefault="00113E90" w:rsidP="00293BB2">
            <w:pPr>
              <w:jc w:val="center"/>
              <w:rPr>
                <w:b/>
                <w:bCs/>
              </w:rPr>
            </w:pPr>
            <w:r w:rsidRPr="00001266">
              <w:rPr>
                <w:b/>
                <w:bCs/>
              </w:rPr>
              <w:t>Medidas</w:t>
            </w:r>
          </w:p>
        </w:tc>
        <w:tc>
          <w:tcPr>
            <w:tcW w:w="2085" w:type="dxa"/>
            <w:shd w:val="clear" w:color="auto" w:fill="9ABDAA"/>
          </w:tcPr>
          <w:p w14:paraId="4B3C0C1F" w14:textId="77777777" w:rsidR="00113E90" w:rsidRPr="00001266" w:rsidRDefault="00113E90" w:rsidP="00293BB2">
            <w:pPr>
              <w:jc w:val="center"/>
              <w:rPr>
                <w:b/>
                <w:bCs/>
              </w:rPr>
            </w:pPr>
            <w:r w:rsidRPr="00001266">
              <w:rPr>
                <w:b/>
                <w:bCs/>
              </w:rPr>
              <w:t>Indicador</w:t>
            </w:r>
          </w:p>
        </w:tc>
        <w:tc>
          <w:tcPr>
            <w:tcW w:w="1372" w:type="dxa"/>
            <w:shd w:val="clear" w:color="auto" w:fill="9ABDAA"/>
          </w:tcPr>
          <w:p w14:paraId="59A9EEE1" w14:textId="77777777" w:rsidR="00113E90" w:rsidRPr="00001266" w:rsidRDefault="00113E90" w:rsidP="00293BB2">
            <w:pPr>
              <w:jc w:val="center"/>
              <w:rPr>
                <w:b/>
                <w:bCs/>
              </w:rPr>
            </w:pPr>
            <w:r w:rsidRPr="00001266">
              <w:rPr>
                <w:b/>
                <w:bCs/>
              </w:rPr>
              <w:t>Responsable</w:t>
            </w:r>
          </w:p>
        </w:tc>
        <w:tc>
          <w:tcPr>
            <w:tcW w:w="1370" w:type="dxa"/>
            <w:shd w:val="clear" w:color="auto" w:fill="9ABDAA"/>
          </w:tcPr>
          <w:p w14:paraId="673E23F9" w14:textId="77777777" w:rsidR="00113E90" w:rsidRPr="00001266" w:rsidRDefault="00113E90" w:rsidP="00293BB2">
            <w:pPr>
              <w:jc w:val="center"/>
              <w:rPr>
                <w:b/>
                <w:bCs/>
              </w:rPr>
            </w:pPr>
            <w:r w:rsidRPr="00001266">
              <w:rPr>
                <w:b/>
                <w:bCs/>
              </w:rPr>
              <w:t>Plazo</w:t>
            </w:r>
          </w:p>
        </w:tc>
      </w:tr>
      <w:tr w:rsidR="008D53E4" w:rsidRPr="00397567" w14:paraId="17DECA9C" w14:textId="77777777" w:rsidTr="00293BB2">
        <w:tc>
          <w:tcPr>
            <w:tcW w:w="2278" w:type="dxa"/>
            <w:vMerge w:val="restart"/>
            <w:tcBorders>
              <w:top w:val="single" w:sz="4" w:space="0" w:color="auto"/>
              <w:left w:val="single" w:sz="4" w:space="0" w:color="auto"/>
              <w:right w:val="single" w:sz="4" w:space="0" w:color="auto"/>
            </w:tcBorders>
            <w:hideMark/>
          </w:tcPr>
          <w:p w14:paraId="7ECB88A3" w14:textId="55854769" w:rsidR="008D53E4" w:rsidRPr="00932D15" w:rsidRDefault="008D53E4" w:rsidP="008D53E4">
            <w:pPr>
              <w:spacing w:line="259" w:lineRule="auto"/>
              <w:rPr>
                <w:rFonts w:cstheme="minorHAnsi"/>
                <w:b/>
                <w:bCs/>
                <w:sz w:val="16"/>
                <w:szCs w:val="16"/>
              </w:rPr>
            </w:pPr>
            <w:r w:rsidRPr="008D53E4">
              <w:rPr>
                <w:rFonts w:cstheme="minorHAnsi"/>
                <w:sz w:val="16"/>
                <w:szCs w:val="16"/>
              </w:rPr>
              <w:t>Garantizar la comunicación inclusiva y accesible</w:t>
            </w:r>
          </w:p>
        </w:tc>
        <w:tc>
          <w:tcPr>
            <w:tcW w:w="3103" w:type="dxa"/>
            <w:tcBorders>
              <w:top w:val="single" w:sz="4" w:space="0" w:color="auto"/>
              <w:left w:val="single" w:sz="4" w:space="0" w:color="auto"/>
              <w:bottom w:val="single" w:sz="4" w:space="0" w:color="auto"/>
              <w:right w:val="single" w:sz="4" w:space="0" w:color="auto"/>
            </w:tcBorders>
            <w:hideMark/>
          </w:tcPr>
          <w:p w14:paraId="6145BE56" w14:textId="751172BD" w:rsidR="008D53E4" w:rsidRPr="00932D15" w:rsidRDefault="008D53E4" w:rsidP="008D53E4">
            <w:pPr>
              <w:spacing w:line="259" w:lineRule="auto"/>
              <w:rPr>
                <w:rFonts w:cstheme="minorHAnsi"/>
                <w:sz w:val="16"/>
                <w:szCs w:val="16"/>
              </w:rPr>
            </w:pPr>
            <w:r w:rsidRPr="008D53E4">
              <w:rPr>
                <w:rFonts w:cstheme="minorHAnsi"/>
                <w:sz w:val="16"/>
                <w:szCs w:val="16"/>
              </w:rPr>
              <w:t>Difundir toda la información corporativa en canales accesibles para toda la plantilla (pantallas, intranet, tablones, correo)</w:t>
            </w:r>
          </w:p>
        </w:tc>
        <w:tc>
          <w:tcPr>
            <w:tcW w:w="2085" w:type="dxa"/>
            <w:tcBorders>
              <w:top w:val="single" w:sz="4" w:space="0" w:color="auto"/>
              <w:left w:val="single" w:sz="4" w:space="0" w:color="auto"/>
              <w:bottom w:val="single" w:sz="4" w:space="0" w:color="auto"/>
              <w:right w:val="single" w:sz="4" w:space="0" w:color="auto"/>
            </w:tcBorders>
            <w:hideMark/>
          </w:tcPr>
          <w:p w14:paraId="4BA3E373" w14:textId="396BB692" w:rsidR="008D53E4" w:rsidRPr="00932D15" w:rsidRDefault="008D53E4" w:rsidP="008D53E4">
            <w:pPr>
              <w:spacing w:line="259" w:lineRule="auto"/>
              <w:rPr>
                <w:rFonts w:cstheme="minorHAnsi"/>
                <w:sz w:val="16"/>
                <w:szCs w:val="16"/>
              </w:rPr>
            </w:pPr>
            <w:r w:rsidRPr="008D53E4">
              <w:rPr>
                <w:rFonts w:cstheme="minorHAnsi"/>
                <w:sz w:val="16"/>
                <w:szCs w:val="16"/>
              </w:rPr>
              <w:t xml:space="preserve">% de comunicaciones publicadas en todos los canales </w:t>
            </w:r>
            <w:r>
              <w:rPr>
                <w:rFonts w:cstheme="minorHAnsi"/>
                <w:sz w:val="16"/>
                <w:szCs w:val="16"/>
              </w:rPr>
              <w:br/>
            </w:r>
            <w:r w:rsidRPr="008D53E4">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6959966E" w14:textId="6796D9F0" w:rsidR="008D53E4" w:rsidRPr="00932D15" w:rsidRDefault="008D53E4" w:rsidP="008D53E4">
            <w:pPr>
              <w:spacing w:line="259" w:lineRule="auto"/>
              <w:rPr>
                <w:rFonts w:cstheme="minorHAnsi"/>
                <w:sz w:val="16"/>
                <w:szCs w:val="16"/>
              </w:rPr>
            </w:pPr>
            <w:r w:rsidRPr="008D53E4">
              <w:rPr>
                <w:rFonts w:cstheme="minorHAnsi"/>
                <w:sz w:val="16"/>
                <w:szCs w:val="16"/>
              </w:rPr>
              <w:t>Carmen Muixi</w:t>
            </w:r>
          </w:p>
        </w:tc>
        <w:tc>
          <w:tcPr>
            <w:tcW w:w="1370" w:type="dxa"/>
            <w:tcBorders>
              <w:top w:val="single" w:sz="4" w:space="0" w:color="auto"/>
              <w:left w:val="single" w:sz="4" w:space="0" w:color="auto"/>
              <w:bottom w:val="single" w:sz="4" w:space="0" w:color="auto"/>
              <w:right w:val="single" w:sz="4" w:space="0" w:color="auto"/>
            </w:tcBorders>
            <w:hideMark/>
          </w:tcPr>
          <w:p w14:paraId="2CECEA21" w14:textId="7447C6E4" w:rsidR="008D53E4" w:rsidRPr="00932D15" w:rsidRDefault="008D53E4" w:rsidP="008D53E4">
            <w:pPr>
              <w:spacing w:line="259" w:lineRule="auto"/>
              <w:rPr>
                <w:rFonts w:cstheme="minorHAnsi"/>
                <w:sz w:val="16"/>
                <w:szCs w:val="16"/>
              </w:rPr>
            </w:pPr>
            <w:r w:rsidRPr="008D53E4">
              <w:rPr>
                <w:rFonts w:cstheme="minorHAnsi"/>
                <w:sz w:val="16"/>
                <w:szCs w:val="16"/>
              </w:rPr>
              <w:t>seguimiento trimestral</w:t>
            </w:r>
          </w:p>
        </w:tc>
      </w:tr>
      <w:tr w:rsidR="008D53E4" w:rsidRPr="00397567" w14:paraId="3A791B4F" w14:textId="77777777" w:rsidTr="00293BB2">
        <w:tc>
          <w:tcPr>
            <w:tcW w:w="2278" w:type="dxa"/>
            <w:vMerge/>
            <w:tcBorders>
              <w:left w:val="single" w:sz="4" w:space="0" w:color="auto"/>
              <w:right w:val="single" w:sz="4" w:space="0" w:color="auto"/>
            </w:tcBorders>
          </w:tcPr>
          <w:p w14:paraId="590F753F" w14:textId="77777777" w:rsidR="008D53E4" w:rsidRPr="00932D15" w:rsidRDefault="008D53E4" w:rsidP="008D53E4">
            <w:pPr>
              <w:spacing w:line="259" w:lineRule="auto"/>
              <w:rPr>
                <w:rFonts w:cstheme="minorHAnsi"/>
                <w:b/>
                <w:bCs/>
                <w:sz w:val="16"/>
                <w:szCs w:val="16"/>
              </w:rPr>
            </w:pPr>
          </w:p>
        </w:tc>
        <w:tc>
          <w:tcPr>
            <w:tcW w:w="3103" w:type="dxa"/>
            <w:tcBorders>
              <w:top w:val="single" w:sz="4" w:space="0" w:color="auto"/>
              <w:left w:val="single" w:sz="4" w:space="0" w:color="auto"/>
              <w:bottom w:val="single" w:sz="4" w:space="0" w:color="auto"/>
              <w:right w:val="single" w:sz="4" w:space="0" w:color="auto"/>
            </w:tcBorders>
            <w:hideMark/>
          </w:tcPr>
          <w:p w14:paraId="4111E307" w14:textId="7F24AAF3" w:rsidR="008D53E4" w:rsidRPr="00932D15" w:rsidRDefault="008D53E4" w:rsidP="008D53E4">
            <w:pPr>
              <w:spacing w:line="259" w:lineRule="auto"/>
              <w:rPr>
                <w:rFonts w:cstheme="minorHAnsi"/>
                <w:sz w:val="16"/>
                <w:szCs w:val="16"/>
              </w:rPr>
            </w:pPr>
            <w:r w:rsidRPr="008D53E4">
              <w:rPr>
                <w:rFonts w:cstheme="minorHAnsi"/>
                <w:sz w:val="16"/>
                <w:szCs w:val="16"/>
              </w:rPr>
              <w:t>Asegurar la disponibilidad de la información en diferentes idiomas cuando sea necesario</w:t>
            </w:r>
          </w:p>
        </w:tc>
        <w:tc>
          <w:tcPr>
            <w:tcW w:w="2085" w:type="dxa"/>
            <w:tcBorders>
              <w:top w:val="single" w:sz="4" w:space="0" w:color="auto"/>
              <w:left w:val="single" w:sz="4" w:space="0" w:color="auto"/>
              <w:bottom w:val="single" w:sz="4" w:space="0" w:color="auto"/>
              <w:right w:val="single" w:sz="4" w:space="0" w:color="auto"/>
            </w:tcBorders>
            <w:hideMark/>
          </w:tcPr>
          <w:p w14:paraId="663F6805" w14:textId="3CBF16AD" w:rsidR="008D53E4" w:rsidRPr="00932D15" w:rsidRDefault="008D53E4" w:rsidP="008D53E4">
            <w:pPr>
              <w:spacing w:line="259" w:lineRule="auto"/>
              <w:rPr>
                <w:rFonts w:cstheme="minorHAnsi"/>
                <w:sz w:val="16"/>
                <w:szCs w:val="16"/>
              </w:rPr>
            </w:pPr>
            <w:r w:rsidRPr="008D53E4">
              <w:rPr>
                <w:rFonts w:cstheme="minorHAnsi"/>
                <w:sz w:val="16"/>
                <w:szCs w:val="16"/>
              </w:rPr>
              <w:t xml:space="preserve">% de solicitudes de traducción atendidas </w:t>
            </w:r>
            <w:r>
              <w:rPr>
                <w:rFonts w:cstheme="minorHAnsi"/>
                <w:sz w:val="16"/>
                <w:szCs w:val="16"/>
              </w:rPr>
              <w:br/>
            </w:r>
            <w:r w:rsidRPr="008D53E4">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298677E9" w14:textId="06429244" w:rsidR="008D53E4" w:rsidRPr="00932D15" w:rsidRDefault="008D53E4" w:rsidP="008D53E4">
            <w:pPr>
              <w:spacing w:line="259" w:lineRule="auto"/>
              <w:rPr>
                <w:rFonts w:cstheme="minorHAnsi"/>
                <w:sz w:val="16"/>
                <w:szCs w:val="16"/>
              </w:rPr>
            </w:pPr>
            <w:r w:rsidRPr="008D53E4">
              <w:rPr>
                <w:rFonts w:cstheme="minorHAnsi"/>
                <w:sz w:val="16"/>
                <w:szCs w:val="16"/>
              </w:rPr>
              <w:t>Gabinete de Comunicación</w:t>
            </w:r>
          </w:p>
        </w:tc>
        <w:tc>
          <w:tcPr>
            <w:tcW w:w="1370" w:type="dxa"/>
            <w:tcBorders>
              <w:top w:val="single" w:sz="4" w:space="0" w:color="auto"/>
              <w:left w:val="single" w:sz="4" w:space="0" w:color="auto"/>
              <w:bottom w:val="single" w:sz="4" w:space="0" w:color="auto"/>
              <w:right w:val="single" w:sz="4" w:space="0" w:color="auto"/>
            </w:tcBorders>
            <w:hideMark/>
          </w:tcPr>
          <w:p w14:paraId="26B2F54C" w14:textId="58D4CF27" w:rsidR="008D53E4" w:rsidRPr="00932D15" w:rsidRDefault="008D53E4" w:rsidP="008D53E4">
            <w:pPr>
              <w:spacing w:line="259" w:lineRule="auto"/>
              <w:rPr>
                <w:rFonts w:cstheme="minorHAnsi"/>
                <w:sz w:val="16"/>
                <w:szCs w:val="16"/>
              </w:rPr>
            </w:pPr>
            <w:r w:rsidRPr="008D53E4">
              <w:rPr>
                <w:rFonts w:cstheme="minorHAnsi"/>
                <w:sz w:val="16"/>
                <w:szCs w:val="16"/>
              </w:rPr>
              <w:t>Continuo</w:t>
            </w:r>
          </w:p>
        </w:tc>
      </w:tr>
      <w:tr w:rsidR="008D53E4" w:rsidRPr="00397567" w14:paraId="7D228908" w14:textId="77777777" w:rsidTr="00293BB2">
        <w:tc>
          <w:tcPr>
            <w:tcW w:w="2278" w:type="dxa"/>
            <w:vMerge w:val="restart"/>
            <w:tcBorders>
              <w:left w:val="single" w:sz="4" w:space="0" w:color="auto"/>
              <w:right w:val="single" w:sz="4" w:space="0" w:color="auto"/>
            </w:tcBorders>
            <w:hideMark/>
          </w:tcPr>
          <w:p w14:paraId="5319701A" w14:textId="09D5C1FE" w:rsidR="008D53E4" w:rsidRPr="00932D15" w:rsidRDefault="008D53E4" w:rsidP="008D53E4">
            <w:pPr>
              <w:spacing w:line="259" w:lineRule="auto"/>
              <w:rPr>
                <w:rFonts w:cstheme="minorHAnsi"/>
                <w:b/>
                <w:bCs/>
                <w:sz w:val="16"/>
                <w:szCs w:val="16"/>
              </w:rPr>
            </w:pPr>
            <w:r w:rsidRPr="008D53E4">
              <w:rPr>
                <w:rFonts w:cstheme="minorHAnsi"/>
                <w:sz w:val="16"/>
                <w:szCs w:val="16"/>
              </w:rPr>
              <w:t>Fomentar la participación y la transparencia</w:t>
            </w:r>
          </w:p>
        </w:tc>
        <w:tc>
          <w:tcPr>
            <w:tcW w:w="3103" w:type="dxa"/>
            <w:tcBorders>
              <w:top w:val="single" w:sz="4" w:space="0" w:color="auto"/>
              <w:left w:val="single" w:sz="4" w:space="0" w:color="auto"/>
              <w:bottom w:val="single" w:sz="4" w:space="0" w:color="auto"/>
              <w:right w:val="single" w:sz="4" w:space="0" w:color="auto"/>
            </w:tcBorders>
            <w:hideMark/>
          </w:tcPr>
          <w:p w14:paraId="11EE7D73" w14:textId="687FEA43" w:rsidR="008D53E4" w:rsidRPr="00932D15" w:rsidRDefault="008D53E4" w:rsidP="008D53E4">
            <w:pPr>
              <w:spacing w:line="259" w:lineRule="auto"/>
              <w:rPr>
                <w:rFonts w:cstheme="minorHAnsi"/>
                <w:sz w:val="16"/>
                <w:szCs w:val="16"/>
              </w:rPr>
            </w:pPr>
            <w:r w:rsidRPr="008D53E4">
              <w:rPr>
                <w:rFonts w:cstheme="minorHAnsi"/>
                <w:sz w:val="16"/>
                <w:szCs w:val="16"/>
              </w:rPr>
              <w:t>Crear y mantener una red de facilitadores internos para difundir información y recoger feedback</w:t>
            </w:r>
          </w:p>
        </w:tc>
        <w:tc>
          <w:tcPr>
            <w:tcW w:w="2085" w:type="dxa"/>
            <w:tcBorders>
              <w:top w:val="single" w:sz="4" w:space="0" w:color="auto"/>
              <w:left w:val="single" w:sz="4" w:space="0" w:color="auto"/>
              <w:bottom w:val="single" w:sz="4" w:space="0" w:color="auto"/>
              <w:right w:val="single" w:sz="4" w:space="0" w:color="auto"/>
            </w:tcBorders>
            <w:hideMark/>
          </w:tcPr>
          <w:p w14:paraId="054F5CC1" w14:textId="3FB83248" w:rsidR="008D53E4" w:rsidRPr="00932D15" w:rsidRDefault="008D53E4" w:rsidP="008D53E4">
            <w:pPr>
              <w:spacing w:line="259" w:lineRule="auto"/>
              <w:rPr>
                <w:rFonts w:cstheme="minorHAnsi"/>
                <w:sz w:val="16"/>
                <w:szCs w:val="16"/>
              </w:rPr>
            </w:pPr>
            <w:proofErr w:type="spellStart"/>
            <w:r w:rsidRPr="008D53E4">
              <w:rPr>
                <w:rFonts w:cstheme="minorHAnsi"/>
                <w:sz w:val="16"/>
                <w:szCs w:val="16"/>
              </w:rPr>
              <w:t>Nº</w:t>
            </w:r>
            <w:proofErr w:type="spellEnd"/>
            <w:r w:rsidRPr="008D53E4">
              <w:rPr>
                <w:rFonts w:cstheme="minorHAnsi"/>
                <w:sz w:val="16"/>
                <w:szCs w:val="16"/>
              </w:rPr>
              <w:t xml:space="preserve"> de facilitadores activos (meta: mínimo 1 por centro)</w:t>
            </w:r>
          </w:p>
        </w:tc>
        <w:tc>
          <w:tcPr>
            <w:tcW w:w="1372" w:type="dxa"/>
            <w:tcBorders>
              <w:top w:val="single" w:sz="4" w:space="0" w:color="auto"/>
              <w:left w:val="single" w:sz="4" w:space="0" w:color="auto"/>
              <w:bottom w:val="single" w:sz="4" w:space="0" w:color="auto"/>
              <w:right w:val="single" w:sz="4" w:space="0" w:color="auto"/>
            </w:tcBorders>
            <w:hideMark/>
          </w:tcPr>
          <w:p w14:paraId="50A5FF86" w14:textId="47426448" w:rsidR="008D53E4" w:rsidRPr="00932D15" w:rsidRDefault="008D53E4" w:rsidP="008D53E4">
            <w:pPr>
              <w:spacing w:line="259" w:lineRule="auto"/>
              <w:rPr>
                <w:rFonts w:cstheme="minorHAnsi"/>
                <w:sz w:val="16"/>
                <w:szCs w:val="16"/>
              </w:rPr>
            </w:pPr>
            <w:r w:rsidRPr="008D53E4">
              <w:rPr>
                <w:rFonts w:cstheme="minorHAnsi"/>
                <w:sz w:val="16"/>
                <w:szCs w:val="16"/>
              </w:rPr>
              <w:t>Gabinete de Comunicación</w:t>
            </w:r>
          </w:p>
        </w:tc>
        <w:tc>
          <w:tcPr>
            <w:tcW w:w="1370" w:type="dxa"/>
            <w:tcBorders>
              <w:top w:val="single" w:sz="4" w:space="0" w:color="auto"/>
              <w:left w:val="single" w:sz="4" w:space="0" w:color="auto"/>
              <w:bottom w:val="single" w:sz="4" w:space="0" w:color="auto"/>
              <w:right w:val="single" w:sz="4" w:space="0" w:color="auto"/>
            </w:tcBorders>
            <w:hideMark/>
          </w:tcPr>
          <w:p w14:paraId="0B48A65A" w14:textId="295E691A" w:rsidR="008D53E4" w:rsidRPr="00932D15" w:rsidRDefault="008D53E4" w:rsidP="008D53E4">
            <w:pPr>
              <w:spacing w:line="259" w:lineRule="auto"/>
              <w:rPr>
                <w:rFonts w:cstheme="minorHAnsi"/>
                <w:sz w:val="16"/>
                <w:szCs w:val="16"/>
              </w:rPr>
            </w:pPr>
            <w:r>
              <w:rPr>
                <w:rFonts w:cstheme="minorHAnsi"/>
                <w:sz w:val="16"/>
                <w:szCs w:val="16"/>
              </w:rPr>
              <w:t>R</w:t>
            </w:r>
            <w:r w:rsidRPr="008D53E4">
              <w:rPr>
                <w:rFonts w:cstheme="minorHAnsi"/>
                <w:sz w:val="16"/>
                <w:szCs w:val="16"/>
              </w:rPr>
              <w:t>evisión anual</w:t>
            </w:r>
          </w:p>
        </w:tc>
      </w:tr>
      <w:tr w:rsidR="008D53E4" w:rsidRPr="00397567" w14:paraId="4865409B" w14:textId="77777777" w:rsidTr="00293BB2">
        <w:tc>
          <w:tcPr>
            <w:tcW w:w="2278" w:type="dxa"/>
            <w:vMerge/>
            <w:tcBorders>
              <w:left w:val="single" w:sz="4" w:space="0" w:color="auto"/>
              <w:bottom w:val="single" w:sz="4" w:space="0" w:color="auto"/>
              <w:right w:val="single" w:sz="4" w:space="0" w:color="auto"/>
            </w:tcBorders>
          </w:tcPr>
          <w:p w14:paraId="30EFFCE8" w14:textId="77777777" w:rsidR="008D53E4" w:rsidRPr="008D53E4" w:rsidRDefault="008D53E4" w:rsidP="008D53E4">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01C613A5" w14:textId="62879854" w:rsidR="008D53E4" w:rsidRPr="008D53E4" w:rsidRDefault="008D53E4" w:rsidP="008D53E4">
            <w:pPr>
              <w:rPr>
                <w:rFonts w:cstheme="minorHAnsi"/>
                <w:sz w:val="16"/>
                <w:szCs w:val="16"/>
              </w:rPr>
            </w:pPr>
            <w:r w:rsidRPr="008D53E4">
              <w:rPr>
                <w:rFonts w:cstheme="minorHAnsi"/>
                <w:sz w:val="16"/>
                <w:szCs w:val="16"/>
              </w:rPr>
              <w:t>Realizar reuniones informativas generales y sesiones de escucha activa</w:t>
            </w:r>
          </w:p>
        </w:tc>
        <w:tc>
          <w:tcPr>
            <w:tcW w:w="2085" w:type="dxa"/>
            <w:tcBorders>
              <w:top w:val="single" w:sz="4" w:space="0" w:color="auto"/>
              <w:left w:val="single" w:sz="4" w:space="0" w:color="auto"/>
              <w:bottom w:val="single" w:sz="4" w:space="0" w:color="auto"/>
              <w:right w:val="single" w:sz="4" w:space="0" w:color="auto"/>
            </w:tcBorders>
          </w:tcPr>
          <w:p w14:paraId="26EC5FBC" w14:textId="1C837BC1" w:rsidR="008D53E4" w:rsidRPr="008D53E4" w:rsidRDefault="008D53E4" w:rsidP="008D53E4">
            <w:pPr>
              <w:rPr>
                <w:rFonts w:cstheme="minorHAnsi"/>
                <w:sz w:val="16"/>
                <w:szCs w:val="16"/>
              </w:rPr>
            </w:pPr>
            <w:proofErr w:type="spellStart"/>
            <w:r w:rsidRPr="008D53E4">
              <w:rPr>
                <w:rFonts w:cstheme="minorHAnsi"/>
                <w:sz w:val="16"/>
                <w:szCs w:val="16"/>
              </w:rPr>
              <w:t>Nº</w:t>
            </w:r>
            <w:proofErr w:type="spellEnd"/>
            <w:r w:rsidRPr="008D53E4">
              <w:rPr>
                <w:rFonts w:cstheme="minorHAnsi"/>
                <w:sz w:val="16"/>
                <w:szCs w:val="16"/>
              </w:rPr>
              <w:t xml:space="preserve"> de reuniones anuales (meta: mínimo </w:t>
            </w:r>
            <w:r>
              <w:rPr>
                <w:rFonts w:cstheme="minorHAnsi"/>
                <w:sz w:val="16"/>
                <w:szCs w:val="16"/>
              </w:rPr>
              <w:t>1</w:t>
            </w:r>
            <w:r w:rsidRPr="008D53E4">
              <w:rPr>
                <w:rFonts w:cstheme="minorHAnsi"/>
                <w:sz w:val="16"/>
                <w:szCs w:val="16"/>
              </w:rPr>
              <w:t>)</w:t>
            </w:r>
          </w:p>
        </w:tc>
        <w:tc>
          <w:tcPr>
            <w:tcW w:w="1372" w:type="dxa"/>
            <w:tcBorders>
              <w:top w:val="single" w:sz="4" w:space="0" w:color="auto"/>
              <w:left w:val="single" w:sz="4" w:space="0" w:color="auto"/>
              <w:bottom w:val="single" w:sz="4" w:space="0" w:color="auto"/>
              <w:right w:val="single" w:sz="4" w:space="0" w:color="auto"/>
            </w:tcBorders>
          </w:tcPr>
          <w:p w14:paraId="55216B04" w14:textId="3583D320" w:rsidR="008D53E4" w:rsidRPr="008D53E4" w:rsidRDefault="008D53E4" w:rsidP="008D53E4">
            <w:pPr>
              <w:rPr>
                <w:rFonts w:cstheme="minorHAnsi"/>
                <w:sz w:val="16"/>
                <w:szCs w:val="16"/>
              </w:rPr>
            </w:pPr>
            <w:r w:rsidRPr="008D53E4">
              <w:rPr>
                <w:rFonts w:cstheme="minorHAnsi"/>
                <w:sz w:val="16"/>
                <w:szCs w:val="16"/>
              </w:rPr>
              <w:t>Gabinete de Comunicación</w:t>
            </w:r>
          </w:p>
        </w:tc>
        <w:tc>
          <w:tcPr>
            <w:tcW w:w="1370" w:type="dxa"/>
            <w:tcBorders>
              <w:top w:val="single" w:sz="4" w:space="0" w:color="auto"/>
              <w:left w:val="single" w:sz="4" w:space="0" w:color="auto"/>
              <w:bottom w:val="single" w:sz="4" w:space="0" w:color="auto"/>
              <w:right w:val="single" w:sz="4" w:space="0" w:color="auto"/>
            </w:tcBorders>
          </w:tcPr>
          <w:p w14:paraId="7E136060" w14:textId="2CA86148" w:rsidR="008D53E4" w:rsidRPr="008D53E4" w:rsidRDefault="008D53E4" w:rsidP="008D53E4">
            <w:pPr>
              <w:rPr>
                <w:rFonts w:cstheme="minorHAnsi"/>
                <w:sz w:val="16"/>
                <w:szCs w:val="16"/>
              </w:rPr>
            </w:pPr>
            <w:r>
              <w:rPr>
                <w:rFonts w:cstheme="minorHAnsi"/>
                <w:sz w:val="16"/>
                <w:szCs w:val="16"/>
              </w:rPr>
              <w:t>Anual</w:t>
            </w:r>
          </w:p>
        </w:tc>
      </w:tr>
      <w:tr w:rsidR="008D53E4" w:rsidRPr="00397567" w14:paraId="07533666" w14:textId="77777777" w:rsidTr="00293BB2">
        <w:tc>
          <w:tcPr>
            <w:tcW w:w="2278" w:type="dxa"/>
            <w:vMerge w:val="restart"/>
            <w:tcBorders>
              <w:left w:val="single" w:sz="4" w:space="0" w:color="auto"/>
              <w:right w:val="single" w:sz="4" w:space="0" w:color="auto"/>
            </w:tcBorders>
          </w:tcPr>
          <w:p w14:paraId="6F6C4C5A" w14:textId="52A8DF1F" w:rsidR="008D53E4" w:rsidRPr="008D53E4" w:rsidRDefault="008D53E4" w:rsidP="008D53E4">
            <w:pPr>
              <w:rPr>
                <w:rFonts w:cstheme="minorHAnsi"/>
                <w:sz w:val="16"/>
                <w:szCs w:val="16"/>
              </w:rPr>
            </w:pPr>
            <w:r w:rsidRPr="008D53E4">
              <w:rPr>
                <w:rFonts w:cstheme="minorHAnsi"/>
                <w:sz w:val="16"/>
                <w:szCs w:val="16"/>
              </w:rPr>
              <w:t>Integrar la comunicación en la estrategia de igualdad</w:t>
            </w:r>
          </w:p>
        </w:tc>
        <w:tc>
          <w:tcPr>
            <w:tcW w:w="3103" w:type="dxa"/>
            <w:tcBorders>
              <w:top w:val="single" w:sz="4" w:space="0" w:color="auto"/>
              <w:left w:val="single" w:sz="4" w:space="0" w:color="auto"/>
              <w:bottom w:val="single" w:sz="4" w:space="0" w:color="auto"/>
              <w:right w:val="single" w:sz="4" w:space="0" w:color="auto"/>
            </w:tcBorders>
          </w:tcPr>
          <w:p w14:paraId="28BA14EE" w14:textId="33848B8B" w:rsidR="008D53E4" w:rsidRPr="008D53E4" w:rsidRDefault="008D53E4" w:rsidP="008D53E4">
            <w:pPr>
              <w:rPr>
                <w:rFonts w:cstheme="minorHAnsi"/>
                <w:sz w:val="16"/>
                <w:szCs w:val="16"/>
              </w:rPr>
            </w:pPr>
            <w:r w:rsidRPr="008D53E4">
              <w:rPr>
                <w:rFonts w:cstheme="minorHAnsi"/>
                <w:sz w:val="16"/>
                <w:szCs w:val="16"/>
              </w:rPr>
              <w:t>Publicar contenidos periódicos sobre igualdad, conciliación y diversidad en los canales internos</w:t>
            </w:r>
          </w:p>
        </w:tc>
        <w:tc>
          <w:tcPr>
            <w:tcW w:w="2085" w:type="dxa"/>
            <w:tcBorders>
              <w:top w:val="single" w:sz="4" w:space="0" w:color="auto"/>
              <w:left w:val="single" w:sz="4" w:space="0" w:color="auto"/>
              <w:bottom w:val="single" w:sz="4" w:space="0" w:color="auto"/>
              <w:right w:val="single" w:sz="4" w:space="0" w:color="auto"/>
            </w:tcBorders>
          </w:tcPr>
          <w:p w14:paraId="05C1A83C" w14:textId="75D764C7" w:rsidR="008D53E4" w:rsidRPr="008D53E4" w:rsidRDefault="008D53E4" w:rsidP="008D53E4">
            <w:pPr>
              <w:rPr>
                <w:rFonts w:cstheme="minorHAnsi"/>
                <w:sz w:val="16"/>
                <w:szCs w:val="16"/>
              </w:rPr>
            </w:pPr>
            <w:proofErr w:type="spellStart"/>
            <w:r w:rsidRPr="008D53E4">
              <w:rPr>
                <w:rFonts w:cstheme="minorHAnsi"/>
                <w:sz w:val="16"/>
                <w:szCs w:val="16"/>
              </w:rPr>
              <w:t>Nº</w:t>
            </w:r>
            <w:proofErr w:type="spellEnd"/>
            <w:r w:rsidRPr="008D53E4">
              <w:rPr>
                <w:rFonts w:cstheme="minorHAnsi"/>
                <w:sz w:val="16"/>
                <w:szCs w:val="16"/>
              </w:rPr>
              <w:t xml:space="preserve"> de publicaciones anuales (meta: mínimo 6)</w:t>
            </w:r>
          </w:p>
        </w:tc>
        <w:tc>
          <w:tcPr>
            <w:tcW w:w="1372" w:type="dxa"/>
            <w:tcBorders>
              <w:top w:val="single" w:sz="4" w:space="0" w:color="auto"/>
              <w:left w:val="single" w:sz="4" w:space="0" w:color="auto"/>
              <w:bottom w:val="single" w:sz="4" w:space="0" w:color="auto"/>
              <w:right w:val="single" w:sz="4" w:space="0" w:color="auto"/>
            </w:tcBorders>
          </w:tcPr>
          <w:p w14:paraId="715FBAFE" w14:textId="77E354E3" w:rsidR="008D53E4" w:rsidRPr="008D53E4" w:rsidRDefault="008D53E4" w:rsidP="008D53E4">
            <w:pPr>
              <w:rPr>
                <w:rFonts w:cstheme="minorHAnsi"/>
                <w:sz w:val="16"/>
                <w:szCs w:val="16"/>
              </w:rPr>
            </w:pPr>
            <w:r w:rsidRPr="008D53E4">
              <w:rPr>
                <w:rFonts w:cstheme="minorHAnsi"/>
                <w:sz w:val="16"/>
                <w:szCs w:val="16"/>
              </w:rPr>
              <w:t>Gabinete de Comunicación</w:t>
            </w:r>
          </w:p>
        </w:tc>
        <w:tc>
          <w:tcPr>
            <w:tcW w:w="1370" w:type="dxa"/>
            <w:tcBorders>
              <w:top w:val="single" w:sz="4" w:space="0" w:color="auto"/>
              <w:left w:val="single" w:sz="4" w:space="0" w:color="auto"/>
              <w:bottom w:val="single" w:sz="4" w:space="0" w:color="auto"/>
              <w:right w:val="single" w:sz="4" w:space="0" w:color="auto"/>
            </w:tcBorders>
          </w:tcPr>
          <w:p w14:paraId="0095A122" w14:textId="5D81AB1E" w:rsidR="008D53E4" w:rsidRPr="008D53E4" w:rsidRDefault="008D53E4" w:rsidP="008D53E4">
            <w:pPr>
              <w:rPr>
                <w:rFonts w:cstheme="minorHAnsi"/>
                <w:sz w:val="16"/>
                <w:szCs w:val="16"/>
              </w:rPr>
            </w:pPr>
            <w:r>
              <w:rPr>
                <w:rFonts w:cstheme="minorHAnsi"/>
                <w:sz w:val="16"/>
                <w:szCs w:val="16"/>
              </w:rPr>
              <w:t>Revisión Anual</w:t>
            </w:r>
          </w:p>
        </w:tc>
      </w:tr>
      <w:tr w:rsidR="008D53E4" w:rsidRPr="00397567" w14:paraId="07C75208" w14:textId="77777777" w:rsidTr="00293BB2">
        <w:tc>
          <w:tcPr>
            <w:tcW w:w="2278" w:type="dxa"/>
            <w:vMerge/>
            <w:tcBorders>
              <w:left w:val="single" w:sz="4" w:space="0" w:color="auto"/>
              <w:bottom w:val="single" w:sz="4" w:space="0" w:color="auto"/>
              <w:right w:val="single" w:sz="4" w:space="0" w:color="auto"/>
            </w:tcBorders>
          </w:tcPr>
          <w:p w14:paraId="1E5A9E81" w14:textId="77777777" w:rsidR="008D53E4" w:rsidRPr="008D53E4" w:rsidRDefault="008D53E4" w:rsidP="008D53E4">
            <w:pPr>
              <w:rPr>
                <w:rFonts w:cstheme="minorHAnsi"/>
                <w:sz w:val="16"/>
                <w:szCs w:val="16"/>
              </w:rPr>
            </w:pPr>
          </w:p>
        </w:tc>
        <w:tc>
          <w:tcPr>
            <w:tcW w:w="3103" w:type="dxa"/>
            <w:tcBorders>
              <w:top w:val="single" w:sz="4" w:space="0" w:color="auto"/>
              <w:left w:val="single" w:sz="4" w:space="0" w:color="auto"/>
              <w:bottom w:val="single" w:sz="4" w:space="0" w:color="auto"/>
              <w:right w:val="single" w:sz="4" w:space="0" w:color="auto"/>
            </w:tcBorders>
          </w:tcPr>
          <w:p w14:paraId="157F89BA" w14:textId="3E925E66" w:rsidR="008D53E4" w:rsidRPr="008D53E4" w:rsidRDefault="008D53E4" w:rsidP="008D53E4">
            <w:pPr>
              <w:rPr>
                <w:rFonts w:cstheme="minorHAnsi"/>
                <w:sz w:val="16"/>
                <w:szCs w:val="16"/>
              </w:rPr>
            </w:pPr>
            <w:r w:rsidRPr="008D53E4">
              <w:rPr>
                <w:rFonts w:cstheme="minorHAnsi"/>
                <w:sz w:val="16"/>
                <w:szCs w:val="16"/>
              </w:rPr>
              <w:t>Incluir en todas las campañas corporativas mensajes alineados con los principios de igualdad</w:t>
            </w:r>
          </w:p>
        </w:tc>
        <w:tc>
          <w:tcPr>
            <w:tcW w:w="2085" w:type="dxa"/>
            <w:tcBorders>
              <w:top w:val="single" w:sz="4" w:space="0" w:color="auto"/>
              <w:left w:val="single" w:sz="4" w:space="0" w:color="auto"/>
              <w:bottom w:val="single" w:sz="4" w:space="0" w:color="auto"/>
              <w:right w:val="single" w:sz="4" w:space="0" w:color="auto"/>
            </w:tcBorders>
          </w:tcPr>
          <w:p w14:paraId="58D37202" w14:textId="7DC5E479" w:rsidR="008D53E4" w:rsidRPr="008D53E4" w:rsidRDefault="008D53E4" w:rsidP="008D53E4">
            <w:pPr>
              <w:rPr>
                <w:rFonts w:cstheme="minorHAnsi"/>
                <w:sz w:val="16"/>
                <w:szCs w:val="16"/>
              </w:rPr>
            </w:pPr>
            <w:r w:rsidRPr="008D53E4">
              <w:rPr>
                <w:rFonts w:cstheme="minorHAnsi"/>
                <w:sz w:val="16"/>
                <w:szCs w:val="16"/>
              </w:rPr>
              <w:t>% de campañas revisadas con perspectiva de igualdad (meta: 100 %)</w:t>
            </w:r>
          </w:p>
        </w:tc>
        <w:tc>
          <w:tcPr>
            <w:tcW w:w="1372" w:type="dxa"/>
            <w:tcBorders>
              <w:top w:val="single" w:sz="4" w:space="0" w:color="auto"/>
              <w:left w:val="single" w:sz="4" w:space="0" w:color="auto"/>
              <w:bottom w:val="single" w:sz="4" w:space="0" w:color="auto"/>
              <w:right w:val="single" w:sz="4" w:space="0" w:color="auto"/>
            </w:tcBorders>
          </w:tcPr>
          <w:p w14:paraId="42C99938" w14:textId="09B7F981" w:rsidR="008D53E4" w:rsidRPr="008D53E4" w:rsidRDefault="008D53E4" w:rsidP="008D53E4">
            <w:pPr>
              <w:rPr>
                <w:rFonts w:cstheme="minorHAnsi"/>
                <w:sz w:val="16"/>
                <w:szCs w:val="16"/>
              </w:rPr>
            </w:pPr>
            <w:r w:rsidRPr="008D53E4">
              <w:rPr>
                <w:rFonts w:cstheme="minorHAnsi"/>
                <w:sz w:val="16"/>
                <w:szCs w:val="16"/>
              </w:rPr>
              <w:t>Gabinete de Comunicación</w:t>
            </w:r>
          </w:p>
        </w:tc>
        <w:tc>
          <w:tcPr>
            <w:tcW w:w="1370" w:type="dxa"/>
            <w:tcBorders>
              <w:top w:val="single" w:sz="4" w:space="0" w:color="auto"/>
              <w:left w:val="single" w:sz="4" w:space="0" w:color="auto"/>
              <w:bottom w:val="single" w:sz="4" w:space="0" w:color="auto"/>
              <w:right w:val="single" w:sz="4" w:space="0" w:color="auto"/>
            </w:tcBorders>
          </w:tcPr>
          <w:p w14:paraId="4B07DD73" w14:textId="74144EAD" w:rsidR="008D53E4" w:rsidRPr="008D53E4" w:rsidRDefault="008D53E4" w:rsidP="008D53E4">
            <w:pPr>
              <w:rPr>
                <w:rFonts w:cstheme="minorHAnsi"/>
                <w:sz w:val="16"/>
                <w:szCs w:val="16"/>
              </w:rPr>
            </w:pPr>
            <w:r w:rsidRPr="008D53E4">
              <w:rPr>
                <w:rFonts w:cstheme="minorHAnsi"/>
                <w:sz w:val="16"/>
                <w:szCs w:val="16"/>
              </w:rPr>
              <w:t>Continuo</w:t>
            </w:r>
          </w:p>
        </w:tc>
      </w:tr>
    </w:tbl>
    <w:p w14:paraId="3C83EB44" w14:textId="77777777" w:rsidR="007252C6" w:rsidRDefault="007252C6" w:rsidP="00BF4FC7">
      <w:pPr>
        <w:jc w:val="both"/>
        <w:rPr>
          <w:b/>
          <w:bCs/>
          <w:u w:val="single"/>
        </w:rPr>
      </w:pPr>
    </w:p>
    <w:p w14:paraId="00D778A4" w14:textId="77777777" w:rsidR="000100E9" w:rsidRDefault="000100E9">
      <w:pPr>
        <w:rPr>
          <w:b/>
          <w:bCs/>
          <w:u w:val="single"/>
        </w:rPr>
      </w:pPr>
      <w:r>
        <w:rPr>
          <w:b/>
          <w:bCs/>
          <w:u w:val="single"/>
        </w:rPr>
        <w:br w:type="page"/>
      </w:r>
    </w:p>
    <w:p w14:paraId="09C93758" w14:textId="5A2C9A8C" w:rsidR="00AD5B82" w:rsidRPr="00C961AD" w:rsidRDefault="00AD5B82" w:rsidP="00C961AD">
      <w:pPr>
        <w:pStyle w:val="Ttulo3"/>
        <w:jc w:val="center"/>
        <w:rPr>
          <w:rFonts w:asciiTheme="minorHAnsi" w:hAnsiTheme="minorHAnsi" w:cstheme="minorHAnsi"/>
          <w:b/>
          <w:bCs/>
          <w:color w:val="000000" w:themeColor="text1"/>
        </w:rPr>
      </w:pPr>
      <w:r w:rsidRPr="00C961AD">
        <w:rPr>
          <w:rFonts w:asciiTheme="minorHAnsi" w:hAnsiTheme="minorHAnsi" w:cstheme="minorHAnsi"/>
          <w:b/>
          <w:bCs/>
          <w:color w:val="000000" w:themeColor="text1"/>
        </w:rPr>
        <w:lastRenderedPageBreak/>
        <w:t xml:space="preserve">5 </w:t>
      </w:r>
      <w:proofErr w:type="gramStart"/>
      <w:r w:rsidR="008755A5" w:rsidRPr="00C961AD">
        <w:rPr>
          <w:rFonts w:asciiTheme="minorHAnsi" w:hAnsiTheme="minorHAnsi" w:cstheme="minorHAnsi"/>
          <w:b/>
          <w:bCs/>
          <w:color w:val="000000" w:themeColor="text1"/>
        </w:rPr>
        <w:t>Política</w:t>
      </w:r>
      <w:proofErr w:type="gramEnd"/>
      <w:r w:rsidR="008755A5" w:rsidRPr="00C961AD">
        <w:rPr>
          <w:rFonts w:asciiTheme="minorHAnsi" w:hAnsiTheme="minorHAnsi" w:cstheme="minorHAnsi"/>
          <w:b/>
          <w:bCs/>
          <w:color w:val="000000" w:themeColor="text1"/>
        </w:rPr>
        <w:t xml:space="preserve"> Retributiva – Garantía de Equidad Salarial</w:t>
      </w:r>
    </w:p>
    <w:p w14:paraId="7A24CDD6" w14:textId="77777777" w:rsidR="006D6921" w:rsidRDefault="006D6921" w:rsidP="00BD08DE">
      <w:pPr>
        <w:jc w:val="both"/>
        <w:rPr>
          <w:b/>
          <w:bCs/>
          <w:u w:val="single"/>
        </w:rPr>
      </w:pPr>
    </w:p>
    <w:p w14:paraId="74491DCD" w14:textId="44F224CD" w:rsidR="00521A70" w:rsidRPr="00C961AD" w:rsidRDefault="00521A70" w:rsidP="00521A70">
      <w:pPr>
        <w:jc w:val="both"/>
        <w:rPr>
          <w:rFonts w:cstheme="minorHAnsi"/>
          <w:sz w:val="20"/>
          <w:szCs w:val="20"/>
        </w:rPr>
      </w:pPr>
      <w:r w:rsidRPr="00C961AD">
        <w:rPr>
          <w:rFonts w:cstheme="minorHAnsi"/>
          <w:sz w:val="20"/>
          <w:szCs w:val="20"/>
        </w:rPr>
        <w:t xml:space="preserve">Végola Ibérica, S.L.U. dispone de una </w:t>
      </w:r>
      <w:r w:rsidRPr="00C961AD">
        <w:rPr>
          <w:rFonts w:cstheme="minorHAnsi"/>
          <w:b/>
          <w:bCs/>
          <w:sz w:val="20"/>
          <w:szCs w:val="20"/>
        </w:rPr>
        <w:t>Política Retributiva específica</w:t>
      </w:r>
      <w:r w:rsidR="000F6C16">
        <w:rPr>
          <w:rFonts w:cstheme="minorHAnsi"/>
          <w:b/>
          <w:bCs/>
          <w:sz w:val="20"/>
          <w:szCs w:val="20"/>
        </w:rPr>
        <w:t xml:space="preserve"> (</w:t>
      </w:r>
      <w:r w:rsidR="000F6C16" w:rsidRPr="006C0401">
        <w:rPr>
          <w:rFonts w:cstheme="minorHAnsi"/>
          <w:b/>
          <w:bCs/>
          <w:color w:val="2E74B5" w:themeColor="accent5" w:themeShade="BF"/>
          <w:sz w:val="16"/>
          <w:szCs w:val="16"/>
        </w:rPr>
        <w:t>Anexo I</w:t>
      </w:r>
      <w:r w:rsidR="000F6C16">
        <w:rPr>
          <w:rFonts w:cstheme="minorHAnsi"/>
          <w:b/>
          <w:bCs/>
          <w:color w:val="2E74B5" w:themeColor="accent5" w:themeShade="BF"/>
          <w:sz w:val="16"/>
          <w:szCs w:val="16"/>
        </w:rPr>
        <w:t>V</w:t>
      </w:r>
      <w:r w:rsidR="000F6C16" w:rsidRPr="006C0401">
        <w:rPr>
          <w:rFonts w:cstheme="minorHAnsi"/>
          <w:b/>
          <w:bCs/>
          <w:color w:val="2E74B5" w:themeColor="accent5" w:themeShade="BF"/>
          <w:sz w:val="16"/>
          <w:szCs w:val="16"/>
        </w:rPr>
        <w:t xml:space="preserve"> </w:t>
      </w:r>
      <w:r w:rsidR="000F6C16">
        <w:rPr>
          <w:rFonts w:cstheme="minorHAnsi"/>
          <w:b/>
          <w:bCs/>
          <w:color w:val="2E74B5" w:themeColor="accent5" w:themeShade="BF"/>
          <w:sz w:val="16"/>
          <w:szCs w:val="16"/>
        </w:rPr>
        <w:t>Política Retributiva</w:t>
      </w:r>
      <w:r w:rsidR="000F6C16" w:rsidRPr="006C0401">
        <w:rPr>
          <w:rFonts w:cstheme="minorHAnsi"/>
          <w:b/>
          <w:bCs/>
          <w:color w:val="2E74B5" w:themeColor="accent5" w:themeShade="BF"/>
          <w:sz w:val="16"/>
          <w:szCs w:val="16"/>
        </w:rPr>
        <w:t>)</w:t>
      </w:r>
      <w:r w:rsidRPr="00C961AD">
        <w:rPr>
          <w:rFonts w:cstheme="minorHAnsi"/>
          <w:sz w:val="20"/>
          <w:szCs w:val="20"/>
        </w:rPr>
        <w:t xml:space="preserve">, integrada en su sistema de gestión, cuyo propósito es establecer un modelo salarial </w:t>
      </w:r>
      <w:r w:rsidRPr="00C961AD">
        <w:rPr>
          <w:rFonts w:cstheme="minorHAnsi"/>
          <w:b/>
          <w:bCs/>
          <w:sz w:val="20"/>
          <w:szCs w:val="20"/>
        </w:rPr>
        <w:t>competitivo, transparente y alineado con la estrategia empresarial</w:t>
      </w:r>
      <w:r w:rsidRPr="00C961AD">
        <w:rPr>
          <w:rFonts w:cstheme="minorHAnsi"/>
          <w:sz w:val="20"/>
          <w:szCs w:val="20"/>
        </w:rPr>
        <w:t xml:space="preserve">, asegurando la </w:t>
      </w:r>
      <w:r w:rsidRPr="00C961AD">
        <w:rPr>
          <w:rFonts w:cstheme="minorHAnsi"/>
          <w:b/>
          <w:bCs/>
          <w:sz w:val="20"/>
          <w:szCs w:val="20"/>
        </w:rPr>
        <w:t>equidad interna</w:t>
      </w:r>
      <w:r w:rsidRPr="00C961AD">
        <w:rPr>
          <w:rFonts w:cstheme="minorHAnsi"/>
          <w:sz w:val="20"/>
          <w:szCs w:val="20"/>
        </w:rPr>
        <w:t xml:space="preserve"> y la </w:t>
      </w:r>
      <w:r w:rsidRPr="00C961AD">
        <w:rPr>
          <w:rFonts w:cstheme="minorHAnsi"/>
          <w:b/>
          <w:bCs/>
          <w:sz w:val="20"/>
          <w:szCs w:val="20"/>
        </w:rPr>
        <w:t>no discriminación por razón de género, edad, tipo de contrato u otras condiciones</w:t>
      </w:r>
      <w:r w:rsidRPr="00C961AD">
        <w:rPr>
          <w:rFonts w:cstheme="minorHAnsi"/>
          <w:sz w:val="20"/>
          <w:szCs w:val="20"/>
        </w:rPr>
        <w:t>.</w:t>
      </w:r>
    </w:p>
    <w:p w14:paraId="3409383C" w14:textId="77777777" w:rsidR="00521A70" w:rsidRPr="00C961AD" w:rsidRDefault="00521A70" w:rsidP="00521A70">
      <w:pPr>
        <w:jc w:val="both"/>
        <w:rPr>
          <w:rFonts w:cstheme="minorHAnsi"/>
          <w:sz w:val="20"/>
          <w:szCs w:val="20"/>
        </w:rPr>
      </w:pPr>
      <w:r w:rsidRPr="00C961AD">
        <w:rPr>
          <w:rFonts w:cstheme="minorHAnsi"/>
          <w:sz w:val="20"/>
          <w:szCs w:val="20"/>
        </w:rPr>
        <w:t xml:space="preserve">Esta política se aplica a </w:t>
      </w:r>
      <w:r w:rsidRPr="00C961AD">
        <w:rPr>
          <w:rFonts w:cstheme="minorHAnsi"/>
          <w:b/>
          <w:bCs/>
          <w:sz w:val="20"/>
          <w:szCs w:val="20"/>
        </w:rPr>
        <w:t>toda la plantilla</w:t>
      </w:r>
      <w:r w:rsidRPr="00C961AD">
        <w:rPr>
          <w:rFonts w:cstheme="minorHAnsi"/>
          <w:sz w:val="20"/>
          <w:szCs w:val="20"/>
        </w:rPr>
        <w:t>, independientemente del centro de trabajo, jornada o nivel jerárquico, y se articula en torno a los siguientes principios:</w:t>
      </w:r>
    </w:p>
    <w:p w14:paraId="60BF2BE3" w14:textId="77777777" w:rsidR="00521A70" w:rsidRPr="00C961AD" w:rsidRDefault="00521A70" w:rsidP="00D94A51">
      <w:pPr>
        <w:numPr>
          <w:ilvl w:val="0"/>
          <w:numId w:val="11"/>
        </w:numPr>
        <w:spacing w:after="0"/>
        <w:jc w:val="both"/>
        <w:rPr>
          <w:rFonts w:cstheme="minorHAnsi"/>
          <w:sz w:val="20"/>
          <w:szCs w:val="20"/>
        </w:rPr>
      </w:pPr>
      <w:r w:rsidRPr="00C961AD">
        <w:rPr>
          <w:rFonts w:cstheme="minorHAnsi"/>
          <w:b/>
          <w:bCs/>
          <w:sz w:val="20"/>
          <w:szCs w:val="20"/>
        </w:rPr>
        <w:t>Captación y retención del talento</w:t>
      </w:r>
      <w:r w:rsidRPr="00C961AD">
        <w:rPr>
          <w:rFonts w:cstheme="minorHAnsi"/>
          <w:sz w:val="20"/>
          <w:szCs w:val="20"/>
        </w:rPr>
        <w:t>, mediante un sistema retributivo atractivo y coherente con el mercado.</w:t>
      </w:r>
    </w:p>
    <w:p w14:paraId="2103985B" w14:textId="77777777" w:rsidR="00521A70" w:rsidRPr="00C961AD" w:rsidRDefault="00521A70" w:rsidP="00D94A51">
      <w:pPr>
        <w:numPr>
          <w:ilvl w:val="0"/>
          <w:numId w:val="11"/>
        </w:numPr>
        <w:spacing w:after="0"/>
        <w:jc w:val="both"/>
        <w:rPr>
          <w:rFonts w:cstheme="minorHAnsi"/>
          <w:sz w:val="20"/>
          <w:szCs w:val="20"/>
        </w:rPr>
      </w:pPr>
      <w:r w:rsidRPr="00C961AD">
        <w:rPr>
          <w:rFonts w:cstheme="minorHAnsi"/>
          <w:b/>
          <w:bCs/>
          <w:sz w:val="20"/>
          <w:szCs w:val="20"/>
        </w:rPr>
        <w:t>Reconocimiento del desempeño individual</w:t>
      </w:r>
      <w:r w:rsidRPr="00C961AD">
        <w:rPr>
          <w:rFonts w:cstheme="minorHAnsi"/>
          <w:sz w:val="20"/>
          <w:szCs w:val="20"/>
        </w:rPr>
        <w:t>, la dedicación y la responsabilidad asumida.</w:t>
      </w:r>
    </w:p>
    <w:p w14:paraId="21F89C53" w14:textId="77777777" w:rsidR="00521A70" w:rsidRPr="00C961AD" w:rsidRDefault="00521A70" w:rsidP="00D94A51">
      <w:pPr>
        <w:numPr>
          <w:ilvl w:val="0"/>
          <w:numId w:val="11"/>
        </w:numPr>
        <w:spacing w:after="0"/>
        <w:jc w:val="both"/>
        <w:rPr>
          <w:rFonts w:cstheme="minorHAnsi"/>
          <w:sz w:val="20"/>
          <w:szCs w:val="20"/>
        </w:rPr>
      </w:pPr>
      <w:r w:rsidRPr="00C961AD">
        <w:rPr>
          <w:rFonts w:cstheme="minorHAnsi"/>
          <w:b/>
          <w:bCs/>
          <w:sz w:val="20"/>
          <w:szCs w:val="20"/>
        </w:rPr>
        <w:t>Objetividad y proporcionalidad</w:t>
      </w:r>
      <w:r w:rsidRPr="00C961AD">
        <w:rPr>
          <w:rFonts w:cstheme="minorHAnsi"/>
          <w:sz w:val="20"/>
          <w:szCs w:val="20"/>
        </w:rPr>
        <w:t>, vinculando los incentivos a indicadores cuantificables y evaluaciones estructuradas.</w:t>
      </w:r>
    </w:p>
    <w:p w14:paraId="5991D7A5" w14:textId="77777777" w:rsidR="00521A70" w:rsidRPr="00C961AD" w:rsidRDefault="00521A70" w:rsidP="00D94A51">
      <w:pPr>
        <w:numPr>
          <w:ilvl w:val="0"/>
          <w:numId w:val="11"/>
        </w:numPr>
        <w:spacing w:after="0"/>
        <w:jc w:val="both"/>
        <w:rPr>
          <w:rFonts w:cstheme="minorHAnsi"/>
          <w:sz w:val="20"/>
          <w:szCs w:val="20"/>
        </w:rPr>
      </w:pPr>
      <w:r w:rsidRPr="00C961AD">
        <w:rPr>
          <w:rFonts w:cstheme="minorHAnsi"/>
          <w:b/>
          <w:bCs/>
          <w:sz w:val="20"/>
          <w:szCs w:val="20"/>
        </w:rPr>
        <w:t>Transparencia y trazabilidad</w:t>
      </w:r>
      <w:r w:rsidRPr="00C961AD">
        <w:rPr>
          <w:rFonts w:cstheme="minorHAnsi"/>
          <w:sz w:val="20"/>
          <w:szCs w:val="20"/>
        </w:rPr>
        <w:t>, garantizando que los criterios salariales sean claros y auditables.</w:t>
      </w:r>
    </w:p>
    <w:p w14:paraId="6A149037" w14:textId="77777777" w:rsidR="00C961AD" w:rsidRDefault="00C961AD" w:rsidP="00521A70">
      <w:pPr>
        <w:jc w:val="both"/>
        <w:rPr>
          <w:rFonts w:cstheme="minorHAnsi"/>
          <w:sz w:val="20"/>
          <w:szCs w:val="20"/>
        </w:rPr>
      </w:pPr>
    </w:p>
    <w:p w14:paraId="4B0AB752" w14:textId="50DA845C" w:rsidR="00521A70" w:rsidRPr="00C961AD" w:rsidRDefault="00521A70" w:rsidP="00521A70">
      <w:pPr>
        <w:jc w:val="both"/>
        <w:rPr>
          <w:rFonts w:cstheme="minorHAnsi"/>
          <w:sz w:val="20"/>
          <w:szCs w:val="20"/>
        </w:rPr>
      </w:pPr>
      <w:r w:rsidRPr="00C961AD">
        <w:rPr>
          <w:rFonts w:cstheme="minorHAnsi"/>
          <w:sz w:val="20"/>
          <w:szCs w:val="20"/>
        </w:rPr>
        <w:t xml:space="preserve">El sistema contempla </w:t>
      </w:r>
      <w:r w:rsidRPr="00C961AD">
        <w:rPr>
          <w:rFonts w:cstheme="minorHAnsi"/>
          <w:b/>
          <w:bCs/>
          <w:sz w:val="20"/>
          <w:szCs w:val="20"/>
        </w:rPr>
        <w:t>incentivos económicos</w:t>
      </w:r>
      <w:r w:rsidRPr="00C961AD">
        <w:rPr>
          <w:rFonts w:cstheme="minorHAnsi"/>
          <w:sz w:val="20"/>
          <w:szCs w:val="20"/>
        </w:rPr>
        <w:t xml:space="preserve"> asociados al cumplimiento de objetivos individuales y colectivos, regulados en planes anuales. Además, se realizan </w:t>
      </w:r>
      <w:r w:rsidRPr="00C961AD">
        <w:rPr>
          <w:rFonts w:cstheme="minorHAnsi"/>
          <w:b/>
          <w:bCs/>
          <w:sz w:val="20"/>
          <w:szCs w:val="20"/>
        </w:rPr>
        <w:t>auditorías retributivas periódicas</w:t>
      </w:r>
      <w:r w:rsidRPr="00C961AD">
        <w:rPr>
          <w:rFonts w:cstheme="minorHAnsi"/>
          <w:sz w:val="20"/>
          <w:szCs w:val="20"/>
        </w:rPr>
        <w:t xml:space="preserve"> conforme a la normativa vigente (RD 902/2020), utilizando la herramienta oficial del Ministerio de Trabajo para el </w:t>
      </w:r>
      <w:r w:rsidRPr="00C961AD">
        <w:rPr>
          <w:rFonts w:cstheme="minorHAnsi"/>
          <w:b/>
          <w:bCs/>
          <w:sz w:val="20"/>
          <w:szCs w:val="20"/>
        </w:rPr>
        <w:t>Registro Retributivo</w:t>
      </w:r>
      <w:r w:rsidRPr="00C961AD">
        <w:rPr>
          <w:rFonts w:cstheme="minorHAnsi"/>
          <w:sz w:val="20"/>
          <w:szCs w:val="20"/>
        </w:rPr>
        <w:t>.</w:t>
      </w:r>
    </w:p>
    <w:p w14:paraId="7527B195" w14:textId="77777777" w:rsidR="00521A70" w:rsidRPr="00C961AD" w:rsidRDefault="00521A70" w:rsidP="00521A70">
      <w:pPr>
        <w:jc w:val="both"/>
        <w:rPr>
          <w:rFonts w:cstheme="minorHAnsi"/>
          <w:sz w:val="20"/>
          <w:szCs w:val="20"/>
        </w:rPr>
      </w:pPr>
      <w:r w:rsidRPr="00C961AD">
        <w:rPr>
          <w:rFonts w:cstheme="minorHAnsi"/>
          <w:sz w:val="20"/>
          <w:szCs w:val="20"/>
        </w:rPr>
        <w:t>Los resultados del diagnóstico evidencian:</w:t>
      </w:r>
    </w:p>
    <w:p w14:paraId="0ED49772" w14:textId="77777777" w:rsidR="00521A70" w:rsidRPr="00C961AD" w:rsidRDefault="00521A70" w:rsidP="00D94A51">
      <w:pPr>
        <w:numPr>
          <w:ilvl w:val="0"/>
          <w:numId w:val="12"/>
        </w:numPr>
        <w:jc w:val="both"/>
        <w:rPr>
          <w:rFonts w:cstheme="minorHAnsi"/>
          <w:sz w:val="20"/>
          <w:szCs w:val="20"/>
        </w:rPr>
      </w:pPr>
      <w:r w:rsidRPr="00C961AD">
        <w:rPr>
          <w:rFonts w:cstheme="minorHAnsi"/>
          <w:b/>
          <w:bCs/>
          <w:sz w:val="20"/>
          <w:szCs w:val="20"/>
        </w:rPr>
        <w:t>Ausencia de brecha salarial significativa</w:t>
      </w:r>
      <w:r w:rsidRPr="00C961AD">
        <w:rPr>
          <w:rFonts w:cstheme="minorHAnsi"/>
          <w:sz w:val="20"/>
          <w:szCs w:val="20"/>
        </w:rPr>
        <w:t xml:space="preserve"> (diferencias inferiores al 25% en todos los grupos, salvo casos justificados por estructura ocupacional).</w:t>
      </w:r>
    </w:p>
    <w:p w14:paraId="0943E29F" w14:textId="6BBF1E00" w:rsidR="00987483" w:rsidRDefault="00D654F3" w:rsidP="003257F4">
      <w:pPr>
        <w:jc w:val="center"/>
        <w:rPr>
          <w:rFonts w:cstheme="minorHAnsi"/>
          <w:sz w:val="20"/>
          <w:szCs w:val="20"/>
        </w:rPr>
      </w:pPr>
      <w:r w:rsidRPr="00C961AD">
        <w:rPr>
          <w:rFonts w:cstheme="minorHAnsi"/>
          <w:noProof/>
          <w:sz w:val="20"/>
          <w:szCs w:val="20"/>
        </w:rPr>
        <w:drawing>
          <wp:inline distT="0" distB="0" distL="0" distR="0" wp14:anchorId="1DEEE9CD" wp14:editId="3FA7776D">
            <wp:extent cx="5490845" cy="463266"/>
            <wp:effectExtent l="0" t="0" r="0" b="0"/>
            <wp:docPr id="15240343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0845" cy="463266"/>
                    </a:xfrm>
                    <a:prstGeom prst="rect">
                      <a:avLst/>
                    </a:prstGeom>
                    <a:noFill/>
                    <a:ln>
                      <a:noFill/>
                    </a:ln>
                  </pic:spPr>
                </pic:pic>
              </a:graphicData>
            </a:graphic>
          </wp:inline>
        </w:drawing>
      </w:r>
    </w:p>
    <w:p w14:paraId="485AE4F2" w14:textId="77777777" w:rsidR="003257F4" w:rsidRPr="00C961AD" w:rsidRDefault="003257F4" w:rsidP="00987483">
      <w:pPr>
        <w:ind w:left="720"/>
        <w:jc w:val="center"/>
        <w:rPr>
          <w:rFonts w:cstheme="minorHAnsi"/>
          <w:sz w:val="20"/>
          <w:szCs w:val="20"/>
        </w:rPr>
      </w:pPr>
    </w:p>
    <w:p w14:paraId="2B60D0BF" w14:textId="57A6C10F" w:rsidR="000B6162" w:rsidRDefault="000B6162" w:rsidP="003257F4">
      <w:pPr>
        <w:jc w:val="center"/>
        <w:rPr>
          <w:rFonts w:cstheme="minorHAnsi"/>
          <w:sz w:val="20"/>
          <w:szCs w:val="20"/>
        </w:rPr>
      </w:pPr>
      <w:r w:rsidRPr="00C961AD">
        <w:rPr>
          <w:rFonts w:cstheme="minorHAnsi"/>
          <w:noProof/>
          <w:sz w:val="20"/>
          <w:szCs w:val="20"/>
        </w:rPr>
        <w:drawing>
          <wp:inline distT="0" distB="0" distL="0" distR="0" wp14:anchorId="33494DD1" wp14:editId="5A24CBF1">
            <wp:extent cx="5490845" cy="1562241"/>
            <wp:effectExtent l="0" t="0" r="0" b="0"/>
            <wp:docPr id="1984137806" name="Imagen 1" descr="Tabl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7806" name="Imagen 1" descr="Tabla  El contenido generado por IA puede ser incorrecto."/>
                    <pic:cNvPicPr/>
                  </pic:nvPicPr>
                  <pic:blipFill>
                    <a:blip r:embed="rId19"/>
                    <a:stretch>
                      <a:fillRect/>
                    </a:stretch>
                  </pic:blipFill>
                  <pic:spPr>
                    <a:xfrm>
                      <a:off x="0" y="0"/>
                      <a:ext cx="5490845" cy="1562241"/>
                    </a:xfrm>
                    <a:prstGeom prst="rect">
                      <a:avLst/>
                    </a:prstGeom>
                  </pic:spPr>
                </pic:pic>
              </a:graphicData>
            </a:graphic>
          </wp:inline>
        </w:drawing>
      </w:r>
    </w:p>
    <w:p w14:paraId="0CC29CB3" w14:textId="6393290C" w:rsidR="00521A70" w:rsidRPr="006C0401" w:rsidRDefault="00521A70" w:rsidP="00D94A51">
      <w:pPr>
        <w:numPr>
          <w:ilvl w:val="0"/>
          <w:numId w:val="12"/>
        </w:numPr>
        <w:spacing w:after="0"/>
        <w:jc w:val="both"/>
        <w:rPr>
          <w:rFonts w:cstheme="minorHAnsi"/>
          <w:b/>
          <w:bCs/>
          <w:color w:val="2E74B5" w:themeColor="accent5" w:themeShade="BF"/>
          <w:sz w:val="16"/>
          <w:szCs w:val="16"/>
        </w:rPr>
      </w:pPr>
      <w:r w:rsidRPr="00C961AD">
        <w:rPr>
          <w:rFonts w:cstheme="minorHAnsi"/>
          <w:b/>
          <w:bCs/>
          <w:sz w:val="20"/>
          <w:szCs w:val="20"/>
        </w:rPr>
        <w:t>Cumplimiento normativo</w:t>
      </w:r>
      <w:r w:rsidRPr="00C961AD">
        <w:rPr>
          <w:rFonts w:cstheme="minorHAnsi"/>
          <w:sz w:val="20"/>
          <w:szCs w:val="20"/>
        </w:rPr>
        <w:t xml:space="preserve"> y validación por la Comisión Negociadora.</w:t>
      </w:r>
      <w:r w:rsidR="006C0401">
        <w:rPr>
          <w:rFonts w:cstheme="minorHAnsi"/>
          <w:sz w:val="20"/>
          <w:szCs w:val="20"/>
        </w:rPr>
        <w:t xml:space="preserve"> </w:t>
      </w:r>
      <w:r w:rsidR="006C0401" w:rsidRPr="006C0401">
        <w:rPr>
          <w:rFonts w:cstheme="minorHAnsi"/>
          <w:b/>
          <w:bCs/>
          <w:color w:val="2E74B5" w:themeColor="accent5" w:themeShade="BF"/>
          <w:sz w:val="16"/>
          <w:szCs w:val="16"/>
        </w:rPr>
        <w:t>(Anexo III Informe Registro retributivo)</w:t>
      </w:r>
    </w:p>
    <w:p w14:paraId="21023FEB" w14:textId="77777777" w:rsidR="00521A70" w:rsidRPr="00C961AD" w:rsidRDefault="00521A70" w:rsidP="00D94A51">
      <w:pPr>
        <w:numPr>
          <w:ilvl w:val="0"/>
          <w:numId w:val="12"/>
        </w:numPr>
        <w:spacing w:after="0"/>
        <w:jc w:val="both"/>
        <w:rPr>
          <w:rFonts w:cstheme="minorHAnsi"/>
          <w:sz w:val="20"/>
          <w:szCs w:val="20"/>
        </w:rPr>
      </w:pPr>
      <w:r w:rsidRPr="00C961AD">
        <w:rPr>
          <w:rFonts w:cstheme="minorHAnsi"/>
          <w:sz w:val="20"/>
          <w:szCs w:val="20"/>
        </w:rPr>
        <w:t xml:space="preserve">Necesidad de </w:t>
      </w:r>
      <w:r w:rsidRPr="00C961AD">
        <w:rPr>
          <w:rFonts w:cstheme="minorHAnsi"/>
          <w:b/>
          <w:bCs/>
          <w:sz w:val="20"/>
          <w:szCs w:val="20"/>
        </w:rPr>
        <w:t>seguimiento continuo</w:t>
      </w:r>
      <w:r w:rsidRPr="00C961AD">
        <w:rPr>
          <w:rFonts w:cstheme="minorHAnsi"/>
          <w:sz w:val="20"/>
          <w:szCs w:val="20"/>
        </w:rPr>
        <w:t xml:space="preserve"> para prevenir desigualdades indirectas y reforzar la transparencia.</w:t>
      </w:r>
    </w:p>
    <w:p w14:paraId="0C90CBCD" w14:textId="77777777" w:rsidR="00EA753C" w:rsidRDefault="00EA753C" w:rsidP="00EA753C">
      <w:pPr>
        <w:jc w:val="both"/>
        <w:rPr>
          <w:rFonts w:cstheme="minorHAnsi"/>
          <w:b/>
          <w:bCs/>
          <w:sz w:val="20"/>
          <w:szCs w:val="20"/>
        </w:rPr>
      </w:pPr>
    </w:p>
    <w:p w14:paraId="04659394" w14:textId="77777777" w:rsidR="003257F4" w:rsidRDefault="003257F4" w:rsidP="00EA753C">
      <w:pPr>
        <w:jc w:val="both"/>
        <w:rPr>
          <w:rFonts w:cstheme="minorHAnsi"/>
          <w:b/>
          <w:bCs/>
          <w:sz w:val="20"/>
          <w:szCs w:val="20"/>
        </w:rPr>
      </w:pPr>
    </w:p>
    <w:p w14:paraId="2AB36B66" w14:textId="77777777" w:rsidR="003257F4" w:rsidRDefault="003257F4" w:rsidP="00EA753C">
      <w:pPr>
        <w:jc w:val="both"/>
        <w:rPr>
          <w:rFonts w:cstheme="minorHAnsi"/>
          <w:b/>
          <w:bCs/>
          <w:sz w:val="20"/>
          <w:szCs w:val="20"/>
        </w:rPr>
      </w:pPr>
    </w:p>
    <w:p w14:paraId="1312D05A" w14:textId="417DA787" w:rsidR="00EA753C" w:rsidRPr="00EA753C" w:rsidRDefault="00EA753C" w:rsidP="00EA753C">
      <w:pPr>
        <w:jc w:val="both"/>
        <w:rPr>
          <w:b/>
          <w:bCs/>
        </w:rPr>
      </w:pPr>
      <w:r w:rsidRPr="00EA753C">
        <w:rPr>
          <w:b/>
          <w:bCs/>
        </w:rPr>
        <w:lastRenderedPageBreak/>
        <w:t>Objetivos y medidas</w:t>
      </w:r>
    </w:p>
    <w:tbl>
      <w:tblPr>
        <w:tblStyle w:val="Tablaconcuadrcula"/>
        <w:tblW w:w="10208" w:type="dxa"/>
        <w:tblInd w:w="-714" w:type="dxa"/>
        <w:tblLook w:val="04A0" w:firstRow="1" w:lastRow="0" w:firstColumn="1" w:lastColumn="0" w:noHBand="0" w:noVBand="1"/>
      </w:tblPr>
      <w:tblGrid>
        <w:gridCol w:w="2239"/>
        <w:gridCol w:w="3023"/>
        <w:gridCol w:w="2033"/>
        <w:gridCol w:w="1372"/>
        <w:gridCol w:w="1541"/>
      </w:tblGrid>
      <w:tr w:rsidR="00EA753C" w:rsidRPr="00001266" w14:paraId="6630D536" w14:textId="77777777" w:rsidTr="00044C82">
        <w:tc>
          <w:tcPr>
            <w:tcW w:w="2239" w:type="dxa"/>
            <w:shd w:val="clear" w:color="auto" w:fill="9ABDAA"/>
          </w:tcPr>
          <w:p w14:paraId="5481D97B" w14:textId="77777777" w:rsidR="00EA753C" w:rsidRPr="00001266" w:rsidRDefault="00EA753C" w:rsidP="00293BB2">
            <w:pPr>
              <w:jc w:val="center"/>
              <w:rPr>
                <w:b/>
                <w:bCs/>
              </w:rPr>
            </w:pPr>
            <w:r w:rsidRPr="00001266">
              <w:rPr>
                <w:b/>
                <w:bCs/>
              </w:rPr>
              <w:t>Objetivo</w:t>
            </w:r>
          </w:p>
        </w:tc>
        <w:tc>
          <w:tcPr>
            <w:tcW w:w="3023" w:type="dxa"/>
            <w:shd w:val="clear" w:color="auto" w:fill="9ABDAA"/>
          </w:tcPr>
          <w:p w14:paraId="14811F2D" w14:textId="77777777" w:rsidR="00EA753C" w:rsidRPr="00001266" w:rsidRDefault="00EA753C" w:rsidP="00293BB2">
            <w:pPr>
              <w:jc w:val="center"/>
              <w:rPr>
                <w:b/>
                <w:bCs/>
              </w:rPr>
            </w:pPr>
            <w:r w:rsidRPr="00001266">
              <w:rPr>
                <w:b/>
                <w:bCs/>
              </w:rPr>
              <w:t>Medidas</w:t>
            </w:r>
          </w:p>
        </w:tc>
        <w:tc>
          <w:tcPr>
            <w:tcW w:w="2033" w:type="dxa"/>
            <w:shd w:val="clear" w:color="auto" w:fill="9ABDAA"/>
          </w:tcPr>
          <w:p w14:paraId="3895AC82" w14:textId="77777777" w:rsidR="00EA753C" w:rsidRPr="00001266" w:rsidRDefault="00EA753C" w:rsidP="00293BB2">
            <w:pPr>
              <w:jc w:val="center"/>
              <w:rPr>
                <w:b/>
                <w:bCs/>
              </w:rPr>
            </w:pPr>
            <w:r w:rsidRPr="00001266">
              <w:rPr>
                <w:b/>
                <w:bCs/>
              </w:rPr>
              <w:t>Indicador</w:t>
            </w:r>
          </w:p>
        </w:tc>
        <w:tc>
          <w:tcPr>
            <w:tcW w:w="1372" w:type="dxa"/>
            <w:shd w:val="clear" w:color="auto" w:fill="9ABDAA"/>
          </w:tcPr>
          <w:p w14:paraId="6107C2AD" w14:textId="77777777" w:rsidR="00EA753C" w:rsidRPr="00001266" w:rsidRDefault="00EA753C" w:rsidP="00293BB2">
            <w:pPr>
              <w:jc w:val="center"/>
              <w:rPr>
                <w:b/>
                <w:bCs/>
              </w:rPr>
            </w:pPr>
            <w:r w:rsidRPr="00001266">
              <w:rPr>
                <w:b/>
                <w:bCs/>
              </w:rPr>
              <w:t>Responsable</w:t>
            </w:r>
          </w:p>
        </w:tc>
        <w:tc>
          <w:tcPr>
            <w:tcW w:w="1541" w:type="dxa"/>
            <w:shd w:val="clear" w:color="auto" w:fill="9ABDAA"/>
          </w:tcPr>
          <w:p w14:paraId="01C463AF" w14:textId="77777777" w:rsidR="00EA753C" w:rsidRPr="00001266" w:rsidRDefault="00EA753C" w:rsidP="00293BB2">
            <w:pPr>
              <w:jc w:val="center"/>
              <w:rPr>
                <w:b/>
                <w:bCs/>
              </w:rPr>
            </w:pPr>
            <w:r w:rsidRPr="00001266">
              <w:rPr>
                <w:b/>
                <w:bCs/>
              </w:rPr>
              <w:t>Plazo</w:t>
            </w:r>
          </w:p>
        </w:tc>
      </w:tr>
      <w:tr w:rsidR="001B06EF" w:rsidRPr="00022C0F" w14:paraId="7E13259E" w14:textId="77777777" w:rsidTr="00044C82">
        <w:tc>
          <w:tcPr>
            <w:tcW w:w="2239" w:type="dxa"/>
            <w:vMerge w:val="restart"/>
            <w:tcBorders>
              <w:top w:val="single" w:sz="4" w:space="0" w:color="auto"/>
              <w:left w:val="single" w:sz="4" w:space="0" w:color="auto"/>
              <w:right w:val="single" w:sz="4" w:space="0" w:color="auto"/>
            </w:tcBorders>
            <w:hideMark/>
          </w:tcPr>
          <w:p w14:paraId="7A707200" w14:textId="3FC6A2B0" w:rsidR="001B06EF" w:rsidRPr="00932D15" w:rsidRDefault="001B06EF" w:rsidP="00044C82">
            <w:pPr>
              <w:spacing w:line="259" w:lineRule="auto"/>
              <w:rPr>
                <w:rFonts w:cstheme="minorHAnsi"/>
                <w:b/>
                <w:bCs/>
                <w:sz w:val="16"/>
                <w:szCs w:val="16"/>
              </w:rPr>
            </w:pPr>
            <w:r w:rsidRPr="001B06EF">
              <w:rPr>
                <w:rFonts w:cstheme="minorHAnsi"/>
                <w:sz w:val="16"/>
                <w:szCs w:val="16"/>
              </w:rPr>
              <w:t>Garantizar la igualdad retributiva entre mujeres y hombres.</w:t>
            </w:r>
          </w:p>
        </w:tc>
        <w:tc>
          <w:tcPr>
            <w:tcW w:w="3023" w:type="dxa"/>
            <w:tcBorders>
              <w:top w:val="single" w:sz="4" w:space="0" w:color="auto"/>
              <w:left w:val="single" w:sz="4" w:space="0" w:color="auto"/>
              <w:bottom w:val="single" w:sz="4" w:space="0" w:color="auto"/>
              <w:right w:val="single" w:sz="4" w:space="0" w:color="auto"/>
            </w:tcBorders>
            <w:hideMark/>
          </w:tcPr>
          <w:p w14:paraId="46D264BC" w14:textId="67750863" w:rsidR="001B06EF" w:rsidRPr="00932D15" w:rsidRDefault="001B06EF" w:rsidP="00044C82">
            <w:pPr>
              <w:spacing w:line="259" w:lineRule="auto"/>
              <w:rPr>
                <w:rFonts w:cstheme="minorHAnsi"/>
                <w:sz w:val="16"/>
                <w:szCs w:val="16"/>
              </w:rPr>
            </w:pPr>
            <w:r w:rsidRPr="001B06EF">
              <w:rPr>
                <w:rFonts w:cstheme="minorHAnsi"/>
                <w:sz w:val="16"/>
                <w:szCs w:val="16"/>
              </w:rPr>
              <w:t>Mantener actualizado el Registro Retributivo conforme a la normativa.</w:t>
            </w:r>
          </w:p>
        </w:tc>
        <w:tc>
          <w:tcPr>
            <w:tcW w:w="2033" w:type="dxa"/>
            <w:tcBorders>
              <w:top w:val="single" w:sz="4" w:space="0" w:color="auto"/>
              <w:left w:val="single" w:sz="4" w:space="0" w:color="auto"/>
              <w:bottom w:val="single" w:sz="4" w:space="0" w:color="auto"/>
              <w:right w:val="single" w:sz="4" w:space="0" w:color="auto"/>
            </w:tcBorders>
            <w:hideMark/>
          </w:tcPr>
          <w:p w14:paraId="106F4828" w14:textId="4DE4D7EC" w:rsidR="001B06EF" w:rsidRPr="00932D15" w:rsidRDefault="001B06EF" w:rsidP="00044C82">
            <w:pPr>
              <w:spacing w:line="259" w:lineRule="auto"/>
              <w:rPr>
                <w:rFonts w:cstheme="minorHAnsi"/>
                <w:sz w:val="16"/>
                <w:szCs w:val="16"/>
              </w:rPr>
            </w:pPr>
            <w:r w:rsidRPr="001B06EF">
              <w:rPr>
                <w:rFonts w:cstheme="minorHAnsi"/>
                <w:sz w:val="16"/>
                <w:szCs w:val="16"/>
              </w:rPr>
              <w:t>% de actualizaciones realizadas en plazo (meta: 100 %)</w:t>
            </w:r>
          </w:p>
        </w:tc>
        <w:tc>
          <w:tcPr>
            <w:tcW w:w="1372" w:type="dxa"/>
            <w:tcBorders>
              <w:top w:val="single" w:sz="4" w:space="0" w:color="auto"/>
              <w:left w:val="single" w:sz="4" w:space="0" w:color="auto"/>
              <w:bottom w:val="single" w:sz="4" w:space="0" w:color="auto"/>
              <w:right w:val="single" w:sz="4" w:space="0" w:color="auto"/>
            </w:tcBorders>
            <w:hideMark/>
          </w:tcPr>
          <w:p w14:paraId="182FE16D" w14:textId="2A4F4B05" w:rsidR="001B06EF" w:rsidRPr="00932D15" w:rsidRDefault="001B06EF" w:rsidP="00044C82">
            <w:pPr>
              <w:spacing w:line="259" w:lineRule="auto"/>
              <w:rPr>
                <w:rFonts w:cstheme="minorHAnsi"/>
                <w:sz w:val="16"/>
                <w:szCs w:val="16"/>
              </w:rPr>
            </w:pPr>
            <w:r w:rsidRPr="001B06EF">
              <w:rPr>
                <w:rFonts w:cstheme="minorHAnsi"/>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7FE7E397" w14:textId="2B78F630" w:rsidR="001B06EF" w:rsidRPr="00932D15" w:rsidRDefault="001B06EF" w:rsidP="00044C82">
            <w:pPr>
              <w:spacing w:line="259" w:lineRule="auto"/>
              <w:rPr>
                <w:rFonts w:cstheme="minorHAnsi"/>
                <w:sz w:val="16"/>
                <w:szCs w:val="16"/>
              </w:rPr>
            </w:pPr>
            <w:r w:rsidRPr="001B06EF">
              <w:rPr>
                <w:rFonts w:cstheme="minorHAnsi"/>
                <w:sz w:val="16"/>
                <w:szCs w:val="16"/>
              </w:rPr>
              <w:t>Revisión anual</w:t>
            </w:r>
          </w:p>
        </w:tc>
      </w:tr>
      <w:tr w:rsidR="001B06EF" w:rsidRPr="00022C0F" w14:paraId="7F544508" w14:textId="77777777" w:rsidTr="00044C82">
        <w:tc>
          <w:tcPr>
            <w:tcW w:w="2239" w:type="dxa"/>
            <w:vMerge/>
            <w:tcBorders>
              <w:left w:val="single" w:sz="4" w:space="0" w:color="auto"/>
              <w:right w:val="single" w:sz="4" w:space="0" w:color="auto"/>
            </w:tcBorders>
          </w:tcPr>
          <w:p w14:paraId="3F9711B7" w14:textId="03CCEB8C" w:rsidR="001B06EF" w:rsidRPr="00932D15" w:rsidRDefault="001B06EF" w:rsidP="00C17A5E">
            <w:pPr>
              <w:spacing w:line="259" w:lineRule="auto"/>
              <w:rPr>
                <w:rFonts w:cstheme="minorHAnsi"/>
                <w:b/>
                <w:bCs/>
                <w:sz w:val="16"/>
                <w:szCs w:val="16"/>
              </w:rPr>
            </w:pPr>
          </w:p>
        </w:tc>
        <w:tc>
          <w:tcPr>
            <w:tcW w:w="3023" w:type="dxa"/>
            <w:tcBorders>
              <w:top w:val="single" w:sz="4" w:space="0" w:color="auto"/>
              <w:left w:val="single" w:sz="4" w:space="0" w:color="auto"/>
              <w:bottom w:val="single" w:sz="4" w:space="0" w:color="auto"/>
              <w:right w:val="single" w:sz="4" w:space="0" w:color="auto"/>
            </w:tcBorders>
            <w:hideMark/>
          </w:tcPr>
          <w:p w14:paraId="218F61F0" w14:textId="0FCFB674" w:rsidR="001B06EF" w:rsidRPr="00932D15" w:rsidRDefault="001B06EF" w:rsidP="00C17A5E">
            <w:pPr>
              <w:spacing w:line="259" w:lineRule="auto"/>
              <w:rPr>
                <w:rFonts w:cstheme="minorHAnsi"/>
                <w:sz w:val="16"/>
                <w:szCs w:val="16"/>
              </w:rPr>
            </w:pPr>
            <w:r w:rsidRPr="001B06EF">
              <w:rPr>
                <w:rFonts w:cstheme="minorHAnsi"/>
                <w:sz w:val="16"/>
                <w:szCs w:val="16"/>
              </w:rPr>
              <w:t>Realizar auditorías retributivas periódicas para detectar posibles desigualdades.</w:t>
            </w:r>
          </w:p>
        </w:tc>
        <w:tc>
          <w:tcPr>
            <w:tcW w:w="2033" w:type="dxa"/>
            <w:tcBorders>
              <w:top w:val="single" w:sz="4" w:space="0" w:color="auto"/>
              <w:left w:val="single" w:sz="4" w:space="0" w:color="auto"/>
              <w:bottom w:val="single" w:sz="4" w:space="0" w:color="auto"/>
              <w:right w:val="single" w:sz="4" w:space="0" w:color="auto"/>
            </w:tcBorders>
            <w:hideMark/>
          </w:tcPr>
          <w:p w14:paraId="14AD0078" w14:textId="16C4A553" w:rsidR="001B06EF" w:rsidRPr="00932D15" w:rsidRDefault="001B06EF" w:rsidP="00C17A5E">
            <w:pPr>
              <w:spacing w:line="259" w:lineRule="auto"/>
              <w:rPr>
                <w:rFonts w:cstheme="minorHAnsi"/>
                <w:sz w:val="16"/>
                <w:szCs w:val="16"/>
              </w:rPr>
            </w:pPr>
            <w:proofErr w:type="spellStart"/>
            <w:r w:rsidRPr="001B06EF">
              <w:rPr>
                <w:rFonts w:cstheme="minorHAnsi"/>
                <w:sz w:val="16"/>
                <w:szCs w:val="16"/>
              </w:rPr>
              <w:t>Nº</w:t>
            </w:r>
            <w:proofErr w:type="spellEnd"/>
            <w:r w:rsidRPr="001B06EF">
              <w:rPr>
                <w:rFonts w:cstheme="minorHAnsi"/>
                <w:sz w:val="16"/>
                <w:szCs w:val="16"/>
              </w:rPr>
              <w:t xml:space="preserve"> de auditorías realizadas y aprobadas por la Comisión Negociadora (meta: 1 anual)</w:t>
            </w:r>
          </w:p>
        </w:tc>
        <w:tc>
          <w:tcPr>
            <w:tcW w:w="1372" w:type="dxa"/>
            <w:tcBorders>
              <w:top w:val="single" w:sz="4" w:space="0" w:color="auto"/>
              <w:left w:val="single" w:sz="4" w:space="0" w:color="auto"/>
              <w:bottom w:val="single" w:sz="4" w:space="0" w:color="auto"/>
              <w:right w:val="single" w:sz="4" w:space="0" w:color="auto"/>
            </w:tcBorders>
            <w:hideMark/>
          </w:tcPr>
          <w:p w14:paraId="4BF7AB9F" w14:textId="5B8EE98B" w:rsidR="001B06EF" w:rsidRPr="00932D15" w:rsidRDefault="001B06EF" w:rsidP="00C17A5E">
            <w:pPr>
              <w:spacing w:line="259" w:lineRule="auto"/>
              <w:rPr>
                <w:rFonts w:cstheme="minorHAnsi"/>
                <w:sz w:val="16"/>
                <w:szCs w:val="16"/>
              </w:rPr>
            </w:pPr>
            <w:r w:rsidRPr="001B06EF">
              <w:rPr>
                <w:rFonts w:cstheme="minorHAnsi"/>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777FDD28" w14:textId="31F980B3" w:rsidR="001B06EF" w:rsidRPr="00932D15" w:rsidRDefault="001B06EF" w:rsidP="00C17A5E">
            <w:pPr>
              <w:spacing w:line="259" w:lineRule="auto"/>
              <w:rPr>
                <w:rFonts w:cstheme="minorHAnsi"/>
                <w:sz w:val="16"/>
                <w:szCs w:val="16"/>
              </w:rPr>
            </w:pPr>
            <w:r w:rsidRPr="001B06EF">
              <w:rPr>
                <w:rFonts w:cstheme="minorHAnsi"/>
                <w:sz w:val="16"/>
                <w:szCs w:val="16"/>
              </w:rPr>
              <w:t>Informe anual</w:t>
            </w:r>
          </w:p>
        </w:tc>
      </w:tr>
      <w:tr w:rsidR="001B06EF" w:rsidRPr="00397567" w14:paraId="2A1EDE52" w14:textId="77777777" w:rsidTr="00044C82">
        <w:tc>
          <w:tcPr>
            <w:tcW w:w="2239" w:type="dxa"/>
            <w:vMerge w:val="restart"/>
            <w:tcBorders>
              <w:left w:val="single" w:sz="4" w:space="0" w:color="auto"/>
              <w:right w:val="single" w:sz="4" w:space="0" w:color="auto"/>
            </w:tcBorders>
            <w:hideMark/>
          </w:tcPr>
          <w:p w14:paraId="5EE94DB3" w14:textId="77F20DFC" w:rsidR="001B06EF" w:rsidRPr="00932D15" w:rsidRDefault="001B06EF" w:rsidP="001B06EF">
            <w:pPr>
              <w:spacing w:line="259" w:lineRule="auto"/>
              <w:rPr>
                <w:rFonts w:cstheme="minorHAnsi"/>
                <w:b/>
                <w:bCs/>
                <w:sz w:val="16"/>
                <w:szCs w:val="16"/>
              </w:rPr>
            </w:pPr>
            <w:r w:rsidRPr="001B06EF">
              <w:rPr>
                <w:rFonts w:cstheme="minorHAnsi"/>
                <w:sz w:val="16"/>
                <w:szCs w:val="16"/>
              </w:rPr>
              <w:t>Asegurar la transparencia y objetividad en los sistemas de incentivos</w:t>
            </w:r>
          </w:p>
        </w:tc>
        <w:tc>
          <w:tcPr>
            <w:tcW w:w="3023" w:type="dxa"/>
            <w:tcBorders>
              <w:top w:val="single" w:sz="4" w:space="0" w:color="auto"/>
              <w:left w:val="single" w:sz="4" w:space="0" w:color="auto"/>
              <w:bottom w:val="single" w:sz="4" w:space="0" w:color="auto"/>
              <w:right w:val="single" w:sz="4" w:space="0" w:color="auto"/>
            </w:tcBorders>
            <w:hideMark/>
          </w:tcPr>
          <w:p w14:paraId="3756A75E" w14:textId="1FEB2DFE" w:rsidR="001B06EF" w:rsidRPr="00932D15" w:rsidRDefault="001B06EF" w:rsidP="001B06EF">
            <w:pPr>
              <w:spacing w:line="259" w:lineRule="auto"/>
              <w:rPr>
                <w:rFonts w:cstheme="minorHAnsi"/>
                <w:sz w:val="16"/>
                <w:szCs w:val="16"/>
              </w:rPr>
            </w:pPr>
            <w:r w:rsidRPr="001B06EF">
              <w:rPr>
                <w:rFonts w:cstheme="minorHAnsi"/>
                <w:sz w:val="16"/>
                <w:szCs w:val="16"/>
              </w:rPr>
              <w:t>Publicar los criterios de cálculo de incentivos en los canales internos.</w:t>
            </w:r>
          </w:p>
        </w:tc>
        <w:tc>
          <w:tcPr>
            <w:tcW w:w="2033" w:type="dxa"/>
            <w:tcBorders>
              <w:top w:val="single" w:sz="4" w:space="0" w:color="auto"/>
              <w:left w:val="single" w:sz="4" w:space="0" w:color="auto"/>
              <w:bottom w:val="single" w:sz="4" w:space="0" w:color="auto"/>
              <w:right w:val="single" w:sz="4" w:space="0" w:color="auto"/>
            </w:tcBorders>
            <w:hideMark/>
          </w:tcPr>
          <w:p w14:paraId="125F84BD" w14:textId="639FDDAE" w:rsidR="001B06EF" w:rsidRPr="00932D15" w:rsidRDefault="001B06EF" w:rsidP="001B06EF">
            <w:pPr>
              <w:spacing w:line="259" w:lineRule="auto"/>
              <w:rPr>
                <w:rFonts w:cstheme="minorHAnsi"/>
                <w:sz w:val="16"/>
                <w:szCs w:val="16"/>
              </w:rPr>
            </w:pPr>
            <w:r w:rsidRPr="001B06EF">
              <w:rPr>
                <w:rFonts w:cstheme="minorHAnsi"/>
                <w:sz w:val="16"/>
                <w:szCs w:val="16"/>
              </w:rPr>
              <w:t xml:space="preserve">% de criterios comunicados a la plantilla </w:t>
            </w:r>
            <w:r w:rsidR="00466988">
              <w:rPr>
                <w:rFonts w:cstheme="minorHAnsi"/>
                <w:sz w:val="16"/>
                <w:szCs w:val="16"/>
              </w:rPr>
              <w:br/>
            </w:r>
            <w:r w:rsidRPr="001B06EF">
              <w:rPr>
                <w:rFonts w:cstheme="minorHAnsi"/>
                <w:sz w:val="16"/>
                <w:szCs w:val="16"/>
              </w:rPr>
              <w:t>(meta: 100 %)</w:t>
            </w:r>
          </w:p>
        </w:tc>
        <w:tc>
          <w:tcPr>
            <w:tcW w:w="1372" w:type="dxa"/>
            <w:tcBorders>
              <w:top w:val="single" w:sz="4" w:space="0" w:color="auto"/>
              <w:left w:val="single" w:sz="4" w:space="0" w:color="auto"/>
              <w:bottom w:val="single" w:sz="4" w:space="0" w:color="auto"/>
              <w:right w:val="single" w:sz="4" w:space="0" w:color="auto"/>
            </w:tcBorders>
            <w:hideMark/>
          </w:tcPr>
          <w:p w14:paraId="7573F3FD" w14:textId="689AFAD5" w:rsidR="001B06EF" w:rsidRPr="00932D15" w:rsidRDefault="0070629D" w:rsidP="001B06EF">
            <w:pPr>
              <w:spacing w:line="259" w:lineRule="auto"/>
              <w:rPr>
                <w:rFonts w:cstheme="minorHAnsi"/>
                <w:sz w:val="16"/>
                <w:szCs w:val="16"/>
              </w:rPr>
            </w:pPr>
            <w:r w:rsidRPr="0070629D">
              <w:rPr>
                <w:rFonts w:cstheme="minorHAnsi"/>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7C642CFD" w14:textId="33285DA5" w:rsidR="001B06EF" w:rsidRPr="00932D15" w:rsidRDefault="001B06EF" w:rsidP="001B06EF">
            <w:pPr>
              <w:spacing w:line="259" w:lineRule="auto"/>
              <w:rPr>
                <w:rFonts w:cstheme="minorHAnsi"/>
                <w:sz w:val="16"/>
                <w:szCs w:val="16"/>
              </w:rPr>
            </w:pPr>
            <w:r w:rsidRPr="001B06EF">
              <w:rPr>
                <w:rFonts w:cstheme="minorHAnsi"/>
                <w:sz w:val="16"/>
                <w:szCs w:val="16"/>
              </w:rPr>
              <w:t>3 meses</w:t>
            </w:r>
          </w:p>
        </w:tc>
      </w:tr>
      <w:tr w:rsidR="001B06EF" w:rsidRPr="00397567" w14:paraId="5B70E453" w14:textId="77777777" w:rsidTr="00044C82">
        <w:tc>
          <w:tcPr>
            <w:tcW w:w="2239" w:type="dxa"/>
            <w:vMerge/>
            <w:tcBorders>
              <w:left w:val="single" w:sz="4" w:space="0" w:color="auto"/>
              <w:bottom w:val="single" w:sz="4" w:space="0" w:color="auto"/>
              <w:right w:val="single" w:sz="4" w:space="0" w:color="auto"/>
            </w:tcBorders>
          </w:tcPr>
          <w:p w14:paraId="7D43C5BA" w14:textId="77777777" w:rsidR="001B06EF" w:rsidRPr="001B06EF" w:rsidRDefault="001B06EF" w:rsidP="001B06EF">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2C057DE3" w14:textId="1C503B2C" w:rsidR="001B06EF" w:rsidRPr="001B06EF" w:rsidRDefault="001B06EF" w:rsidP="001B06EF">
            <w:pPr>
              <w:rPr>
                <w:rFonts w:cstheme="minorHAnsi"/>
                <w:sz w:val="16"/>
                <w:szCs w:val="16"/>
              </w:rPr>
            </w:pPr>
            <w:r w:rsidRPr="001B06EF">
              <w:rPr>
                <w:rFonts w:cstheme="minorHAnsi"/>
                <w:sz w:val="16"/>
                <w:szCs w:val="16"/>
              </w:rPr>
              <w:t>Revisar anualmente las tablas de incentivos para garantizar proporcionalidad y equidad.</w:t>
            </w:r>
          </w:p>
        </w:tc>
        <w:tc>
          <w:tcPr>
            <w:tcW w:w="2033" w:type="dxa"/>
            <w:tcBorders>
              <w:top w:val="single" w:sz="4" w:space="0" w:color="auto"/>
              <w:left w:val="single" w:sz="4" w:space="0" w:color="auto"/>
              <w:bottom w:val="single" w:sz="4" w:space="0" w:color="auto"/>
              <w:right w:val="single" w:sz="4" w:space="0" w:color="auto"/>
            </w:tcBorders>
          </w:tcPr>
          <w:p w14:paraId="69BB371E" w14:textId="20EAECBE" w:rsidR="001B06EF" w:rsidRPr="001B06EF" w:rsidRDefault="001B06EF" w:rsidP="001B06EF">
            <w:pPr>
              <w:rPr>
                <w:rFonts w:cstheme="minorHAnsi"/>
                <w:sz w:val="16"/>
                <w:szCs w:val="16"/>
              </w:rPr>
            </w:pPr>
            <w:proofErr w:type="spellStart"/>
            <w:r w:rsidRPr="001B06EF">
              <w:rPr>
                <w:rFonts w:cstheme="minorHAnsi"/>
                <w:sz w:val="16"/>
                <w:szCs w:val="16"/>
              </w:rPr>
              <w:t>Nº</w:t>
            </w:r>
            <w:proofErr w:type="spellEnd"/>
            <w:r w:rsidRPr="001B06EF">
              <w:rPr>
                <w:rFonts w:cstheme="minorHAnsi"/>
                <w:sz w:val="16"/>
                <w:szCs w:val="16"/>
              </w:rPr>
              <w:t xml:space="preserve"> de revisiones realizadas (meta: 1 anual)</w:t>
            </w:r>
          </w:p>
        </w:tc>
        <w:tc>
          <w:tcPr>
            <w:tcW w:w="1372" w:type="dxa"/>
            <w:tcBorders>
              <w:top w:val="single" w:sz="4" w:space="0" w:color="auto"/>
              <w:left w:val="single" w:sz="4" w:space="0" w:color="auto"/>
              <w:bottom w:val="single" w:sz="4" w:space="0" w:color="auto"/>
              <w:right w:val="single" w:sz="4" w:space="0" w:color="auto"/>
            </w:tcBorders>
          </w:tcPr>
          <w:p w14:paraId="4E3E68F1" w14:textId="2471865E" w:rsidR="001B06EF" w:rsidRPr="001B06EF" w:rsidRDefault="0070629D" w:rsidP="001B06EF">
            <w:pPr>
              <w:rPr>
                <w:rFonts w:cstheme="minorHAnsi"/>
                <w:sz w:val="16"/>
                <w:szCs w:val="16"/>
              </w:rPr>
            </w:pPr>
            <w:r w:rsidRPr="0070629D">
              <w:rPr>
                <w:rFonts w:cstheme="minorHAnsi"/>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4B4CC6BB" w14:textId="14B1CC39" w:rsidR="001B06EF" w:rsidRPr="001B06EF" w:rsidRDefault="001B06EF" w:rsidP="001B06EF">
            <w:pPr>
              <w:rPr>
                <w:rFonts w:cstheme="minorHAnsi"/>
                <w:sz w:val="16"/>
                <w:szCs w:val="16"/>
              </w:rPr>
            </w:pPr>
            <w:r w:rsidRPr="001B06EF">
              <w:rPr>
                <w:rFonts w:cstheme="minorHAnsi"/>
                <w:sz w:val="16"/>
                <w:szCs w:val="16"/>
              </w:rPr>
              <w:t>Revisión anual</w:t>
            </w:r>
          </w:p>
        </w:tc>
      </w:tr>
      <w:tr w:rsidR="00466988" w:rsidRPr="00397567" w14:paraId="16926FF8" w14:textId="77777777" w:rsidTr="00044C82">
        <w:tc>
          <w:tcPr>
            <w:tcW w:w="2239" w:type="dxa"/>
            <w:vMerge w:val="restart"/>
            <w:tcBorders>
              <w:left w:val="single" w:sz="4" w:space="0" w:color="auto"/>
              <w:right w:val="single" w:sz="4" w:space="0" w:color="auto"/>
            </w:tcBorders>
          </w:tcPr>
          <w:p w14:paraId="14F42FAD" w14:textId="63EE497D" w:rsidR="00466988" w:rsidRPr="00466988" w:rsidRDefault="00466988" w:rsidP="00466988">
            <w:pPr>
              <w:rPr>
                <w:rFonts w:cstheme="minorHAnsi"/>
                <w:sz w:val="16"/>
                <w:szCs w:val="16"/>
              </w:rPr>
            </w:pPr>
            <w:r w:rsidRPr="00466988">
              <w:rPr>
                <w:rFonts w:cstheme="minorHAnsi"/>
                <w:sz w:val="16"/>
                <w:szCs w:val="16"/>
              </w:rPr>
              <w:t>Prevenir la brecha salarial y corregir desviaciones</w:t>
            </w:r>
          </w:p>
        </w:tc>
        <w:tc>
          <w:tcPr>
            <w:tcW w:w="3023" w:type="dxa"/>
            <w:tcBorders>
              <w:top w:val="single" w:sz="4" w:space="0" w:color="auto"/>
              <w:left w:val="single" w:sz="4" w:space="0" w:color="auto"/>
              <w:bottom w:val="single" w:sz="4" w:space="0" w:color="auto"/>
              <w:right w:val="single" w:sz="4" w:space="0" w:color="auto"/>
            </w:tcBorders>
          </w:tcPr>
          <w:p w14:paraId="76D5CC6C" w14:textId="76814F38" w:rsidR="00466988" w:rsidRPr="00466988" w:rsidRDefault="00466988" w:rsidP="00466988">
            <w:pPr>
              <w:rPr>
                <w:rFonts w:cstheme="minorHAnsi"/>
                <w:sz w:val="16"/>
                <w:szCs w:val="16"/>
              </w:rPr>
            </w:pPr>
            <w:r w:rsidRPr="00466988">
              <w:rPr>
                <w:rFonts w:cstheme="minorHAnsi"/>
                <w:sz w:val="16"/>
                <w:szCs w:val="16"/>
              </w:rPr>
              <w:t>Analizar las retribuciones por sexo, categoría y centro para identificar posibles riesgos.</w:t>
            </w:r>
          </w:p>
        </w:tc>
        <w:tc>
          <w:tcPr>
            <w:tcW w:w="2033" w:type="dxa"/>
            <w:tcBorders>
              <w:top w:val="single" w:sz="4" w:space="0" w:color="auto"/>
              <w:left w:val="single" w:sz="4" w:space="0" w:color="auto"/>
              <w:bottom w:val="single" w:sz="4" w:space="0" w:color="auto"/>
              <w:right w:val="single" w:sz="4" w:space="0" w:color="auto"/>
            </w:tcBorders>
          </w:tcPr>
          <w:p w14:paraId="03103D81" w14:textId="2DF5BFF9" w:rsidR="00466988" w:rsidRPr="00466988" w:rsidRDefault="00466988" w:rsidP="00466988">
            <w:pPr>
              <w:rPr>
                <w:rFonts w:cstheme="minorHAnsi"/>
                <w:sz w:val="16"/>
                <w:szCs w:val="16"/>
              </w:rPr>
            </w:pPr>
            <w:r w:rsidRPr="00466988">
              <w:rPr>
                <w:rFonts w:cstheme="minorHAnsi"/>
                <w:sz w:val="16"/>
                <w:szCs w:val="16"/>
              </w:rPr>
              <w:t>% de categorías analizadas (meta: 100 %)</w:t>
            </w:r>
          </w:p>
        </w:tc>
        <w:tc>
          <w:tcPr>
            <w:tcW w:w="1372" w:type="dxa"/>
            <w:tcBorders>
              <w:top w:val="single" w:sz="4" w:space="0" w:color="auto"/>
              <w:left w:val="single" w:sz="4" w:space="0" w:color="auto"/>
              <w:bottom w:val="single" w:sz="4" w:space="0" w:color="auto"/>
              <w:right w:val="single" w:sz="4" w:space="0" w:color="auto"/>
            </w:tcBorders>
          </w:tcPr>
          <w:p w14:paraId="2114317E" w14:textId="6F282075" w:rsidR="00466988" w:rsidRPr="00466988" w:rsidRDefault="00466988" w:rsidP="00466988">
            <w:pPr>
              <w:rPr>
                <w:rFonts w:cstheme="minorHAnsi"/>
                <w:sz w:val="16"/>
                <w:szCs w:val="16"/>
              </w:rPr>
            </w:pPr>
            <w:r w:rsidRPr="00466988">
              <w:rPr>
                <w:rFonts w:cstheme="minorHAnsi"/>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1EBB6806" w14:textId="41A7CF7C" w:rsidR="00466988" w:rsidRPr="00466988" w:rsidRDefault="00466988" w:rsidP="00466988">
            <w:pPr>
              <w:rPr>
                <w:rFonts w:cstheme="minorHAnsi"/>
                <w:sz w:val="16"/>
                <w:szCs w:val="16"/>
              </w:rPr>
            </w:pPr>
            <w:r w:rsidRPr="00466988">
              <w:rPr>
                <w:rFonts w:cstheme="minorHAnsi"/>
                <w:sz w:val="16"/>
                <w:szCs w:val="16"/>
              </w:rPr>
              <w:t>Informe anual</w:t>
            </w:r>
          </w:p>
        </w:tc>
      </w:tr>
      <w:tr w:rsidR="00466988" w:rsidRPr="00397567" w14:paraId="40402EE5" w14:textId="77777777" w:rsidTr="00044C82">
        <w:tc>
          <w:tcPr>
            <w:tcW w:w="2239" w:type="dxa"/>
            <w:vMerge/>
            <w:tcBorders>
              <w:left w:val="single" w:sz="4" w:space="0" w:color="auto"/>
              <w:bottom w:val="single" w:sz="4" w:space="0" w:color="auto"/>
              <w:right w:val="single" w:sz="4" w:space="0" w:color="auto"/>
            </w:tcBorders>
          </w:tcPr>
          <w:p w14:paraId="0ADE4301" w14:textId="77777777" w:rsidR="00466988" w:rsidRPr="00466988" w:rsidRDefault="00466988" w:rsidP="00466988">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0BBD42E6" w14:textId="59C90E07" w:rsidR="00466988" w:rsidRPr="00466988" w:rsidRDefault="00466988" w:rsidP="00466988">
            <w:pPr>
              <w:rPr>
                <w:rFonts w:cstheme="minorHAnsi"/>
                <w:sz w:val="16"/>
                <w:szCs w:val="16"/>
              </w:rPr>
            </w:pPr>
            <w:r w:rsidRPr="00466988">
              <w:rPr>
                <w:rFonts w:cstheme="minorHAnsi"/>
                <w:sz w:val="16"/>
                <w:szCs w:val="16"/>
              </w:rPr>
              <w:t>Implementar medidas correctoras en caso de detectar diferencias no justificadas.</w:t>
            </w:r>
          </w:p>
        </w:tc>
        <w:tc>
          <w:tcPr>
            <w:tcW w:w="2033" w:type="dxa"/>
            <w:tcBorders>
              <w:top w:val="single" w:sz="4" w:space="0" w:color="auto"/>
              <w:left w:val="single" w:sz="4" w:space="0" w:color="auto"/>
              <w:bottom w:val="single" w:sz="4" w:space="0" w:color="auto"/>
              <w:right w:val="single" w:sz="4" w:space="0" w:color="auto"/>
            </w:tcBorders>
          </w:tcPr>
          <w:p w14:paraId="76BC3A9B" w14:textId="63AF0421" w:rsidR="00466988" w:rsidRPr="00466988" w:rsidRDefault="00466988" w:rsidP="00466988">
            <w:pPr>
              <w:rPr>
                <w:rFonts w:cstheme="minorHAnsi"/>
                <w:sz w:val="16"/>
                <w:szCs w:val="16"/>
              </w:rPr>
            </w:pPr>
            <w:proofErr w:type="spellStart"/>
            <w:r w:rsidRPr="00466988">
              <w:rPr>
                <w:rFonts w:cstheme="minorHAnsi"/>
                <w:sz w:val="16"/>
                <w:szCs w:val="16"/>
              </w:rPr>
              <w:t>Nº</w:t>
            </w:r>
            <w:proofErr w:type="spellEnd"/>
            <w:r w:rsidRPr="00466988">
              <w:rPr>
                <w:rFonts w:cstheme="minorHAnsi"/>
                <w:sz w:val="16"/>
                <w:szCs w:val="16"/>
              </w:rPr>
              <w:t xml:space="preserve"> de acciones correctoras aplicadas </w:t>
            </w:r>
            <w:r>
              <w:rPr>
                <w:rFonts w:cstheme="minorHAnsi"/>
                <w:sz w:val="16"/>
                <w:szCs w:val="16"/>
              </w:rPr>
              <w:br/>
            </w:r>
            <w:r w:rsidRPr="00466988">
              <w:rPr>
                <w:rFonts w:cstheme="minorHAnsi"/>
                <w:sz w:val="16"/>
                <w:szCs w:val="16"/>
              </w:rPr>
              <w:t>(meta: 100 % de los casos detectados)</w:t>
            </w:r>
          </w:p>
        </w:tc>
        <w:tc>
          <w:tcPr>
            <w:tcW w:w="1372" w:type="dxa"/>
            <w:tcBorders>
              <w:top w:val="single" w:sz="4" w:space="0" w:color="auto"/>
              <w:left w:val="single" w:sz="4" w:space="0" w:color="auto"/>
              <w:bottom w:val="single" w:sz="4" w:space="0" w:color="auto"/>
              <w:right w:val="single" w:sz="4" w:space="0" w:color="auto"/>
            </w:tcBorders>
          </w:tcPr>
          <w:p w14:paraId="2E215055" w14:textId="3AEC86A8" w:rsidR="00466988" w:rsidRPr="00466988" w:rsidRDefault="00466988" w:rsidP="00466988">
            <w:pPr>
              <w:rPr>
                <w:rFonts w:cstheme="minorHAnsi"/>
                <w:sz w:val="16"/>
                <w:szCs w:val="16"/>
              </w:rPr>
            </w:pPr>
            <w:r w:rsidRPr="00466988">
              <w:rPr>
                <w:rFonts w:cstheme="minorHAnsi"/>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4F13A8D1" w14:textId="030576F6" w:rsidR="00466988" w:rsidRPr="00466988" w:rsidRDefault="00466988" w:rsidP="00466988">
            <w:pPr>
              <w:rPr>
                <w:rFonts w:cstheme="minorHAnsi"/>
                <w:sz w:val="16"/>
                <w:szCs w:val="16"/>
              </w:rPr>
            </w:pPr>
            <w:r w:rsidRPr="00466988">
              <w:rPr>
                <w:rFonts w:cstheme="minorHAnsi"/>
                <w:sz w:val="16"/>
                <w:szCs w:val="16"/>
              </w:rPr>
              <w:t>Inmediato tras detección</w:t>
            </w:r>
          </w:p>
        </w:tc>
      </w:tr>
    </w:tbl>
    <w:p w14:paraId="4B74DFC5" w14:textId="441AE803" w:rsidR="00195C56" w:rsidRDefault="00195C56">
      <w:pPr>
        <w:rPr>
          <w:b/>
          <w:bCs/>
          <w:u w:val="single"/>
        </w:rPr>
      </w:pPr>
      <w:r>
        <w:rPr>
          <w:b/>
          <w:bCs/>
          <w:u w:val="single"/>
        </w:rPr>
        <w:br w:type="page"/>
      </w:r>
    </w:p>
    <w:p w14:paraId="195037F0" w14:textId="046F50BF" w:rsidR="00AD5B82" w:rsidRPr="00684900" w:rsidRDefault="00AD5B82" w:rsidP="00684900">
      <w:pPr>
        <w:pStyle w:val="Ttulo3"/>
        <w:jc w:val="center"/>
        <w:rPr>
          <w:rFonts w:asciiTheme="minorHAnsi" w:hAnsiTheme="minorHAnsi" w:cstheme="minorHAnsi"/>
          <w:b/>
          <w:bCs/>
          <w:color w:val="000000" w:themeColor="text1"/>
        </w:rPr>
      </w:pPr>
      <w:r w:rsidRPr="00684900">
        <w:rPr>
          <w:rFonts w:asciiTheme="minorHAnsi" w:hAnsiTheme="minorHAnsi" w:cstheme="minorHAnsi"/>
          <w:b/>
          <w:bCs/>
          <w:color w:val="000000" w:themeColor="text1"/>
        </w:rPr>
        <w:lastRenderedPageBreak/>
        <w:t xml:space="preserve">6 </w:t>
      </w:r>
      <w:proofErr w:type="gramStart"/>
      <w:r w:rsidR="007E57D3" w:rsidRPr="00684900">
        <w:rPr>
          <w:rFonts w:asciiTheme="minorHAnsi" w:hAnsiTheme="minorHAnsi" w:cstheme="minorHAnsi"/>
          <w:b/>
          <w:bCs/>
          <w:color w:val="000000" w:themeColor="text1"/>
        </w:rPr>
        <w:t>Clima</w:t>
      </w:r>
      <w:proofErr w:type="gramEnd"/>
      <w:r w:rsidR="007E57D3" w:rsidRPr="00684900">
        <w:rPr>
          <w:rFonts w:asciiTheme="minorHAnsi" w:hAnsiTheme="minorHAnsi" w:cstheme="minorHAnsi"/>
          <w:b/>
          <w:bCs/>
          <w:color w:val="000000" w:themeColor="text1"/>
        </w:rPr>
        <w:t xml:space="preserve"> Laboral y Resolución de Conflictos</w:t>
      </w:r>
    </w:p>
    <w:p w14:paraId="0C4BB692" w14:textId="77777777" w:rsidR="00C610A1" w:rsidRDefault="00C610A1" w:rsidP="009B73A5">
      <w:pPr>
        <w:jc w:val="both"/>
        <w:rPr>
          <w:b/>
          <w:bCs/>
          <w:u w:val="single"/>
        </w:rPr>
      </w:pPr>
    </w:p>
    <w:p w14:paraId="2DF5428D" w14:textId="76E28474" w:rsidR="00636B44" w:rsidRPr="00684900" w:rsidRDefault="00636B44" w:rsidP="00636B44">
      <w:pPr>
        <w:jc w:val="both"/>
        <w:rPr>
          <w:rFonts w:cstheme="minorHAnsi"/>
          <w:sz w:val="20"/>
          <w:szCs w:val="20"/>
        </w:rPr>
      </w:pPr>
      <w:r w:rsidRPr="00684900">
        <w:rPr>
          <w:rFonts w:cstheme="minorHAnsi"/>
          <w:sz w:val="20"/>
          <w:szCs w:val="20"/>
        </w:rPr>
        <w:t xml:space="preserve">En el marco del </w:t>
      </w:r>
      <w:r w:rsidRPr="00684900">
        <w:rPr>
          <w:rFonts w:cstheme="minorHAnsi"/>
          <w:b/>
          <w:bCs/>
          <w:sz w:val="20"/>
          <w:szCs w:val="20"/>
        </w:rPr>
        <w:t>sistema de gestión integral de Végola Ibérica, S.L.U.</w:t>
      </w:r>
      <w:r w:rsidRPr="00684900">
        <w:rPr>
          <w:rFonts w:cstheme="minorHAnsi"/>
          <w:sz w:val="20"/>
          <w:szCs w:val="20"/>
        </w:rPr>
        <w:t xml:space="preserve">, se ha establecido un </w:t>
      </w:r>
      <w:r w:rsidRPr="00684900">
        <w:rPr>
          <w:rFonts w:cstheme="minorHAnsi"/>
          <w:b/>
          <w:bCs/>
          <w:sz w:val="20"/>
          <w:szCs w:val="20"/>
        </w:rPr>
        <w:t>protocolo específico para el seguimiento y diagnóstico del Plan de Igualdad</w:t>
      </w:r>
      <w:r w:rsidRPr="00684900">
        <w:rPr>
          <w:rFonts w:cstheme="minorHAnsi"/>
          <w:sz w:val="20"/>
          <w:szCs w:val="20"/>
        </w:rPr>
        <w:t xml:space="preserve">, orientado a garantizar la </w:t>
      </w:r>
      <w:r w:rsidRPr="00684900">
        <w:rPr>
          <w:rFonts w:cstheme="minorHAnsi"/>
          <w:b/>
          <w:bCs/>
          <w:sz w:val="20"/>
          <w:szCs w:val="20"/>
        </w:rPr>
        <w:t>mejora continua en materia de igualdad de oportunidades</w:t>
      </w:r>
      <w:r w:rsidRPr="00684900">
        <w:rPr>
          <w:rFonts w:cstheme="minorHAnsi"/>
          <w:sz w:val="20"/>
          <w:szCs w:val="20"/>
        </w:rPr>
        <w:t xml:space="preserve"> y la creación de un </w:t>
      </w:r>
      <w:r w:rsidRPr="00684900">
        <w:rPr>
          <w:rFonts w:cstheme="minorHAnsi"/>
          <w:b/>
          <w:bCs/>
          <w:sz w:val="20"/>
          <w:szCs w:val="20"/>
        </w:rPr>
        <w:t>entorno laboral saludable, inclusivo y respetuoso</w:t>
      </w:r>
      <w:r w:rsidRPr="00684900">
        <w:rPr>
          <w:rFonts w:cstheme="minorHAnsi"/>
          <w:sz w:val="20"/>
          <w:szCs w:val="20"/>
        </w:rPr>
        <w:t>.</w:t>
      </w:r>
    </w:p>
    <w:p w14:paraId="3506D8F7" w14:textId="77777777" w:rsidR="00636B44" w:rsidRPr="00684900" w:rsidRDefault="00636B44" w:rsidP="00636B44">
      <w:pPr>
        <w:jc w:val="both"/>
        <w:rPr>
          <w:rFonts w:cstheme="minorHAnsi"/>
          <w:sz w:val="20"/>
          <w:szCs w:val="20"/>
        </w:rPr>
      </w:pPr>
      <w:r w:rsidRPr="00684900">
        <w:rPr>
          <w:rFonts w:cstheme="minorHAnsi"/>
          <w:sz w:val="20"/>
          <w:szCs w:val="20"/>
        </w:rPr>
        <w:t>Este protocolo se basa en tres pilares fundamentales:</w:t>
      </w:r>
    </w:p>
    <w:p w14:paraId="62BE48FB" w14:textId="77777777" w:rsidR="00636B44" w:rsidRPr="00684900" w:rsidRDefault="00636B44" w:rsidP="00D94A51">
      <w:pPr>
        <w:numPr>
          <w:ilvl w:val="0"/>
          <w:numId w:val="13"/>
        </w:numPr>
        <w:spacing w:after="0"/>
        <w:jc w:val="both"/>
        <w:rPr>
          <w:rFonts w:cstheme="minorHAnsi"/>
          <w:sz w:val="20"/>
          <w:szCs w:val="20"/>
        </w:rPr>
      </w:pPr>
      <w:r w:rsidRPr="00684900">
        <w:rPr>
          <w:rFonts w:cstheme="minorHAnsi"/>
          <w:b/>
          <w:bCs/>
          <w:sz w:val="20"/>
          <w:szCs w:val="20"/>
        </w:rPr>
        <w:t>Medición del clima laboral</w:t>
      </w:r>
      <w:r w:rsidRPr="00684900">
        <w:rPr>
          <w:rFonts w:cstheme="minorHAnsi"/>
          <w:sz w:val="20"/>
          <w:szCs w:val="20"/>
        </w:rPr>
        <w:t xml:space="preserve"> mediante herramientas objetivas como encuestas de satisfacción y Net Promoter Score (NPS).</w:t>
      </w:r>
    </w:p>
    <w:p w14:paraId="3902A970" w14:textId="77777777" w:rsidR="00636B44" w:rsidRPr="00684900" w:rsidRDefault="00636B44" w:rsidP="00D94A51">
      <w:pPr>
        <w:numPr>
          <w:ilvl w:val="0"/>
          <w:numId w:val="13"/>
        </w:numPr>
        <w:spacing w:after="0"/>
        <w:jc w:val="both"/>
        <w:rPr>
          <w:rFonts w:cstheme="minorHAnsi"/>
          <w:sz w:val="20"/>
          <w:szCs w:val="20"/>
        </w:rPr>
      </w:pPr>
      <w:r w:rsidRPr="00684900">
        <w:rPr>
          <w:rFonts w:cstheme="minorHAnsi"/>
          <w:b/>
          <w:bCs/>
          <w:sz w:val="20"/>
          <w:szCs w:val="20"/>
        </w:rPr>
        <w:t>Gestión proactiva de conflictos</w:t>
      </w:r>
      <w:r w:rsidRPr="00684900">
        <w:rPr>
          <w:rFonts w:cstheme="minorHAnsi"/>
          <w:sz w:val="20"/>
          <w:szCs w:val="20"/>
        </w:rPr>
        <w:t>, asegurando la trazabilidad, la confidencialidad y la equidad en todas las intervenciones.</w:t>
      </w:r>
    </w:p>
    <w:p w14:paraId="362B08E0" w14:textId="77777777" w:rsidR="00636B44" w:rsidRPr="00684900" w:rsidRDefault="00636B44" w:rsidP="00D94A51">
      <w:pPr>
        <w:numPr>
          <w:ilvl w:val="0"/>
          <w:numId w:val="13"/>
        </w:numPr>
        <w:spacing w:after="0"/>
        <w:jc w:val="both"/>
        <w:rPr>
          <w:rFonts w:cstheme="minorHAnsi"/>
          <w:sz w:val="20"/>
          <w:szCs w:val="20"/>
        </w:rPr>
      </w:pPr>
      <w:r w:rsidRPr="00684900">
        <w:rPr>
          <w:rFonts w:cstheme="minorHAnsi"/>
          <w:b/>
          <w:bCs/>
          <w:sz w:val="20"/>
          <w:szCs w:val="20"/>
        </w:rPr>
        <w:t>Participación activa de la plantilla</w:t>
      </w:r>
      <w:r w:rsidRPr="00684900">
        <w:rPr>
          <w:rFonts w:cstheme="minorHAnsi"/>
          <w:sz w:val="20"/>
          <w:szCs w:val="20"/>
        </w:rPr>
        <w:t>, fomentando espacios de diálogo y escucha que permitan identificar áreas de mejora y reforzar la cultura organizacional igualitaria.</w:t>
      </w:r>
    </w:p>
    <w:p w14:paraId="2CBD81BA" w14:textId="77777777" w:rsidR="00684900" w:rsidRDefault="00684900" w:rsidP="00636B44">
      <w:pPr>
        <w:jc w:val="both"/>
        <w:rPr>
          <w:rFonts w:cstheme="minorHAnsi"/>
          <w:sz w:val="20"/>
          <w:szCs w:val="20"/>
        </w:rPr>
      </w:pPr>
    </w:p>
    <w:p w14:paraId="2C005563" w14:textId="7A65C182" w:rsidR="00636B44" w:rsidRPr="00684900" w:rsidRDefault="00636B44" w:rsidP="00636B44">
      <w:pPr>
        <w:jc w:val="both"/>
        <w:rPr>
          <w:rFonts w:cstheme="minorHAnsi"/>
          <w:sz w:val="20"/>
          <w:szCs w:val="20"/>
        </w:rPr>
      </w:pPr>
      <w:r w:rsidRPr="00684900">
        <w:rPr>
          <w:rFonts w:cstheme="minorHAnsi"/>
          <w:sz w:val="20"/>
          <w:szCs w:val="20"/>
        </w:rPr>
        <w:t xml:space="preserve">Los resultados del último ejercicio reflejan un </w:t>
      </w:r>
      <w:r w:rsidRPr="00684900">
        <w:rPr>
          <w:rFonts w:cstheme="minorHAnsi"/>
          <w:b/>
          <w:bCs/>
          <w:sz w:val="20"/>
          <w:szCs w:val="20"/>
        </w:rPr>
        <w:t>índice global de satisfacción del 71%</w:t>
      </w:r>
      <w:r w:rsidRPr="00684900">
        <w:rPr>
          <w:rFonts w:cstheme="minorHAnsi"/>
          <w:sz w:val="20"/>
          <w:szCs w:val="20"/>
        </w:rPr>
        <w:t xml:space="preserve"> y un </w:t>
      </w:r>
      <w:r w:rsidRPr="00684900">
        <w:rPr>
          <w:rFonts w:cstheme="minorHAnsi"/>
          <w:b/>
          <w:bCs/>
          <w:sz w:val="20"/>
          <w:szCs w:val="20"/>
        </w:rPr>
        <w:t>NPS positivo (4 puntos)</w:t>
      </w:r>
      <w:r w:rsidRPr="00684900">
        <w:rPr>
          <w:rFonts w:cstheme="minorHAnsi"/>
          <w:sz w:val="20"/>
          <w:szCs w:val="20"/>
        </w:rPr>
        <w:t>, lo que indica una evolución favorable en la percepción del clima laboral. Asimismo, se han gestionado los conflictos reportados conforme al protocolo, garantizando la transparencia y la protección de derechos.</w:t>
      </w:r>
    </w:p>
    <w:p w14:paraId="28B716C7" w14:textId="7053E19F" w:rsidR="007E57D3" w:rsidRPr="00684900" w:rsidRDefault="006269CC" w:rsidP="006269CC">
      <w:pPr>
        <w:jc w:val="center"/>
        <w:rPr>
          <w:rFonts w:cstheme="minorHAnsi"/>
          <w:b/>
          <w:bCs/>
          <w:sz w:val="20"/>
          <w:szCs w:val="20"/>
          <w:u w:val="single"/>
        </w:rPr>
      </w:pPr>
      <w:r w:rsidRPr="00684900">
        <w:rPr>
          <w:rFonts w:cstheme="minorHAnsi"/>
          <w:noProof/>
          <w:sz w:val="20"/>
          <w:szCs w:val="20"/>
        </w:rPr>
        <w:drawing>
          <wp:inline distT="0" distB="0" distL="0" distR="0" wp14:anchorId="5D038A4B" wp14:editId="5F2E20C1">
            <wp:extent cx="3140961" cy="1884314"/>
            <wp:effectExtent l="0" t="0" r="2540" b="1905"/>
            <wp:docPr id="478174393" name="Imagen 12" descr="Gráfico, Gráfico radial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74393" name="Imagen 12" descr="Gráfico, Gráfico radial  El contenido generado por IA puede ser incorrec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0477" cy="1890023"/>
                    </a:xfrm>
                    <a:prstGeom prst="rect">
                      <a:avLst/>
                    </a:prstGeom>
                    <a:noFill/>
                  </pic:spPr>
                </pic:pic>
              </a:graphicData>
            </a:graphic>
          </wp:inline>
        </w:drawing>
      </w:r>
    </w:p>
    <w:p w14:paraId="431603DA" w14:textId="77777777" w:rsidR="006269CC" w:rsidRPr="00EA753C" w:rsidRDefault="00636B44" w:rsidP="006269CC">
      <w:pPr>
        <w:jc w:val="both"/>
        <w:rPr>
          <w:b/>
          <w:bCs/>
        </w:rPr>
      </w:pPr>
      <w:r w:rsidRPr="00684900">
        <w:rPr>
          <w:rFonts w:cstheme="minorHAnsi"/>
          <w:b/>
          <w:bCs/>
          <w:sz w:val="20"/>
          <w:szCs w:val="20"/>
          <w:u w:val="single"/>
        </w:rPr>
        <w:br w:type="page"/>
      </w:r>
      <w:r w:rsidR="006269CC" w:rsidRPr="00EA753C">
        <w:rPr>
          <w:b/>
          <w:bCs/>
        </w:rPr>
        <w:lastRenderedPageBreak/>
        <w:t>Objetivos y medidas</w:t>
      </w:r>
    </w:p>
    <w:tbl>
      <w:tblPr>
        <w:tblStyle w:val="Tablaconcuadrcula"/>
        <w:tblW w:w="10208" w:type="dxa"/>
        <w:tblInd w:w="-714" w:type="dxa"/>
        <w:tblLook w:val="04A0" w:firstRow="1" w:lastRow="0" w:firstColumn="1" w:lastColumn="0" w:noHBand="0" w:noVBand="1"/>
      </w:tblPr>
      <w:tblGrid>
        <w:gridCol w:w="2239"/>
        <w:gridCol w:w="3023"/>
        <w:gridCol w:w="2033"/>
        <w:gridCol w:w="1372"/>
        <w:gridCol w:w="1541"/>
      </w:tblGrid>
      <w:tr w:rsidR="006269CC" w:rsidRPr="00001266" w14:paraId="18BEA2B6" w14:textId="77777777" w:rsidTr="00293BB2">
        <w:tc>
          <w:tcPr>
            <w:tcW w:w="2239" w:type="dxa"/>
            <w:shd w:val="clear" w:color="auto" w:fill="9ABDAA"/>
          </w:tcPr>
          <w:p w14:paraId="3E9E9631" w14:textId="77777777" w:rsidR="006269CC" w:rsidRPr="00001266" w:rsidRDefault="006269CC" w:rsidP="00293BB2">
            <w:pPr>
              <w:jc w:val="center"/>
              <w:rPr>
                <w:b/>
                <w:bCs/>
              </w:rPr>
            </w:pPr>
            <w:r w:rsidRPr="00001266">
              <w:rPr>
                <w:b/>
                <w:bCs/>
              </w:rPr>
              <w:t>Objetivo</w:t>
            </w:r>
          </w:p>
        </w:tc>
        <w:tc>
          <w:tcPr>
            <w:tcW w:w="3023" w:type="dxa"/>
            <w:shd w:val="clear" w:color="auto" w:fill="9ABDAA"/>
          </w:tcPr>
          <w:p w14:paraId="64F4A107" w14:textId="77777777" w:rsidR="006269CC" w:rsidRPr="00001266" w:rsidRDefault="006269CC" w:rsidP="00293BB2">
            <w:pPr>
              <w:jc w:val="center"/>
              <w:rPr>
                <w:b/>
                <w:bCs/>
              </w:rPr>
            </w:pPr>
            <w:r w:rsidRPr="00001266">
              <w:rPr>
                <w:b/>
                <w:bCs/>
              </w:rPr>
              <w:t>Medidas</w:t>
            </w:r>
          </w:p>
        </w:tc>
        <w:tc>
          <w:tcPr>
            <w:tcW w:w="2033" w:type="dxa"/>
            <w:shd w:val="clear" w:color="auto" w:fill="9ABDAA"/>
          </w:tcPr>
          <w:p w14:paraId="17D27179" w14:textId="77777777" w:rsidR="006269CC" w:rsidRPr="00001266" w:rsidRDefault="006269CC" w:rsidP="00293BB2">
            <w:pPr>
              <w:jc w:val="center"/>
              <w:rPr>
                <w:b/>
                <w:bCs/>
              </w:rPr>
            </w:pPr>
            <w:r w:rsidRPr="00001266">
              <w:rPr>
                <w:b/>
                <w:bCs/>
              </w:rPr>
              <w:t>Indicador</w:t>
            </w:r>
          </w:p>
        </w:tc>
        <w:tc>
          <w:tcPr>
            <w:tcW w:w="1372" w:type="dxa"/>
            <w:shd w:val="clear" w:color="auto" w:fill="9ABDAA"/>
          </w:tcPr>
          <w:p w14:paraId="7F57DFF5" w14:textId="77777777" w:rsidR="006269CC" w:rsidRPr="00001266" w:rsidRDefault="006269CC" w:rsidP="00293BB2">
            <w:pPr>
              <w:jc w:val="center"/>
              <w:rPr>
                <w:b/>
                <w:bCs/>
              </w:rPr>
            </w:pPr>
            <w:r w:rsidRPr="00001266">
              <w:rPr>
                <w:b/>
                <w:bCs/>
              </w:rPr>
              <w:t>Responsable</w:t>
            </w:r>
          </w:p>
        </w:tc>
        <w:tc>
          <w:tcPr>
            <w:tcW w:w="1541" w:type="dxa"/>
            <w:shd w:val="clear" w:color="auto" w:fill="9ABDAA"/>
          </w:tcPr>
          <w:p w14:paraId="6937B243" w14:textId="77777777" w:rsidR="006269CC" w:rsidRPr="00001266" w:rsidRDefault="006269CC" w:rsidP="00293BB2">
            <w:pPr>
              <w:jc w:val="center"/>
              <w:rPr>
                <w:b/>
                <w:bCs/>
              </w:rPr>
            </w:pPr>
            <w:r w:rsidRPr="00001266">
              <w:rPr>
                <w:b/>
                <w:bCs/>
              </w:rPr>
              <w:t>Plazo</w:t>
            </w:r>
          </w:p>
        </w:tc>
      </w:tr>
      <w:tr w:rsidR="005D791B" w:rsidRPr="00022C0F" w14:paraId="089CC8D8" w14:textId="77777777" w:rsidTr="00E46BCD">
        <w:trPr>
          <w:trHeight w:val="686"/>
        </w:trPr>
        <w:tc>
          <w:tcPr>
            <w:tcW w:w="2239" w:type="dxa"/>
            <w:vMerge w:val="restart"/>
            <w:tcBorders>
              <w:top w:val="single" w:sz="4" w:space="0" w:color="auto"/>
              <w:left w:val="single" w:sz="4" w:space="0" w:color="auto"/>
              <w:right w:val="single" w:sz="4" w:space="0" w:color="auto"/>
            </w:tcBorders>
            <w:hideMark/>
          </w:tcPr>
          <w:p w14:paraId="6474E8F2" w14:textId="5ACCBB34" w:rsidR="005D791B" w:rsidRPr="00932D15" w:rsidRDefault="005D791B" w:rsidP="00E46BCD">
            <w:pPr>
              <w:spacing w:line="259" w:lineRule="auto"/>
              <w:rPr>
                <w:rFonts w:cstheme="minorHAnsi"/>
                <w:b/>
                <w:bCs/>
                <w:sz w:val="16"/>
                <w:szCs w:val="16"/>
              </w:rPr>
            </w:pPr>
            <w:r w:rsidRPr="00E46BCD">
              <w:rPr>
                <w:sz w:val="16"/>
                <w:szCs w:val="16"/>
              </w:rPr>
              <w:t>Mejorar el clima laboral y la percepción de igualdad</w:t>
            </w:r>
          </w:p>
        </w:tc>
        <w:tc>
          <w:tcPr>
            <w:tcW w:w="3023" w:type="dxa"/>
            <w:tcBorders>
              <w:top w:val="single" w:sz="4" w:space="0" w:color="auto"/>
              <w:left w:val="single" w:sz="4" w:space="0" w:color="auto"/>
              <w:bottom w:val="single" w:sz="4" w:space="0" w:color="auto"/>
              <w:right w:val="single" w:sz="4" w:space="0" w:color="auto"/>
            </w:tcBorders>
            <w:hideMark/>
          </w:tcPr>
          <w:p w14:paraId="74197B08" w14:textId="4F939A5C" w:rsidR="005D791B" w:rsidRPr="00932D15" w:rsidRDefault="005D791B" w:rsidP="00E46BCD">
            <w:pPr>
              <w:spacing w:line="259" w:lineRule="auto"/>
              <w:rPr>
                <w:rFonts w:cstheme="minorHAnsi"/>
                <w:sz w:val="16"/>
                <w:szCs w:val="16"/>
              </w:rPr>
            </w:pPr>
            <w:r w:rsidRPr="00E46BCD">
              <w:rPr>
                <w:sz w:val="16"/>
                <w:szCs w:val="16"/>
              </w:rPr>
              <w:t>Realizar encuestas anuales de satisfacción y NPS para toda la plantilla</w:t>
            </w:r>
          </w:p>
        </w:tc>
        <w:tc>
          <w:tcPr>
            <w:tcW w:w="2033" w:type="dxa"/>
            <w:tcBorders>
              <w:top w:val="single" w:sz="4" w:space="0" w:color="auto"/>
              <w:left w:val="single" w:sz="4" w:space="0" w:color="auto"/>
              <w:bottom w:val="single" w:sz="4" w:space="0" w:color="auto"/>
              <w:right w:val="single" w:sz="4" w:space="0" w:color="auto"/>
            </w:tcBorders>
            <w:hideMark/>
          </w:tcPr>
          <w:p w14:paraId="1091CA0F" w14:textId="03B7F103" w:rsidR="005D791B" w:rsidRPr="00932D15" w:rsidRDefault="005D791B" w:rsidP="00E46BCD">
            <w:pPr>
              <w:spacing w:line="259" w:lineRule="auto"/>
              <w:rPr>
                <w:rFonts w:cstheme="minorHAnsi"/>
                <w:sz w:val="16"/>
                <w:szCs w:val="16"/>
              </w:rPr>
            </w:pPr>
            <w:r w:rsidRPr="00E46BCD">
              <w:rPr>
                <w:sz w:val="16"/>
                <w:szCs w:val="16"/>
              </w:rPr>
              <w:t>% de participación</w:t>
            </w:r>
            <w:r>
              <w:rPr>
                <w:sz w:val="16"/>
                <w:szCs w:val="16"/>
              </w:rPr>
              <w:br/>
            </w:r>
            <w:proofErr w:type="gramStart"/>
            <w:r>
              <w:rPr>
                <w:sz w:val="16"/>
                <w:szCs w:val="16"/>
              </w:rPr>
              <w:t xml:space="preserve">Meta </w:t>
            </w:r>
            <w:r w:rsidRPr="00E46BCD">
              <w:rPr>
                <w:sz w:val="16"/>
                <w:szCs w:val="16"/>
              </w:rPr>
              <w:t xml:space="preserve"> (</w:t>
            </w:r>
            <w:proofErr w:type="gramEnd"/>
            <w:r w:rsidRPr="00E46BCD">
              <w:rPr>
                <w:sz w:val="16"/>
                <w:szCs w:val="16"/>
              </w:rPr>
              <w:t>≥80%) y puntuación global (≥75%)</w:t>
            </w:r>
          </w:p>
        </w:tc>
        <w:tc>
          <w:tcPr>
            <w:tcW w:w="1372" w:type="dxa"/>
            <w:tcBorders>
              <w:top w:val="single" w:sz="4" w:space="0" w:color="auto"/>
              <w:left w:val="single" w:sz="4" w:space="0" w:color="auto"/>
              <w:bottom w:val="single" w:sz="4" w:space="0" w:color="auto"/>
              <w:right w:val="single" w:sz="4" w:space="0" w:color="auto"/>
            </w:tcBorders>
            <w:hideMark/>
          </w:tcPr>
          <w:p w14:paraId="44016782" w14:textId="0518BD7C" w:rsidR="005D791B" w:rsidRPr="00932D15" w:rsidRDefault="005D791B" w:rsidP="00E46BCD">
            <w:pPr>
              <w:spacing w:line="259" w:lineRule="auto"/>
              <w:rPr>
                <w:rFonts w:cstheme="minorHAnsi"/>
                <w:sz w:val="16"/>
                <w:szCs w:val="16"/>
              </w:rPr>
            </w:pPr>
            <w:r w:rsidRPr="00E46BCD">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04ECB9B3" w14:textId="3E780E63" w:rsidR="005D791B" w:rsidRPr="00932D15" w:rsidRDefault="005D791B" w:rsidP="00E46BCD">
            <w:pPr>
              <w:spacing w:line="259" w:lineRule="auto"/>
              <w:rPr>
                <w:rFonts w:cstheme="minorHAnsi"/>
                <w:sz w:val="16"/>
                <w:szCs w:val="16"/>
              </w:rPr>
            </w:pPr>
            <w:r>
              <w:rPr>
                <w:sz w:val="16"/>
                <w:szCs w:val="16"/>
              </w:rPr>
              <w:t>Semestral</w:t>
            </w:r>
          </w:p>
        </w:tc>
      </w:tr>
      <w:tr w:rsidR="005D791B" w:rsidRPr="00022C0F" w14:paraId="645DBFC5" w14:textId="77777777" w:rsidTr="00293BB2">
        <w:tc>
          <w:tcPr>
            <w:tcW w:w="2239" w:type="dxa"/>
            <w:vMerge/>
            <w:tcBorders>
              <w:left w:val="single" w:sz="4" w:space="0" w:color="auto"/>
              <w:right w:val="single" w:sz="4" w:space="0" w:color="auto"/>
            </w:tcBorders>
          </w:tcPr>
          <w:p w14:paraId="01D1BE85" w14:textId="777242BE" w:rsidR="005D791B" w:rsidRPr="00932D15" w:rsidRDefault="005D791B" w:rsidP="00E46BCD">
            <w:pPr>
              <w:spacing w:line="259" w:lineRule="auto"/>
              <w:rPr>
                <w:rFonts w:cstheme="minorHAnsi"/>
                <w:b/>
                <w:bCs/>
                <w:sz w:val="16"/>
                <w:szCs w:val="16"/>
              </w:rPr>
            </w:pPr>
          </w:p>
        </w:tc>
        <w:tc>
          <w:tcPr>
            <w:tcW w:w="3023" w:type="dxa"/>
            <w:tcBorders>
              <w:top w:val="single" w:sz="4" w:space="0" w:color="auto"/>
              <w:left w:val="single" w:sz="4" w:space="0" w:color="auto"/>
              <w:bottom w:val="single" w:sz="4" w:space="0" w:color="auto"/>
              <w:right w:val="single" w:sz="4" w:space="0" w:color="auto"/>
            </w:tcBorders>
            <w:hideMark/>
          </w:tcPr>
          <w:p w14:paraId="6686A2B2" w14:textId="6C95A944" w:rsidR="005D791B" w:rsidRPr="00932D15" w:rsidRDefault="005D791B" w:rsidP="00E46BCD">
            <w:pPr>
              <w:spacing w:line="259" w:lineRule="auto"/>
              <w:rPr>
                <w:rFonts w:cstheme="minorHAnsi"/>
                <w:sz w:val="16"/>
                <w:szCs w:val="16"/>
              </w:rPr>
            </w:pPr>
            <w:r w:rsidRPr="00E46BCD">
              <w:rPr>
                <w:sz w:val="16"/>
                <w:szCs w:val="16"/>
              </w:rPr>
              <w:t>Analizar resultados y elaborar plan de acción correctivo</w:t>
            </w:r>
          </w:p>
        </w:tc>
        <w:tc>
          <w:tcPr>
            <w:tcW w:w="2033" w:type="dxa"/>
            <w:tcBorders>
              <w:top w:val="single" w:sz="4" w:space="0" w:color="auto"/>
              <w:left w:val="single" w:sz="4" w:space="0" w:color="auto"/>
              <w:bottom w:val="single" w:sz="4" w:space="0" w:color="auto"/>
              <w:right w:val="single" w:sz="4" w:space="0" w:color="auto"/>
            </w:tcBorders>
            <w:hideMark/>
          </w:tcPr>
          <w:p w14:paraId="561C7137" w14:textId="42A5C15A" w:rsidR="005D791B" w:rsidRPr="00932D15" w:rsidRDefault="005D791B" w:rsidP="00E46BCD">
            <w:pPr>
              <w:spacing w:line="259" w:lineRule="auto"/>
              <w:rPr>
                <w:rFonts w:cstheme="minorHAnsi"/>
                <w:sz w:val="16"/>
                <w:szCs w:val="16"/>
              </w:rPr>
            </w:pPr>
            <w:proofErr w:type="spellStart"/>
            <w:r w:rsidRPr="00E46BCD">
              <w:rPr>
                <w:sz w:val="16"/>
                <w:szCs w:val="16"/>
              </w:rPr>
              <w:t>Nº</w:t>
            </w:r>
            <w:proofErr w:type="spellEnd"/>
            <w:r w:rsidRPr="00E46BCD">
              <w:rPr>
                <w:sz w:val="16"/>
                <w:szCs w:val="16"/>
              </w:rPr>
              <w:t xml:space="preserve"> de planes de acción implementados </w:t>
            </w:r>
            <w:r>
              <w:rPr>
                <w:sz w:val="16"/>
                <w:szCs w:val="16"/>
              </w:rPr>
              <w:t xml:space="preserve">Meta </w:t>
            </w:r>
            <w:r w:rsidRPr="00E46BCD">
              <w:rPr>
                <w:sz w:val="16"/>
                <w:szCs w:val="16"/>
              </w:rPr>
              <w:t>(100% de los casos detectados)</w:t>
            </w:r>
          </w:p>
        </w:tc>
        <w:tc>
          <w:tcPr>
            <w:tcW w:w="1372" w:type="dxa"/>
            <w:tcBorders>
              <w:top w:val="single" w:sz="4" w:space="0" w:color="auto"/>
              <w:left w:val="single" w:sz="4" w:space="0" w:color="auto"/>
              <w:bottom w:val="single" w:sz="4" w:space="0" w:color="auto"/>
              <w:right w:val="single" w:sz="4" w:space="0" w:color="auto"/>
            </w:tcBorders>
            <w:hideMark/>
          </w:tcPr>
          <w:p w14:paraId="1C3020B3" w14:textId="69E27F09" w:rsidR="005D791B" w:rsidRPr="00932D15" w:rsidRDefault="00D06C1C" w:rsidP="00E46BCD">
            <w:pPr>
              <w:spacing w:line="259" w:lineRule="auto"/>
              <w:rPr>
                <w:rFonts w:cstheme="minorHAnsi"/>
                <w:sz w:val="16"/>
                <w:szCs w:val="16"/>
              </w:rPr>
            </w:pPr>
            <w:r w:rsidRPr="00E46BCD">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7D634512" w14:textId="19088467" w:rsidR="005D791B" w:rsidRPr="00932D15" w:rsidRDefault="005D791B" w:rsidP="00E46BCD">
            <w:pPr>
              <w:spacing w:line="259" w:lineRule="auto"/>
              <w:rPr>
                <w:rFonts w:cstheme="minorHAnsi"/>
                <w:sz w:val="16"/>
                <w:szCs w:val="16"/>
              </w:rPr>
            </w:pPr>
            <w:r w:rsidRPr="00E46BCD">
              <w:rPr>
                <w:sz w:val="16"/>
                <w:szCs w:val="16"/>
              </w:rPr>
              <w:t>2 meses tras la encuesta</w:t>
            </w:r>
          </w:p>
        </w:tc>
      </w:tr>
      <w:tr w:rsidR="00D06C1C" w:rsidRPr="00397567" w14:paraId="5DDAA393" w14:textId="77777777" w:rsidTr="00293BB2">
        <w:tc>
          <w:tcPr>
            <w:tcW w:w="2239" w:type="dxa"/>
            <w:vMerge w:val="restart"/>
            <w:tcBorders>
              <w:left w:val="single" w:sz="4" w:space="0" w:color="auto"/>
              <w:right w:val="single" w:sz="4" w:space="0" w:color="auto"/>
            </w:tcBorders>
            <w:hideMark/>
          </w:tcPr>
          <w:p w14:paraId="7B92C8B2" w14:textId="7B369154" w:rsidR="00D06C1C" w:rsidRPr="00932D15" w:rsidRDefault="00D06C1C" w:rsidP="00E46BCD">
            <w:pPr>
              <w:spacing w:line="259" w:lineRule="auto"/>
              <w:rPr>
                <w:rFonts w:cstheme="minorHAnsi"/>
                <w:b/>
                <w:bCs/>
                <w:sz w:val="16"/>
                <w:szCs w:val="16"/>
              </w:rPr>
            </w:pPr>
            <w:r w:rsidRPr="00E46BCD">
              <w:rPr>
                <w:sz w:val="16"/>
                <w:szCs w:val="16"/>
              </w:rPr>
              <w:t>Garantizar la gestión eficaz y confidencial de conflictos</w:t>
            </w:r>
          </w:p>
        </w:tc>
        <w:tc>
          <w:tcPr>
            <w:tcW w:w="3023" w:type="dxa"/>
            <w:tcBorders>
              <w:top w:val="single" w:sz="4" w:space="0" w:color="auto"/>
              <w:left w:val="single" w:sz="4" w:space="0" w:color="auto"/>
              <w:bottom w:val="single" w:sz="4" w:space="0" w:color="auto"/>
              <w:right w:val="single" w:sz="4" w:space="0" w:color="auto"/>
            </w:tcBorders>
            <w:hideMark/>
          </w:tcPr>
          <w:p w14:paraId="492A5697" w14:textId="448B7A7B" w:rsidR="00D06C1C" w:rsidRPr="00932D15" w:rsidRDefault="00D06C1C" w:rsidP="00E46BCD">
            <w:pPr>
              <w:spacing w:line="259" w:lineRule="auto"/>
              <w:rPr>
                <w:rFonts w:cstheme="minorHAnsi"/>
                <w:sz w:val="16"/>
                <w:szCs w:val="16"/>
              </w:rPr>
            </w:pPr>
            <w:r w:rsidRPr="00E46BCD">
              <w:rPr>
                <w:sz w:val="16"/>
                <w:szCs w:val="16"/>
              </w:rPr>
              <w:t>Mantener operativo el protocolo de resolución de conflictos</w:t>
            </w:r>
          </w:p>
        </w:tc>
        <w:tc>
          <w:tcPr>
            <w:tcW w:w="2033" w:type="dxa"/>
            <w:tcBorders>
              <w:top w:val="single" w:sz="4" w:space="0" w:color="auto"/>
              <w:left w:val="single" w:sz="4" w:space="0" w:color="auto"/>
              <w:bottom w:val="single" w:sz="4" w:space="0" w:color="auto"/>
              <w:right w:val="single" w:sz="4" w:space="0" w:color="auto"/>
            </w:tcBorders>
            <w:hideMark/>
          </w:tcPr>
          <w:p w14:paraId="7848B77E" w14:textId="6BF77B8D" w:rsidR="00D06C1C" w:rsidRPr="00932D15" w:rsidRDefault="00D06C1C" w:rsidP="00E46BCD">
            <w:pPr>
              <w:spacing w:line="259" w:lineRule="auto"/>
              <w:rPr>
                <w:rFonts w:cstheme="minorHAnsi"/>
                <w:sz w:val="16"/>
                <w:szCs w:val="16"/>
              </w:rPr>
            </w:pPr>
            <w:r w:rsidRPr="00E46BCD">
              <w:rPr>
                <w:sz w:val="16"/>
                <w:szCs w:val="16"/>
              </w:rPr>
              <w:t>% de conflictos gestionados conforme al protocolo</w:t>
            </w:r>
            <w:r>
              <w:rPr>
                <w:sz w:val="16"/>
                <w:szCs w:val="16"/>
              </w:rPr>
              <w:br/>
              <w:t>Meta</w:t>
            </w:r>
            <w:r w:rsidRPr="00E46BCD">
              <w:rPr>
                <w:sz w:val="16"/>
                <w:szCs w:val="16"/>
              </w:rPr>
              <w:t xml:space="preserve"> (100%)</w:t>
            </w:r>
          </w:p>
        </w:tc>
        <w:tc>
          <w:tcPr>
            <w:tcW w:w="1372" w:type="dxa"/>
            <w:tcBorders>
              <w:top w:val="single" w:sz="4" w:space="0" w:color="auto"/>
              <w:left w:val="single" w:sz="4" w:space="0" w:color="auto"/>
              <w:bottom w:val="single" w:sz="4" w:space="0" w:color="auto"/>
              <w:right w:val="single" w:sz="4" w:space="0" w:color="auto"/>
            </w:tcBorders>
            <w:hideMark/>
          </w:tcPr>
          <w:p w14:paraId="18B45868" w14:textId="7B0D5DA0" w:rsidR="00D06C1C" w:rsidRPr="00932D15" w:rsidRDefault="00D06C1C" w:rsidP="00E46BCD">
            <w:pPr>
              <w:spacing w:line="259" w:lineRule="auto"/>
              <w:rPr>
                <w:rFonts w:cstheme="minorHAnsi"/>
                <w:sz w:val="16"/>
                <w:szCs w:val="16"/>
              </w:rPr>
            </w:pPr>
            <w:r w:rsidRPr="00E46BCD">
              <w:rPr>
                <w:sz w:val="16"/>
                <w:szCs w:val="16"/>
              </w:rPr>
              <w:t>Área de Gestión de Personas</w:t>
            </w:r>
          </w:p>
        </w:tc>
        <w:tc>
          <w:tcPr>
            <w:tcW w:w="1541" w:type="dxa"/>
            <w:tcBorders>
              <w:top w:val="single" w:sz="4" w:space="0" w:color="auto"/>
              <w:left w:val="single" w:sz="4" w:space="0" w:color="auto"/>
              <w:bottom w:val="single" w:sz="4" w:space="0" w:color="auto"/>
              <w:right w:val="single" w:sz="4" w:space="0" w:color="auto"/>
            </w:tcBorders>
            <w:hideMark/>
          </w:tcPr>
          <w:p w14:paraId="59B05C88" w14:textId="54384EE9" w:rsidR="00D06C1C" w:rsidRPr="00932D15" w:rsidRDefault="00D06C1C" w:rsidP="00E46BCD">
            <w:pPr>
              <w:spacing w:line="259" w:lineRule="auto"/>
              <w:rPr>
                <w:rFonts w:cstheme="minorHAnsi"/>
                <w:sz w:val="16"/>
                <w:szCs w:val="16"/>
              </w:rPr>
            </w:pPr>
            <w:r w:rsidRPr="00E46BCD">
              <w:rPr>
                <w:sz w:val="16"/>
                <w:szCs w:val="16"/>
              </w:rPr>
              <w:t>Continuo</w:t>
            </w:r>
          </w:p>
        </w:tc>
      </w:tr>
      <w:tr w:rsidR="00D06C1C" w:rsidRPr="00397567" w14:paraId="06D2C5D5" w14:textId="77777777" w:rsidTr="00293BB2">
        <w:tc>
          <w:tcPr>
            <w:tcW w:w="2239" w:type="dxa"/>
            <w:vMerge/>
            <w:tcBorders>
              <w:left w:val="single" w:sz="4" w:space="0" w:color="auto"/>
              <w:bottom w:val="single" w:sz="4" w:space="0" w:color="auto"/>
              <w:right w:val="single" w:sz="4" w:space="0" w:color="auto"/>
            </w:tcBorders>
          </w:tcPr>
          <w:p w14:paraId="27C213E6" w14:textId="75775D58" w:rsidR="00D06C1C" w:rsidRPr="00E46BCD" w:rsidRDefault="00D06C1C" w:rsidP="00E46BCD">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5B821BB2" w14:textId="35E6A65D" w:rsidR="00D06C1C" w:rsidRPr="00E46BCD" w:rsidRDefault="00D06C1C" w:rsidP="00E46BCD">
            <w:pPr>
              <w:rPr>
                <w:rFonts w:cstheme="minorHAnsi"/>
                <w:sz w:val="16"/>
                <w:szCs w:val="16"/>
              </w:rPr>
            </w:pPr>
            <w:r w:rsidRPr="00E46BCD">
              <w:rPr>
                <w:sz w:val="16"/>
                <w:szCs w:val="16"/>
              </w:rPr>
              <w:t>Formar a mandos intermedios en detección temprana y mediación</w:t>
            </w:r>
          </w:p>
        </w:tc>
        <w:tc>
          <w:tcPr>
            <w:tcW w:w="2033" w:type="dxa"/>
            <w:tcBorders>
              <w:top w:val="single" w:sz="4" w:space="0" w:color="auto"/>
              <w:left w:val="single" w:sz="4" w:space="0" w:color="auto"/>
              <w:bottom w:val="single" w:sz="4" w:space="0" w:color="auto"/>
              <w:right w:val="single" w:sz="4" w:space="0" w:color="auto"/>
            </w:tcBorders>
          </w:tcPr>
          <w:p w14:paraId="296D5DE6" w14:textId="61B2F70A" w:rsidR="00D06C1C" w:rsidRPr="00E46BCD" w:rsidRDefault="00D06C1C" w:rsidP="00E46BCD">
            <w:pPr>
              <w:rPr>
                <w:rFonts w:cstheme="minorHAnsi"/>
                <w:sz w:val="16"/>
                <w:szCs w:val="16"/>
              </w:rPr>
            </w:pPr>
            <w:proofErr w:type="spellStart"/>
            <w:r w:rsidRPr="00E46BCD">
              <w:rPr>
                <w:sz w:val="16"/>
                <w:szCs w:val="16"/>
              </w:rPr>
              <w:t>Nº</w:t>
            </w:r>
            <w:proofErr w:type="spellEnd"/>
            <w:r w:rsidRPr="00E46BCD">
              <w:rPr>
                <w:sz w:val="16"/>
                <w:szCs w:val="16"/>
              </w:rPr>
              <w:t xml:space="preserve"> de formaciones impartidas</w:t>
            </w:r>
            <w:r>
              <w:rPr>
                <w:sz w:val="16"/>
                <w:szCs w:val="16"/>
              </w:rPr>
              <w:br/>
              <w:t>Meta</w:t>
            </w:r>
            <w:r w:rsidRPr="00E46BCD">
              <w:rPr>
                <w:sz w:val="16"/>
                <w:szCs w:val="16"/>
              </w:rPr>
              <w:t xml:space="preserve"> (mínimo 1 anual)</w:t>
            </w:r>
          </w:p>
        </w:tc>
        <w:tc>
          <w:tcPr>
            <w:tcW w:w="1372" w:type="dxa"/>
            <w:tcBorders>
              <w:top w:val="single" w:sz="4" w:space="0" w:color="auto"/>
              <w:left w:val="single" w:sz="4" w:space="0" w:color="auto"/>
              <w:bottom w:val="single" w:sz="4" w:space="0" w:color="auto"/>
              <w:right w:val="single" w:sz="4" w:space="0" w:color="auto"/>
            </w:tcBorders>
          </w:tcPr>
          <w:p w14:paraId="63B7F90C" w14:textId="1BFB7D48" w:rsidR="00D06C1C" w:rsidRPr="00E46BCD" w:rsidRDefault="00D06C1C" w:rsidP="00E46BCD">
            <w:pPr>
              <w:rPr>
                <w:rFonts w:cstheme="minorHAnsi"/>
                <w:sz w:val="16"/>
                <w:szCs w:val="16"/>
              </w:rPr>
            </w:pPr>
            <w:r w:rsidRPr="00E46BCD">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23DA3FEA" w14:textId="1B81E506" w:rsidR="00D06C1C" w:rsidRPr="00E46BCD" w:rsidRDefault="00D06C1C" w:rsidP="00E46BCD">
            <w:pPr>
              <w:rPr>
                <w:rFonts w:cstheme="minorHAnsi"/>
                <w:sz w:val="16"/>
                <w:szCs w:val="16"/>
              </w:rPr>
            </w:pPr>
            <w:r w:rsidRPr="00E46BCD">
              <w:rPr>
                <w:sz w:val="16"/>
                <w:szCs w:val="16"/>
              </w:rPr>
              <w:t>Inicio en 6 meses, revisión anual</w:t>
            </w:r>
          </w:p>
        </w:tc>
      </w:tr>
      <w:tr w:rsidR="00D06C1C" w:rsidRPr="00397567" w14:paraId="09BA21EA" w14:textId="77777777" w:rsidTr="00293BB2">
        <w:tc>
          <w:tcPr>
            <w:tcW w:w="2239" w:type="dxa"/>
            <w:vMerge w:val="restart"/>
            <w:tcBorders>
              <w:left w:val="single" w:sz="4" w:space="0" w:color="auto"/>
              <w:right w:val="single" w:sz="4" w:space="0" w:color="auto"/>
            </w:tcBorders>
          </w:tcPr>
          <w:p w14:paraId="5EFC3D57" w14:textId="7F44EF94" w:rsidR="00D06C1C" w:rsidRPr="00E46BCD" w:rsidRDefault="00D06C1C" w:rsidP="00E46BCD">
            <w:pPr>
              <w:rPr>
                <w:rFonts w:cstheme="minorHAnsi"/>
                <w:sz w:val="16"/>
                <w:szCs w:val="16"/>
              </w:rPr>
            </w:pPr>
            <w:r w:rsidRPr="00E46BCD">
              <w:rPr>
                <w:sz w:val="16"/>
                <w:szCs w:val="16"/>
              </w:rPr>
              <w:t>Fomentar la participación y la comunicación interna</w:t>
            </w:r>
          </w:p>
        </w:tc>
        <w:tc>
          <w:tcPr>
            <w:tcW w:w="3023" w:type="dxa"/>
            <w:tcBorders>
              <w:top w:val="single" w:sz="4" w:space="0" w:color="auto"/>
              <w:left w:val="single" w:sz="4" w:space="0" w:color="auto"/>
              <w:bottom w:val="single" w:sz="4" w:space="0" w:color="auto"/>
              <w:right w:val="single" w:sz="4" w:space="0" w:color="auto"/>
            </w:tcBorders>
          </w:tcPr>
          <w:p w14:paraId="0DCA1EF5" w14:textId="66764B60" w:rsidR="00D06C1C" w:rsidRPr="00E46BCD" w:rsidRDefault="00D06C1C" w:rsidP="00E46BCD">
            <w:pPr>
              <w:rPr>
                <w:rFonts w:cstheme="minorHAnsi"/>
                <w:sz w:val="16"/>
                <w:szCs w:val="16"/>
              </w:rPr>
            </w:pPr>
            <w:r w:rsidRPr="00E46BCD">
              <w:rPr>
                <w:sz w:val="16"/>
                <w:szCs w:val="16"/>
              </w:rPr>
              <w:t>Habilitar canales confidenciales para comunicación de incidencias y sugerencias</w:t>
            </w:r>
          </w:p>
        </w:tc>
        <w:tc>
          <w:tcPr>
            <w:tcW w:w="2033" w:type="dxa"/>
            <w:tcBorders>
              <w:top w:val="single" w:sz="4" w:space="0" w:color="auto"/>
              <w:left w:val="single" w:sz="4" w:space="0" w:color="auto"/>
              <w:bottom w:val="single" w:sz="4" w:space="0" w:color="auto"/>
              <w:right w:val="single" w:sz="4" w:space="0" w:color="auto"/>
            </w:tcBorders>
          </w:tcPr>
          <w:p w14:paraId="1E124325" w14:textId="37712D31" w:rsidR="00D06C1C" w:rsidRPr="00E46BCD" w:rsidRDefault="00D06C1C" w:rsidP="00E46BCD">
            <w:pPr>
              <w:rPr>
                <w:rFonts w:cstheme="minorHAnsi"/>
                <w:sz w:val="16"/>
                <w:szCs w:val="16"/>
              </w:rPr>
            </w:pPr>
            <w:proofErr w:type="spellStart"/>
            <w:r w:rsidRPr="00E46BCD">
              <w:rPr>
                <w:sz w:val="16"/>
                <w:szCs w:val="16"/>
              </w:rPr>
              <w:t>Nº</w:t>
            </w:r>
            <w:proofErr w:type="spellEnd"/>
            <w:r w:rsidRPr="00E46BCD">
              <w:rPr>
                <w:sz w:val="16"/>
                <w:szCs w:val="16"/>
              </w:rPr>
              <w:t xml:space="preserve"> de canales activos </w:t>
            </w:r>
            <w:r>
              <w:rPr>
                <w:sz w:val="16"/>
                <w:szCs w:val="16"/>
              </w:rPr>
              <w:br/>
              <w:t xml:space="preserve">Meta </w:t>
            </w:r>
            <w:r w:rsidRPr="00E46BCD">
              <w:rPr>
                <w:sz w:val="16"/>
                <w:szCs w:val="16"/>
              </w:rPr>
              <w:t>(mínimo 2)</w:t>
            </w:r>
          </w:p>
        </w:tc>
        <w:tc>
          <w:tcPr>
            <w:tcW w:w="1372" w:type="dxa"/>
            <w:tcBorders>
              <w:top w:val="single" w:sz="4" w:space="0" w:color="auto"/>
              <w:left w:val="single" w:sz="4" w:space="0" w:color="auto"/>
              <w:bottom w:val="single" w:sz="4" w:space="0" w:color="auto"/>
              <w:right w:val="single" w:sz="4" w:space="0" w:color="auto"/>
            </w:tcBorders>
          </w:tcPr>
          <w:p w14:paraId="3DA6A760" w14:textId="55F6C6A7" w:rsidR="00D06C1C" w:rsidRPr="00E46BCD" w:rsidRDefault="00D06C1C" w:rsidP="00E46BCD">
            <w:pPr>
              <w:rPr>
                <w:rFonts w:cstheme="minorHAnsi"/>
                <w:sz w:val="16"/>
                <w:szCs w:val="16"/>
              </w:rPr>
            </w:pPr>
            <w:r w:rsidRPr="00E46BCD">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3D6FEBE9" w14:textId="68207B88" w:rsidR="00D06C1C" w:rsidRPr="00E46BCD" w:rsidRDefault="00674353" w:rsidP="00E46BCD">
            <w:pPr>
              <w:rPr>
                <w:rFonts w:cstheme="minorHAnsi"/>
                <w:sz w:val="16"/>
                <w:szCs w:val="16"/>
              </w:rPr>
            </w:pPr>
            <w:r>
              <w:rPr>
                <w:sz w:val="16"/>
                <w:szCs w:val="16"/>
              </w:rPr>
              <w:t>Continuo</w:t>
            </w:r>
          </w:p>
        </w:tc>
      </w:tr>
      <w:tr w:rsidR="00D06C1C" w:rsidRPr="00397567" w14:paraId="028D7C1E" w14:textId="77777777" w:rsidTr="00293BB2">
        <w:tc>
          <w:tcPr>
            <w:tcW w:w="2239" w:type="dxa"/>
            <w:vMerge/>
            <w:tcBorders>
              <w:left w:val="single" w:sz="4" w:space="0" w:color="auto"/>
              <w:bottom w:val="single" w:sz="4" w:space="0" w:color="auto"/>
              <w:right w:val="single" w:sz="4" w:space="0" w:color="auto"/>
            </w:tcBorders>
          </w:tcPr>
          <w:p w14:paraId="44B3C06F" w14:textId="12A7EF4A" w:rsidR="00D06C1C" w:rsidRPr="00E46BCD" w:rsidRDefault="00D06C1C" w:rsidP="00E46BCD">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3EEA4588" w14:textId="455536AE" w:rsidR="00D06C1C" w:rsidRPr="00E46BCD" w:rsidRDefault="00D06C1C" w:rsidP="00E46BCD">
            <w:pPr>
              <w:rPr>
                <w:rFonts w:cstheme="minorHAnsi"/>
                <w:sz w:val="16"/>
                <w:szCs w:val="16"/>
              </w:rPr>
            </w:pPr>
            <w:r w:rsidRPr="00E46BCD">
              <w:rPr>
                <w:sz w:val="16"/>
                <w:szCs w:val="16"/>
              </w:rPr>
              <w:t>Realizar sesiones de escucha activa con la plantilla</w:t>
            </w:r>
            <w:r w:rsidR="00674353">
              <w:rPr>
                <w:sz w:val="16"/>
                <w:szCs w:val="16"/>
              </w:rPr>
              <w:t>. Continuar con el Café con Carmen</w:t>
            </w:r>
          </w:p>
        </w:tc>
        <w:tc>
          <w:tcPr>
            <w:tcW w:w="2033" w:type="dxa"/>
            <w:tcBorders>
              <w:top w:val="single" w:sz="4" w:space="0" w:color="auto"/>
              <w:left w:val="single" w:sz="4" w:space="0" w:color="auto"/>
              <w:bottom w:val="single" w:sz="4" w:space="0" w:color="auto"/>
              <w:right w:val="single" w:sz="4" w:space="0" w:color="auto"/>
            </w:tcBorders>
          </w:tcPr>
          <w:p w14:paraId="3C7A38C4" w14:textId="2CD5EF82" w:rsidR="00D06C1C" w:rsidRPr="00E46BCD" w:rsidRDefault="00D06C1C" w:rsidP="00E46BCD">
            <w:pPr>
              <w:rPr>
                <w:rFonts w:cstheme="minorHAnsi"/>
                <w:sz w:val="16"/>
                <w:szCs w:val="16"/>
              </w:rPr>
            </w:pPr>
            <w:proofErr w:type="spellStart"/>
            <w:r w:rsidRPr="00E46BCD">
              <w:rPr>
                <w:sz w:val="16"/>
                <w:szCs w:val="16"/>
              </w:rPr>
              <w:t>Nº</w:t>
            </w:r>
            <w:proofErr w:type="spellEnd"/>
            <w:r w:rsidRPr="00E46BCD">
              <w:rPr>
                <w:sz w:val="16"/>
                <w:szCs w:val="16"/>
              </w:rPr>
              <w:t xml:space="preserve"> de sesiones realizadas </w:t>
            </w:r>
            <w:r>
              <w:rPr>
                <w:sz w:val="16"/>
                <w:szCs w:val="16"/>
              </w:rPr>
              <w:t xml:space="preserve">Meta </w:t>
            </w:r>
            <w:r w:rsidRPr="00E46BCD">
              <w:rPr>
                <w:sz w:val="16"/>
                <w:szCs w:val="16"/>
              </w:rPr>
              <w:t>(mínimo 2 anuales)</w:t>
            </w:r>
          </w:p>
        </w:tc>
        <w:tc>
          <w:tcPr>
            <w:tcW w:w="1372" w:type="dxa"/>
            <w:tcBorders>
              <w:top w:val="single" w:sz="4" w:space="0" w:color="auto"/>
              <w:left w:val="single" w:sz="4" w:space="0" w:color="auto"/>
              <w:bottom w:val="single" w:sz="4" w:space="0" w:color="auto"/>
              <w:right w:val="single" w:sz="4" w:space="0" w:color="auto"/>
            </w:tcBorders>
          </w:tcPr>
          <w:p w14:paraId="37E0802F" w14:textId="009EFC91" w:rsidR="00D06C1C" w:rsidRPr="00E46BCD" w:rsidRDefault="00D06C1C" w:rsidP="00E46BCD">
            <w:pPr>
              <w:rPr>
                <w:rFonts w:cstheme="minorHAnsi"/>
                <w:sz w:val="16"/>
                <w:szCs w:val="16"/>
              </w:rPr>
            </w:pPr>
            <w:r w:rsidRPr="00E46BCD">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3AA261C4" w14:textId="47AB2E16" w:rsidR="00D06C1C" w:rsidRPr="00E46BCD" w:rsidRDefault="00674353" w:rsidP="00E46BCD">
            <w:pPr>
              <w:rPr>
                <w:rFonts w:cstheme="minorHAnsi"/>
                <w:sz w:val="16"/>
                <w:szCs w:val="16"/>
              </w:rPr>
            </w:pPr>
            <w:r>
              <w:rPr>
                <w:sz w:val="16"/>
                <w:szCs w:val="16"/>
              </w:rPr>
              <w:t>Continuo</w:t>
            </w:r>
          </w:p>
        </w:tc>
      </w:tr>
    </w:tbl>
    <w:p w14:paraId="58371B62" w14:textId="08DF2B32" w:rsidR="00636B44" w:rsidRDefault="00636B44">
      <w:pPr>
        <w:rPr>
          <w:b/>
          <w:bCs/>
          <w:u w:val="single"/>
        </w:rPr>
      </w:pPr>
    </w:p>
    <w:p w14:paraId="4F695A97" w14:textId="77777777" w:rsidR="00674353" w:rsidRDefault="00674353">
      <w:pPr>
        <w:rPr>
          <w:b/>
          <w:bCs/>
          <w:u w:val="single"/>
        </w:rPr>
      </w:pPr>
      <w:r>
        <w:rPr>
          <w:b/>
          <w:bCs/>
          <w:u w:val="single"/>
        </w:rPr>
        <w:br w:type="page"/>
      </w:r>
    </w:p>
    <w:p w14:paraId="4A22DDAD" w14:textId="1E4DC5C0" w:rsidR="00C610A1" w:rsidRPr="00A4191C" w:rsidRDefault="00C610A1" w:rsidP="00A4191C">
      <w:pPr>
        <w:pStyle w:val="Ttulo3"/>
        <w:jc w:val="center"/>
        <w:rPr>
          <w:rFonts w:asciiTheme="minorHAnsi" w:hAnsiTheme="minorHAnsi" w:cstheme="minorHAnsi"/>
          <w:b/>
          <w:bCs/>
          <w:color w:val="000000" w:themeColor="text1"/>
        </w:rPr>
      </w:pPr>
      <w:r w:rsidRPr="00A4191C">
        <w:rPr>
          <w:rFonts w:asciiTheme="minorHAnsi" w:hAnsiTheme="minorHAnsi" w:cstheme="minorHAnsi"/>
          <w:b/>
          <w:bCs/>
          <w:color w:val="000000" w:themeColor="text1"/>
        </w:rPr>
        <w:lastRenderedPageBreak/>
        <w:t xml:space="preserve">7 </w:t>
      </w:r>
      <w:proofErr w:type="gramStart"/>
      <w:r w:rsidR="00C74E53" w:rsidRPr="00A4191C">
        <w:rPr>
          <w:rFonts w:asciiTheme="minorHAnsi" w:hAnsiTheme="minorHAnsi" w:cstheme="minorHAnsi"/>
          <w:b/>
          <w:bCs/>
          <w:color w:val="000000" w:themeColor="text1"/>
        </w:rPr>
        <w:t>Conciliación</w:t>
      </w:r>
      <w:proofErr w:type="gramEnd"/>
      <w:r w:rsidR="00C74E53" w:rsidRPr="00A4191C">
        <w:rPr>
          <w:rFonts w:asciiTheme="minorHAnsi" w:hAnsiTheme="minorHAnsi" w:cstheme="minorHAnsi"/>
          <w:b/>
          <w:bCs/>
          <w:color w:val="000000" w:themeColor="text1"/>
        </w:rPr>
        <w:t xml:space="preserve"> – Derecho y Cultura Organizacional</w:t>
      </w:r>
    </w:p>
    <w:p w14:paraId="06843D2F" w14:textId="77777777" w:rsidR="00850694" w:rsidRDefault="00850694" w:rsidP="00EF4D0E">
      <w:pPr>
        <w:jc w:val="both"/>
      </w:pPr>
    </w:p>
    <w:p w14:paraId="421E2024" w14:textId="77777777" w:rsidR="004F2E13" w:rsidRPr="00A4191C" w:rsidRDefault="004F2E13" w:rsidP="004F2E13">
      <w:pPr>
        <w:jc w:val="both"/>
        <w:rPr>
          <w:rFonts w:cstheme="minorHAnsi"/>
          <w:sz w:val="20"/>
          <w:szCs w:val="20"/>
        </w:rPr>
      </w:pPr>
      <w:r w:rsidRPr="00A4191C">
        <w:rPr>
          <w:rFonts w:cstheme="minorHAnsi"/>
          <w:sz w:val="20"/>
          <w:szCs w:val="20"/>
        </w:rPr>
        <w:t xml:space="preserve">En </w:t>
      </w:r>
      <w:r w:rsidRPr="00A4191C">
        <w:rPr>
          <w:rFonts w:cstheme="minorHAnsi"/>
          <w:b/>
          <w:bCs/>
          <w:sz w:val="20"/>
          <w:szCs w:val="20"/>
        </w:rPr>
        <w:t>Végola Ibérica, S.L.U.</w:t>
      </w:r>
      <w:r w:rsidRPr="00A4191C">
        <w:rPr>
          <w:rFonts w:cstheme="minorHAnsi"/>
          <w:sz w:val="20"/>
          <w:szCs w:val="20"/>
        </w:rPr>
        <w:t xml:space="preserve">, la conciliación de la vida personal, familiar y laboral se reconoce como un </w:t>
      </w:r>
      <w:r w:rsidRPr="00A4191C">
        <w:rPr>
          <w:rFonts w:cstheme="minorHAnsi"/>
          <w:b/>
          <w:bCs/>
          <w:sz w:val="20"/>
          <w:szCs w:val="20"/>
        </w:rPr>
        <w:t>derecho universal</w:t>
      </w:r>
      <w:r w:rsidRPr="00A4191C">
        <w:rPr>
          <w:rFonts w:cstheme="minorHAnsi"/>
          <w:sz w:val="20"/>
          <w:szCs w:val="20"/>
        </w:rPr>
        <w:t xml:space="preserve">, aplicable a toda la plantilla sin condicionantes como la reducción de jornada, disminución salarial o la obligatoriedad de tener hijos menores a cargo. Este compromiso se integra en el </w:t>
      </w:r>
      <w:r w:rsidRPr="00A4191C">
        <w:rPr>
          <w:rFonts w:cstheme="minorHAnsi"/>
          <w:b/>
          <w:bCs/>
          <w:sz w:val="20"/>
          <w:szCs w:val="20"/>
        </w:rPr>
        <w:t>sistema de gestión integral</w:t>
      </w:r>
      <w:r w:rsidRPr="00A4191C">
        <w:rPr>
          <w:rFonts w:cstheme="minorHAnsi"/>
          <w:sz w:val="20"/>
          <w:szCs w:val="20"/>
        </w:rPr>
        <w:t xml:space="preserve"> y se orienta a crear un entorno laboral </w:t>
      </w:r>
      <w:r w:rsidRPr="00A4191C">
        <w:rPr>
          <w:rFonts w:cstheme="minorHAnsi"/>
          <w:b/>
          <w:bCs/>
          <w:sz w:val="20"/>
          <w:szCs w:val="20"/>
        </w:rPr>
        <w:t>humano, inclusivo y sostenible</w:t>
      </w:r>
      <w:r w:rsidRPr="00A4191C">
        <w:rPr>
          <w:rFonts w:cstheme="minorHAnsi"/>
          <w:sz w:val="20"/>
          <w:szCs w:val="20"/>
        </w:rPr>
        <w:t>, donde las personas puedan compatibilizar sus responsabilidades personales con su desarrollo profesional.</w:t>
      </w:r>
    </w:p>
    <w:p w14:paraId="18C3D7E0" w14:textId="77777777" w:rsidR="004F2E13" w:rsidRPr="00A4191C" w:rsidRDefault="004F2E13" w:rsidP="004F2E13">
      <w:pPr>
        <w:jc w:val="both"/>
        <w:rPr>
          <w:rFonts w:cstheme="minorHAnsi"/>
          <w:sz w:val="20"/>
          <w:szCs w:val="20"/>
        </w:rPr>
      </w:pPr>
      <w:r w:rsidRPr="00A4191C">
        <w:rPr>
          <w:rFonts w:cstheme="minorHAnsi"/>
          <w:sz w:val="20"/>
          <w:szCs w:val="20"/>
        </w:rPr>
        <w:t xml:space="preserve">El protocolo de conciliación contempla medidas flexibles y adaptadas a las necesidades detectadas en los distintos centros de trabajo, garantizando la </w:t>
      </w:r>
      <w:r w:rsidRPr="00A4191C">
        <w:rPr>
          <w:rFonts w:cstheme="minorHAnsi"/>
          <w:b/>
          <w:bCs/>
          <w:sz w:val="20"/>
          <w:szCs w:val="20"/>
        </w:rPr>
        <w:t>corresponsabilidad</w:t>
      </w:r>
      <w:r w:rsidRPr="00A4191C">
        <w:rPr>
          <w:rFonts w:cstheme="minorHAnsi"/>
          <w:sz w:val="20"/>
          <w:szCs w:val="20"/>
        </w:rPr>
        <w:t xml:space="preserve"> y la </w:t>
      </w:r>
      <w:r w:rsidRPr="00A4191C">
        <w:rPr>
          <w:rFonts w:cstheme="minorHAnsi"/>
          <w:b/>
          <w:bCs/>
          <w:sz w:val="20"/>
          <w:szCs w:val="20"/>
        </w:rPr>
        <w:t>igualdad de oportunidades</w:t>
      </w:r>
      <w:r w:rsidRPr="00A4191C">
        <w:rPr>
          <w:rFonts w:cstheme="minorHAnsi"/>
          <w:sz w:val="20"/>
          <w:szCs w:val="20"/>
        </w:rPr>
        <w:t>. Entre las acciones implementadas destacan:</w:t>
      </w:r>
    </w:p>
    <w:p w14:paraId="2C3D7B33" w14:textId="77777777" w:rsidR="004F2E13" w:rsidRPr="00A4191C" w:rsidRDefault="004F2E13" w:rsidP="00D94A51">
      <w:pPr>
        <w:numPr>
          <w:ilvl w:val="0"/>
          <w:numId w:val="14"/>
        </w:numPr>
        <w:spacing w:after="0"/>
        <w:jc w:val="both"/>
        <w:rPr>
          <w:rFonts w:cstheme="minorHAnsi"/>
          <w:sz w:val="20"/>
          <w:szCs w:val="20"/>
        </w:rPr>
      </w:pPr>
      <w:r w:rsidRPr="00A4191C">
        <w:rPr>
          <w:rFonts w:cstheme="minorHAnsi"/>
          <w:b/>
          <w:bCs/>
          <w:sz w:val="20"/>
          <w:szCs w:val="20"/>
        </w:rPr>
        <w:t>Cambios de turno y flexibilidad horaria</w:t>
      </w:r>
      <w:r w:rsidRPr="00A4191C">
        <w:rPr>
          <w:rFonts w:cstheme="minorHAnsi"/>
          <w:sz w:val="20"/>
          <w:szCs w:val="20"/>
        </w:rPr>
        <w:t>, para atender situaciones personales justificadas.</w:t>
      </w:r>
    </w:p>
    <w:p w14:paraId="4DAC30AA" w14:textId="77777777" w:rsidR="004F2E13" w:rsidRPr="00A4191C" w:rsidRDefault="004F2E13" w:rsidP="00D94A51">
      <w:pPr>
        <w:numPr>
          <w:ilvl w:val="0"/>
          <w:numId w:val="14"/>
        </w:numPr>
        <w:spacing w:after="0"/>
        <w:jc w:val="both"/>
        <w:rPr>
          <w:rFonts w:cstheme="minorHAnsi"/>
          <w:sz w:val="20"/>
          <w:szCs w:val="20"/>
        </w:rPr>
      </w:pPr>
      <w:r w:rsidRPr="00A4191C">
        <w:rPr>
          <w:rFonts w:cstheme="minorHAnsi"/>
          <w:b/>
          <w:bCs/>
          <w:sz w:val="20"/>
          <w:szCs w:val="20"/>
        </w:rPr>
        <w:t>Teletrabajo</w:t>
      </w:r>
      <w:r w:rsidRPr="00A4191C">
        <w:rPr>
          <w:rFonts w:cstheme="minorHAnsi"/>
          <w:sz w:val="20"/>
          <w:szCs w:val="20"/>
        </w:rPr>
        <w:t>, aplicable a perfiles administrativos y comerciales, con impacto en el 23% de la plantilla.</w:t>
      </w:r>
    </w:p>
    <w:p w14:paraId="61D3BB21" w14:textId="77777777" w:rsidR="004F2E13" w:rsidRPr="00A4191C" w:rsidRDefault="004F2E13" w:rsidP="00D94A51">
      <w:pPr>
        <w:numPr>
          <w:ilvl w:val="0"/>
          <w:numId w:val="14"/>
        </w:numPr>
        <w:spacing w:after="0"/>
        <w:jc w:val="both"/>
        <w:rPr>
          <w:rFonts w:cstheme="minorHAnsi"/>
          <w:sz w:val="20"/>
          <w:szCs w:val="20"/>
        </w:rPr>
      </w:pPr>
      <w:r w:rsidRPr="00A4191C">
        <w:rPr>
          <w:rFonts w:cstheme="minorHAnsi"/>
          <w:b/>
          <w:bCs/>
          <w:sz w:val="20"/>
          <w:szCs w:val="20"/>
        </w:rPr>
        <w:t>Mejoras en horarios y permisos</w:t>
      </w:r>
      <w:r w:rsidRPr="00A4191C">
        <w:rPr>
          <w:rFonts w:cstheme="minorHAnsi"/>
          <w:sz w:val="20"/>
          <w:szCs w:val="20"/>
        </w:rPr>
        <w:t>, incluyendo jornada intensiva en planta, horario flexible en oficinas, gestión consensuada de vacaciones y permisos adicionales.</w:t>
      </w:r>
    </w:p>
    <w:p w14:paraId="6DA2375B" w14:textId="77777777" w:rsidR="007E4A1F" w:rsidRPr="00A4191C" w:rsidRDefault="004F2E13" w:rsidP="00D94A51">
      <w:pPr>
        <w:numPr>
          <w:ilvl w:val="0"/>
          <w:numId w:val="14"/>
        </w:numPr>
        <w:spacing w:after="0"/>
        <w:jc w:val="both"/>
        <w:rPr>
          <w:rFonts w:cstheme="minorHAnsi"/>
          <w:sz w:val="20"/>
          <w:szCs w:val="20"/>
        </w:rPr>
      </w:pPr>
      <w:r w:rsidRPr="00A4191C">
        <w:rPr>
          <w:rFonts w:cstheme="minorHAnsi"/>
          <w:b/>
          <w:bCs/>
          <w:sz w:val="20"/>
          <w:szCs w:val="20"/>
        </w:rPr>
        <w:t>Medidas específicas para guarda legal</w:t>
      </w:r>
      <w:r w:rsidRPr="00A4191C">
        <w:rPr>
          <w:rFonts w:cstheme="minorHAnsi"/>
          <w:sz w:val="20"/>
          <w:szCs w:val="20"/>
        </w:rPr>
        <w:t>, con seguimiento de la distribución por género para promover la corresponsabilidad.</w:t>
      </w:r>
      <w:r w:rsidR="007E4A1F" w:rsidRPr="00A4191C">
        <w:rPr>
          <w:rFonts w:cstheme="minorHAnsi"/>
          <w:b/>
          <w:bCs/>
          <w:noProof/>
          <w:sz w:val="20"/>
          <w:szCs w:val="20"/>
        </w:rPr>
        <w:t xml:space="preserve"> </w:t>
      </w:r>
    </w:p>
    <w:p w14:paraId="12BEC4DF" w14:textId="5C9224FF" w:rsidR="004F2E13" w:rsidRPr="00A4191C" w:rsidRDefault="007E4A1F" w:rsidP="007E4A1F">
      <w:pPr>
        <w:ind w:left="720"/>
        <w:jc w:val="center"/>
        <w:rPr>
          <w:rFonts w:cstheme="minorHAnsi"/>
          <w:sz w:val="20"/>
          <w:szCs w:val="20"/>
        </w:rPr>
      </w:pPr>
      <w:r w:rsidRPr="00A4191C">
        <w:rPr>
          <w:rFonts w:cstheme="minorHAnsi"/>
          <w:b/>
          <w:bCs/>
          <w:noProof/>
          <w:sz w:val="20"/>
          <w:szCs w:val="20"/>
        </w:rPr>
        <w:drawing>
          <wp:inline distT="0" distB="0" distL="0" distR="0" wp14:anchorId="001104ED" wp14:editId="6A8A0CD3">
            <wp:extent cx="2676939" cy="2069909"/>
            <wp:effectExtent l="0" t="0" r="0" b="6985"/>
            <wp:docPr id="1494006778" name="Imagen 13" descr="Diagram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06778" name="Imagen 13" descr="Diagrama  El contenido generado por IA puede ser incorrec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1816" cy="2073680"/>
                    </a:xfrm>
                    <a:prstGeom prst="rect">
                      <a:avLst/>
                    </a:prstGeom>
                    <a:noFill/>
                  </pic:spPr>
                </pic:pic>
              </a:graphicData>
            </a:graphic>
          </wp:inline>
        </w:drawing>
      </w:r>
    </w:p>
    <w:p w14:paraId="3B93575C" w14:textId="77777777" w:rsidR="004F2E13" w:rsidRPr="00A4191C" w:rsidRDefault="004F2E13" w:rsidP="004F2E13">
      <w:pPr>
        <w:jc w:val="both"/>
        <w:rPr>
          <w:rFonts w:cstheme="minorHAnsi"/>
          <w:sz w:val="20"/>
          <w:szCs w:val="20"/>
        </w:rPr>
      </w:pPr>
      <w:r w:rsidRPr="00A4191C">
        <w:rPr>
          <w:rFonts w:cstheme="minorHAnsi"/>
          <w:sz w:val="20"/>
          <w:szCs w:val="20"/>
        </w:rPr>
        <w:t>Estas iniciativas se complementan con auditorías periódicas y campañas de sensibilización para fomentar la implicación equitativa de hombres y mujeres en el cuidado familiar.</w:t>
      </w:r>
    </w:p>
    <w:p w14:paraId="3F84C14D" w14:textId="77777777" w:rsidR="00CC556D" w:rsidRPr="00EA753C" w:rsidRDefault="00CC556D" w:rsidP="00CC556D">
      <w:pPr>
        <w:jc w:val="both"/>
        <w:rPr>
          <w:b/>
          <w:bCs/>
        </w:rPr>
      </w:pPr>
      <w:r w:rsidRPr="00EA753C">
        <w:rPr>
          <w:b/>
          <w:bCs/>
        </w:rPr>
        <w:t>Objetivos y medidas</w:t>
      </w:r>
    </w:p>
    <w:tbl>
      <w:tblPr>
        <w:tblStyle w:val="Tablaconcuadrcula"/>
        <w:tblW w:w="10208" w:type="dxa"/>
        <w:tblInd w:w="-714" w:type="dxa"/>
        <w:tblLook w:val="04A0" w:firstRow="1" w:lastRow="0" w:firstColumn="1" w:lastColumn="0" w:noHBand="0" w:noVBand="1"/>
      </w:tblPr>
      <w:tblGrid>
        <w:gridCol w:w="2239"/>
        <w:gridCol w:w="3023"/>
        <w:gridCol w:w="2033"/>
        <w:gridCol w:w="1372"/>
        <w:gridCol w:w="1541"/>
      </w:tblGrid>
      <w:tr w:rsidR="007703F4" w:rsidRPr="00001266" w14:paraId="509AF199" w14:textId="77777777" w:rsidTr="00293BB2">
        <w:tc>
          <w:tcPr>
            <w:tcW w:w="2239" w:type="dxa"/>
            <w:shd w:val="clear" w:color="auto" w:fill="9ABDAA"/>
          </w:tcPr>
          <w:p w14:paraId="62F86D7A" w14:textId="77777777" w:rsidR="00CC556D" w:rsidRPr="00001266" w:rsidRDefault="00CC556D" w:rsidP="00293BB2">
            <w:pPr>
              <w:jc w:val="center"/>
              <w:rPr>
                <w:b/>
                <w:bCs/>
              </w:rPr>
            </w:pPr>
            <w:r w:rsidRPr="00001266">
              <w:rPr>
                <w:b/>
                <w:bCs/>
              </w:rPr>
              <w:t>Objetivo</w:t>
            </w:r>
          </w:p>
        </w:tc>
        <w:tc>
          <w:tcPr>
            <w:tcW w:w="3023" w:type="dxa"/>
            <w:shd w:val="clear" w:color="auto" w:fill="9ABDAA"/>
          </w:tcPr>
          <w:p w14:paraId="6F8CDE99" w14:textId="77777777" w:rsidR="00CC556D" w:rsidRPr="00001266" w:rsidRDefault="00CC556D" w:rsidP="00293BB2">
            <w:pPr>
              <w:jc w:val="center"/>
              <w:rPr>
                <w:b/>
                <w:bCs/>
              </w:rPr>
            </w:pPr>
            <w:r w:rsidRPr="00001266">
              <w:rPr>
                <w:b/>
                <w:bCs/>
              </w:rPr>
              <w:t>Medidas</w:t>
            </w:r>
          </w:p>
        </w:tc>
        <w:tc>
          <w:tcPr>
            <w:tcW w:w="2033" w:type="dxa"/>
            <w:shd w:val="clear" w:color="auto" w:fill="9ABDAA"/>
          </w:tcPr>
          <w:p w14:paraId="0A448866" w14:textId="77777777" w:rsidR="00CC556D" w:rsidRPr="00001266" w:rsidRDefault="00CC556D" w:rsidP="00293BB2">
            <w:pPr>
              <w:jc w:val="center"/>
              <w:rPr>
                <w:b/>
                <w:bCs/>
              </w:rPr>
            </w:pPr>
            <w:r w:rsidRPr="00001266">
              <w:rPr>
                <w:b/>
                <w:bCs/>
              </w:rPr>
              <w:t>Indicador</w:t>
            </w:r>
          </w:p>
        </w:tc>
        <w:tc>
          <w:tcPr>
            <w:tcW w:w="1372" w:type="dxa"/>
            <w:shd w:val="clear" w:color="auto" w:fill="9ABDAA"/>
          </w:tcPr>
          <w:p w14:paraId="02316B6E" w14:textId="77777777" w:rsidR="00CC556D" w:rsidRPr="00001266" w:rsidRDefault="00CC556D" w:rsidP="00293BB2">
            <w:pPr>
              <w:jc w:val="center"/>
              <w:rPr>
                <w:b/>
                <w:bCs/>
              </w:rPr>
            </w:pPr>
            <w:r w:rsidRPr="00001266">
              <w:rPr>
                <w:b/>
                <w:bCs/>
              </w:rPr>
              <w:t>Responsable</w:t>
            </w:r>
          </w:p>
        </w:tc>
        <w:tc>
          <w:tcPr>
            <w:tcW w:w="1541" w:type="dxa"/>
            <w:shd w:val="clear" w:color="auto" w:fill="9ABDAA"/>
          </w:tcPr>
          <w:p w14:paraId="3CF2FB2E" w14:textId="77777777" w:rsidR="00CC556D" w:rsidRPr="00001266" w:rsidRDefault="00CC556D" w:rsidP="00293BB2">
            <w:pPr>
              <w:jc w:val="center"/>
              <w:rPr>
                <w:b/>
                <w:bCs/>
              </w:rPr>
            </w:pPr>
            <w:r w:rsidRPr="00001266">
              <w:rPr>
                <w:b/>
                <w:bCs/>
              </w:rPr>
              <w:t>Plazo</w:t>
            </w:r>
          </w:p>
        </w:tc>
      </w:tr>
      <w:tr w:rsidR="00DC53E2" w:rsidRPr="00022C0F" w14:paraId="7B3A8FA1" w14:textId="77777777" w:rsidTr="00293BB2">
        <w:trPr>
          <w:trHeight w:val="686"/>
        </w:trPr>
        <w:tc>
          <w:tcPr>
            <w:tcW w:w="2239" w:type="dxa"/>
            <w:vMerge w:val="restart"/>
            <w:tcBorders>
              <w:top w:val="single" w:sz="4" w:space="0" w:color="auto"/>
              <w:left w:val="single" w:sz="4" w:space="0" w:color="auto"/>
              <w:right w:val="single" w:sz="4" w:space="0" w:color="auto"/>
            </w:tcBorders>
            <w:hideMark/>
          </w:tcPr>
          <w:p w14:paraId="63335BE9" w14:textId="5F463BA6" w:rsidR="00DC53E2" w:rsidRPr="00932D15" w:rsidRDefault="00DC53E2" w:rsidP="005F24B7">
            <w:pPr>
              <w:spacing w:line="259" w:lineRule="auto"/>
              <w:rPr>
                <w:rFonts w:cstheme="minorHAnsi"/>
                <w:b/>
                <w:bCs/>
                <w:sz w:val="16"/>
                <w:szCs w:val="16"/>
              </w:rPr>
            </w:pPr>
            <w:r w:rsidRPr="009F4145">
              <w:rPr>
                <w:sz w:val="16"/>
                <w:szCs w:val="16"/>
              </w:rPr>
              <w:t>Garantizar el acceso equitativo a medidas de conciliación</w:t>
            </w:r>
          </w:p>
        </w:tc>
        <w:tc>
          <w:tcPr>
            <w:tcW w:w="3023" w:type="dxa"/>
            <w:tcBorders>
              <w:top w:val="single" w:sz="4" w:space="0" w:color="auto"/>
              <w:left w:val="single" w:sz="4" w:space="0" w:color="auto"/>
              <w:bottom w:val="single" w:sz="4" w:space="0" w:color="auto"/>
              <w:right w:val="single" w:sz="4" w:space="0" w:color="auto"/>
            </w:tcBorders>
            <w:hideMark/>
          </w:tcPr>
          <w:p w14:paraId="4459F7F9" w14:textId="534B4F7F" w:rsidR="00DC53E2" w:rsidRPr="00932D15" w:rsidRDefault="00DC53E2" w:rsidP="005F24B7">
            <w:pPr>
              <w:spacing w:line="259" w:lineRule="auto"/>
              <w:rPr>
                <w:rFonts w:cstheme="minorHAnsi"/>
                <w:sz w:val="16"/>
                <w:szCs w:val="16"/>
              </w:rPr>
            </w:pPr>
            <w:r w:rsidRPr="00DC53E2">
              <w:rPr>
                <w:sz w:val="16"/>
                <w:szCs w:val="16"/>
              </w:rPr>
              <w:t>Mantener operativo el protocolo de solicitud de cambios de turno y flexibilidad horaria</w:t>
            </w:r>
          </w:p>
        </w:tc>
        <w:tc>
          <w:tcPr>
            <w:tcW w:w="2033" w:type="dxa"/>
            <w:tcBorders>
              <w:top w:val="single" w:sz="4" w:space="0" w:color="auto"/>
              <w:left w:val="single" w:sz="4" w:space="0" w:color="auto"/>
              <w:bottom w:val="single" w:sz="4" w:space="0" w:color="auto"/>
              <w:right w:val="single" w:sz="4" w:space="0" w:color="auto"/>
            </w:tcBorders>
            <w:hideMark/>
          </w:tcPr>
          <w:p w14:paraId="4A8AEEBD" w14:textId="222DE628" w:rsidR="00DC53E2" w:rsidRPr="00932D15" w:rsidRDefault="00DC53E2" w:rsidP="005F24B7">
            <w:pPr>
              <w:spacing w:line="259" w:lineRule="auto"/>
              <w:rPr>
                <w:rFonts w:cstheme="minorHAnsi"/>
                <w:sz w:val="16"/>
                <w:szCs w:val="16"/>
              </w:rPr>
            </w:pPr>
            <w:proofErr w:type="spellStart"/>
            <w:r w:rsidRPr="00DC53E2">
              <w:rPr>
                <w:sz w:val="16"/>
                <w:szCs w:val="16"/>
              </w:rPr>
              <w:t>Nº</w:t>
            </w:r>
            <w:proofErr w:type="spellEnd"/>
            <w:r w:rsidRPr="00DC53E2">
              <w:rPr>
                <w:sz w:val="16"/>
                <w:szCs w:val="16"/>
              </w:rPr>
              <w:t xml:space="preserve"> de solicitudes atendidas</w:t>
            </w:r>
            <w:r w:rsidRPr="00DC53E2">
              <w:rPr>
                <w:sz w:val="16"/>
                <w:szCs w:val="16"/>
              </w:rPr>
              <w:br/>
              <w:t>(meta: 100% de las justificadas)</w:t>
            </w:r>
          </w:p>
        </w:tc>
        <w:tc>
          <w:tcPr>
            <w:tcW w:w="1372" w:type="dxa"/>
            <w:tcBorders>
              <w:top w:val="single" w:sz="4" w:space="0" w:color="auto"/>
              <w:left w:val="single" w:sz="4" w:space="0" w:color="auto"/>
              <w:bottom w:val="single" w:sz="4" w:space="0" w:color="auto"/>
              <w:right w:val="single" w:sz="4" w:space="0" w:color="auto"/>
            </w:tcBorders>
            <w:hideMark/>
          </w:tcPr>
          <w:p w14:paraId="4EF595FC" w14:textId="17A1A82D" w:rsidR="00DC53E2" w:rsidRPr="00932D15" w:rsidRDefault="00DC53E2" w:rsidP="005F24B7">
            <w:pPr>
              <w:spacing w:line="259" w:lineRule="auto"/>
              <w:rPr>
                <w:rFonts w:cstheme="minorHAnsi"/>
                <w:sz w:val="16"/>
                <w:szCs w:val="16"/>
              </w:rPr>
            </w:pPr>
            <w:r w:rsidRPr="00DC53E2">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3E87CFC5" w14:textId="14BD90E5" w:rsidR="00DC53E2" w:rsidRPr="00932D15" w:rsidRDefault="00DC53E2" w:rsidP="005F24B7">
            <w:pPr>
              <w:spacing w:line="259" w:lineRule="auto"/>
              <w:rPr>
                <w:rFonts w:cstheme="minorHAnsi"/>
                <w:sz w:val="16"/>
                <w:szCs w:val="16"/>
              </w:rPr>
            </w:pPr>
            <w:r w:rsidRPr="00DC53E2">
              <w:rPr>
                <w:sz w:val="16"/>
                <w:szCs w:val="16"/>
              </w:rPr>
              <w:t>Continuo</w:t>
            </w:r>
          </w:p>
        </w:tc>
      </w:tr>
      <w:tr w:rsidR="00DC53E2" w:rsidRPr="00022C0F" w14:paraId="7828E60E" w14:textId="77777777" w:rsidTr="00293BB2">
        <w:tc>
          <w:tcPr>
            <w:tcW w:w="2239" w:type="dxa"/>
            <w:vMerge/>
            <w:tcBorders>
              <w:left w:val="single" w:sz="4" w:space="0" w:color="auto"/>
              <w:right w:val="single" w:sz="4" w:space="0" w:color="auto"/>
            </w:tcBorders>
          </w:tcPr>
          <w:p w14:paraId="10A5163E" w14:textId="77777777" w:rsidR="00DC53E2" w:rsidRPr="00932D15" w:rsidRDefault="00DC53E2" w:rsidP="005F24B7">
            <w:pPr>
              <w:spacing w:line="259" w:lineRule="auto"/>
              <w:rPr>
                <w:rFonts w:cstheme="minorHAnsi"/>
                <w:b/>
                <w:bCs/>
                <w:sz w:val="16"/>
                <w:szCs w:val="16"/>
              </w:rPr>
            </w:pPr>
          </w:p>
        </w:tc>
        <w:tc>
          <w:tcPr>
            <w:tcW w:w="3023" w:type="dxa"/>
            <w:tcBorders>
              <w:top w:val="single" w:sz="4" w:space="0" w:color="auto"/>
              <w:left w:val="single" w:sz="4" w:space="0" w:color="auto"/>
              <w:bottom w:val="single" w:sz="4" w:space="0" w:color="auto"/>
              <w:right w:val="single" w:sz="4" w:space="0" w:color="auto"/>
            </w:tcBorders>
            <w:hideMark/>
          </w:tcPr>
          <w:p w14:paraId="2852FAA7" w14:textId="55E35BCE" w:rsidR="00DC53E2" w:rsidRPr="00932D15" w:rsidRDefault="00DC53E2" w:rsidP="005F24B7">
            <w:pPr>
              <w:spacing w:line="259" w:lineRule="auto"/>
              <w:rPr>
                <w:rFonts w:cstheme="minorHAnsi"/>
                <w:sz w:val="16"/>
                <w:szCs w:val="16"/>
              </w:rPr>
            </w:pPr>
            <w:r w:rsidRPr="00DC53E2">
              <w:rPr>
                <w:sz w:val="16"/>
                <w:szCs w:val="16"/>
              </w:rPr>
              <w:t>Ampliar la cobertura del teletrabajo en perfiles compatibles</w:t>
            </w:r>
          </w:p>
        </w:tc>
        <w:tc>
          <w:tcPr>
            <w:tcW w:w="2033" w:type="dxa"/>
            <w:tcBorders>
              <w:top w:val="single" w:sz="4" w:space="0" w:color="auto"/>
              <w:left w:val="single" w:sz="4" w:space="0" w:color="auto"/>
              <w:bottom w:val="single" w:sz="4" w:space="0" w:color="auto"/>
              <w:right w:val="single" w:sz="4" w:space="0" w:color="auto"/>
            </w:tcBorders>
            <w:hideMark/>
          </w:tcPr>
          <w:p w14:paraId="1266A001" w14:textId="5C682A5B" w:rsidR="00DC53E2" w:rsidRPr="00932D15" w:rsidRDefault="00DC53E2" w:rsidP="005F24B7">
            <w:pPr>
              <w:spacing w:line="259" w:lineRule="auto"/>
              <w:rPr>
                <w:rFonts w:cstheme="minorHAnsi"/>
                <w:sz w:val="16"/>
                <w:szCs w:val="16"/>
              </w:rPr>
            </w:pPr>
            <w:r w:rsidRPr="00DC53E2">
              <w:rPr>
                <w:sz w:val="16"/>
                <w:szCs w:val="16"/>
              </w:rPr>
              <w:t xml:space="preserve">% de plantilla con acceso a teletrabajo </w:t>
            </w:r>
            <w:r w:rsidR="003F5C67">
              <w:rPr>
                <w:sz w:val="16"/>
                <w:szCs w:val="16"/>
              </w:rPr>
              <w:br/>
            </w:r>
            <w:r w:rsidRPr="00DC53E2">
              <w:rPr>
                <w:sz w:val="16"/>
                <w:szCs w:val="16"/>
              </w:rPr>
              <w:t>(meta: ≥5%)</w:t>
            </w:r>
          </w:p>
        </w:tc>
        <w:tc>
          <w:tcPr>
            <w:tcW w:w="1372" w:type="dxa"/>
            <w:tcBorders>
              <w:top w:val="single" w:sz="4" w:space="0" w:color="auto"/>
              <w:left w:val="single" w:sz="4" w:space="0" w:color="auto"/>
              <w:bottom w:val="single" w:sz="4" w:space="0" w:color="auto"/>
              <w:right w:val="single" w:sz="4" w:space="0" w:color="auto"/>
            </w:tcBorders>
            <w:hideMark/>
          </w:tcPr>
          <w:p w14:paraId="0614F6D9" w14:textId="716F518D" w:rsidR="00DC53E2" w:rsidRPr="00932D15" w:rsidRDefault="007703F4" w:rsidP="005F24B7">
            <w:pPr>
              <w:spacing w:line="259" w:lineRule="auto"/>
              <w:rPr>
                <w:rFonts w:cstheme="minorHAnsi"/>
                <w:sz w:val="16"/>
                <w:szCs w:val="16"/>
              </w:rPr>
            </w:pPr>
            <w:r w:rsidRPr="003F5C67">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6D4E83F3" w14:textId="47F33B17" w:rsidR="00DC53E2" w:rsidRPr="00932D15" w:rsidRDefault="003F5C67" w:rsidP="005F24B7">
            <w:pPr>
              <w:spacing w:line="259" w:lineRule="auto"/>
              <w:rPr>
                <w:rFonts w:cstheme="minorHAnsi"/>
                <w:sz w:val="16"/>
                <w:szCs w:val="16"/>
              </w:rPr>
            </w:pPr>
            <w:r>
              <w:rPr>
                <w:sz w:val="16"/>
                <w:szCs w:val="16"/>
              </w:rPr>
              <w:t>Continuo</w:t>
            </w:r>
          </w:p>
        </w:tc>
      </w:tr>
      <w:tr w:rsidR="007703F4" w:rsidRPr="00397567" w14:paraId="594E5EDF" w14:textId="77777777" w:rsidTr="00293BB2">
        <w:tc>
          <w:tcPr>
            <w:tcW w:w="2239" w:type="dxa"/>
            <w:vMerge w:val="restart"/>
            <w:tcBorders>
              <w:left w:val="single" w:sz="4" w:space="0" w:color="auto"/>
              <w:right w:val="single" w:sz="4" w:space="0" w:color="auto"/>
            </w:tcBorders>
            <w:hideMark/>
          </w:tcPr>
          <w:p w14:paraId="540E8CC3" w14:textId="6ADE001A" w:rsidR="007703F4" w:rsidRPr="00932D15" w:rsidRDefault="007703F4" w:rsidP="007703F4">
            <w:pPr>
              <w:spacing w:line="259" w:lineRule="auto"/>
              <w:rPr>
                <w:rFonts w:cstheme="minorHAnsi"/>
                <w:b/>
                <w:bCs/>
                <w:sz w:val="16"/>
                <w:szCs w:val="16"/>
              </w:rPr>
            </w:pPr>
            <w:r w:rsidRPr="003F5C67">
              <w:rPr>
                <w:sz w:val="16"/>
                <w:szCs w:val="16"/>
              </w:rPr>
              <w:t>Promover la corresponsabilidad en el cuidado familiar</w:t>
            </w:r>
          </w:p>
        </w:tc>
        <w:tc>
          <w:tcPr>
            <w:tcW w:w="3023" w:type="dxa"/>
            <w:tcBorders>
              <w:top w:val="single" w:sz="4" w:space="0" w:color="auto"/>
              <w:left w:val="single" w:sz="4" w:space="0" w:color="auto"/>
              <w:bottom w:val="single" w:sz="4" w:space="0" w:color="auto"/>
              <w:right w:val="single" w:sz="4" w:space="0" w:color="auto"/>
            </w:tcBorders>
            <w:hideMark/>
          </w:tcPr>
          <w:p w14:paraId="4D3B0169" w14:textId="16501F87" w:rsidR="007703F4" w:rsidRPr="00932D15" w:rsidRDefault="007703F4" w:rsidP="007703F4">
            <w:pPr>
              <w:spacing w:line="259" w:lineRule="auto"/>
              <w:rPr>
                <w:rFonts w:cstheme="minorHAnsi"/>
                <w:sz w:val="16"/>
                <w:szCs w:val="16"/>
              </w:rPr>
            </w:pPr>
            <w:r w:rsidRPr="003F5C67">
              <w:rPr>
                <w:sz w:val="16"/>
                <w:szCs w:val="16"/>
              </w:rPr>
              <w:t>Realizar seguimiento anual de personas en situación de guarda legal</w:t>
            </w:r>
          </w:p>
        </w:tc>
        <w:tc>
          <w:tcPr>
            <w:tcW w:w="2033" w:type="dxa"/>
            <w:tcBorders>
              <w:top w:val="single" w:sz="4" w:space="0" w:color="auto"/>
              <w:left w:val="single" w:sz="4" w:space="0" w:color="auto"/>
              <w:bottom w:val="single" w:sz="4" w:space="0" w:color="auto"/>
              <w:right w:val="single" w:sz="4" w:space="0" w:color="auto"/>
            </w:tcBorders>
            <w:hideMark/>
          </w:tcPr>
          <w:p w14:paraId="6BB1FA8D" w14:textId="57B3E4D5" w:rsidR="007703F4" w:rsidRPr="00932D15" w:rsidRDefault="007703F4" w:rsidP="007703F4">
            <w:pPr>
              <w:spacing w:line="259" w:lineRule="auto"/>
              <w:rPr>
                <w:rFonts w:cstheme="minorHAnsi"/>
                <w:sz w:val="16"/>
                <w:szCs w:val="16"/>
              </w:rPr>
            </w:pPr>
            <w:r w:rsidRPr="003F5C67">
              <w:rPr>
                <w:sz w:val="16"/>
                <w:szCs w:val="16"/>
              </w:rPr>
              <w:t xml:space="preserve">% de distribución por sexo </w:t>
            </w:r>
            <w:r w:rsidRPr="003F5C67">
              <w:rPr>
                <w:sz w:val="16"/>
                <w:szCs w:val="16"/>
              </w:rPr>
              <w:br/>
              <w:t xml:space="preserve">(meta: reducir </w:t>
            </w:r>
            <w:r w:rsidR="003F5C67">
              <w:rPr>
                <w:sz w:val="16"/>
                <w:szCs w:val="16"/>
              </w:rPr>
              <w:t>brecha)</w:t>
            </w:r>
          </w:p>
        </w:tc>
        <w:tc>
          <w:tcPr>
            <w:tcW w:w="1372" w:type="dxa"/>
            <w:tcBorders>
              <w:top w:val="single" w:sz="4" w:space="0" w:color="auto"/>
              <w:left w:val="single" w:sz="4" w:space="0" w:color="auto"/>
              <w:bottom w:val="single" w:sz="4" w:space="0" w:color="auto"/>
              <w:right w:val="single" w:sz="4" w:space="0" w:color="auto"/>
            </w:tcBorders>
            <w:hideMark/>
          </w:tcPr>
          <w:p w14:paraId="25E5D229" w14:textId="63F0A0D8" w:rsidR="007703F4" w:rsidRPr="00932D15" w:rsidRDefault="007703F4" w:rsidP="007703F4">
            <w:pPr>
              <w:spacing w:line="259" w:lineRule="auto"/>
              <w:rPr>
                <w:rFonts w:cstheme="minorHAnsi"/>
                <w:sz w:val="16"/>
                <w:szCs w:val="16"/>
              </w:rPr>
            </w:pPr>
            <w:r w:rsidRPr="003F5C67">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hideMark/>
          </w:tcPr>
          <w:p w14:paraId="7CBC27C3" w14:textId="338F6A93" w:rsidR="007703F4" w:rsidRPr="00932D15" w:rsidRDefault="007703F4" w:rsidP="007703F4">
            <w:pPr>
              <w:spacing w:line="259" w:lineRule="auto"/>
              <w:rPr>
                <w:rFonts w:cstheme="minorHAnsi"/>
                <w:sz w:val="16"/>
                <w:szCs w:val="16"/>
              </w:rPr>
            </w:pPr>
            <w:r w:rsidRPr="003F5C67">
              <w:rPr>
                <w:sz w:val="16"/>
                <w:szCs w:val="16"/>
              </w:rPr>
              <w:t>Informe anual</w:t>
            </w:r>
          </w:p>
        </w:tc>
      </w:tr>
      <w:tr w:rsidR="007703F4" w:rsidRPr="00397567" w14:paraId="25F5E25E" w14:textId="77777777" w:rsidTr="00293BB2">
        <w:tc>
          <w:tcPr>
            <w:tcW w:w="2239" w:type="dxa"/>
            <w:vMerge/>
            <w:tcBorders>
              <w:left w:val="single" w:sz="4" w:space="0" w:color="auto"/>
              <w:bottom w:val="single" w:sz="4" w:space="0" w:color="auto"/>
              <w:right w:val="single" w:sz="4" w:space="0" w:color="auto"/>
            </w:tcBorders>
          </w:tcPr>
          <w:p w14:paraId="2E9A74BE" w14:textId="77777777" w:rsidR="007703F4" w:rsidRPr="003F5C67" w:rsidRDefault="007703F4" w:rsidP="007703F4">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767D6DCB" w14:textId="1AD642D4" w:rsidR="007703F4" w:rsidRPr="003F5C67" w:rsidRDefault="007703F4" w:rsidP="007703F4">
            <w:pPr>
              <w:rPr>
                <w:rFonts w:cstheme="minorHAnsi"/>
                <w:sz w:val="16"/>
                <w:szCs w:val="16"/>
              </w:rPr>
            </w:pPr>
            <w:r w:rsidRPr="003F5C67">
              <w:rPr>
                <w:sz w:val="16"/>
                <w:szCs w:val="16"/>
              </w:rPr>
              <w:t>Implementar campañas de sensibilización para fomentar la implicación masculina en cuidados</w:t>
            </w:r>
          </w:p>
        </w:tc>
        <w:tc>
          <w:tcPr>
            <w:tcW w:w="2033" w:type="dxa"/>
            <w:tcBorders>
              <w:top w:val="single" w:sz="4" w:space="0" w:color="auto"/>
              <w:left w:val="single" w:sz="4" w:space="0" w:color="auto"/>
              <w:bottom w:val="single" w:sz="4" w:space="0" w:color="auto"/>
              <w:right w:val="single" w:sz="4" w:space="0" w:color="auto"/>
            </w:tcBorders>
          </w:tcPr>
          <w:p w14:paraId="44E9FD9B" w14:textId="6AF73F2C" w:rsidR="007703F4" w:rsidRPr="003F5C67" w:rsidRDefault="007703F4" w:rsidP="007703F4">
            <w:pPr>
              <w:rPr>
                <w:rFonts w:cstheme="minorHAnsi"/>
                <w:sz w:val="16"/>
                <w:szCs w:val="16"/>
              </w:rPr>
            </w:pPr>
            <w:proofErr w:type="spellStart"/>
            <w:r w:rsidRPr="003F5C67">
              <w:rPr>
                <w:sz w:val="16"/>
                <w:szCs w:val="16"/>
              </w:rPr>
              <w:t>Nº</w:t>
            </w:r>
            <w:proofErr w:type="spellEnd"/>
            <w:r w:rsidRPr="003F5C67">
              <w:rPr>
                <w:sz w:val="16"/>
                <w:szCs w:val="16"/>
              </w:rPr>
              <w:t xml:space="preserve"> de campañas realizadas </w:t>
            </w:r>
            <w:r w:rsidRPr="003F5C67">
              <w:rPr>
                <w:sz w:val="16"/>
                <w:szCs w:val="16"/>
              </w:rPr>
              <w:br/>
              <w:t xml:space="preserve">(meta: mínimo </w:t>
            </w:r>
            <w:r w:rsidR="003F5C67">
              <w:rPr>
                <w:sz w:val="16"/>
                <w:szCs w:val="16"/>
              </w:rPr>
              <w:t>1</w:t>
            </w:r>
            <w:r w:rsidRPr="003F5C67">
              <w:rPr>
                <w:sz w:val="16"/>
                <w:szCs w:val="16"/>
              </w:rPr>
              <w:t xml:space="preserve"> anuales)</w:t>
            </w:r>
          </w:p>
        </w:tc>
        <w:tc>
          <w:tcPr>
            <w:tcW w:w="1372" w:type="dxa"/>
            <w:tcBorders>
              <w:top w:val="single" w:sz="4" w:space="0" w:color="auto"/>
              <w:left w:val="single" w:sz="4" w:space="0" w:color="auto"/>
              <w:bottom w:val="single" w:sz="4" w:space="0" w:color="auto"/>
              <w:right w:val="single" w:sz="4" w:space="0" w:color="auto"/>
            </w:tcBorders>
          </w:tcPr>
          <w:p w14:paraId="5FB2FCB2" w14:textId="43B1D885" w:rsidR="007703F4" w:rsidRPr="003F5C67" w:rsidRDefault="007703F4" w:rsidP="007703F4">
            <w:pPr>
              <w:rPr>
                <w:rFonts w:cstheme="minorHAnsi"/>
                <w:sz w:val="16"/>
                <w:szCs w:val="16"/>
              </w:rPr>
            </w:pPr>
            <w:r w:rsidRPr="003F5C67">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70952D40" w14:textId="13BD03EF" w:rsidR="007703F4" w:rsidRPr="003F5C67" w:rsidRDefault="003F5C67" w:rsidP="007703F4">
            <w:pPr>
              <w:rPr>
                <w:rFonts w:cstheme="minorHAnsi"/>
                <w:sz w:val="16"/>
                <w:szCs w:val="16"/>
              </w:rPr>
            </w:pPr>
            <w:r>
              <w:rPr>
                <w:sz w:val="16"/>
                <w:szCs w:val="16"/>
              </w:rPr>
              <w:t>Anual</w:t>
            </w:r>
          </w:p>
        </w:tc>
      </w:tr>
      <w:tr w:rsidR="003F5C67" w:rsidRPr="00397567" w14:paraId="75A2E970" w14:textId="77777777" w:rsidTr="00293BB2">
        <w:tc>
          <w:tcPr>
            <w:tcW w:w="2239" w:type="dxa"/>
            <w:tcBorders>
              <w:left w:val="single" w:sz="4" w:space="0" w:color="auto"/>
              <w:right w:val="single" w:sz="4" w:space="0" w:color="auto"/>
            </w:tcBorders>
          </w:tcPr>
          <w:p w14:paraId="64F9FC33" w14:textId="2AEE1A19" w:rsidR="003F5C67" w:rsidRPr="003F5C67" w:rsidRDefault="003F5C67" w:rsidP="003F5C67">
            <w:pPr>
              <w:rPr>
                <w:rFonts w:cstheme="minorHAnsi"/>
                <w:sz w:val="16"/>
                <w:szCs w:val="16"/>
              </w:rPr>
            </w:pPr>
            <w:r w:rsidRPr="003F5C67">
              <w:rPr>
                <w:sz w:val="16"/>
                <w:szCs w:val="16"/>
              </w:rPr>
              <w:t>Mejorar la flexibilidad horaria y permisos</w:t>
            </w:r>
          </w:p>
        </w:tc>
        <w:tc>
          <w:tcPr>
            <w:tcW w:w="3023" w:type="dxa"/>
            <w:tcBorders>
              <w:top w:val="single" w:sz="4" w:space="0" w:color="auto"/>
              <w:left w:val="single" w:sz="4" w:space="0" w:color="auto"/>
              <w:bottom w:val="single" w:sz="4" w:space="0" w:color="auto"/>
              <w:right w:val="single" w:sz="4" w:space="0" w:color="auto"/>
            </w:tcBorders>
          </w:tcPr>
          <w:p w14:paraId="654D1860" w14:textId="2E76F6F9" w:rsidR="003F5C67" w:rsidRPr="003F5C67" w:rsidRDefault="003F5C67" w:rsidP="003F5C67">
            <w:pPr>
              <w:rPr>
                <w:rFonts w:cstheme="minorHAnsi"/>
                <w:sz w:val="16"/>
                <w:szCs w:val="16"/>
              </w:rPr>
            </w:pPr>
            <w:r w:rsidRPr="003F5C67">
              <w:rPr>
                <w:sz w:val="16"/>
                <w:szCs w:val="16"/>
              </w:rPr>
              <w:t>Revisar y ampliar los permisos retribuidos y gestión flexible de vacaciones</w:t>
            </w:r>
          </w:p>
        </w:tc>
        <w:tc>
          <w:tcPr>
            <w:tcW w:w="2033" w:type="dxa"/>
            <w:tcBorders>
              <w:top w:val="single" w:sz="4" w:space="0" w:color="auto"/>
              <w:left w:val="single" w:sz="4" w:space="0" w:color="auto"/>
              <w:bottom w:val="single" w:sz="4" w:space="0" w:color="auto"/>
              <w:right w:val="single" w:sz="4" w:space="0" w:color="auto"/>
            </w:tcBorders>
          </w:tcPr>
          <w:p w14:paraId="59AD11A3" w14:textId="7ACCA5BA" w:rsidR="003F5C67" w:rsidRPr="003F5C67" w:rsidRDefault="003F5C67" w:rsidP="003F5C67">
            <w:pPr>
              <w:rPr>
                <w:rFonts w:cstheme="minorHAnsi"/>
                <w:sz w:val="16"/>
                <w:szCs w:val="16"/>
              </w:rPr>
            </w:pPr>
            <w:proofErr w:type="spellStart"/>
            <w:r w:rsidRPr="003F5C67">
              <w:rPr>
                <w:sz w:val="16"/>
                <w:szCs w:val="16"/>
              </w:rPr>
              <w:t>Nº</w:t>
            </w:r>
            <w:proofErr w:type="spellEnd"/>
            <w:r w:rsidRPr="003F5C67">
              <w:rPr>
                <w:sz w:val="16"/>
                <w:szCs w:val="16"/>
              </w:rPr>
              <w:t xml:space="preserve"> de mejoras implementadas</w:t>
            </w:r>
            <w:r w:rsidR="00190431">
              <w:rPr>
                <w:sz w:val="16"/>
                <w:szCs w:val="16"/>
              </w:rPr>
              <w:br/>
            </w:r>
            <w:r w:rsidRPr="003F5C67">
              <w:rPr>
                <w:sz w:val="16"/>
                <w:szCs w:val="16"/>
              </w:rPr>
              <w:t xml:space="preserve">(meta: mínimo </w:t>
            </w:r>
            <w:r w:rsidR="00190431">
              <w:rPr>
                <w:sz w:val="16"/>
                <w:szCs w:val="16"/>
              </w:rPr>
              <w:t>1)</w:t>
            </w:r>
          </w:p>
        </w:tc>
        <w:tc>
          <w:tcPr>
            <w:tcW w:w="1372" w:type="dxa"/>
            <w:tcBorders>
              <w:top w:val="single" w:sz="4" w:space="0" w:color="auto"/>
              <w:left w:val="single" w:sz="4" w:space="0" w:color="auto"/>
              <w:bottom w:val="single" w:sz="4" w:space="0" w:color="auto"/>
              <w:right w:val="single" w:sz="4" w:space="0" w:color="auto"/>
            </w:tcBorders>
          </w:tcPr>
          <w:p w14:paraId="5F8A703B" w14:textId="473A70D8" w:rsidR="003F5C67" w:rsidRPr="003F5C67" w:rsidRDefault="003F5C67" w:rsidP="003F5C67">
            <w:pPr>
              <w:rPr>
                <w:rFonts w:cstheme="minorHAnsi"/>
                <w:sz w:val="16"/>
                <w:szCs w:val="16"/>
              </w:rPr>
            </w:pPr>
            <w:r w:rsidRPr="003F5C67">
              <w:rPr>
                <w:sz w:val="16"/>
                <w:szCs w:val="16"/>
              </w:rPr>
              <w:t>Carmen Muixi</w:t>
            </w:r>
          </w:p>
        </w:tc>
        <w:tc>
          <w:tcPr>
            <w:tcW w:w="1541" w:type="dxa"/>
            <w:tcBorders>
              <w:top w:val="single" w:sz="4" w:space="0" w:color="auto"/>
              <w:left w:val="single" w:sz="4" w:space="0" w:color="auto"/>
              <w:bottom w:val="single" w:sz="4" w:space="0" w:color="auto"/>
              <w:right w:val="single" w:sz="4" w:space="0" w:color="auto"/>
            </w:tcBorders>
          </w:tcPr>
          <w:p w14:paraId="5D00755A" w14:textId="710944B0" w:rsidR="003F5C67" w:rsidRPr="003F5C67" w:rsidRDefault="00190431" w:rsidP="003F5C67">
            <w:pPr>
              <w:rPr>
                <w:rFonts w:cstheme="minorHAnsi"/>
                <w:sz w:val="16"/>
                <w:szCs w:val="16"/>
              </w:rPr>
            </w:pPr>
            <w:r>
              <w:rPr>
                <w:sz w:val="16"/>
                <w:szCs w:val="16"/>
              </w:rPr>
              <w:t>Anual</w:t>
            </w:r>
          </w:p>
        </w:tc>
      </w:tr>
    </w:tbl>
    <w:p w14:paraId="15EA442C" w14:textId="35798E30" w:rsidR="007E4A1F" w:rsidRDefault="007E4A1F" w:rsidP="007E4A1F">
      <w:pPr>
        <w:jc w:val="center"/>
        <w:rPr>
          <w:b/>
          <w:bCs/>
          <w:u w:val="single"/>
        </w:rPr>
      </w:pPr>
    </w:p>
    <w:p w14:paraId="1EB52044" w14:textId="2A6488A3" w:rsidR="0052732B" w:rsidRPr="00D939F9" w:rsidRDefault="00AE5558" w:rsidP="00D939F9">
      <w:pPr>
        <w:pStyle w:val="Ttulo3"/>
        <w:jc w:val="center"/>
        <w:rPr>
          <w:rFonts w:asciiTheme="minorHAnsi" w:hAnsiTheme="minorHAnsi" w:cstheme="minorHAnsi"/>
          <w:b/>
          <w:bCs/>
          <w:color w:val="000000" w:themeColor="text1"/>
        </w:rPr>
      </w:pPr>
      <w:r w:rsidRPr="00D939F9">
        <w:rPr>
          <w:rFonts w:asciiTheme="minorHAnsi" w:hAnsiTheme="minorHAnsi" w:cstheme="minorHAnsi"/>
          <w:b/>
          <w:bCs/>
          <w:color w:val="000000" w:themeColor="text1"/>
        </w:rPr>
        <w:lastRenderedPageBreak/>
        <w:t xml:space="preserve">8 </w:t>
      </w:r>
      <w:proofErr w:type="gramStart"/>
      <w:r w:rsidR="00AC7C7F" w:rsidRPr="00D939F9">
        <w:rPr>
          <w:rFonts w:asciiTheme="minorHAnsi" w:hAnsiTheme="minorHAnsi" w:cstheme="minorHAnsi"/>
          <w:b/>
          <w:bCs/>
          <w:color w:val="000000" w:themeColor="text1"/>
        </w:rPr>
        <w:t>Seguridad</w:t>
      </w:r>
      <w:proofErr w:type="gramEnd"/>
      <w:r w:rsidR="00AC7C7F" w:rsidRPr="00D939F9">
        <w:rPr>
          <w:rFonts w:asciiTheme="minorHAnsi" w:hAnsiTheme="minorHAnsi" w:cstheme="minorHAnsi"/>
          <w:b/>
          <w:bCs/>
          <w:color w:val="000000" w:themeColor="text1"/>
        </w:rPr>
        <w:t xml:space="preserve"> y Salud Laboral – Protección Integral y Prevención</w:t>
      </w:r>
    </w:p>
    <w:p w14:paraId="7F83C716" w14:textId="77777777" w:rsidR="00AC7C7F" w:rsidRDefault="00AC7C7F" w:rsidP="00785C2C">
      <w:pPr>
        <w:jc w:val="both"/>
      </w:pPr>
    </w:p>
    <w:p w14:paraId="20A9C366" w14:textId="77777777" w:rsidR="002D2943" w:rsidRPr="00EC3059" w:rsidRDefault="002D2943" w:rsidP="002D2943">
      <w:pPr>
        <w:jc w:val="both"/>
        <w:rPr>
          <w:rFonts w:cstheme="minorHAnsi"/>
          <w:sz w:val="20"/>
          <w:szCs w:val="20"/>
        </w:rPr>
      </w:pPr>
      <w:r w:rsidRPr="00EC3059">
        <w:rPr>
          <w:rFonts w:cstheme="minorHAnsi"/>
          <w:sz w:val="20"/>
          <w:szCs w:val="20"/>
        </w:rPr>
        <w:t xml:space="preserve">En </w:t>
      </w:r>
      <w:r w:rsidRPr="00EC3059">
        <w:rPr>
          <w:rFonts w:cstheme="minorHAnsi"/>
          <w:b/>
          <w:bCs/>
          <w:sz w:val="20"/>
          <w:szCs w:val="20"/>
        </w:rPr>
        <w:t>Végola Ibérica, S.L.U.</w:t>
      </w:r>
      <w:r w:rsidRPr="00EC3059">
        <w:rPr>
          <w:rFonts w:cstheme="minorHAnsi"/>
          <w:sz w:val="20"/>
          <w:szCs w:val="20"/>
        </w:rPr>
        <w:t xml:space="preserve">, la protección eficaz de la salud laboral constituye un pilar estratégico del sistema de gestión integral. La empresa dispone de un </w:t>
      </w:r>
      <w:r w:rsidRPr="00EC3059">
        <w:rPr>
          <w:rFonts w:cstheme="minorHAnsi"/>
          <w:b/>
          <w:bCs/>
          <w:sz w:val="20"/>
          <w:szCs w:val="20"/>
        </w:rPr>
        <w:t>protocolo específico orientado a garantizar la seguridad, la salud y el bienestar de toda la plantilla</w:t>
      </w:r>
      <w:r w:rsidRPr="00EC3059">
        <w:rPr>
          <w:rFonts w:cstheme="minorHAnsi"/>
          <w:sz w:val="20"/>
          <w:szCs w:val="20"/>
        </w:rPr>
        <w:t>, con especial atención a colectivos vulnerables, situaciones de embarazo y riesgos psicosociales.</w:t>
      </w:r>
    </w:p>
    <w:p w14:paraId="2BB9F1E1" w14:textId="77777777" w:rsidR="002D2943" w:rsidRPr="00EC3059" w:rsidRDefault="002D2943" w:rsidP="002D2943">
      <w:pPr>
        <w:jc w:val="both"/>
        <w:rPr>
          <w:rFonts w:cstheme="minorHAnsi"/>
          <w:sz w:val="20"/>
          <w:szCs w:val="20"/>
        </w:rPr>
      </w:pPr>
      <w:r w:rsidRPr="00EC3059">
        <w:rPr>
          <w:rFonts w:cstheme="minorHAnsi"/>
          <w:sz w:val="20"/>
          <w:szCs w:val="20"/>
        </w:rPr>
        <w:t>Este compromiso se traduce en:</w:t>
      </w:r>
    </w:p>
    <w:p w14:paraId="178105B4" w14:textId="77777777" w:rsidR="002D2943" w:rsidRPr="00EC3059" w:rsidRDefault="002D2943" w:rsidP="00D94A51">
      <w:pPr>
        <w:numPr>
          <w:ilvl w:val="0"/>
          <w:numId w:val="15"/>
        </w:numPr>
        <w:spacing w:after="0"/>
        <w:jc w:val="both"/>
        <w:rPr>
          <w:rFonts w:cstheme="minorHAnsi"/>
          <w:sz w:val="20"/>
          <w:szCs w:val="20"/>
        </w:rPr>
      </w:pPr>
      <w:r w:rsidRPr="00EC3059">
        <w:rPr>
          <w:rFonts w:cstheme="minorHAnsi"/>
          <w:b/>
          <w:bCs/>
          <w:sz w:val="20"/>
          <w:szCs w:val="20"/>
        </w:rPr>
        <w:t>Prevención proactiva</w:t>
      </w:r>
      <w:r w:rsidRPr="00EC3059">
        <w:rPr>
          <w:rFonts w:cstheme="minorHAnsi"/>
          <w:sz w:val="20"/>
          <w:szCs w:val="20"/>
        </w:rPr>
        <w:t>: Evaluación continua de riesgos laborales en todos los puestos, sin sesgos de género ni discriminación.</w:t>
      </w:r>
    </w:p>
    <w:p w14:paraId="4BC49060" w14:textId="77777777" w:rsidR="002D2943" w:rsidRPr="00EC3059" w:rsidRDefault="002D2943" w:rsidP="00D94A51">
      <w:pPr>
        <w:numPr>
          <w:ilvl w:val="0"/>
          <w:numId w:val="15"/>
        </w:numPr>
        <w:spacing w:after="0"/>
        <w:jc w:val="both"/>
        <w:rPr>
          <w:rFonts w:cstheme="minorHAnsi"/>
          <w:sz w:val="20"/>
          <w:szCs w:val="20"/>
        </w:rPr>
      </w:pPr>
      <w:r w:rsidRPr="00EC3059">
        <w:rPr>
          <w:rFonts w:cstheme="minorHAnsi"/>
          <w:b/>
          <w:bCs/>
          <w:sz w:val="20"/>
          <w:szCs w:val="20"/>
        </w:rPr>
        <w:t>Protección integral</w:t>
      </w:r>
      <w:r w:rsidRPr="00EC3059">
        <w:rPr>
          <w:rFonts w:cstheme="minorHAnsi"/>
          <w:sz w:val="20"/>
          <w:szCs w:val="20"/>
        </w:rPr>
        <w:t>: Actuaciones específicas para embarazo, maternidad, lactancia y personas especialmente sensibles.</w:t>
      </w:r>
    </w:p>
    <w:p w14:paraId="4EE37F60" w14:textId="77777777" w:rsidR="002D2943" w:rsidRPr="00EC3059" w:rsidRDefault="002D2943" w:rsidP="00D94A51">
      <w:pPr>
        <w:numPr>
          <w:ilvl w:val="0"/>
          <w:numId w:val="15"/>
        </w:numPr>
        <w:spacing w:after="0"/>
        <w:jc w:val="both"/>
        <w:rPr>
          <w:rFonts w:cstheme="minorHAnsi"/>
          <w:sz w:val="20"/>
          <w:szCs w:val="20"/>
        </w:rPr>
      </w:pPr>
      <w:r w:rsidRPr="00EC3059">
        <w:rPr>
          <w:rFonts w:cstheme="minorHAnsi"/>
          <w:b/>
          <w:bCs/>
          <w:sz w:val="20"/>
          <w:szCs w:val="20"/>
        </w:rPr>
        <w:t>Vigilancia de la salud</w:t>
      </w:r>
      <w:r w:rsidRPr="00EC3059">
        <w:rPr>
          <w:rFonts w:cstheme="minorHAnsi"/>
          <w:sz w:val="20"/>
          <w:szCs w:val="20"/>
        </w:rPr>
        <w:t>: Reconocimientos médicos bajo estricta confidencialidad, cumpliendo la Ley 31/1995 y el RD 39/1997.</w:t>
      </w:r>
    </w:p>
    <w:p w14:paraId="089A712D" w14:textId="77777777" w:rsidR="002D2943" w:rsidRPr="00EC3059" w:rsidRDefault="002D2943" w:rsidP="00D94A51">
      <w:pPr>
        <w:numPr>
          <w:ilvl w:val="0"/>
          <w:numId w:val="15"/>
        </w:numPr>
        <w:spacing w:after="0"/>
        <w:jc w:val="both"/>
        <w:rPr>
          <w:rFonts w:cstheme="minorHAnsi"/>
          <w:sz w:val="20"/>
          <w:szCs w:val="20"/>
        </w:rPr>
      </w:pPr>
      <w:r w:rsidRPr="00EC3059">
        <w:rPr>
          <w:rFonts w:cstheme="minorHAnsi"/>
          <w:b/>
          <w:bCs/>
          <w:sz w:val="20"/>
          <w:szCs w:val="20"/>
        </w:rPr>
        <w:t>Entorno seguro y respetuoso</w:t>
      </w:r>
      <w:r w:rsidRPr="00EC3059">
        <w:rPr>
          <w:rFonts w:cstheme="minorHAnsi"/>
          <w:sz w:val="20"/>
          <w:szCs w:val="20"/>
        </w:rPr>
        <w:t>: Protocolos contra acoso y hostigamiento, garantizando herramientas eficaces para prevenir y actuar.</w:t>
      </w:r>
    </w:p>
    <w:p w14:paraId="27F48305" w14:textId="77777777" w:rsidR="002D2943" w:rsidRPr="00EC3059" w:rsidRDefault="002D2943" w:rsidP="00D94A51">
      <w:pPr>
        <w:numPr>
          <w:ilvl w:val="0"/>
          <w:numId w:val="15"/>
        </w:numPr>
        <w:spacing w:after="0"/>
        <w:jc w:val="both"/>
        <w:rPr>
          <w:rFonts w:cstheme="minorHAnsi"/>
          <w:sz w:val="20"/>
          <w:szCs w:val="20"/>
        </w:rPr>
      </w:pPr>
      <w:r w:rsidRPr="00EC3059">
        <w:rPr>
          <w:rFonts w:cstheme="minorHAnsi"/>
          <w:b/>
          <w:bCs/>
          <w:sz w:val="20"/>
          <w:szCs w:val="20"/>
        </w:rPr>
        <w:t>Participación activa</w:t>
      </w:r>
      <w:r w:rsidRPr="00EC3059">
        <w:rPr>
          <w:rFonts w:cstheme="minorHAnsi"/>
          <w:sz w:val="20"/>
          <w:szCs w:val="20"/>
        </w:rPr>
        <w:t>: Comité de Seguridad y Salud paritario, con representación equilibrada (57% mujeres y 43% hombres).</w:t>
      </w:r>
    </w:p>
    <w:p w14:paraId="6A90BF26" w14:textId="77777777" w:rsidR="006E3C57" w:rsidRPr="00EC3059" w:rsidRDefault="006E3C57" w:rsidP="006E3C57">
      <w:pPr>
        <w:rPr>
          <w:rFonts w:cstheme="minorHAnsi"/>
          <w:b/>
          <w:bCs/>
          <w:sz w:val="20"/>
          <w:szCs w:val="20"/>
        </w:rPr>
      </w:pPr>
    </w:p>
    <w:p w14:paraId="6A532F14" w14:textId="67BBCE44" w:rsidR="002D2943" w:rsidRPr="00EC3059" w:rsidRDefault="002D2943" w:rsidP="00EC3059">
      <w:pPr>
        <w:jc w:val="both"/>
        <w:rPr>
          <w:rFonts w:cstheme="minorHAnsi"/>
          <w:sz w:val="20"/>
          <w:szCs w:val="20"/>
        </w:rPr>
      </w:pPr>
      <w:r w:rsidRPr="00EC3059">
        <w:rPr>
          <w:rFonts w:cstheme="minorHAnsi"/>
          <w:sz w:val="20"/>
          <w:szCs w:val="20"/>
        </w:rPr>
        <w:t xml:space="preserve">La empresa ha logrado </w:t>
      </w:r>
      <w:r w:rsidRPr="00EC3059">
        <w:rPr>
          <w:rFonts w:cstheme="minorHAnsi"/>
          <w:b/>
          <w:bCs/>
          <w:sz w:val="20"/>
          <w:szCs w:val="20"/>
        </w:rPr>
        <w:t>reducir la siniestralidad laboral</w:t>
      </w:r>
      <w:r w:rsidRPr="00EC3059">
        <w:rPr>
          <w:rFonts w:cstheme="minorHAnsi"/>
          <w:sz w:val="20"/>
          <w:szCs w:val="20"/>
        </w:rPr>
        <w:t xml:space="preserve">, situando el índice en </w:t>
      </w:r>
      <w:r w:rsidRPr="00EC3059">
        <w:rPr>
          <w:rFonts w:cstheme="minorHAnsi"/>
          <w:b/>
          <w:bCs/>
          <w:sz w:val="20"/>
          <w:szCs w:val="20"/>
        </w:rPr>
        <w:t>4,4%</w:t>
      </w:r>
      <w:r w:rsidRPr="00EC3059">
        <w:rPr>
          <w:rFonts w:cstheme="minorHAnsi"/>
          <w:sz w:val="20"/>
          <w:szCs w:val="20"/>
        </w:rPr>
        <w:t xml:space="preserve">, frente al </w:t>
      </w:r>
      <w:r w:rsidRPr="00EC3059">
        <w:rPr>
          <w:rFonts w:cstheme="minorHAnsi"/>
          <w:b/>
          <w:bCs/>
          <w:sz w:val="20"/>
          <w:szCs w:val="20"/>
        </w:rPr>
        <w:t>7,06% del sector</w:t>
      </w:r>
      <w:r w:rsidRPr="00EC3059">
        <w:rPr>
          <w:rFonts w:cstheme="minorHAnsi"/>
          <w:sz w:val="20"/>
          <w:szCs w:val="20"/>
        </w:rPr>
        <w:t>, lo que evidencia la eficacia de las medidas preventivas y el compromiso con la seguridad.</w:t>
      </w:r>
    </w:p>
    <w:p w14:paraId="2F1E7DF6" w14:textId="56595962" w:rsidR="00D77799" w:rsidRDefault="00D77799" w:rsidP="006E3C57">
      <w:pPr>
        <w:rPr>
          <w:rFonts w:cstheme="minorHAnsi"/>
          <w:sz w:val="20"/>
          <w:szCs w:val="20"/>
        </w:rPr>
      </w:pPr>
      <w:r w:rsidRPr="00EC3059">
        <w:rPr>
          <w:rFonts w:cstheme="minorHAnsi"/>
          <w:noProof/>
          <w:sz w:val="20"/>
          <w:szCs w:val="20"/>
        </w:rPr>
        <w:drawing>
          <wp:inline distT="0" distB="0" distL="0" distR="0" wp14:anchorId="3CC6FAEA" wp14:editId="7F7FABD7">
            <wp:extent cx="5490845" cy="795655"/>
            <wp:effectExtent l="0" t="0" r="0" b="4445"/>
            <wp:docPr id="10127866" name="Imagen 1" descr="Tabl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866" name="Imagen 1" descr="Tabla  El contenido generado por IA puede ser incorrecto."/>
                    <pic:cNvPicPr/>
                  </pic:nvPicPr>
                  <pic:blipFill>
                    <a:blip r:embed="rId22"/>
                    <a:stretch>
                      <a:fillRect/>
                    </a:stretch>
                  </pic:blipFill>
                  <pic:spPr>
                    <a:xfrm>
                      <a:off x="0" y="0"/>
                      <a:ext cx="5490845" cy="795655"/>
                    </a:xfrm>
                    <a:prstGeom prst="rect">
                      <a:avLst/>
                    </a:prstGeom>
                  </pic:spPr>
                </pic:pic>
              </a:graphicData>
            </a:graphic>
          </wp:inline>
        </w:drawing>
      </w:r>
    </w:p>
    <w:p w14:paraId="1E4366C5" w14:textId="77777777" w:rsidR="00EC3059" w:rsidRDefault="00EC3059" w:rsidP="006E3C57">
      <w:pPr>
        <w:rPr>
          <w:rFonts w:cstheme="minorHAnsi"/>
          <w:sz w:val="20"/>
          <w:szCs w:val="20"/>
        </w:rPr>
      </w:pPr>
    </w:p>
    <w:p w14:paraId="60615CA5" w14:textId="77777777" w:rsidR="00EC3059" w:rsidRPr="00EC3059" w:rsidRDefault="00EC3059" w:rsidP="006E3C57">
      <w:pPr>
        <w:rPr>
          <w:rFonts w:cstheme="minorHAnsi"/>
          <w:sz w:val="20"/>
          <w:szCs w:val="20"/>
        </w:rPr>
      </w:pPr>
    </w:p>
    <w:p w14:paraId="6F039610" w14:textId="7CCE1FBF" w:rsidR="00533E91" w:rsidRPr="00EC3059" w:rsidRDefault="00533E91" w:rsidP="00533E91">
      <w:pPr>
        <w:jc w:val="center"/>
        <w:rPr>
          <w:rFonts w:cstheme="minorHAnsi"/>
          <w:sz w:val="20"/>
          <w:szCs w:val="20"/>
        </w:rPr>
      </w:pPr>
      <w:r w:rsidRPr="00EC3059">
        <w:rPr>
          <w:rFonts w:cstheme="minorHAnsi"/>
          <w:noProof/>
          <w:sz w:val="20"/>
          <w:szCs w:val="20"/>
        </w:rPr>
        <w:drawing>
          <wp:inline distT="0" distB="0" distL="0" distR="0" wp14:anchorId="0AA4E9F0" wp14:editId="25345997">
            <wp:extent cx="1886213" cy="2448267"/>
            <wp:effectExtent l="0" t="0" r="0" b="9525"/>
            <wp:docPr id="1088342341" name="Imagen 1" descr="Gráfico, Gráfico de barras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42341" name="Imagen 1" descr="Gráfico, Gráfico de barras  El contenido generado por IA puede ser incorrecto."/>
                    <pic:cNvPicPr/>
                  </pic:nvPicPr>
                  <pic:blipFill>
                    <a:blip r:embed="rId23"/>
                    <a:stretch>
                      <a:fillRect/>
                    </a:stretch>
                  </pic:blipFill>
                  <pic:spPr>
                    <a:xfrm>
                      <a:off x="0" y="0"/>
                      <a:ext cx="1886213" cy="2448267"/>
                    </a:xfrm>
                    <a:prstGeom prst="rect">
                      <a:avLst/>
                    </a:prstGeom>
                  </pic:spPr>
                </pic:pic>
              </a:graphicData>
            </a:graphic>
          </wp:inline>
        </w:drawing>
      </w:r>
    </w:p>
    <w:p w14:paraId="424FD9A2" w14:textId="7D7991DF" w:rsidR="00E2745A" w:rsidRDefault="00E2745A" w:rsidP="00E2745A">
      <w:pPr>
        <w:jc w:val="center"/>
        <w:rPr>
          <w:rFonts w:cstheme="minorHAnsi"/>
          <w:b/>
          <w:bCs/>
          <w:sz w:val="20"/>
          <w:szCs w:val="20"/>
          <w:u w:val="single"/>
        </w:rPr>
      </w:pPr>
    </w:p>
    <w:p w14:paraId="1F0696B7" w14:textId="77777777" w:rsidR="00EC3059" w:rsidRDefault="00EC3059" w:rsidP="00E2745A">
      <w:pPr>
        <w:jc w:val="center"/>
        <w:rPr>
          <w:rFonts w:cstheme="minorHAnsi"/>
          <w:b/>
          <w:bCs/>
          <w:sz w:val="20"/>
          <w:szCs w:val="20"/>
          <w:u w:val="single"/>
        </w:rPr>
      </w:pPr>
    </w:p>
    <w:p w14:paraId="3C2F5A72" w14:textId="77777777" w:rsidR="002A4C08" w:rsidRPr="00EA753C" w:rsidRDefault="002A4C08" w:rsidP="002A4C08">
      <w:pPr>
        <w:jc w:val="both"/>
        <w:rPr>
          <w:b/>
          <w:bCs/>
        </w:rPr>
      </w:pPr>
      <w:r w:rsidRPr="00EA753C">
        <w:rPr>
          <w:b/>
          <w:bCs/>
        </w:rPr>
        <w:lastRenderedPageBreak/>
        <w:t>Objetivos y medidas</w:t>
      </w:r>
    </w:p>
    <w:tbl>
      <w:tblPr>
        <w:tblStyle w:val="Tablaconcuadrcula"/>
        <w:tblW w:w="10208" w:type="dxa"/>
        <w:tblInd w:w="-714" w:type="dxa"/>
        <w:tblLook w:val="04A0" w:firstRow="1" w:lastRow="0" w:firstColumn="1" w:lastColumn="0" w:noHBand="0" w:noVBand="1"/>
      </w:tblPr>
      <w:tblGrid>
        <w:gridCol w:w="2239"/>
        <w:gridCol w:w="3023"/>
        <w:gridCol w:w="2033"/>
        <w:gridCol w:w="1372"/>
        <w:gridCol w:w="1541"/>
      </w:tblGrid>
      <w:tr w:rsidR="002A4C08" w:rsidRPr="00001266" w14:paraId="6605F4F3" w14:textId="77777777" w:rsidTr="00293BB2">
        <w:tc>
          <w:tcPr>
            <w:tcW w:w="2239" w:type="dxa"/>
            <w:shd w:val="clear" w:color="auto" w:fill="9ABDAA"/>
          </w:tcPr>
          <w:p w14:paraId="7FAD909E" w14:textId="77777777" w:rsidR="002A4C08" w:rsidRPr="00001266" w:rsidRDefault="002A4C08" w:rsidP="00293BB2">
            <w:pPr>
              <w:jc w:val="center"/>
              <w:rPr>
                <w:b/>
                <w:bCs/>
              </w:rPr>
            </w:pPr>
            <w:r w:rsidRPr="00001266">
              <w:rPr>
                <w:b/>
                <w:bCs/>
              </w:rPr>
              <w:t>Objetivo</w:t>
            </w:r>
          </w:p>
        </w:tc>
        <w:tc>
          <w:tcPr>
            <w:tcW w:w="3023" w:type="dxa"/>
            <w:shd w:val="clear" w:color="auto" w:fill="9ABDAA"/>
          </w:tcPr>
          <w:p w14:paraId="4091E8FF" w14:textId="77777777" w:rsidR="002A4C08" w:rsidRPr="00001266" w:rsidRDefault="002A4C08" w:rsidP="00293BB2">
            <w:pPr>
              <w:jc w:val="center"/>
              <w:rPr>
                <w:b/>
                <w:bCs/>
              </w:rPr>
            </w:pPr>
            <w:r w:rsidRPr="00001266">
              <w:rPr>
                <w:b/>
                <w:bCs/>
              </w:rPr>
              <w:t>Medidas</w:t>
            </w:r>
          </w:p>
        </w:tc>
        <w:tc>
          <w:tcPr>
            <w:tcW w:w="2033" w:type="dxa"/>
            <w:shd w:val="clear" w:color="auto" w:fill="9ABDAA"/>
          </w:tcPr>
          <w:p w14:paraId="38A4522F" w14:textId="77777777" w:rsidR="002A4C08" w:rsidRPr="00001266" w:rsidRDefault="002A4C08" w:rsidP="00293BB2">
            <w:pPr>
              <w:jc w:val="center"/>
              <w:rPr>
                <w:b/>
                <w:bCs/>
              </w:rPr>
            </w:pPr>
            <w:r w:rsidRPr="00001266">
              <w:rPr>
                <w:b/>
                <w:bCs/>
              </w:rPr>
              <w:t>Indicador</w:t>
            </w:r>
          </w:p>
        </w:tc>
        <w:tc>
          <w:tcPr>
            <w:tcW w:w="1372" w:type="dxa"/>
            <w:shd w:val="clear" w:color="auto" w:fill="9ABDAA"/>
          </w:tcPr>
          <w:p w14:paraId="12F19CDC" w14:textId="77777777" w:rsidR="002A4C08" w:rsidRPr="00001266" w:rsidRDefault="002A4C08" w:rsidP="00293BB2">
            <w:pPr>
              <w:jc w:val="center"/>
              <w:rPr>
                <w:b/>
                <w:bCs/>
              </w:rPr>
            </w:pPr>
            <w:r w:rsidRPr="00001266">
              <w:rPr>
                <w:b/>
                <w:bCs/>
              </w:rPr>
              <w:t>Responsable</w:t>
            </w:r>
          </w:p>
        </w:tc>
        <w:tc>
          <w:tcPr>
            <w:tcW w:w="1541" w:type="dxa"/>
            <w:shd w:val="clear" w:color="auto" w:fill="9ABDAA"/>
          </w:tcPr>
          <w:p w14:paraId="5A1B57D9" w14:textId="77777777" w:rsidR="002A4C08" w:rsidRPr="00001266" w:rsidRDefault="002A4C08" w:rsidP="00293BB2">
            <w:pPr>
              <w:jc w:val="center"/>
              <w:rPr>
                <w:b/>
                <w:bCs/>
              </w:rPr>
            </w:pPr>
            <w:r w:rsidRPr="00001266">
              <w:rPr>
                <w:b/>
                <w:bCs/>
              </w:rPr>
              <w:t>Plazo</w:t>
            </w:r>
          </w:p>
        </w:tc>
      </w:tr>
      <w:tr w:rsidR="001B4954" w:rsidRPr="00022C0F" w14:paraId="7984E04F" w14:textId="77777777" w:rsidTr="00293BB2">
        <w:trPr>
          <w:trHeight w:val="686"/>
        </w:trPr>
        <w:tc>
          <w:tcPr>
            <w:tcW w:w="2239" w:type="dxa"/>
            <w:vMerge w:val="restart"/>
            <w:tcBorders>
              <w:top w:val="single" w:sz="4" w:space="0" w:color="auto"/>
              <w:left w:val="single" w:sz="4" w:space="0" w:color="auto"/>
              <w:right w:val="single" w:sz="4" w:space="0" w:color="auto"/>
            </w:tcBorders>
            <w:hideMark/>
          </w:tcPr>
          <w:p w14:paraId="0D92F54F" w14:textId="2EF594C5" w:rsidR="001B4954" w:rsidRPr="00932D15" w:rsidRDefault="001B4954" w:rsidP="001B4954">
            <w:pPr>
              <w:spacing w:line="259" w:lineRule="auto"/>
              <w:rPr>
                <w:rFonts w:cstheme="minorHAnsi"/>
                <w:b/>
                <w:bCs/>
                <w:sz w:val="16"/>
                <w:szCs w:val="16"/>
              </w:rPr>
            </w:pPr>
            <w:r w:rsidRPr="001B4954">
              <w:rPr>
                <w:sz w:val="16"/>
                <w:szCs w:val="16"/>
              </w:rPr>
              <w:t>Garantizar la prevención y evaluación de riesgos laborales</w:t>
            </w:r>
          </w:p>
        </w:tc>
        <w:tc>
          <w:tcPr>
            <w:tcW w:w="3023" w:type="dxa"/>
            <w:tcBorders>
              <w:top w:val="single" w:sz="4" w:space="0" w:color="auto"/>
              <w:left w:val="single" w:sz="4" w:space="0" w:color="auto"/>
              <w:bottom w:val="single" w:sz="4" w:space="0" w:color="auto"/>
              <w:right w:val="single" w:sz="4" w:space="0" w:color="auto"/>
            </w:tcBorders>
            <w:hideMark/>
          </w:tcPr>
          <w:p w14:paraId="59D981CF" w14:textId="6CC73B91" w:rsidR="001B4954" w:rsidRPr="00932D15" w:rsidRDefault="001B4954" w:rsidP="001B4954">
            <w:pPr>
              <w:spacing w:line="259" w:lineRule="auto"/>
              <w:rPr>
                <w:rFonts w:cstheme="minorHAnsi"/>
                <w:sz w:val="16"/>
                <w:szCs w:val="16"/>
              </w:rPr>
            </w:pPr>
            <w:r w:rsidRPr="001B4954">
              <w:rPr>
                <w:sz w:val="16"/>
                <w:szCs w:val="16"/>
              </w:rPr>
              <w:t>Realizar evaluaciones de riesgos en todos los puestos bajo criterios de igualdad</w:t>
            </w:r>
          </w:p>
        </w:tc>
        <w:tc>
          <w:tcPr>
            <w:tcW w:w="2033" w:type="dxa"/>
            <w:tcBorders>
              <w:top w:val="single" w:sz="4" w:space="0" w:color="auto"/>
              <w:left w:val="single" w:sz="4" w:space="0" w:color="auto"/>
              <w:bottom w:val="single" w:sz="4" w:space="0" w:color="auto"/>
              <w:right w:val="single" w:sz="4" w:space="0" w:color="auto"/>
            </w:tcBorders>
            <w:hideMark/>
          </w:tcPr>
          <w:p w14:paraId="0855BF30" w14:textId="304719A9" w:rsidR="001B4954" w:rsidRPr="00932D15" w:rsidRDefault="001B4954" w:rsidP="001B4954">
            <w:pPr>
              <w:spacing w:line="259" w:lineRule="auto"/>
              <w:rPr>
                <w:rFonts w:cstheme="minorHAnsi"/>
                <w:sz w:val="16"/>
                <w:szCs w:val="16"/>
              </w:rPr>
            </w:pPr>
            <w:r w:rsidRPr="001B4954">
              <w:rPr>
                <w:sz w:val="16"/>
                <w:szCs w:val="16"/>
              </w:rPr>
              <w:t>% de puestos evaluados (meta: 100%)</w:t>
            </w:r>
          </w:p>
        </w:tc>
        <w:tc>
          <w:tcPr>
            <w:tcW w:w="1372" w:type="dxa"/>
            <w:tcBorders>
              <w:top w:val="single" w:sz="4" w:space="0" w:color="auto"/>
              <w:left w:val="single" w:sz="4" w:space="0" w:color="auto"/>
              <w:bottom w:val="single" w:sz="4" w:space="0" w:color="auto"/>
              <w:right w:val="single" w:sz="4" w:space="0" w:color="auto"/>
            </w:tcBorders>
            <w:hideMark/>
          </w:tcPr>
          <w:p w14:paraId="5C9457DF" w14:textId="18C48741" w:rsidR="001B4954" w:rsidRPr="00932D15" w:rsidRDefault="001B4954" w:rsidP="001B4954">
            <w:pPr>
              <w:spacing w:line="259" w:lineRule="auto"/>
              <w:rPr>
                <w:rFonts w:cstheme="minorHAnsi"/>
                <w:sz w:val="16"/>
                <w:szCs w:val="16"/>
              </w:rPr>
            </w:pPr>
            <w:r>
              <w:rPr>
                <w:sz w:val="16"/>
                <w:szCs w:val="16"/>
              </w:rPr>
              <w:t>Responsable Seguridad y Salud</w:t>
            </w:r>
          </w:p>
        </w:tc>
        <w:tc>
          <w:tcPr>
            <w:tcW w:w="1541" w:type="dxa"/>
            <w:tcBorders>
              <w:top w:val="single" w:sz="4" w:space="0" w:color="auto"/>
              <w:left w:val="single" w:sz="4" w:space="0" w:color="auto"/>
              <w:bottom w:val="single" w:sz="4" w:space="0" w:color="auto"/>
              <w:right w:val="single" w:sz="4" w:space="0" w:color="auto"/>
            </w:tcBorders>
            <w:hideMark/>
          </w:tcPr>
          <w:p w14:paraId="41FBF222" w14:textId="311E1C28" w:rsidR="001B4954" w:rsidRPr="00932D15" w:rsidRDefault="001B4954" w:rsidP="001B4954">
            <w:pPr>
              <w:spacing w:line="259" w:lineRule="auto"/>
              <w:rPr>
                <w:rFonts w:cstheme="minorHAnsi"/>
                <w:sz w:val="16"/>
                <w:szCs w:val="16"/>
              </w:rPr>
            </w:pPr>
            <w:r w:rsidRPr="001B4954">
              <w:rPr>
                <w:sz w:val="16"/>
                <w:szCs w:val="16"/>
              </w:rPr>
              <w:t>Revisión anual</w:t>
            </w:r>
          </w:p>
        </w:tc>
      </w:tr>
      <w:tr w:rsidR="001B4954" w:rsidRPr="00022C0F" w14:paraId="698BC918" w14:textId="77777777" w:rsidTr="00293BB2">
        <w:tc>
          <w:tcPr>
            <w:tcW w:w="2239" w:type="dxa"/>
            <w:vMerge/>
            <w:tcBorders>
              <w:left w:val="single" w:sz="4" w:space="0" w:color="auto"/>
              <w:right w:val="single" w:sz="4" w:space="0" w:color="auto"/>
            </w:tcBorders>
          </w:tcPr>
          <w:p w14:paraId="799E2E5B" w14:textId="77777777" w:rsidR="001B4954" w:rsidRPr="00932D15" w:rsidRDefault="001B4954" w:rsidP="001B4954">
            <w:pPr>
              <w:spacing w:line="259" w:lineRule="auto"/>
              <w:rPr>
                <w:rFonts w:cstheme="minorHAnsi"/>
                <w:b/>
                <w:bCs/>
                <w:sz w:val="16"/>
                <w:szCs w:val="16"/>
              </w:rPr>
            </w:pPr>
          </w:p>
        </w:tc>
        <w:tc>
          <w:tcPr>
            <w:tcW w:w="3023" w:type="dxa"/>
            <w:tcBorders>
              <w:top w:val="single" w:sz="4" w:space="0" w:color="auto"/>
              <w:left w:val="single" w:sz="4" w:space="0" w:color="auto"/>
              <w:bottom w:val="single" w:sz="4" w:space="0" w:color="auto"/>
              <w:right w:val="single" w:sz="4" w:space="0" w:color="auto"/>
            </w:tcBorders>
            <w:hideMark/>
          </w:tcPr>
          <w:p w14:paraId="44655C68" w14:textId="32452A67" w:rsidR="001B4954" w:rsidRPr="00932D15" w:rsidRDefault="001B4954" w:rsidP="001B4954">
            <w:pPr>
              <w:spacing w:line="259" w:lineRule="auto"/>
              <w:rPr>
                <w:rFonts w:cstheme="minorHAnsi"/>
                <w:sz w:val="16"/>
                <w:szCs w:val="16"/>
              </w:rPr>
            </w:pPr>
            <w:r w:rsidRPr="001B4954">
              <w:rPr>
                <w:sz w:val="16"/>
                <w:szCs w:val="16"/>
              </w:rPr>
              <w:t>Actualizar el protocolo de prevención para incluir riesgos psicosociales y colectivos vulnerables</w:t>
            </w:r>
          </w:p>
        </w:tc>
        <w:tc>
          <w:tcPr>
            <w:tcW w:w="2033" w:type="dxa"/>
            <w:tcBorders>
              <w:top w:val="single" w:sz="4" w:space="0" w:color="auto"/>
              <w:left w:val="single" w:sz="4" w:space="0" w:color="auto"/>
              <w:bottom w:val="single" w:sz="4" w:space="0" w:color="auto"/>
              <w:right w:val="single" w:sz="4" w:space="0" w:color="auto"/>
            </w:tcBorders>
            <w:hideMark/>
          </w:tcPr>
          <w:p w14:paraId="7F96EBA7" w14:textId="22788DA8" w:rsidR="001B4954" w:rsidRPr="00932D15" w:rsidRDefault="001B4954" w:rsidP="001B4954">
            <w:pPr>
              <w:spacing w:line="259" w:lineRule="auto"/>
              <w:rPr>
                <w:rFonts w:cstheme="minorHAnsi"/>
                <w:sz w:val="16"/>
                <w:szCs w:val="16"/>
              </w:rPr>
            </w:pPr>
            <w:proofErr w:type="spellStart"/>
            <w:r w:rsidRPr="001B4954">
              <w:rPr>
                <w:sz w:val="16"/>
                <w:szCs w:val="16"/>
              </w:rPr>
              <w:t>Nº</w:t>
            </w:r>
            <w:proofErr w:type="spellEnd"/>
            <w:r w:rsidRPr="001B4954">
              <w:rPr>
                <w:sz w:val="16"/>
                <w:szCs w:val="16"/>
              </w:rPr>
              <w:t xml:space="preserve"> de actualizaciones realizadas </w:t>
            </w:r>
            <w:r>
              <w:rPr>
                <w:sz w:val="16"/>
                <w:szCs w:val="16"/>
              </w:rPr>
              <w:br/>
            </w:r>
            <w:r w:rsidRPr="001B4954">
              <w:rPr>
                <w:sz w:val="16"/>
                <w:szCs w:val="16"/>
              </w:rPr>
              <w:t>(meta: mínimo 1 anual)</w:t>
            </w:r>
          </w:p>
        </w:tc>
        <w:tc>
          <w:tcPr>
            <w:tcW w:w="1372" w:type="dxa"/>
            <w:tcBorders>
              <w:top w:val="single" w:sz="4" w:space="0" w:color="auto"/>
              <w:left w:val="single" w:sz="4" w:space="0" w:color="auto"/>
              <w:bottom w:val="single" w:sz="4" w:space="0" w:color="auto"/>
              <w:right w:val="single" w:sz="4" w:space="0" w:color="auto"/>
            </w:tcBorders>
            <w:hideMark/>
          </w:tcPr>
          <w:p w14:paraId="5BDB58C2" w14:textId="6C40909D" w:rsidR="001B4954" w:rsidRPr="00932D15" w:rsidRDefault="001B4954" w:rsidP="001B4954">
            <w:pPr>
              <w:spacing w:line="259" w:lineRule="auto"/>
              <w:rPr>
                <w:rFonts w:cstheme="minorHAnsi"/>
                <w:sz w:val="16"/>
                <w:szCs w:val="16"/>
              </w:rPr>
            </w:pPr>
            <w:r>
              <w:rPr>
                <w:sz w:val="16"/>
                <w:szCs w:val="16"/>
              </w:rPr>
              <w:t>Responsable Seguridad y Salud</w:t>
            </w:r>
          </w:p>
        </w:tc>
        <w:tc>
          <w:tcPr>
            <w:tcW w:w="1541" w:type="dxa"/>
            <w:tcBorders>
              <w:top w:val="single" w:sz="4" w:space="0" w:color="auto"/>
              <w:left w:val="single" w:sz="4" w:space="0" w:color="auto"/>
              <w:bottom w:val="single" w:sz="4" w:space="0" w:color="auto"/>
              <w:right w:val="single" w:sz="4" w:space="0" w:color="auto"/>
            </w:tcBorders>
            <w:hideMark/>
          </w:tcPr>
          <w:p w14:paraId="08E8E452" w14:textId="08D3E1A3" w:rsidR="001B4954" w:rsidRPr="00932D15" w:rsidRDefault="001B4954" w:rsidP="001B4954">
            <w:pPr>
              <w:spacing w:line="259" w:lineRule="auto"/>
              <w:rPr>
                <w:rFonts w:cstheme="minorHAnsi"/>
                <w:sz w:val="16"/>
                <w:szCs w:val="16"/>
              </w:rPr>
            </w:pPr>
            <w:r>
              <w:rPr>
                <w:sz w:val="16"/>
                <w:szCs w:val="16"/>
              </w:rPr>
              <w:t>Anual</w:t>
            </w:r>
          </w:p>
        </w:tc>
      </w:tr>
      <w:tr w:rsidR="000964FA" w:rsidRPr="00397567" w14:paraId="034650F2" w14:textId="77777777" w:rsidTr="00293BB2">
        <w:tc>
          <w:tcPr>
            <w:tcW w:w="2239" w:type="dxa"/>
            <w:vMerge w:val="restart"/>
            <w:tcBorders>
              <w:left w:val="single" w:sz="4" w:space="0" w:color="auto"/>
              <w:right w:val="single" w:sz="4" w:space="0" w:color="auto"/>
            </w:tcBorders>
            <w:hideMark/>
          </w:tcPr>
          <w:p w14:paraId="32AE9D79" w14:textId="0BA6E60D" w:rsidR="000964FA" w:rsidRPr="00932D15" w:rsidRDefault="000964FA" w:rsidP="001B4954">
            <w:pPr>
              <w:spacing w:line="259" w:lineRule="auto"/>
              <w:rPr>
                <w:rFonts w:cstheme="minorHAnsi"/>
                <w:b/>
                <w:bCs/>
                <w:sz w:val="16"/>
                <w:szCs w:val="16"/>
              </w:rPr>
            </w:pPr>
            <w:r w:rsidRPr="001B4954">
              <w:rPr>
                <w:sz w:val="16"/>
                <w:szCs w:val="16"/>
              </w:rPr>
              <w:t>Proteger la salud en situaciones de embarazo y maternidad</w:t>
            </w:r>
          </w:p>
        </w:tc>
        <w:tc>
          <w:tcPr>
            <w:tcW w:w="3023" w:type="dxa"/>
            <w:tcBorders>
              <w:top w:val="single" w:sz="4" w:space="0" w:color="auto"/>
              <w:left w:val="single" w:sz="4" w:space="0" w:color="auto"/>
              <w:bottom w:val="single" w:sz="4" w:space="0" w:color="auto"/>
              <w:right w:val="single" w:sz="4" w:space="0" w:color="auto"/>
            </w:tcBorders>
            <w:hideMark/>
          </w:tcPr>
          <w:p w14:paraId="6FDBF92E" w14:textId="4C0FBBFE" w:rsidR="000964FA" w:rsidRPr="00932D15" w:rsidRDefault="000964FA" w:rsidP="001B4954">
            <w:pPr>
              <w:spacing w:line="259" w:lineRule="auto"/>
              <w:rPr>
                <w:rFonts w:cstheme="minorHAnsi"/>
                <w:sz w:val="16"/>
                <w:szCs w:val="16"/>
              </w:rPr>
            </w:pPr>
            <w:r w:rsidRPr="001B4954">
              <w:rPr>
                <w:sz w:val="16"/>
                <w:szCs w:val="16"/>
              </w:rPr>
              <w:t xml:space="preserve">Implementar evaluaciones específicas para puestos con riesgo durante </w:t>
            </w:r>
            <w:r>
              <w:rPr>
                <w:sz w:val="16"/>
                <w:szCs w:val="16"/>
              </w:rPr>
              <w:t>el e</w:t>
            </w:r>
            <w:r w:rsidRPr="001B4954">
              <w:rPr>
                <w:sz w:val="16"/>
                <w:szCs w:val="16"/>
              </w:rPr>
              <w:t>mbarazo/lactancia</w:t>
            </w:r>
          </w:p>
        </w:tc>
        <w:tc>
          <w:tcPr>
            <w:tcW w:w="2033" w:type="dxa"/>
            <w:tcBorders>
              <w:top w:val="single" w:sz="4" w:space="0" w:color="auto"/>
              <w:left w:val="single" w:sz="4" w:space="0" w:color="auto"/>
              <w:bottom w:val="single" w:sz="4" w:space="0" w:color="auto"/>
              <w:right w:val="single" w:sz="4" w:space="0" w:color="auto"/>
            </w:tcBorders>
            <w:hideMark/>
          </w:tcPr>
          <w:p w14:paraId="64F34BD3" w14:textId="12ABD718" w:rsidR="000964FA" w:rsidRPr="00932D15" w:rsidRDefault="000964FA" w:rsidP="001B4954">
            <w:pPr>
              <w:spacing w:line="259" w:lineRule="auto"/>
              <w:rPr>
                <w:rFonts w:cstheme="minorHAnsi"/>
                <w:sz w:val="16"/>
                <w:szCs w:val="16"/>
              </w:rPr>
            </w:pPr>
            <w:proofErr w:type="spellStart"/>
            <w:r w:rsidRPr="001B4954">
              <w:rPr>
                <w:sz w:val="16"/>
                <w:szCs w:val="16"/>
              </w:rPr>
              <w:t>Nº</w:t>
            </w:r>
            <w:proofErr w:type="spellEnd"/>
            <w:r w:rsidRPr="001B4954">
              <w:rPr>
                <w:sz w:val="16"/>
                <w:szCs w:val="16"/>
              </w:rPr>
              <w:t xml:space="preserve"> de evaluaciones realizadas </w:t>
            </w:r>
            <w:r>
              <w:rPr>
                <w:sz w:val="16"/>
                <w:szCs w:val="16"/>
              </w:rPr>
              <w:br/>
            </w:r>
            <w:r w:rsidRPr="001B4954">
              <w:rPr>
                <w:sz w:val="16"/>
                <w:szCs w:val="16"/>
              </w:rPr>
              <w:t>(meta: 100% de los casos comunicados)</w:t>
            </w:r>
          </w:p>
        </w:tc>
        <w:tc>
          <w:tcPr>
            <w:tcW w:w="1372" w:type="dxa"/>
            <w:tcBorders>
              <w:top w:val="single" w:sz="4" w:space="0" w:color="auto"/>
              <w:left w:val="single" w:sz="4" w:space="0" w:color="auto"/>
              <w:bottom w:val="single" w:sz="4" w:space="0" w:color="auto"/>
              <w:right w:val="single" w:sz="4" w:space="0" w:color="auto"/>
            </w:tcBorders>
            <w:hideMark/>
          </w:tcPr>
          <w:p w14:paraId="64B0D011" w14:textId="7B8B9ABB" w:rsidR="000964FA" w:rsidRPr="00932D15" w:rsidRDefault="000964FA" w:rsidP="001B4954">
            <w:pPr>
              <w:spacing w:line="259" w:lineRule="auto"/>
              <w:rPr>
                <w:rFonts w:cstheme="minorHAnsi"/>
                <w:sz w:val="16"/>
                <w:szCs w:val="16"/>
              </w:rPr>
            </w:pPr>
            <w:r>
              <w:rPr>
                <w:sz w:val="16"/>
                <w:szCs w:val="16"/>
              </w:rPr>
              <w:t>Responsable Seguridad y Salud</w:t>
            </w:r>
          </w:p>
        </w:tc>
        <w:tc>
          <w:tcPr>
            <w:tcW w:w="1541" w:type="dxa"/>
            <w:tcBorders>
              <w:top w:val="single" w:sz="4" w:space="0" w:color="auto"/>
              <w:left w:val="single" w:sz="4" w:space="0" w:color="auto"/>
              <w:bottom w:val="single" w:sz="4" w:space="0" w:color="auto"/>
              <w:right w:val="single" w:sz="4" w:space="0" w:color="auto"/>
            </w:tcBorders>
            <w:hideMark/>
          </w:tcPr>
          <w:p w14:paraId="6E2B0406" w14:textId="27004028" w:rsidR="000964FA" w:rsidRPr="00932D15" w:rsidRDefault="000964FA" w:rsidP="001B4954">
            <w:pPr>
              <w:spacing w:line="259" w:lineRule="auto"/>
              <w:rPr>
                <w:rFonts w:cstheme="minorHAnsi"/>
                <w:sz w:val="16"/>
                <w:szCs w:val="16"/>
              </w:rPr>
            </w:pPr>
            <w:r w:rsidRPr="001B4954">
              <w:rPr>
                <w:sz w:val="16"/>
                <w:szCs w:val="16"/>
              </w:rPr>
              <w:t>Inmediato tras comunicación</w:t>
            </w:r>
          </w:p>
        </w:tc>
      </w:tr>
      <w:tr w:rsidR="000964FA" w:rsidRPr="00397567" w14:paraId="394C2D4B" w14:textId="77777777" w:rsidTr="00301E11">
        <w:tc>
          <w:tcPr>
            <w:tcW w:w="2239" w:type="dxa"/>
            <w:vMerge/>
            <w:tcBorders>
              <w:left w:val="single" w:sz="4" w:space="0" w:color="auto"/>
              <w:right w:val="single" w:sz="4" w:space="0" w:color="auto"/>
            </w:tcBorders>
          </w:tcPr>
          <w:p w14:paraId="3B9C03A5" w14:textId="77777777" w:rsidR="000964FA" w:rsidRPr="001B4954" w:rsidRDefault="000964FA" w:rsidP="001B4954">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6B449F77" w14:textId="656762B2" w:rsidR="000964FA" w:rsidRPr="001B4954" w:rsidRDefault="000964FA" w:rsidP="001B4954">
            <w:pPr>
              <w:rPr>
                <w:rFonts w:cstheme="minorHAnsi"/>
                <w:sz w:val="16"/>
                <w:szCs w:val="16"/>
              </w:rPr>
            </w:pPr>
            <w:r w:rsidRPr="001B4954">
              <w:rPr>
                <w:sz w:val="16"/>
                <w:szCs w:val="16"/>
              </w:rPr>
              <w:t>Adaptar el puesto o reubicar a la trabajadora cuando sea necesario</w:t>
            </w:r>
          </w:p>
        </w:tc>
        <w:tc>
          <w:tcPr>
            <w:tcW w:w="2033" w:type="dxa"/>
            <w:tcBorders>
              <w:top w:val="single" w:sz="4" w:space="0" w:color="auto"/>
              <w:left w:val="single" w:sz="4" w:space="0" w:color="auto"/>
              <w:bottom w:val="single" w:sz="4" w:space="0" w:color="auto"/>
              <w:right w:val="single" w:sz="4" w:space="0" w:color="auto"/>
            </w:tcBorders>
          </w:tcPr>
          <w:p w14:paraId="42A696DC" w14:textId="4A424298" w:rsidR="000964FA" w:rsidRPr="001B4954" w:rsidRDefault="000964FA" w:rsidP="001B4954">
            <w:pPr>
              <w:rPr>
                <w:rFonts w:cstheme="minorHAnsi"/>
                <w:sz w:val="16"/>
                <w:szCs w:val="16"/>
              </w:rPr>
            </w:pPr>
            <w:r w:rsidRPr="001B4954">
              <w:rPr>
                <w:sz w:val="16"/>
                <w:szCs w:val="16"/>
              </w:rPr>
              <w:t>% de adaptaciones efectivas</w:t>
            </w:r>
            <w:r>
              <w:rPr>
                <w:sz w:val="16"/>
                <w:szCs w:val="16"/>
              </w:rPr>
              <w:br/>
            </w:r>
            <w:r w:rsidRPr="001B4954">
              <w:rPr>
                <w:sz w:val="16"/>
                <w:szCs w:val="16"/>
              </w:rPr>
              <w:t xml:space="preserve"> (meta: 100%)</w:t>
            </w:r>
          </w:p>
        </w:tc>
        <w:tc>
          <w:tcPr>
            <w:tcW w:w="1372" w:type="dxa"/>
            <w:tcBorders>
              <w:top w:val="single" w:sz="4" w:space="0" w:color="auto"/>
              <w:left w:val="single" w:sz="4" w:space="0" w:color="auto"/>
              <w:bottom w:val="single" w:sz="4" w:space="0" w:color="auto"/>
              <w:right w:val="single" w:sz="4" w:space="0" w:color="auto"/>
            </w:tcBorders>
          </w:tcPr>
          <w:p w14:paraId="0BF64EDE" w14:textId="0916B26D" w:rsidR="000964FA" w:rsidRPr="001B4954" w:rsidRDefault="000964FA" w:rsidP="001B4954">
            <w:pPr>
              <w:rPr>
                <w:rFonts w:cstheme="minorHAnsi"/>
                <w:sz w:val="16"/>
                <w:szCs w:val="16"/>
              </w:rPr>
            </w:pPr>
            <w:r>
              <w:rPr>
                <w:sz w:val="16"/>
                <w:szCs w:val="16"/>
              </w:rPr>
              <w:t>Responsable Seguridad y Salud</w:t>
            </w:r>
          </w:p>
        </w:tc>
        <w:tc>
          <w:tcPr>
            <w:tcW w:w="1541" w:type="dxa"/>
            <w:tcBorders>
              <w:top w:val="single" w:sz="4" w:space="0" w:color="auto"/>
              <w:left w:val="single" w:sz="4" w:space="0" w:color="auto"/>
              <w:bottom w:val="single" w:sz="4" w:space="0" w:color="auto"/>
              <w:right w:val="single" w:sz="4" w:space="0" w:color="auto"/>
            </w:tcBorders>
          </w:tcPr>
          <w:p w14:paraId="033C3F11" w14:textId="22AA6595" w:rsidR="000964FA" w:rsidRPr="001B4954" w:rsidRDefault="000964FA" w:rsidP="001B4954">
            <w:pPr>
              <w:rPr>
                <w:rFonts w:cstheme="minorHAnsi"/>
                <w:sz w:val="16"/>
                <w:szCs w:val="16"/>
              </w:rPr>
            </w:pPr>
            <w:r w:rsidRPr="001B4954">
              <w:rPr>
                <w:sz w:val="16"/>
                <w:szCs w:val="16"/>
              </w:rPr>
              <w:t>Máximo 7 días tras informe técnico</w:t>
            </w:r>
          </w:p>
        </w:tc>
      </w:tr>
      <w:tr w:rsidR="000964FA" w:rsidRPr="00397567" w14:paraId="703728D3" w14:textId="77777777" w:rsidTr="00293BB2">
        <w:tc>
          <w:tcPr>
            <w:tcW w:w="2239" w:type="dxa"/>
            <w:vMerge/>
            <w:tcBorders>
              <w:left w:val="single" w:sz="4" w:space="0" w:color="auto"/>
              <w:bottom w:val="single" w:sz="4" w:space="0" w:color="auto"/>
              <w:right w:val="single" w:sz="4" w:space="0" w:color="auto"/>
            </w:tcBorders>
          </w:tcPr>
          <w:p w14:paraId="7DAF9166" w14:textId="77777777" w:rsidR="000964FA" w:rsidRPr="001B4954" w:rsidRDefault="000964FA" w:rsidP="001B4954">
            <w:pPr>
              <w:rPr>
                <w:rFonts w:cstheme="minorHAnsi"/>
                <w:sz w:val="16"/>
                <w:szCs w:val="16"/>
              </w:rPr>
            </w:pPr>
          </w:p>
        </w:tc>
        <w:tc>
          <w:tcPr>
            <w:tcW w:w="3023" w:type="dxa"/>
            <w:tcBorders>
              <w:top w:val="single" w:sz="4" w:space="0" w:color="auto"/>
              <w:left w:val="single" w:sz="4" w:space="0" w:color="auto"/>
              <w:bottom w:val="single" w:sz="4" w:space="0" w:color="auto"/>
              <w:right w:val="single" w:sz="4" w:space="0" w:color="auto"/>
            </w:tcBorders>
          </w:tcPr>
          <w:p w14:paraId="5369FBF3" w14:textId="6CE05874" w:rsidR="000964FA" w:rsidRPr="001B4954" w:rsidRDefault="000964FA" w:rsidP="001B4954">
            <w:pPr>
              <w:rPr>
                <w:sz w:val="16"/>
                <w:szCs w:val="16"/>
              </w:rPr>
            </w:pPr>
            <w:r>
              <w:rPr>
                <w:sz w:val="16"/>
                <w:szCs w:val="16"/>
              </w:rPr>
              <w:t>Promover la Sala de lactancia</w:t>
            </w:r>
          </w:p>
        </w:tc>
        <w:tc>
          <w:tcPr>
            <w:tcW w:w="2033" w:type="dxa"/>
            <w:tcBorders>
              <w:top w:val="single" w:sz="4" w:space="0" w:color="auto"/>
              <w:left w:val="single" w:sz="4" w:space="0" w:color="auto"/>
              <w:bottom w:val="single" w:sz="4" w:space="0" w:color="auto"/>
              <w:right w:val="single" w:sz="4" w:space="0" w:color="auto"/>
            </w:tcBorders>
          </w:tcPr>
          <w:p w14:paraId="23F389E6" w14:textId="7BC76548" w:rsidR="000964FA" w:rsidRPr="001B4954" w:rsidRDefault="000964FA" w:rsidP="001B4954">
            <w:pPr>
              <w:rPr>
                <w:sz w:val="16"/>
                <w:szCs w:val="16"/>
              </w:rPr>
            </w:pPr>
            <w:proofErr w:type="spellStart"/>
            <w:r>
              <w:rPr>
                <w:sz w:val="16"/>
                <w:szCs w:val="16"/>
              </w:rPr>
              <w:t>Nº</w:t>
            </w:r>
            <w:proofErr w:type="spellEnd"/>
            <w:r>
              <w:rPr>
                <w:sz w:val="16"/>
                <w:szCs w:val="16"/>
              </w:rPr>
              <w:t xml:space="preserve"> de necesidades comunicadas</w:t>
            </w:r>
            <w:r>
              <w:rPr>
                <w:sz w:val="16"/>
                <w:szCs w:val="16"/>
              </w:rPr>
              <w:br/>
              <w:t>(Meta: 100%)</w:t>
            </w:r>
          </w:p>
        </w:tc>
        <w:tc>
          <w:tcPr>
            <w:tcW w:w="1372" w:type="dxa"/>
            <w:tcBorders>
              <w:top w:val="single" w:sz="4" w:space="0" w:color="auto"/>
              <w:left w:val="single" w:sz="4" w:space="0" w:color="auto"/>
              <w:bottom w:val="single" w:sz="4" w:space="0" w:color="auto"/>
              <w:right w:val="single" w:sz="4" w:space="0" w:color="auto"/>
            </w:tcBorders>
          </w:tcPr>
          <w:p w14:paraId="50FDF041" w14:textId="3C7B76D3" w:rsidR="000964FA" w:rsidRDefault="000964FA" w:rsidP="001B4954">
            <w:pPr>
              <w:rPr>
                <w:sz w:val="16"/>
                <w:szCs w:val="16"/>
              </w:rPr>
            </w:pPr>
            <w:r>
              <w:rPr>
                <w:sz w:val="16"/>
                <w:szCs w:val="16"/>
              </w:rPr>
              <w:t>Responsable Seguridad y Salud</w:t>
            </w:r>
          </w:p>
        </w:tc>
        <w:tc>
          <w:tcPr>
            <w:tcW w:w="1541" w:type="dxa"/>
            <w:tcBorders>
              <w:top w:val="single" w:sz="4" w:space="0" w:color="auto"/>
              <w:left w:val="single" w:sz="4" w:space="0" w:color="auto"/>
              <w:bottom w:val="single" w:sz="4" w:space="0" w:color="auto"/>
              <w:right w:val="single" w:sz="4" w:space="0" w:color="auto"/>
            </w:tcBorders>
          </w:tcPr>
          <w:p w14:paraId="38F6D431" w14:textId="158AB831" w:rsidR="000964FA" w:rsidRPr="001B4954" w:rsidRDefault="000964FA" w:rsidP="001B4954">
            <w:pPr>
              <w:rPr>
                <w:sz w:val="16"/>
                <w:szCs w:val="16"/>
              </w:rPr>
            </w:pPr>
            <w:r>
              <w:rPr>
                <w:sz w:val="16"/>
                <w:szCs w:val="16"/>
              </w:rPr>
              <w:t>Continuo</w:t>
            </w:r>
          </w:p>
        </w:tc>
      </w:tr>
      <w:tr w:rsidR="001B4954" w:rsidRPr="00397567" w14:paraId="6D91F6C4" w14:textId="77777777" w:rsidTr="00293BB2">
        <w:tc>
          <w:tcPr>
            <w:tcW w:w="2239" w:type="dxa"/>
            <w:tcBorders>
              <w:left w:val="single" w:sz="4" w:space="0" w:color="auto"/>
              <w:right w:val="single" w:sz="4" w:space="0" w:color="auto"/>
            </w:tcBorders>
          </w:tcPr>
          <w:p w14:paraId="3A725FFB" w14:textId="1CD42EF5" w:rsidR="001B4954" w:rsidRPr="001B4954" w:rsidRDefault="001B4954" w:rsidP="001B4954">
            <w:pPr>
              <w:rPr>
                <w:rFonts w:cstheme="minorHAnsi"/>
                <w:sz w:val="16"/>
                <w:szCs w:val="16"/>
              </w:rPr>
            </w:pPr>
            <w:r w:rsidRPr="001B4954">
              <w:rPr>
                <w:sz w:val="16"/>
                <w:szCs w:val="16"/>
              </w:rPr>
              <w:t>Garantizar la vigilancia de la salud y la confidencialidad</w:t>
            </w:r>
          </w:p>
        </w:tc>
        <w:tc>
          <w:tcPr>
            <w:tcW w:w="3023" w:type="dxa"/>
            <w:tcBorders>
              <w:top w:val="single" w:sz="4" w:space="0" w:color="auto"/>
              <w:left w:val="single" w:sz="4" w:space="0" w:color="auto"/>
              <w:bottom w:val="single" w:sz="4" w:space="0" w:color="auto"/>
              <w:right w:val="single" w:sz="4" w:space="0" w:color="auto"/>
            </w:tcBorders>
          </w:tcPr>
          <w:p w14:paraId="50D8E079" w14:textId="312DF1D7" w:rsidR="001B4954" w:rsidRPr="001B4954" w:rsidRDefault="001B4954" w:rsidP="001B4954">
            <w:pPr>
              <w:rPr>
                <w:rFonts w:cstheme="minorHAnsi"/>
                <w:sz w:val="16"/>
                <w:szCs w:val="16"/>
              </w:rPr>
            </w:pPr>
            <w:r w:rsidRPr="001B4954">
              <w:rPr>
                <w:sz w:val="16"/>
                <w:szCs w:val="16"/>
              </w:rPr>
              <w:t>Realizar reconocimientos médicos conforme a normativa, garantizando privacidad</w:t>
            </w:r>
          </w:p>
        </w:tc>
        <w:tc>
          <w:tcPr>
            <w:tcW w:w="2033" w:type="dxa"/>
            <w:tcBorders>
              <w:top w:val="single" w:sz="4" w:space="0" w:color="auto"/>
              <w:left w:val="single" w:sz="4" w:space="0" w:color="auto"/>
              <w:bottom w:val="single" w:sz="4" w:space="0" w:color="auto"/>
              <w:right w:val="single" w:sz="4" w:space="0" w:color="auto"/>
            </w:tcBorders>
          </w:tcPr>
          <w:p w14:paraId="2B2855F4" w14:textId="11FF32B7" w:rsidR="001B4954" w:rsidRPr="001B4954" w:rsidRDefault="001B4954" w:rsidP="001B4954">
            <w:pPr>
              <w:rPr>
                <w:rFonts w:cstheme="minorHAnsi"/>
                <w:sz w:val="16"/>
                <w:szCs w:val="16"/>
              </w:rPr>
            </w:pPr>
            <w:r w:rsidRPr="001B4954">
              <w:rPr>
                <w:sz w:val="16"/>
                <w:szCs w:val="16"/>
              </w:rPr>
              <w:t xml:space="preserve">% de reconocimientos realizados </w:t>
            </w:r>
            <w:r w:rsidR="000964FA">
              <w:rPr>
                <w:sz w:val="16"/>
                <w:szCs w:val="16"/>
              </w:rPr>
              <w:br/>
            </w:r>
            <w:r w:rsidRPr="001B4954">
              <w:rPr>
                <w:sz w:val="16"/>
                <w:szCs w:val="16"/>
              </w:rPr>
              <w:t>(meta: ≥95%)</w:t>
            </w:r>
          </w:p>
        </w:tc>
        <w:tc>
          <w:tcPr>
            <w:tcW w:w="1372" w:type="dxa"/>
            <w:tcBorders>
              <w:top w:val="single" w:sz="4" w:space="0" w:color="auto"/>
              <w:left w:val="single" w:sz="4" w:space="0" w:color="auto"/>
              <w:bottom w:val="single" w:sz="4" w:space="0" w:color="auto"/>
              <w:right w:val="single" w:sz="4" w:space="0" w:color="auto"/>
            </w:tcBorders>
          </w:tcPr>
          <w:p w14:paraId="45763CDE" w14:textId="43D6ACEF" w:rsidR="001B4954" w:rsidRPr="001B4954" w:rsidRDefault="001B4954" w:rsidP="001B4954">
            <w:pPr>
              <w:rPr>
                <w:rFonts w:cstheme="minorHAnsi"/>
                <w:sz w:val="16"/>
                <w:szCs w:val="16"/>
              </w:rPr>
            </w:pPr>
            <w:r w:rsidRPr="001B4954">
              <w:rPr>
                <w:sz w:val="16"/>
                <w:szCs w:val="16"/>
              </w:rPr>
              <w:t>Servicio de Prevención</w:t>
            </w:r>
          </w:p>
        </w:tc>
        <w:tc>
          <w:tcPr>
            <w:tcW w:w="1541" w:type="dxa"/>
            <w:tcBorders>
              <w:top w:val="single" w:sz="4" w:space="0" w:color="auto"/>
              <w:left w:val="single" w:sz="4" w:space="0" w:color="auto"/>
              <w:bottom w:val="single" w:sz="4" w:space="0" w:color="auto"/>
              <w:right w:val="single" w:sz="4" w:space="0" w:color="auto"/>
            </w:tcBorders>
          </w:tcPr>
          <w:p w14:paraId="6409F892" w14:textId="4987DA35" w:rsidR="001B4954" w:rsidRPr="001B4954" w:rsidRDefault="001B4954" w:rsidP="001B4954">
            <w:pPr>
              <w:rPr>
                <w:rFonts w:cstheme="minorHAnsi"/>
                <w:sz w:val="16"/>
                <w:szCs w:val="16"/>
              </w:rPr>
            </w:pPr>
            <w:r w:rsidRPr="001B4954">
              <w:rPr>
                <w:sz w:val="16"/>
                <w:szCs w:val="16"/>
              </w:rPr>
              <w:t>Anual</w:t>
            </w:r>
          </w:p>
        </w:tc>
      </w:tr>
      <w:tr w:rsidR="00A14AA3" w:rsidRPr="00397567" w14:paraId="4CF81F48" w14:textId="77777777" w:rsidTr="00293BB2">
        <w:tc>
          <w:tcPr>
            <w:tcW w:w="2239" w:type="dxa"/>
            <w:vMerge w:val="restart"/>
            <w:tcBorders>
              <w:left w:val="single" w:sz="4" w:space="0" w:color="auto"/>
              <w:right w:val="single" w:sz="4" w:space="0" w:color="auto"/>
            </w:tcBorders>
          </w:tcPr>
          <w:p w14:paraId="0E359041" w14:textId="131A2341" w:rsidR="00A14AA3" w:rsidRPr="001B4954" w:rsidRDefault="00A14AA3" w:rsidP="001B4954">
            <w:pPr>
              <w:rPr>
                <w:sz w:val="16"/>
                <w:szCs w:val="16"/>
              </w:rPr>
            </w:pPr>
            <w:r w:rsidRPr="001B4954">
              <w:rPr>
                <w:sz w:val="16"/>
                <w:szCs w:val="16"/>
              </w:rPr>
              <w:t>Reducir la siniestralidad y mejorar la ergonomía</w:t>
            </w:r>
          </w:p>
        </w:tc>
        <w:tc>
          <w:tcPr>
            <w:tcW w:w="3023" w:type="dxa"/>
            <w:tcBorders>
              <w:top w:val="single" w:sz="4" w:space="0" w:color="auto"/>
              <w:left w:val="single" w:sz="4" w:space="0" w:color="auto"/>
              <w:bottom w:val="single" w:sz="4" w:space="0" w:color="auto"/>
              <w:right w:val="single" w:sz="4" w:space="0" w:color="auto"/>
            </w:tcBorders>
          </w:tcPr>
          <w:p w14:paraId="37EBC37D" w14:textId="39286D94" w:rsidR="00A14AA3" w:rsidRPr="001B4954" w:rsidRDefault="00A14AA3" w:rsidP="001B4954">
            <w:pPr>
              <w:rPr>
                <w:sz w:val="16"/>
                <w:szCs w:val="16"/>
              </w:rPr>
            </w:pPr>
            <w:r w:rsidRPr="001B4954">
              <w:rPr>
                <w:sz w:val="16"/>
                <w:szCs w:val="16"/>
              </w:rPr>
              <w:t>Mantener el índice de siniestralidad por debajo del promedio sectorial</w:t>
            </w:r>
          </w:p>
        </w:tc>
        <w:tc>
          <w:tcPr>
            <w:tcW w:w="2033" w:type="dxa"/>
            <w:tcBorders>
              <w:top w:val="single" w:sz="4" w:space="0" w:color="auto"/>
              <w:left w:val="single" w:sz="4" w:space="0" w:color="auto"/>
              <w:bottom w:val="single" w:sz="4" w:space="0" w:color="auto"/>
              <w:right w:val="single" w:sz="4" w:space="0" w:color="auto"/>
            </w:tcBorders>
          </w:tcPr>
          <w:p w14:paraId="6AB75CE3" w14:textId="77C5D149" w:rsidR="00A14AA3" w:rsidRPr="001B4954" w:rsidRDefault="00A14AA3" w:rsidP="001B4954">
            <w:pPr>
              <w:rPr>
                <w:sz w:val="16"/>
                <w:szCs w:val="16"/>
              </w:rPr>
            </w:pPr>
            <w:r w:rsidRPr="001B4954">
              <w:rPr>
                <w:sz w:val="16"/>
                <w:szCs w:val="16"/>
              </w:rPr>
              <w:t>Índice de siniestralidad (meta: ≤4,4% frente al 7,06% del sector)</w:t>
            </w:r>
          </w:p>
        </w:tc>
        <w:tc>
          <w:tcPr>
            <w:tcW w:w="1372" w:type="dxa"/>
            <w:tcBorders>
              <w:top w:val="single" w:sz="4" w:space="0" w:color="auto"/>
              <w:left w:val="single" w:sz="4" w:space="0" w:color="auto"/>
              <w:bottom w:val="single" w:sz="4" w:space="0" w:color="auto"/>
              <w:right w:val="single" w:sz="4" w:space="0" w:color="auto"/>
            </w:tcBorders>
          </w:tcPr>
          <w:p w14:paraId="17735F70" w14:textId="7613D2BC" w:rsidR="00A14AA3" w:rsidRPr="001B4954" w:rsidRDefault="00A14AA3" w:rsidP="001B4954">
            <w:pPr>
              <w:rPr>
                <w:sz w:val="16"/>
                <w:szCs w:val="16"/>
              </w:rPr>
            </w:pPr>
            <w:r>
              <w:rPr>
                <w:sz w:val="16"/>
                <w:szCs w:val="16"/>
              </w:rPr>
              <w:t>Responsable Seguridad y Salud</w:t>
            </w:r>
          </w:p>
        </w:tc>
        <w:tc>
          <w:tcPr>
            <w:tcW w:w="1541" w:type="dxa"/>
            <w:tcBorders>
              <w:top w:val="single" w:sz="4" w:space="0" w:color="auto"/>
              <w:left w:val="single" w:sz="4" w:space="0" w:color="auto"/>
              <w:bottom w:val="single" w:sz="4" w:space="0" w:color="auto"/>
              <w:right w:val="single" w:sz="4" w:space="0" w:color="auto"/>
            </w:tcBorders>
          </w:tcPr>
          <w:p w14:paraId="4020FF8A" w14:textId="0588EEFD" w:rsidR="00A14AA3" w:rsidRPr="001B4954" w:rsidRDefault="00A14AA3" w:rsidP="001B4954">
            <w:pPr>
              <w:rPr>
                <w:sz w:val="16"/>
                <w:szCs w:val="16"/>
              </w:rPr>
            </w:pPr>
            <w:r w:rsidRPr="001B4954">
              <w:rPr>
                <w:sz w:val="16"/>
                <w:szCs w:val="16"/>
              </w:rPr>
              <w:t>Seguimiento trimestral</w:t>
            </w:r>
          </w:p>
        </w:tc>
      </w:tr>
      <w:tr w:rsidR="00A14AA3" w:rsidRPr="00397567" w14:paraId="490D5C15" w14:textId="77777777" w:rsidTr="00293BB2">
        <w:tc>
          <w:tcPr>
            <w:tcW w:w="2239" w:type="dxa"/>
            <w:vMerge/>
            <w:tcBorders>
              <w:left w:val="single" w:sz="4" w:space="0" w:color="auto"/>
              <w:right w:val="single" w:sz="4" w:space="0" w:color="auto"/>
            </w:tcBorders>
          </w:tcPr>
          <w:p w14:paraId="682FC82F" w14:textId="77777777" w:rsidR="00A14AA3" w:rsidRPr="001B4954" w:rsidRDefault="00A14AA3" w:rsidP="001B4954">
            <w:pPr>
              <w:rPr>
                <w:sz w:val="16"/>
                <w:szCs w:val="16"/>
              </w:rPr>
            </w:pPr>
          </w:p>
        </w:tc>
        <w:tc>
          <w:tcPr>
            <w:tcW w:w="3023" w:type="dxa"/>
            <w:tcBorders>
              <w:top w:val="single" w:sz="4" w:space="0" w:color="auto"/>
              <w:left w:val="single" w:sz="4" w:space="0" w:color="auto"/>
              <w:bottom w:val="single" w:sz="4" w:space="0" w:color="auto"/>
              <w:right w:val="single" w:sz="4" w:space="0" w:color="auto"/>
            </w:tcBorders>
          </w:tcPr>
          <w:p w14:paraId="0C1F9E73" w14:textId="5F00A087" w:rsidR="00A14AA3" w:rsidRPr="001B4954" w:rsidRDefault="00A14AA3" w:rsidP="001B4954">
            <w:pPr>
              <w:rPr>
                <w:sz w:val="16"/>
                <w:szCs w:val="16"/>
              </w:rPr>
            </w:pPr>
            <w:r w:rsidRPr="001B4954">
              <w:rPr>
                <w:sz w:val="16"/>
                <w:szCs w:val="16"/>
              </w:rPr>
              <w:t>Garantizar la entrega de vestuario laboral adaptado y ergonómico</w:t>
            </w:r>
          </w:p>
        </w:tc>
        <w:tc>
          <w:tcPr>
            <w:tcW w:w="2033" w:type="dxa"/>
            <w:tcBorders>
              <w:top w:val="single" w:sz="4" w:space="0" w:color="auto"/>
              <w:left w:val="single" w:sz="4" w:space="0" w:color="auto"/>
              <w:bottom w:val="single" w:sz="4" w:space="0" w:color="auto"/>
              <w:right w:val="single" w:sz="4" w:space="0" w:color="auto"/>
            </w:tcBorders>
          </w:tcPr>
          <w:p w14:paraId="340E606B" w14:textId="02F703C7" w:rsidR="00A14AA3" w:rsidRPr="001B4954" w:rsidRDefault="00A14AA3" w:rsidP="001B4954">
            <w:pPr>
              <w:rPr>
                <w:sz w:val="16"/>
                <w:szCs w:val="16"/>
              </w:rPr>
            </w:pPr>
            <w:proofErr w:type="spellStart"/>
            <w:r w:rsidRPr="001B4954">
              <w:rPr>
                <w:sz w:val="16"/>
                <w:szCs w:val="16"/>
              </w:rPr>
              <w:t>Nº</w:t>
            </w:r>
            <w:proofErr w:type="spellEnd"/>
            <w:r w:rsidRPr="001B4954">
              <w:rPr>
                <w:sz w:val="16"/>
                <w:szCs w:val="16"/>
              </w:rPr>
              <w:t xml:space="preserve"> de entregas registradas (meta: 2 por año)</w:t>
            </w:r>
          </w:p>
        </w:tc>
        <w:tc>
          <w:tcPr>
            <w:tcW w:w="1372" w:type="dxa"/>
            <w:tcBorders>
              <w:top w:val="single" w:sz="4" w:space="0" w:color="auto"/>
              <w:left w:val="single" w:sz="4" w:space="0" w:color="auto"/>
              <w:bottom w:val="single" w:sz="4" w:space="0" w:color="auto"/>
              <w:right w:val="single" w:sz="4" w:space="0" w:color="auto"/>
            </w:tcBorders>
          </w:tcPr>
          <w:p w14:paraId="2695BD04" w14:textId="210B1FD2" w:rsidR="00A14AA3" w:rsidRPr="001B4954" w:rsidRDefault="00A14AA3" w:rsidP="001B4954">
            <w:pPr>
              <w:rPr>
                <w:sz w:val="16"/>
                <w:szCs w:val="16"/>
              </w:rPr>
            </w:pPr>
            <w:proofErr w:type="spellStart"/>
            <w:r>
              <w:rPr>
                <w:sz w:val="16"/>
                <w:szCs w:val="16"/>
              </w:rPr>
              <w:t>Tecncio</w:t>
            </w:r>
            <w:proofErr w:type="spellEnd"/>
            <w:r>
              <w:rPr>
                <w:sz w:val="16"/>
                <w:szCs w:val="16"/>
              </w:rPr>
              <w:t xml:space="preserve"> RRHH</w:t>
            </w:r>
          </w:p>
        </w:tc>
        <w:tc>
          <w:tcPr>
            <w:tcW w:w="1541" w:type="dxa"/>
            <w:tcBorders>
              <w:top w:val="single" w:sz="4" w:space="0" w:color="auto"/>
              <w:left w:val="single" w:sz="4" w:space="0" w:color="auto"/>
              <w:bottom w:val="single" w:sz="4" w:space="0" w:color="auto"/>
              <w:right w:val="single" w:sz="4" w:space="0" w:color="auto"/>
            </w:tcBorders>
          </w:tcPr>
          <w:p w14:paraId="59811B9E" w14:textId="37550550" w:rsidR="00A14AA3" w:rsidRPr="001B4954" w:rsidRDefault="00A14AA3" w:rsidP="001B4954">
            <w:pPr>
              <w:rPr>
                <w:sz w:val="16"/>
                <w:szCs w:val="16"/>
              </w:rPr>
            </w:pPr>
            <w:r w:rsidRPr="001B4954">
              <w:rPr>
                <w:sz w:val="16"/>
                <w:szCs w:val="16"/>
              </w:rPr>
              <w:t>Semestral</w:t>
            </w:r>
          </w:p>
        </w:tc>
      </w:tr>
    </w:tbl>
    <w:p w14:paraId="42C289DA" w14:textId="77777777" w:rsidR="002A4C08" w:rsidRDefault="002A4C08"/>
    <w:p w14:paraId="16A25E3D" w14:textId="77777777" w:rsidR="002A4C08" w:rsidRDefault="002A4C08"/>
    <w:p w14:paraId="7A136307" w14:textId="77777777" w:rsidR="002A4C08" w:rsidRDefault="002A4C08"/>
    <w:p w14:paraId="07C3B186" w14:textId="77777777" w:rsidR="002A4C08" w:rsidRDefault="002A4C08"/>
    <w:p w14:paraId="7260AF55" w14:textId="77777777" w:rsidR="002A4C08" w:rsidRDefault="002A4C08"/>
    <w:p w14:paraId="49792368" w14:textId="77777777" w:rsidR="00C64409" w:rsidRDefault="00C64409">
      <w:pPr>
        <w:rPr>
          <w:b/>
          <w:bCs/>
          <w:u w:val="single"/>
        </w:rPr>
      </w:pPr>
      <w:r>
        <w:rPr>
          <w:b/>
          <w:bCs/>
          <w:u w:val="single"/>
        </w:rPr>
        <w:br w:type="page"/>
      </w:r>
    </w:p>
    <w:p w14:paraId="35C515C5" w14:textId="024E0F5C" w:rsidR="004D1D75" w:rsidRPr="00E0623A" w:rsidRDefault="00C8213D" w:rsidP="00E0623A">
      <w:pPr>
        <w:pStyle w:val="Ttulo3"/>
        <w:jc w:val="center"/>
        <w:rPr>
          <w:rFonts w:asciiTheme="minorHAnsi" w:hAnsiTheme="minorHAnsi" w:cstheme="minorHAnsi"/>
          <w:b/>
          <w:bCs/>
          <w:color w:val="000000" w:themeColor="text1"/>
        </w:rPr>
      </w:pPr>
      <w:r w:rsidRPr="00E0623A">
        <w:rPr>
          <w:rFonts w:asciiTheme="minorHAnsi" w:hAnsiTheme="minorHAnsi" w:cstheme="minorHAnsi"/>
          <w:b/>
          <w:bCs/>
          <w:color w:val="000000" w:themeColor="text1"/>
        </w:rPr>
        <w:lastRenderedPageBreak/>
        <w:t xml:space="preserve">9- </w:t>
      </w:r>
      <w:r w:rsidR="00C64409" w:rsidRPr="00E0623A">
        <w:rPr>
          <w:rFonts w:asciiTheme="minorHAnsi" w:hAnsiTheme="minorHAnsi" w:cstheme="minorHAnsi"/>
          <w:b/>
          <w:bCs/>
          <w:color w:val="000000" w:themeColor="text1"/>
        </w:rPr>
        <w:t>Protocolos y Mecanismos de Prevención y Actuación – Garantía de Entorno Seguro</w:t>
      </w:r>
    </w:p>
    <w:p w14:paraId="5885B3F0" w14:textId="77777777" w:rsidR="004D1D75" w:rsidRDefault="004D1D75" w:rsidP="004D1D75">
      <w:pPr>
        <w:jc w:val="both"/>
        <w:rPr>
          <w:b/>
          <w:bCs/>
        </w:rPr>
      </w:pPr>
    </w:p>
    <w:p w14:paraId="5021458D" w14:textId="77777777" w:rsidR="00D92AD4" w:rsidRDefault="00D92AD4" w:rsidP="00D92AD4">
      <w:pPr>
        <w:ind w:left="360"/>
        <w:jc w:val="both"/>
        <w:rPr>
          <w:rFonts w:cstheme="minorHAnsi"/>
          <w:sz w:val="20"/>
          <w:szCs w:val="20"/>
        </w:rPr>
      </w:pPr>
      <w:r w:rsidRPr="00E0623A">
        <w:rPr>
          <w:rFonts w:cstheme="minorHAnsi"/>
          <w:sz w:val="20"/>
          <w:szCs w:val="20"/>
        </w:rPr>
        <w:t xml:space="preserve">En </w:t>
      </w:r>
      <w:r w:rsidRPr="00E0623A">
        <w:rPr>
          <w:rFonts w:cstheme="minorHAnsi"/>
          <w:b/>
          <w:bCs/>
          <w:sz w:val="20"/>
          <w:szCs w:val="20"/>
        </w:rPr>
        <w:t>Végola Ibérica, S.L.U.</w:t>
      </w:r>
      <w:r w:rsidRPr="00E0623A">
        <w:rPr>
          <w:rFonts w:cstheme="minorHAnsi"/>
          <w:sz w:val="20"/>
          <w:szCs w:val="20"/>
        </w:rPr>
        <w:t xml:space="preserve">, la protección frente a conductas inapropiadas y situaciones de riesgo es una prioridad estratégica. La empresa dispone de </w:t>
      </w:r>
      <w:r w:rsidRPr="00E0623A">
        <w:rPr>
          <w:rFonts w:cstheme="minorHAnsi"/>
          <w:b/>
          <w:bCs/>
          <w:sz w:val="20"/>
          <w:szCs w:val="20"/>
        </w:rPr>
        <w:t>protocolos específicos para la prevención y actuación frente a acoso laboral, acoso sexual y por razón de sexo, hostigamiento y violencia de género</w:t>
      </w:r>
      <w:r w:rsidRPr="00E0623A">
        <w:rPr>
          <w:rFonts w:cstheme="minorHAnsi"/>
          <w:sz w:val="20"/>
          <w:szCs w:val="20"/>
        </w:rPr>
        <w:t>, garantizando un entorno laboral seguro, respetuoso e inclusivo.</w:t>
      </w:r>
    </w:p>
    <w:p w14:paraId="27760791" w14:textId="77777777" w:rsidR="00D92AD4" w:rsidRPr="00E0623A" w:rsidRDefault="00D92AD4" w:rsidP="00D92AD4">
      <w:pPr>
        <w:ind w:left="360"/>
        <w:jc w:val="both"/>
        <w:rPr>
          <w:rFonts w:cstheme="minorHAnsi"/>
          <w:sz w:val="20"/>
          <w:szCs w:val="20"/>
        </w:rPr>
      </w:pPr>
      <w:r w:rsidRPr="00E0623A">
        <w:rPr>
          <w:rFonts w:cstheme="minorHAnsi"/>
          <w:sz w:val="20"/>
          <w:szCs w:val="20"/>
        </w:rPr>
        <w:t>Estos protocolos establecen:</w:t>
      </w:r>
    </w:p>
    <w:p w14:paraId="760D1B3E" w14:textId="77777777" w:rsidR="00D92AD4" w:rsidRPr="00E0623A" w:rsidRDefault="00D92AD4" w:rsidP="00D94A51">
      <w:pPr>
        <w:numPr>
          <w:ilvl w:val="0"/>
          <w:numId w:val="16"/>
        </w:numPr>
        <w:spacing w:after="0"/>
        <w:jc w:val="both"/>
        <w:rPr>
          <w:rFonts w:cstheme="minorHAnsi"/>
          <w:sz w:val="20"/>
          <w:szCs w:val="20"/>
        </w:rPr>
      </w:pPr>
      <w:r w:rsidRPr="00E0623A">
        <w:rPr>
          <w:rFonts w:cstheme="minorHAnsi"/>
          <w:b/>
          <w:bCs/>
          <w:sz w:val="20"/>
          <w:szCs w:val="20"/>
        </w:rPr>
        <w:t>Procedimientos claros</w:t>
      </w:r>
      <w:r w:rsidRPr="00E0623A">
        <w:rPr>
          <w:rFonts w:cstheme="minorHAnsi"/>
          <w:sz w:val="20"/>
          <w:szCs w:val="20"/>
        </w:rPr>
        <w:t xml:space="preserve"> para la detección temprana, denuncia segura y actuación inmediata.</w:t>
      </w:r>
    </w:p>
    <w:p w14:paraId="6FDB03FE" w14:textId="77777777" w:rsidR="00D92AD4" w:rsidRPr="00E0623A" w:rsidRDefault="00D92AD4" w:rsidP="00D94A51">
      <w:pPr>
        <w:numPr>
          <w:ilvl w:val="0"/>
          <w:numId w:val="16"/>
        </w:numPr>
        <w:spacing w:after="0"/>
        <w:jc w:val="both"/>
        <w:rPr>
          <w:rFonts w:cstheme="minorHAnsi"/>
          <w:sz w:val="20"/>
          <w:szCs w:val="20"/>
        </w:rPr>
      </w:pPr>
      <w:r w:rsidRPr="00E0623A">
        <w:rPr>
          <w:rFonts w:cstheme="minorHAnsi"/>
          <w:b/>
          <w:bCs/>
          <w:sz w:val="20"/>
          <w:szCs w:val="20"/>
        </w:rPr>
        <w:t>Protección integral</w:t>
      </w:r>
      <w:r w:rsidRPr="00E0623A">
        <w:rPr>
          <w:rFonts w:cstheme="minorHAnsi"/>
          <w:sz w:val="20"/>
          <w:szCs w:val="20"/>
        </w:rPr>
        <w:t xml:space="preserve"> de las personas afectadas, asegurando confidencialidad y respeto.</w:t>
      </w:r>
    </w:p>
    <w:p w14:paraId="40352BD2" w14:textId="77777777" w:rsidR="00D92AD4" w:rsidRPr="00E0623A" w:rsidRDefault="00D92AD4" w:rsidP="00D94A51">
      <w:pPr>
        <w:numPr>
          <w:ilvl w:val="0"/>
          <w:numId w:val="16"/>
        </w:numPr>
        <w:spacing w:after="0"/>
        <w:jc w:val="both"/>
        <w:rPr>
          <w:rFonts w:cstheme="minorHAnsi"/>
          <w:sz w:val="20"/>
          <w:szCs w:val="20"/>
        </w:rPr>
      </w:pPr>
      <w:r w:rsidRPr="00E0623A">
        <w:rPr>
          <w:rFonts w:cstheme="minorHAnsi"/>
          <w:b/>
          <w:bCs/>
          <w:sz w:val="20"/>
          <w:szCs w:val="20"/>
        </w:rPr>
        <w:t>Cumplimiento normativo</w:t>
      </w:r>
      <w:r w:rsidRPr="00E0623A">
        <w:rPr>
          <w:rFonts w:cstheme="minorHAnsi"/>
          <w:sz w:val="20"/>
          <w:szCs w:val="20"/>
        </w:rPr>
        <w:t xml:space="preserve"> conforme a la Ley Orgánica 3/2007 y normativa de prevención de riesgos.</w:t>
      </w:r>
    </w:p>
    <w:p w14:paraId="768911D7" w14:textId="77777777" w:rsidR="00E0623A" w:rsidRDefault="00E0623A" w:rsidP="00D92AD4">
      <w:pPr>
        <w:ind w:left="360"/>
        <w:jc w:val="both"/>
        <w:rPr>
          <w:rFonts w:cstheme="minorHAnsi"/>
          <w:sz w:val="20"/>
          <w:szCs w:val="20"/>
        </w:rPr>
      </w:pPr>
    </w:p>
    <w:p w14:paraId="52DEFD91" w14:textId="51DBC107" w:rsidR="00D92AD4" w:rsidRPr="00E0623A" w:rsidRDefault="00D92AD4" w:rsidP="00D92AD4">
      <w:pPr>
        <w:ind w:left="360"/>
        <w:jc w:val="both"/>
        <w:rPr>
          <w:rFonts w:cstheme="minorHAnsi"/>
          <w:sz w:val="20"/>
          <w:szCs w:val="20"/>
        </w:rPr>
      </w:pPr>
      <w:r w:rsidRPr="00E0623A">
        <w:rPr>
          <w:rFonts w:cstheme="minorHAnsi"/>
          <w:sz w:val="20"/>
          <w:szCs w:val="20"/>
        </w:rPr>
        <w:t>Además, se ha implantado:</w:t>
      </w:r>
    </w:p>
    <w:p w14:paraId="4FB27B31" w14:textId="77777777" w:rsidR="00D92AD4" w:rsidRPr="00E0623A" w:rsidRDefault="00D92AD4" w:rsidP="00D94A51">
      <w:pPr>
        <w:numPr>
          <w:ilvl w:val="0"/>
          <w:numId w:val="17"/>
        </w:numPr>
        <w:spacing w:after="0"/>
        <w:jc w:val="both"/>
        <w:rPr>
          <w:rFonts w:cstheme="minorHAnsi"/>
          <w:sz w:val="20"/>
          <w:szCs w:val="20"/>
        </w:rPr>
      </w:pPr>
      <w:r w:rsidRPr="00E0623A">
        <w:rPr>
          <w:rFonts w:cstheme="minorHAnsi"/>
          <w:b/>
          <w:bCs/>
          <w:sz w:val="20"/>
          <w:szCs w:val="20"/>
        </w:rPr>
        <w:t>Canal de denuncias confidencial</w:t>
      </w:r>
      <w:r w:rsidRPr="00E0623A">
        <w:rPr>
          <w:rFonts w:cstheme="minorHAnsi"/>
          <w:sz w:val="20"/>
          <w:szCs w:val="20"/>
        </w:rPr>
        <w:t>, accesible para personal interno y externo, disponible en la web corporativa y sistemas internos.</w:t>
      </w:r>
    </w:p>
    <w:p w14:paraId="0D2CE6A3" w14:textId="77777777" w:rsidR="00D92AD4" w:rsidRPr="00E0623A" w:rsidRDefault="00D92AD4" w:rsidP="00D94A51">
      <w:pPr>
        <w:numPr>
          <w:ilvl w:val="0"/>
          <w:numId w:val="17"/>
        </w:numPr>
        <w:spacing w:after="0"/>
        <w:jc w:val="both"/>
        <w:rPr>
          <w:rFonts w:cstheme="minorHAnsi"/>
          <w:sz w:val="20"/>
          <w:szCs w:val="20"/>
        </w:rPr>
      </w:pPr>
      <w:r w:rsidRPr="00E0623A">
        <w:rPr>
          <w:rFonts w:cstheme="minorHAnsi"/>
          <w:b/>
          <w:bCs/>
          <w:sz w:val="20"/>
          <w:szCs w:val="20"/>
        </w:rPr>
        <w:t>Código Ético corporativo</w:t>
      </w:r>
      <w:r w:rsidRPr="00E0623A">
        <w:rPr>
          <w:rFonts w:cstheme="minorHAnsi"/>
          <w:sz w:val="20"/>
          <w:szCs w:val="20"/>
        </w:rPr>
        <w:t>, que define principios de conducta, igualdad y no discriminación, difundido mediante intranet, web y procesos de acogida.</w:t>
      </w:r>
    </w:p>
    <w:p w14:paraId="19D41135" w14:textId="77777777" w:rsidR="005172D2" w:rsidRPr="00E0623A" w:rsidRDefault="005172D2" w:rsidP="00D92AD4">
      <w:pPr>
        <w:ind w:left="360"/>
        <w:jc w:val="both"/>
        <w:rPr>
          <w:rFonts w:cstheme="minorHAnsi"/>
          <w:sz w:val="20"/>
          <w:szCs w:val="20"/>
        </w:rPr>
      </w:pPr>
    </w:p>
    <w:p w14:paraId="0E98BAE8" w14:textId="2329E8C8" w:rsidR="00D92AD4" w:rsidRPr="00E0623A" w:rsidRDefault="00D92AD4" w:rsidP="00D92AD4">
      <w:pPr>
        <w:ind w:left="360"/>
        <w:jc w:val="both"/>
        <w:rPr>
          <w:rFonts w:cstheme="minorHAnsi"/>
          <w:sz w:val="20"/>
          <w:szCs w:val="20"/>
        </w:rPr>
      </w:pPr>
      <w:r w:rsidRPr="00E0623A">
        <w:rPr>
          <w:rFonts w:cstheme="minorHAnsi"/>
          <w:sz w:val="20"/>
          <w:szCs w:val="20"/>
        </w:rPr>
        <w:t xml:space="preserve">Estas herramientas garantizan la </w:t>
      </w:r>
      <w:r w:rsidRPr="00E0623A">
        <w:rPr>
          <w:rFonts w:cstheme="minorHAnsi"/>
          <w:b/>
          <w:bCs/>
          <w:sz w:val="20"/>
          <w:szCs w:val="20"/>
        </w:rPr>
        <w:t>trazabilidad, la protección de datos y el seguimiento adecuado de cada caso</w:t>
      </w:r>
      <w:r w:rsidRPr="00E0623A">
        <w:rPr>
          <w:rFonts w:cstheme="minorHAnsi"/>
          <w:sz w:val="20"/>
          <w:szCs w:val="20"/>
        </w:rPr>
        <w:t>, reforzando la cultura organizacional basada en la tolerancia cero frente a cualquier forma de acoso o violencia.</w:t>
      </w:r>
    </w:p>
    <w:p w14:paraId="6359729B" w14:textId="77777777" w:rsidR="00055C26" w:rsidRPr="00EA753C" w:rsidRDefault="00055C26" w:rsidP="00055C26">
      <w:pPr>
        <w:jc w:val="both"/>
        <w:rPr>
          <w:b/>
          <w:bCs/>
        </w:rPr>
      </w:pPr>
      <w:r w:rsidRPr="00EA753C">
        <w:rPr>
          <w:b/>
          <w:bCs/>
        </w:rPr>
        <w:t>Objetivos y medidas</w:t>
      </w:r>
    </w:p>
    <w:tbl>
      <w:tblPr>
        <w:tblStyle w:val="Tablaconcuadrcula"/>
        <w:tblW w:w="10208" w:type="dxa"/>
        <w:tblInd w:w="-714" w:type="dxa"/>
        <w:tblLook w:val="04A0" w:firstRow="1" w:lastRow="0" w:firstColumn="1" w:lastColumn="0" w:noHBand="0" w:noVBand="1"/>
      </w:tblPr>
      <w:tblGrid>
        <w:gridCol w:w="2205"/>
        <w:gridCol w:w="2975"/>
        <w:gridCol w:w="2019"/>
        <w:gridCol w:w="1481"/>
        <w:gridCol w:w="1528"/>
      </w:tblGrid>
      <w:tr w:rsidR="00055C26" w:rsidRPr="00001266" w14:paraId="103177F0" w14:textId="77777777" w:rsidTr="000455BE">
        <w:tc>
          <w:tcPr>
            <w:tcW w:w="2205" w:type="dxa"/>
            <w:shd w:val="clear" w:color="auto" w:fill="9ABDAA"/>
          </w:tcPr>
          <w:p w14:paraId="798E9E83" w14:textId="77777777" w:rsidR="00055C26" w:rsidRPr="00001266" w:rsidRDefault="00055C26" w:rsidP="00293BB2">
            <w:pPr>
              <w:jc w:val="center"/>
              <w:rPr>
                <w:b/>
                <w:bCs/>
              </w:rPr>
            </w:pPr>
            <w:r w:rsidRPr="00001266">
              <w:rPr>
                <w:b/>
                <w:bCs/>
              </w:rPr>
              <w:t>Objetivo</w:t>
            </w:r>
          </w:p>
        </w:tc>
        <w:tc>
          <w:tcPr>
            <w:tcW w:w="2975" w:type="dxa"/>
            <w:shd w:val="clear" w:color="auto" w:fill="9ABDAA"/>
          </w:tcPr>
          <w:p w14:paraId="6F64119B" w14:textId="77777777" w:rsidR="00055C26" w:rsidRPr="00001266" w:rsidRDefault="00055C26" w:rsidP="00293BB2">
            <w:pPr>
              <w:jc w:val="center"/>
              <w:rPr>
                <w:b/>
                <w:bCs/>
              </w:rPr>
            </w:pPr>
            <w:r w:rsidRPr="00001266">
              <w:rPr>
                <w:b/>
                <w:bCs/>
              </w:rPr>
              <w:t>Medidas</w:t>
            </w:r>
          </w:p>
        </w:tc>
        <w:tc>
          <w:tcPr>
            <w:tcW w:w="2019" w:type="dxa"/>
            <w:shd w:val="clear" w:color="auto" w:fill="9ABDAA"/>
          </w:tcPr>
          <w:p w14:paraId="6D0457A0" w14:textId="77777777" w:rsidR="00055C26" w:rsidRPr="00001266" w:rsidRDefault="00055C26" w:rsidP="00293BB2">
            <w:pPr>
              <w:jc w:val="center"/>
              <w:rPr>
                <w:b/>
                <w:bCs/>
              </w:rPr>
            </w:pPr>
            <w:r w:rsidRPr="00001266">
              <w:rPr>
                <w:b/>
                <w:bCs/>
              </w:rPr>
              <w:t>Indicador</w:t>
            </w:r>
          </w:p>
        </w:tc>
        <w:tc>
          <w:tcPr>
            <w:tcW w:w="1481" w:type="dxa"/>
            <w:shd w:val="clear" w:color="auto" w:fill="9ABDAA"/>
          </w:tcPr>
          <w:p w14:paraId="5AA279C1" w14:textId="77777777" w:rsidR="00055C26" w:rsidRPr="00001266" w:rsidRDefault="00055C26" w:rsidP="00293BB2">
            <w:pPr>
              <w:jc w:val="center"/>
              <w:rPr>
                <w:b/>
                <w:bCs/>
              </w:rPr>
            </w:pPr>
            <w:r w:rsidRPr="00001266">
              <w:rPr>
                <w:b/>
                <w:bCs/>
              </w:rPr>
              <w:t>Responsable</w:t>
            </w:r>
          </w:p>
        </w:tc>
        <w:tc>
          <w:tcPr>
            <w:tcW w:w="1528" w:type="dxa"/>
            <w:shd w:val="clear" w:color="auto" w:fill="9ABDAA"/>
          </w:tcPr>
          <w:p w14:paraId="2625B8DB" w14:textId="77777777" w:rsidR="00055C26" w:rsidRPr="00001266" w:rsidRDefault="00055C26" w:rsidP="00293BB2">
            <w:pPr>
              <w:jc w:val="center"/>
              <w:rPr>
                <w:b/>
                <w:bCs/>
              </w:rPr>
            </w:pPr>
            <w:r w:rsidRPr="00001266">
              <w:rPr>
                <w:b/>
                <w:bCs/>
              </w:rPr>
              <w:t>Plazo</w:t>
            </w:r>
          </w:p>
        </w:tc>
      </w:tr>
      <w:tr w:rsidR="008F68BA" w:rsidRPr="00022C0F" w14:paraId="7808A563" w14:textId="77777777" w:rsidTr="000455BE">
        <w:trPr>
          <w:trHeight w:val="686"/>
        </w:trPr>
        <w:tc>
          <w:tcPr>
            <w:tcW w:w="2205" w:type="dxa"/>
            <w:vMerge w:val="restart"/>
            <w:tcBorders>
              <w:top w:val="single" w:sz="4" w:space="0" w:color="auto"/>
              <w:left w:val="single" w:sz="4" w:space="0" w:color="auto"/>
              <w:right w:val="single" w:sz="4" w:space="0" w:color="auto"/>
            </w:tcBorders>
            <w:hideMark/>
          </w:tcPr>
          <w:p w14:paraId="54D2E583" w14:textId="3C5EA54D" w:rsidR="008F68BA" w:rsidRPr="00932D15" w:rsidRDefault="008F68BA" w:rsidP="000455BE">
            <w:pPr>
              <w:spacing w:line="259" w:lineRule="auto"/>
              <w:rPr>
                <w:rFonts w:cstheme="minorHAnsi"/>
                <w:b/>
                <w:bCs/>
                <w:sz w:val="16"/>
                <w:szCs w:val="16"/>
              </w:rPr>
            </w:pPr>
            <w:r w:rsidRPr="000455BE">
              <w:rPr>
                <w:sz w:val="16"/>
                <w:szCs w:val="16"/>
              </w:rPr>
              <w:t>Prevenir y erradicar conductas de acoso y violencia</w:t>
            </w:r>
          </w:p>
        </w:tc>
        <w:tc>
          <w:tcPr>
            <w:tcW w:w="2975" w:type="dxa"/>
            <w:tcBorders>
              <w:top w:val="single" w:sz="4" w:space="0" w:color="auto"/>
              <w:left w:val="single" w:sz="4" w:space="0" w:color="auto"/>
              <w:bottom w:val="single" w:sz="4" w:space="0" w:color="auto"/>
              <w:right w:val="single" w:sz="4" w:space="0" w:color="auto"/>
            </w:tcBorders>
            <w:hideMark/>
          </w:tcPr>
          <w:p w14:paraId="39BBBCB0" w14:textId="33F90EFE" w:rsidR="008F68BA" w:rsidRPr="00932D15" w:rsidRDefault="008F68BA" w:rsidP="000455BE">
            <w:pPr>
              <w:spacing w:line="259" w:lineRule="auto"/>
              <w:rPr>
                <w:rFonts w:cstheme="minorHAnsi"/>
                <w:sz w:val="16"/>
                <w:szCs w:val="16"/>
              </w:rPr>
            </w:pPr>
            <w:r w:rsidRPr="000455BE">
              <w:rPr>
                <w:sz w:val="16"/>
                <w:szCs w:val="16"/>
              </w:rPr>
              <w:t>Mantener activos los protocolos frente a acoso laboral, sexual y violencia de género</w:t>
            </w:r>
          </w:p>
        </w:tc>
        <w:tc>
          <w:tcPr>
            <w:tcW w:w="2019" w:type="dxa"/>
            <w:tcBorders>
              <w:top w:val="single" w:sz="4" w:space="0" w:color="auto"/>
              <w:left w:val="single" w:sz="4" w:space="0" w:color="auto"/>
              <w:bottom w:val="single" w:sz="4" w:space="0" w:color="auto"/>
              <w:right w:val="single" w:sz="4" w:space="0" w:color="auto"/>
            </w:tcBorders>
            <w:hideMark/>
          </w:tcPr>
          <w:p w14:paraId="72428D91" w14:textId="0CC74803" w:rsidR="008F68BA" w:rsidRPr="00932D15" w:rsidRDefault="008F68BA" w:rsidP="000455BE">
            <w:pPr>
              <w:spacing w:line="259" w:lineRule="auto"/>
              <w:rPr>
                <w:rFonts w:cstheme="minorHAnsi"/>
                <w:sz w:val="16"/>
                <w:szCs w:val="16"/>
              </w:rPr>
            </w:pPr>
            <w:proofErr w:type="spellStart"/>
            <w:r w:rsidRPr="000455BE">
              <w:rPr>
                <w:sz w:val="16"/>
                <w:szCs w:val="16"/>
              </w:rPr>
              <w:t>Nº</w:t>
            </w:r>
            <w:proofErr w:type="spellEnd"/>
            <w:r w:rsidRPr="000455BE">
              <w:rPr>
                <w:sz w:val="16"/>
                <w:szCs w:val="16"/>
              </w:rPr>
              <w:t xml:space="preserve"> de protocolos revisados y actualizados </w:t>
            </w:r>
            <w:r>
              <w:rPr>
                <w:sz w:val="16"/>
                <w:szCs w:val="16"/>
              </w:rPr>
              <w:br/>
            </w:r>
            <w:r w:rsidRPr="000455BE">
              <w:rPr>
                <w:sz w:val="16"/>
                <w:szCs w:val="16"/>
              </w:rPr>
              <w:t>(meta: 100% anual)</w:t>
            </w:r>
          </w:p>
        </w:tc>
        <w:tc>
          <w:tcPr>
            <w:tcW w:w="1481" w:type="dxa"/>
            <w:tcBorders>
              <w:top w:val="single" w:sz="4" w:space="0" w:color="auto"/>
              <w:left w:val="single" w:sz="4" w:space="0" w:color="auto"/>
              <w:bottom w:val="single" w:sz="4" w:space="0" w:color="auto"/>
              <w:right w:val="single" w:sz="4" w:space="0" w:color="auto"/>
            </w:tcBorders>
            <w:hideMark/>
          </w:tcPr>
          <w:p w14:paraId="7E3DE783" w14:textId="07E887D6" w:rsidR="008F68BA" w:rsidRPr="00932D15" w:rsidRDefault="008F68BA" w:rsidP="000455BE">
            <w:pPr>
              <w:spacing w:line="259" w:lineRule="auto"/>
              <w:rPr>
                <w:rFonts w:cstheme="minorHAnsi"/>
                <w:sz w:val="16"/>
                <w:szCs w:val="16"/>
              </w:rPr>
            </w:pPr>
            <w:r>
              <w:rPr>
                <w:sz w:val="16"/>
                <w:szCs w:val="16"/>
              </w:rPr>
              <w:t>Carmen Muixi</w:t>
            </w:r>
          </w:p>
        </w:tc>
        <w:tc>
          <w:tcPr>
            <w:tcW w:w="1528" w:type="dxa"/>
            <w:tcBorders>
              <w:top w:val="single" w:sz="4" w:space="0" w:color="auto"/>
              <w:left w:val="single" w:sz="4" w:space="0" w:color="auto"/>
              <w:bottom w:val="single" w:sz="4" w:space="0" w:color="auto"/>
              <w:right w:val="single" w:sz="4" w:space="0" w:color="auto"/>
            </w:tcBorders>
            <w:hideMark/>
          </w:tcPr>
          <w:p w14:paraId="27E785E7" w14:textId="771BA435" w:rsidR="008F68BA" w:rsidRPr="00932D15" w:rsidRDefault="008F68BA" w:rsidP="000455BE">
            <w:pPr>
              <w:spacing w:line="259" w:lineRule="auto"/>
              <w:rPr>
                <w:rFonts w:cstheme="minorHAnsi"/>
                <w:sz w:val="16"/>
                <w:szCs w:val="16"/>
              </w:rPr>
            </w:pPr>
            <w:r w:rsidRPr="000455BE">
              <w:rPr>
                <w:sz w:val="16"/>
                <w:szCs w:val="16"/>
              </w:rPr>
              <w:t>Revisión anual</w:t>
            </w:r>
          </w:p>
        </w:tc>
      </w:tr>
      <w:tr w:rsidR="008F68BA" w:rsidRPr="00022C0F" w14:paraId="0EE1F94E" w14:textId="77777777" w:rsidTr="000455BE">
        <w:tc>
          <w:tcPr>
            <w:tcW w:w="2205" w:type="dxa"/>
            <w:vMerge/>
            <w:tcBorders>
              <w:left w:val="single" w:sz="4" w:space="0" w:color="auto"/>
              <w:right w:val="single" w:sz="4" w:space="0" w:color="auto"/>
            </w:tcBorders>
          </w:tcPr>
          <w:p w14:paraId="7EBDC930" w14:textId="77777777" w:rsidR="008F68BA" w:rsidRPr="00932D15" w:rsidRDefault="008F68BA" w:rsidP="000455BE">
            <w:pPr>
              <w:spacing w:line="259" w:lineRule="auto"/>
              <w:rPr>
                <w:rFonts w:cstheme="minorHAnsi"/>
                <w:b/>
                <w:bCs/>
                <w:sz w:val="16"/>
                <w:szCs w:val="16"/>
              </w:rPr>
            </w:pPr>
          </w:p>
        </w:tc>
        <w:tc>
          <w:tcPr>
            <w:tcW w:w="2975" w:type="dxa"/>
            <w:tcBorders>
              <w:top w:val="single" w:sz="4" w:space="0" w:color="auto"/>
              <w:left w:val="single" w:sz="4" w:space="0" w:color="auto"/>
              <w:bottom w:val="single" w:sz="4" w:space="0" w:color="auto"/>
              <w:right w:val="single" w:sz="4" w:space="0" w:color="auto"/>
            </w:tcBorders>
            <w:hideMark/>
          </w:tcPr>
          <w:p w14:paraId="51DC2AF3" w14:textId="5550765F" w:rsidR="008F68BA" w:rsidRPr="00932D15" w:rsidRDefault="008F68BA" w:rsidP="000455BE">
            <w:pPr>
              <w:spacing w:line="259" w:lineRule="auto"/>
              <w:rPr>
                <w:rFonts w:cstheme="minorHAnsi"/>
                <w:sz w:val="16"/>
                <w:szCs w:val="16"/>
              </w:rPr>
            </w:pPr>
            <w:r w:rsidRPr="000455BE">
              <w:rPr>
                <w:sz w:val="16"/>
                <w:szCs w:val="16"/>
              </w:rPr>
              <w:t>Formar a toda la plantilla en prevención y actuación frente al acoso</w:t>
            </w:r>
          </w:p>
        </w:tc>
        <w:tc>
          <w:tcPr>
            <w:tcW w:w="2019" w:type="dxa"/>
            <w:tcBorders>
              <w:top w:val="single" w:sz="4" w:space="0" w:color="auto"/>
              <w:left w:val="single" w:sz="4" w:space="0" w:color="auto"/>
              <w:bottom w:val="single" w:sz="4" w:space="0" w:color="auto"/>
              <w:right w:val="single" w:sz="4" w:space="0" w:color="auto"/>
            </w:tcBorders>
            <w:hideMark/>
          </w:tcPr>
          <w:p w14:paraId="06689781" w14:textId="68DB9735" w:rsidR="008F68BA" w:rsidRPr="00932D15" w:rsidRDefault="008F68BA" w:rsidP="000455BE">
            <w:pPr>
              <w:spacing w:line="259" w:lineRule="auto"/>
              <w:rPr>
                <w:rFonts w:cstheme="minorHAnsi"/>
                <w:sz w:val="16"/>
                <w:szCs w:val="16"/>
              </w:rPr>
            </w:pPr>
            <w:r w:rsidRPr="000455BE">
              <w:rPr>
                <w:sz w:val="16"/>
                <w:szCs w:val="16"/>
              </w:rPr>
              <w:t>% de personal formado (meta: ≥90%)</w:t>
            </w:r>
          </w:p>
        </w:tc>
        <w:tc>
          <w:tcPr>
            <w:tcW w:w="1481" w:type="dxa"/>
            <w:tcBorders>
              <w:top w:val="single" w:sz="4" w:space="0" w:color="auto"/>
              <w:left w:val="single" w:sz="4" w:space="0" w:color="auto"/>
              <w:bottom w:val="single" w:sz="4" w:space="0" w:color="auto"/>
              <w:right w:val="single" w:sz="4" w:space="0" w:color="auto"/>
            </w:tcBorders>
            <w:hideMark/>
          </w:tcPr>
          <w:p w14:paraId="7588E090" w14:textId="15858C63" w:rsidR="008F68BA" w:rsidRPr="00932D15" w:rsidRDefault="008F68BA" w:rsidP="000455BE">
            <w:pPr>
              <w:spacing w:line="259" w:lineRule="auto"/>
              <w:rPr>
                <w:rFonts w:cstheme="minorHAnsi"/>
                <w:sz w:val="16"/>
                <w:szCs w:val="16"/>
              </w:rPr>
            </w:pPr>
            <w:r>
              <w:rPr>
                <w:sz w:val="16"/>
                <w:szCs w:val="16"/>
              </w:rPr>
              <w:t>Carmen Muixi</w:t>
            </w:r>
          </w:p>
        </w:tc>
        <w:tc>
          <w:tcPr>
            <w:tcW w:w="1528" w:type="dxa"/>
            <w:tcBorders>
              <w:top w:val="single" w:sz="4" w:space="0" w:color="auto"/>
              <w:left w:val="single" w:sz="4" w:space="0" w:color="auto"/>
              <w:bottom w:val="single" w:sz="4" w:space="0" w:color="auto"/>
              <w:right w:val="single" w:sz="4" w:space="0" w:color="auto"/>
            </w:tcBorders>
            <w:hideMark/>
          </w:tcPr>
          <w:p w14:paraId="1F1BF711" w14:textId="4BA426AD" w:rsidR="008F68BA" w:rsidRPr="00932D15" w:rsidRDefault="008F68BA" w:rsidP="000455BE">
            <w:pPr>
              <w:spacing w:line="259" w:lineRule="auto"/>
              <w:rPr>
                <w:rFonts w:cstheme="minorHAnsi"/>
                <w:sz w:val="16"/>
                <w:szCs w:val="16"/>
              </w:rPr>
            </w:pPr>
            <w:r w:rsidRPr="000455BE">
              <w:rPr>
                <w:sz w:val="16"/>
                <w:szCs w:val="16"/>
              </w:rPr>
              <w:t>12 meses</w:t>
            </w:r>
          </w:p>
        </w:tc>
      </w:tr>
      <w:tr w:rsidR="008F68BA" w:rsidRPr="00397567" w14:paraId="60D9AFC6" w14:textId="77777777" w:rsidTr="000455BE">
        <w:tc>
          <w:tcPr>
            <w:tcW w:w="2205" w:type="dxa"/>
            <w:vMerge w:val="restart"/>
            <w:tcBorders>
              <w:left w:val="single" w:sz="4" w:space="0" w:color="auto"/>
              <w:right w:val="single" w:sz="4" w:space="0" w:color="auto"/>
            </w:tcBorders>
            <w:hideMark/>
          </w:tcPr>
          <w:p w14:paraId="0E25ECAC" w14:textId="15F8489A" w:rsidR="008F68BA" w:rsidRPr="00932D15" w:rsidRDefault="008F68BA" w:rsidP="000455BE">
            <w:pPr>
              <w:spacing w:line="259" w:lineRule="auto"/>
              <w:rPr>
                <w:rFonts w:cstheme="minorHAnsi"/>
                <w:b/>
                <w:bCs/>
                <w:sz w:val="16"/>
                <w:szCs w:val="16"/>
              </w:rPr>
            </w:pPr>
            <w:r w:rsidRPr="000455BE">
              <w:rPr>
                <w:sz w:val="16"/>
                <w:szCs w:val="16"/>
              </w:rPr>
              <w:t>Garantizar canales seguros y accesibles para denuncias</w:t>
            </w:r>
          </w:p>
        </w:tc>
        <w:tc>
          <w:tcPr>
            <w:tcW w:w="2975" w:type="dxa"/>
            <w:tcBorders>
              <w:top w:val="single" w:sz="4" w:space="0" w:color="auto"/>
              <w:left w:val="single" w:sz="4" w:space="0" w:color="auto"/>
              <w:bottom w:val="single" w:sz="4" w:space="0" w:color="auto"/>
              <w:right w:val="single" w:sz="4" w:space="0" w:color="auto"/>
            </w:tcBorders>
            <w:hideMark/>
          </w:tcPr>
          <w:p w14:paraId="5FF532F6" w14:textId="1B519034" w:rsidR="008F68BA" w:rsidRPr="00932D15" w:rsidRDefault="008F68BA" w:rsidP="000455BE">
            <w:pPr>
              <w:spacing w:line="259" w:lineRule="auto"/>
              <w:rPr>
                <w:rFonts w:cstheme="minorHAnsi"/>
                <w:sz w:val="16"/>
                <w:szCs w:val="16"/>
              </w:rPr>
            </w:pPr>
            <w:r w:rsidRPr="000455BE">
              <w:rPr>
                <w:sz w:val="16"/>
                <w:szCs w:val="16"/>
              </w:rPr>
              <w:t>Mantener operativo el canal de denuncias confidencial</w:t>
            </w:r>
          </w:p>
        </w:tc>
        <w:tc>
          <w:tcPr>
            <w:tcW w:w="2019" w:type="dxa"/>
            <w:tcBorders>
              <w:top w:val="single" w:sz="4" w:space="0" w:color="auto"/>
              <w:left w:val="single" w:sz="4" w:space="0" w:color="auto"/>
              <w:bottom w:val="single" w:sz="4" w:space="0" w:color="auto"/>
              <w:right w:val="single" w:sz="4" w:space="0" w:color="auto"/>
            </w:tcBorders>
            <w:hideMark/>
          </w:tcPr>
          <w:p w14:paraId="5CB0F536" w14:textId="542252C3" w:rsidR="008F68BA" w:rsidRPr="00932D15" w:rsidRDefault="008F68BA" w:rsidP="000455BE">
            <w:pPr>
              <w:spacing w:line="259" w:lineRule="auto"/>
              <w:rPr>
                <w:rFonts w:cstheme="minorHAnsi"/>
                <w:sz w:val="16"/>
                <w:szCs w:val="16"/>
              </w:rPr>
            </w:pPr>
            <w:r w:rsidRPr="000455BE">
              <w:rPr>
                <w:sz w:val="16"/>
                <w:szCs w:val="16"/>
              </w:rPr>
              <w:t xml:space="preserve">% de denuncias gestionadas conforme al protocolo </w:t>
            </w:r>
            <w:r>
              <w:rPr>
                <w:sz w:val="16"/>
                <w:szCs w:val="16"/>
              </w:rPr>
              <w:br/>
            </w:r>
            <w:r w:rsidRPr="000455BE">
              <w:rPr>
                <w:sz w:val="16"/>
                <w:szCs w:val="16"/>
              </w:rPr>
              <w:t>(meta: 100%)</w:t>
            </w:r>
          </w:p>
        </w:tc>
        <w:tc>
          <w:tcPr>
            <w:tcW w:w="1481" w:type="dxa"/>
            <w:tcBorders>
              <w:top w:val="single" w:sz="4" w:space="0" w:color="auto"/>
              <w:left w:val="single" w:sz="4" w:space="0" w:color="auto"/>
              <w:bottom w:val="single" w:sz="4" w:space="0" w:color="auto"/>
              <w:right w:val="single" w:sz="4" w:space="0" w:color="auto"/>
            </w:tcBorders>
            <w:hideMark/>
          </w:tcPr>
          <w:p w14:paraId="0BBBFD66" w14:textId="581A2E26" w:rsidR="008F68BA" w:rsidRPr="00932D15" w:rsidRDefault="008F68BA" w:rsidP="000455BE">
            <w:pPr>
              <w:spacing w:line="259" w:lineRule="auto"/>
              <w:rPr>
                <w:rFonts w:cstheme="minorHAnsi"/>
                <w:sz w:val="16"/>
                <w:szCs w:val="16"/>
              </w:rPr>
            </w:pPr>
            <w:r>
              <w:rPr>
                <w:rFonts w:cstheme="minorHAnsi"/>
                <w:sz w:val="16"/>
                <w:szCs w:val="16"/>
              </w:rPr>
              <w:t>Carlota Gonzalez</w:t>
            </w:r>
          </w:p>
        </w:tc>
        <w:tc>
          <w:tcPr>
            <w:tcW w:w="1528" w:type="dxa"/>
            <w:tcBorders>
              <w:top w:val="single" w:sz="4" w:space="0" w:color="auto"/>
              <w:left w:val="single" w:sz="4" w:space="0" w:color="auto"/>
              <w:bottom w:val="single" w:sz="4" w:space="0" w:color="auto"/>
              <w:right w:val="single" w:sz="4" w:space="0" w:color="auto"/>
            </w:tcBorders>
            <w:hideMark/>
          </w:tcPr>
          <w:p w14:paraId="45F4F14B" w14:textId="213A38C4" w:rsidR="008F68BA" w:rsidRPr="00932D15" w:rsidRDefault="008F68BA" w:rsidP="000455BE">
            <w:pPr>
              <w:spacing w:line="259" w:lineRule="auto"/>
              <w:rPr>
                <w:rFonts w:cstheme="minorHAnsi"/>
                <w:sz w:val="16"/>
                <w:szCs w:val="16"/>
              </w:rPr>
            </w:pPr>
            <w:r w:rsidRPr="000455BE">
              <w:rPr>
                <w:sz w:val="16"/>
                <w:szCs w:val="16"/>
              </w:rPr>
              <w:t>Continuo</w:t>
            </w:r>
          </w:p>
        </w:tc>
      </w:tr>
      <w:tr w:rsidR="008F68BA" w:rsidRPr="00397567" w14:paraId="3E7906A4" w14:textId="77777777" w:rsidTr="000455BE">
        <w:tc>
          <w:tcPr>
            <w:tcW w:w="2205" w:type="dxa"/>
            <w:vMerge/>
            <w:tcBorders>
              <w:left w:val="single" w:sz="4" w:space="0" w:color="auto"/>
              <w:right w:val="single" w:sz="4" w:space="0" w:color="auto"/>
            </w:tcBorders>
          </w:tcPr>
          <w:p w14:paraId="1A391D7E" w14:textId="77777777" w:rsidR="008F68BA" w:rsidRPr="000455BE" w:rsidRDefault="008F68BA" w:rsidP="000455BE">
            <w:pPr>
              <w:rPr>
                <w:rFonts w:cstheme="minorHAnsi"/>
                <w:sz w:val="16"/>
                <w:szCs w:val="16"/>
              </w:rPr>
            </w:pPr>
          </w:p>
        </w:tc>
        <w:tc>
          <w:tcPr>
            <w:tcW w:w="2975" w:type="dxa"/>
            <w:tcBorders>
              <w:top w:val="single" w:sz="4" w:space="0" w:color="auto"/>
              <w:left w:val="single" w:sz="4" w:space="0" w:color="auto"/>
              <w:bottom w:val="single" w:sz="4" w:space="0" w:color="auto"/>
              <w:right w:val="single" w:sz="4" w:space="0" w:color="auto"/>
            </w:tcBorders>
          </w:tcPr>
          <w:p w14:paraId="1C2D2718" w14:textId="16063A66" w:rsidR="008F68BA" w:rsidRPr="000455BE" w:rsidRDefault="008F68BA" w:rsidP="000455BE">
            <w:pPr>
              <w:rPr>
                <w:rFonts w:cstheme="minorHAnsi"/>
                <w:sz w:val="16"/>
                <w:szCs w:val="16"/>
              </w:rPr>
            </w:pPr>
            <w:r w:rsidRPr="000455BE">
              <w:rPr>
                <w:sz w:val="16"/>
                <w:szCs w:val="16"/>
              </w:rPr>
              <w:t>Difundir el canal en todos los soportes internos y externos</w:t>
            </w:r>
          </w:p>
        </w:tc>
        <w:tc>
          <w:tcPr>
            <w:tcW w:w="2019" w:type="dxa"/>
            <w:tcBorders>
              <w:top w:val="single" w:sz="4" w:space="0" w:color="auto"/>
              <w:left w:val="single" w:sz="4" w:space="0" w:color="auto"/>
              <w:bottom w:val="single" w:sz="4" w:space="0" w:color="auto"/>
              <w:right w:val="single" w:sz="4" w:space="0" w:color="auto"/>
            </w:tcBorders>
          </w:tcPr>
          <w:p w14:paraId="0B417FAA" w14:textId="43CDDB1B" w:rsidR="008F68BA" w:rsidRPr="000455BE" w:rsidRDefault="008F68BA" w:rsidP="000455BE">
            <w:pPr>
              <w:rPr>
                <w:rFonts w:cstheme="minorHAnsi"/>
                <w:sz w:val="16"/>
                <w:szCs w:val="16"/>
              </w:rPr>
            </w:pPr>
            <w:proofErr w:type="spellStart"/>
            <w:r w:rsidRPr="000455BE">
              <w:rPr>
                <w:sz w:val="16"/>
                <w:szCs w:val="16"/>
              </w:rPr>
              <w:t>Nº</w:t>
            </w:r>
            <w:proofErr w:type="spellEnd"/>
            <w:r w:rsidRPr="000455BE">
              <w:rPr>
                <w:sz w:val="16"/>
                <w:szCs w:val="16"/>
              </w:rPr>
              <w:t xml:space="preserve"> de campañas de difusión realizadas </w:t>
            </w:r>
            <w:r>
              <w:rPr>
                <w:sz w:val="16"/>
                <w:szCs w:val="16"/>
              </w:rPr>
              <w:br/>
            </w:r>
            <w:r w:rsidRPr="000455BE">
              <w:rPr>
                <w:sz w:val="16"/>
                <w:szCs w:val="16"/>
              </w:rPr>
              <w:t>(meta: mínimo 2 anuales)</w:t>
            </w:r>
          </w:p>
        </w:tc>
        <w:tc>
          <w:tcPr>
            <w:tcW w:w="1481" w:type="dxa"/>
            <w:tcBorders>
              <w:top w:val="single" w:sz="4" w:space="0" w:color="auto"/>
              <w:left w:val="single" w:sz="4" w:space="0" w:color="auto"/>
              <w:bottom w:val="single" w:sz="4" w:space="0" w:color="auto"/>
              <w:right w:val="single" w:sz="4" w:space="0" w:color="auto"/>
            </w:tcBorders>
          </w:tcPr>
          <w:p w14:paraId="6ACB5C38" w14:textId="0F4F6ECF" w:rsidR="008F68BA" w:rsidRPr="000455BE" w:rsidRDefault="008F68BA" w:rsidP="000455BE">
            <w:pPr>
              <w:rPr>
                <w:rFonts w:cstheme="minorHAnsi"/>
                <w:sz w:val="16"/>
                <w:szCs w:val="16"/>
              </w:rPr>
            </w:pPr>
            <w:r>
              <w:rPr>
                <w:sz w:val="16"/>
                <w:szCs w:val="16"/>
              </w:rPr>
              <w:t>Carmen Muixi</w:t>
            </w:r>
          </w:p>
        </w:tc>
        <w:tc>
          <w:tcPr>
            <w:tcW w:w="1528" w:type="dxa"/>
            <w:tcBorders>
              <w:top w:val="single" w:sz="4" w:space="0" w:color="auto"/>
              <w:left w:val="single" w:sz="4" w:space="0" w:color="auto"/>
              <w:bottom w:val="single" w:sz="4" w:space="0" w:color="auto"/>
              <w:right w:val="single" w:sz="4" w:space="0" w:color="auto"/>
            </w:tcBorders>
          </w:tcPr>
          <w:p w14:paraId="169DCAC8" w14:textId="25E4B65F" w:rsidR="008F68BA" w:rsidRPr="000455BE" w:rsidRDefault="008F68BA" w:rsidP="000455BE">
            <w:pPr>
              <w:rPr>
                <w:rFonts w:cstheme="minorHAnsi"/>
                <w:sz w:val="16"/>
                <w:szCs w:val="16"/>
              </w:rPr>
            </w:pPr>
            <w:r>
              <w:rPr>
                <w:sz w:val="16"/>
                <w:szCs w:val="16"/>
              </w:rPr>
              <w:t>Anual</w:t>
            </w:r>
          </w:p>
        </w:tc>
      </w:tr>
      <w:tr w:rsidR="008F68BA" w:rsidRPr="00397567" w14:paraId="7CAFFA1E" w14:textId="77777777" w:rsidTr="005C58C1">
        <w:tc>
          <w:tcPr>
            <w:tcW w:w="2205" w:type="dxa"/>
            <w:vMerge w:val="restart"/>
            <w:tcBorders>
              <w:left w:val="single" w:sz="4" w:space="0" w:color="auto"/>
              <w:right w:val="single" w:sz="4" w:space="0" w:color="auto"/>
            </w:tcBorders>
          </w:tcPr>
          <w:p w14:paraId="44008CF5" w14:textId="7105F650" w:rsidR="008F68BA" w:rsidRPr="000455BE" w:rsidRDefault="008F68BA" w:rsidP="000455BE">
            <w:pPr>
              <w:rPr>
                <w:rFonts w:cstheme="minorHAnsi"/>
                <w:sz w:val="16"/>
                <w:szCs w:val="16"/>
              </w:rPr>
            </w:pPr>
            <w:r w:rsidRPr="000455BE">
              <w:rPr>
                <w:sz w:val="16"/>
                <w:szCs w:val="16"/>
              </w:rPr>
              <w:t>Consolidar la cultura ética y de igualdad</w:t>
            </w:r>
          </w:p>
        </w:tc>
        <w:tc>
          <w:tcPr>
            <w:tcW w:w="2975" w:type="dxa"/>
            <w:tcBorders>
              <w:top w:val="single" w:sz="4" w:space="0" w:color="auto"/>
              <w:left w:val="single" w:sz="4" w:space="0" w:color="auto"/>
              <w:bottom w:val="single" w:sz="4" w:space="0" w:color="auto"/>
              <w:right w:val="single" w:sz="4" w:space="0" w:color="auto"/>
            </w:tcBorders>
          </w:tcPr>
          <w:p w14:paraId="642C6280" w14:textId="0301D053" w:rsidR="008F68BA" w:rsidRPr="000455BE" w:rsidRDefault="008F68BA" w:rsidP="000455BE">
            <w:pPr>
              <w:rPr>
                <w:sz w:val="16"/>
                <w:szCs w:val="16"/>
              </w:rPr>
            </w:pPr>
            <w:r w:rsidRPr="000455BE">
              <w:rPr>
                <w:sz w:val="16"/>
                <w:szCs w:val="16"/>
              </w:rPr>
              <w:t>Actualizar y difundir el Código Ético corporativo</w:t>
            </w:r>
          </w:p>
        </w:tc>
        <w:tc>
          <w:tcPr>
            <w:tcW w:w="2019" w:type="dxa"/>
            <w:tcBorders>
              <w:top w:val="single" w:sz="4" w:space="0" w:color="auto"/>
              <w:left w:val="single" w:sz="4" w:space="0" w:color="auto"/>
              <w:bottom w:val="single" w:sz="4" w:space="0" w:color="auto"/>
              <w:right w:val="single" w:sz="4" w:space="0" w:color="auto"/>
            </w:tcBorders>
          </w:tcPr>
          <w:p w14:paraId="15CBBDFE" w14:textId="4B5B7399" w:rsidR="008F68BA" w:rsidRPr="000455BE" w:rsidRDefault="008F68BA" w:rsidP="000455BE">
            <w:pPr>
              <w:rPr>
                <w:sz w:val="16"/>
                <w:szCs w:val="16"/>
              </w:rPr>
            </w:pPr>
            <w:proofErr w:type="spellStart"/>
            <w:r w:rsidRPr="000455BE">
              <w:rPr>
                <w:sz w:val="16"/>
                <w:szCs w:val="16"/>
              </w:rPr>
              <w:t>Nº</w:t>
            </w:r>
            <w:proofErr w:type="spellEnd"/>
            <w:r w:rsidRPr="000455BE">
              <w:rPr>
                <w:sz w:val="16"/>
                <w:szCs w:val="16"/>
              </w:rPr>
              <w:t xml:space="preserve"> de actualizaciones y entregas en procesos de acogida </w:t>
            </w:r>
            <w:r>
              <w:rPr>
                <w:sz w:val="16"/>
                <w:szCs w:val="16"/>
              </w:rPr>
              <w:br/>
            </w:r>
            <w:r w:rsidRPr="000455BE">
              <w:rPr>
                <w:sz w:val="16"/>
                <w:szCs w:val="16"/>
              </w:rPr>
              <w:t>(meta: 100%)</w:t>
            </w:r>
          </w:p>
        </w:tc>
        <w:tc>
          <w:tcPr>
            <w:tcW w:w="1481" w:type="dxa"/>
            <w:tcBorders>
              <w:top w:val="single" w:sz="4" w:space="0" w:color="auto"/>
              <w:left w:val="single" w:sz="4" w:space="0" w:color="auto"/>
              <w:bottom w:val="single" w:sz="4" w:space="0" w:color="auto"/>
              <w:right w:val="single" w:sz="4" w:space="0" w:color="auto"/>
            </w:tcBorders>
          </w:tcPr>
          <w:p w14:paraId="4444658E" w14:textId="7BE38497" w:rsidR="008F68BA" w:rsidRPr="000455BE" w:rsidRDefault="008F68BA" w:rsidP="000455BE">
            <w:pPr>
              <w:rPr>
                <w:sz w:val="16"/>
                <w:szCs w:val="16"/>
              </w:rPr>
            </w:pPr>
            <w:r>
              <w:rPr>
                <w:sz w:val="16"/>
                <w:szCs w:val="16"/>
              </w:rPr>
              <w:t>Carmen Muixi</w:t>
            </w:r>
          </w:p>
        </w:tc>
        <w:tc>
          <w:tcPr>
            <w:tcW w:w="1528" w:type="dxa"/>
            <w:tcBorders>
              <w:top w:val="single" w:sz="4" w:space="0" w:color="auto"/>
              <w:left w:val="single" w:sz="4" w:space="0" w:color="auto"/>
              <w:bottom w:val="single" w:sz="4" w:space="0" w:color="auto"/>
              <w:right w:val="single" w:sz="4" w:space="0" w:color="auto"/>
            </w:tcBorders>
          </w:tcPr>
          <w:p w14:paraId="0EF8DFD7" w14:textId="3E53B638" w:rsidR="008F68BA" w:rsidRPr="000455BE" w:rsidRDefault="008F68BA" w:rsidP="000455BE">
            <w:pPr>
              <w:rPr>
                <w:sz w:val="16"/>
                <w:szCs w:val="16"/>
              </w:rPr>
            </w:pPr>
            <w:r w:rsidRPr="000455BE">
              <w:rPr>
                <w:sz w:val="16"/>
                <w:szCs w:val="16"/>
              </w:rPr>
              <w:t>Revisión anual</w:t>
            </w:r>
          </w:p>
        </w:tc>
      </w:tr>
      <w:tr w:rsidR="008F68BA" w:rsidRPr="00397567" w14:paraId="04BEFC96" w14:textId="77777777" w:rsidTr="000455BE">
        <w:tc>
          <w:tcPr>
            <w:tcW w:w="2205" w:type="dxa"/>
            <w:vMerge/>
            <w:tcBorders>
              <w:left w:val="single" w:sz="4" w:space="0" w:color="auto"/>
              <w:right w:val="single" w:sz="4" w:space="0" w:color="auto"/>
            </w:tcBorders>
          </w:tcPr>
          <w:p w14:paraId="061B47E3" w14:textId="2C8261BB" w:rsidR="008F68BA" w:rsidRPr="000455BE" w:rsidRDefault="008F68BA" w:rsidP="008F68BA">
            <w:pPr>
              <w:rPr>
                <w:rFonts w:cstheme="minorHAnsi"/>
                <w:sz w:val="16"/>
                <w:szCs w:val="16"/>
              </w:rPr>
            </w:pPr>
          </w:p>
        </w:tc>
        <w:tc>
          <w:tcPr>
            <w:tcW w:w="2975" w:type="dxa"/>
            <w:tcBorders>
              <w:top w:val="single" w:sz="4" w:space="0" w:color="auto"/>
              <w:left w:val="single" w:sz="4" w:space="0" w:color="auto"/>
              <w:bottom w:val="single" w:sz="4" w:space="0" w:color="auto"/>
              <w:right w:val="single" w:sz="4" w:space="0" w:color="auto"/>
            </w:tcBorders>
          </w:tcPr>
          <w:p w14:paraId="5FA19406" w14:textId="18A93CB0" w:rsidR="008F68BA" w:rsidRPr="000455BE" w:rsidRDefault="008F68BA" w:rsidP="008F68BA">
            <w:pPr>
              <w:rPr>
                <w:rFonts w:cstheme="minorHAnsi"/>
                <w:sz w:val="16"/>
                <w:szCs w:val="16"/>
              </w:rPr>
            </w:pPr>
            <w:r w:rsidRPr="000455BE">
              <w:rPr>
                <w:sz w:val="16"/>
                <w:szCs w:val="16"/>
              </w:rPr>
              <w:t>Realizar auditorías sobre cumplimiento del Código Ético</w:t>
            </w:r>
          </w:p>
        </w:tc>
        <w:tc>
          <w:tcPr>
            <w:tcW w:w="2019" w:type="dxa"/>
            <w:tcBorders>
              <w:top w:val="single" w:sz="4" w:space="0" w:color="auto"/>
              <w:left w:val="single" w:sz="4" w:space="0" w:color="auto"/>
              <w:bottom w:val="single" w:sz="4" w:space="0" w:color="auto"/>
              <w:right w:val="single" w:sz="4" w:space="0" w:color="auto"/>
            </w:tcBorders>
          </w:tcPr>
          <w:p w14:paraId="54B88BBC" w14:textId="59B6BB60" w:rsidR="008F68BA" w:rsidRPr="000455BE" w:rsidRDefault="008F68BA" w:rsidP="008F68BA">
            <w:pPr>
              <w:rPr>
                <w:rFonts w:cstheme="minorHAnsi"/>
                <w:sz w:val="16"/>
                <w:szCs w:val="16"/>
              </w:rPr>
            </w:pPr>
            <w:proofErr w:type="spellStart"/>
            <w:r w:rsidRPr="000455BE">
              <w:rPr>
                <w:sz w:val="16"/>
                <w:szCs w:val="16"/>
              </w:rPr>
              <w:t>Nº</w:t>
            </w:r>
            <w:proofErr w:type="spellEnd"/>
            <w:r w:rsidRPr="000455BE">
              <w:rPr>
                <w:sz w:val="16"/>
                <w:szCs w:val="16"/>
              </w:rPr>
              <w:t xml:space="preserve"> de auditorías realizadas (meta: mínimo 1 anual)</w:t>
            </w:r>
          </w:p>
        </w:tc>
        <w:tc>
          <w:tcPr>
            <w:tcW w:w="1481" w:type="dxa"/>
            <w:tcBorders>
              <w:top w:val="single" w:sz="4" w:space="0" w:color="auto"/>
              <w:left w:val="single" w:sz="4" w:space="0" w:color="auto"/>
              <w:bottom w:val="single" w:sz="4" w:space="0" w:color="auto"/>
              <w:right w:val="single" w:sz="4" w:space="0" w:color="auto"/>
            </w:tcBorders>
          </w:tcPr>
          <w:p w14:paraId="46D5982B" w14:textId="1D34B2E0" w:rsidR="008F68BA" w:rsidRPr="000455BE" w:rsidRDefault="008F68BA" w:rsidP="008F68BA">
            <w:pPr>
              <w:rPr>
                <w:rFonts w:cstheme="minorHAnsi"/>
                <w:sz w:val="16"/>
                <w:szCs w:val="16"/>
              </w:rPr>
            </w:pPr>
            <w:r>
              <w:rPr>
                <w:rFonts w:cstheme="minorHAnsi"/>
                <w:sz w:val="16"/>
                <w:szCs w:val="16"/>
              </w:rPr>
              <w:t>Carlota Gonzalez</w:t>
            </w:r>
          </w:p>
        </w:tc>
        <w:tc>
          <w:tcPr>
            <w:tcW w:w="1528" w:type="dxa"/>
            <w:tcBorders>
              <w:top w:val="single" w:sz="4" w:space="0" w:color="auto"/>
              <w:left w:val="single" w:sz="4" w:space="0" w:color="auto"/>
              <w:bottom w:val="single" w:sz="4" w:space="0" w:color="auto"/>
              <w:right w:val="single" w:sz="4" w:space="0" w:color="auto"/>
            </w:tcBorders>
          </w:tcPr>
          <w:p w14:paraId="0B3B808B" w14:textId="31FFD306" w:rsidR="008F68BA" w:rsidRPr="000455BE" w:rsidRDefault="008F68BA" w:rsidP="008F68BA">
            <w:pPr>
              <w:rPr>
                <w:rFonts w:cstheme="minorHAnsi"/>
                <w:sz w:val="16"/>
                <w:szCs w:val="16"/>
              </w:rPr>
            </w:pPr>
            <w:r w:rsidRPr="000455BE">
              <w:rPr>
                <w:sz w:val="16"/>
                <w:szCs w:val="16"/>
              </w:rPr>
              <w:t>Informe anual</w:t>
            </w:r>
          </w:p>
        </w:tc>
      </w:tr>
    </w:tbl>
    <w:p w14:paraId="7115909B" w14:textId="77777777" w:rsidR="00055C26" w:rsidRDefault="00055C26" w:rsidP="00B91387">
      <w:pPr>
        <w:ind w:left="360"/>
        <w:jc w:val="center"/>
        <w:rPr>
          <w:b/>
          <w:bCs/>
        </w:rPr>
      </w:pPr>
    </w:p>
    <w:p w14:paraId="3DC088AC" w14:textId="2339859B" w:rsidR="004A010E" w:rsidRDefault="004A010E">
      <w:pPr>
        <w:rPr>
          <w:b/>
          <w:bCs/>
        </w:rPr>
      </w:pPr>
      <w:r>
        <w:rPr>
          <w:b/>
          <w:bCs/>
        </w:rPr>
        <w:br w:type="page"/>
      </w:r>
    </w:p>
    <w:p w14:paraId="70C75A95" w14:textId="77777777" w:rsidR="00D76AF8" w:rsidRDefault="00D76AF8">
      <w:pPr>
        <w:rPr>
          <w:b/>
          <w:bCs/>
        </w:rPr>
      </w:pPr>
    </w:p>
    <w:p w14:paraId="2BC68299" w14:textId="4A0505E9" w:rsidR="00B91387" w:rsidRPr="00B63BA0" w:rsidRDefault="00B91387" w:rsidP="00583EBB">
      <w:pPr>
        <w:pStyle w:val="Ttulo1"/>
        <w:jc w:val="center"/>
        <w:rPr>
          <w:rFonts w:asciiTheme="minorHAnsi" w:hAnsiTheme="minorHAnsi" w:cstheme="minorHAnsi"/>
          <w:b/>
          <w:bCs/>
          <w:color w:val="000000" w:themeColor="text1"/>
          <w:sz w:val="24"/>
          <w:szCs w:val="24"/>
        </w:rPr>
      </w:pPr>
      <w:r w:rsidRPr="00B63BA0">
        <w:rPr>
          <w:rFonts w:asciiTheme="minorHAnsi" w:hAnsiTheme="minorHAnsi" w:cstheme="minorHAnsi"/>
          <w:b/>
          <w:bCs/>
          <w:color w:val="000000" w:themeColor="text1"/>
          <w:sz w:val="24"/>
          <w:szCs w:val="24"/>
        </w:rPr>
        <w:t>COMISION DE IGUALDAD/NEGOCIADORA</w:t>
      </w:r>
    </w:p>
    <w:p w14:paraId="1D8A1EC8" w14:textId="77777777" w:rsidR="00B63BA0" w:rsidRDefault="00B63BA0" w:rsidP="00B91387">
      <w:pPr>
        <w:jc w:val="both"/>
        <w:rPr>
          <w:b/>
          <w:bCs/>
        </w:rPr>
      </w:pPr>
    </w:p>
    <w:p w14:paraId="798CE7B8" w14:textId="6E3C620A" w:rsidR="00B91387" w:rsidRPr="00B63BA0" w:rsidRDefault="00B91387" w:rsidP="00B91387">
      <w:pPr>
        <w:jc w:val="both"/>
        <w:rPr>
          <w:rFonts w:cstheme="minorHAnsi"/>
          <w:b/>
          <w:bCs/>
          <w:sz w:val="20"/>
          <w:szCs w:val="20"/>
        </w:rPr>
      </w:pPr>
      <w:r w:rsidRPr="00B63BA0">
        <w:rPr>
          <w:rFonts w:cstheme="minorHAnsi"/>
          <w:b/>
          <w:bCs/>
          <w:sz w:val="20"/>
          <w:szCs w:val="20"/>
        </w:rPr>
        <w:t>COMPOSICIÓN DE LA COMISIÓN DE IGUALDAD/NEGOCIADORA</w:t>
      </w:r>
      <w:r w:rsidR="00C166D9" w:rsidRPr="00B63BA0">
        <w:rPr>
          <w:rFonts w:cstheme="minorHAnsi"/>
          <w:b/>
          <w:bCs/>
          <w:sz w:val="20"/>
          <w:szCs w:val="20"/>
        </w:rPr>
        <w:t>, REGLAMENTO, FUNCIONES Y SEGUIMIENTO DE REUNIONES Y OBJETIVOS.</w:t>
      </w:r>
    </w:p>
    <w:p w14:paraId="56571DAB" w14:textId="16C0167A" w:rsidR="00C166D9" w:rsidRPr="00B63BA0" w:rsidRDefault="00C166D9" w:rsidP="00C166D9">
      <w:pPr>
        <w:jc w:val="both"/>
        <w:rPr>
          <w:rFonts w:cstheme="minorHAnsi"/>
          <w:b/>
          <w:bCs/>
          <w:sz w:val="20"/>
          <w:szCs w:val="20"/>
        </w:rPr>
      </w:pPr>
      <w:r w:rsidRPr="00B63BA0">
        <w:rPr>
          <w:rFonts w:cstheme="minorHAnsi"/>
          <w:b/>
          <w:bCs/>
          <w:sz w:val="20"/>
          <w:szCs w:val="20"/>
        </w:rPr>
        <w:t xml:space="preserve">Artículo 1: Objeto y aplicación </w:t>
      </w:r>
    </w:p>
    <w:p w14:paraId="6719FE8A" w14:textId="77777777" w:rsidR="00C166D9" w:rsidRPr="00B63BA0" w:rsidRDefault="00C166D9" w:rsidP="00C166D9">
      <w:pPr>
        <w:jc w:val="both"/>
        <w:rPr>
          <w:rFonts w:cstheme="minorHAnsi"/>
          <w:sz w:val="20"/>
          <w:szCs w:val="20"/>
        </w:rPr>
      </w:pPr>
      <w:r w:rsidRPr="00B63BA0">
        <w:rPr>
          <w:rFonts w:cstheme="minorHAnsi"/>
          <w:sz w:val="20"/>
          <w:szCs w:val="20"/>
        </w:rPr>
        <w:t xml:space="preserve">El presente Reglamento tiene como objeto regular el funcionamiento interno de la Comisión Negociadora del Plan de Igualdad. </w:t>
      </w:r>
    </w:p>
    <w:p w14:paraId="591B2DAD" w14:textId="10CCC30D" w:rsidR="008F6974" w:rsidRPr="00B63BA0" w:rsidRDefault="00C166D9" w:rsidP="00C166D9">
      <w:pPr>
        <w:jc w:val="both"/>
        <w:rPr>
          <w:rFonts w:cstheme="minorHAnsi"/>
          <w:sz w:val="20"/>
          <w:szCs w:val="20"/>
        </w:rPr>
      </w:pPr>
      <w:r w:rsidRPr="00B63BA0">
        <w:rPr>
          <w:rFonts w:cstheme="minorHAnsi"/>
          <w:sz w:val="20"/>
          <w:szCs w:val="20"/>
        </w:rPr>
        <w:t>Para dar cumplimiento, La comisión para igualdad de oportunidades y no discriminación estará encargada de velar por el cumplimiento del principio de igualdad de oportunidades y no discriminación entre personas trabajadoras en la propia empresa.</w:t>
      </w:r>
    </w:p>
    <w:p w14:paraId="65566970" w14:textId="77777777" w:rsidR="00C166D9" w:rsidRPr="00B63BA0" w:rsidRDefault="00C166D9" w:rsidP="00C166D9">
      <w:pPr>
        <w:jc w:val="both"/>
        <w:rPr>
          <w:rFonts w:cstheme="minorHAnsi"/>
          <w:b/>
          <w:bCs/>
          <w:sz w:val="20"/>
          <w:szCs w:val="20"/>
        </w:rPr>
      </w:pPr>
      <w:r w:rsidRPr="00B63BA0">
        <w:rPr>
          <w:rFonts w:cstheme="minorHAnsi"/>
          <w:b/>
          <w:bCs/>
          <w:sz w:val="20"/>
          <w:szCs w:val="20"/>
        </w:rPr>
        <w:t xml:space="preserve">Artículo 2: Composición de la comisión de igualdad/negociadora </w:t>
      </w:r>
    </w:p>
    <w:p w14:paraId="48BA752E" w14:textId="76C1F483" w:rsidR="00C166D9" w:rsidRPr="00B63BA0" w:rsidRDefault="00C166D9" w:rsidP="00C166D9">
      <w:pPr>
        <w:jc w:val="both"/>
        <w:rPr>
          <w:rFonts w:cstheme="minorHAnsi"/>
          <w:sz w:val="20"/>
          <w:szCs w:val="20"/>
        </w:rPr>
      </w:pPr>
      <w:r w:rsidRPr="00B63BA0">
        <w:rPr>
          <w:rFonts w:cstheme="minorHAnsi"/>
          <w:sz w:val="20"/>
          <w:szCs w:val="20"/>
        </w:rPr>
        <w:t xml:space="preserve">Reunidos por una parte la representación de la empresa y de otra los representantes de los </w:t>
      </w:r>
      <w:r w:rsidR="00B33D30" w:rsidRPr="00B63BA0">
        <w:rPr>
          <w:rFonts w:cstheme="minorHAnsi"/>
          <w:sz w:val="20"/>
          <w:szCs w:val="20"/>
        </w:rPr>
        <w:t xml:space="preserve">trabajadores </w:t>
      </w:r>
      <w:r w:rsidR="00B33D30">
        <w:rPr>
          <w:rFonts w:cstheme="minorHAnsi"/>
          <w:sz w:val="20"/>
          <w:szCs w:val="20"/>
        </w:rPr>
        <w:t>y</w:t>
      </w:r>
      <w:r w:rsidR="00D94A51">
        <w:rPr>
          <w:rFonts w:cstheme="minorHAnsi"/>
          <w:sz w:val="20"/>
          <w:szCs w:val="20"/>
        </w:rPr>
        <w:t xml:space="preserve"> trabajadoras </w:t>
      </w:r>
      <w:r w:rsidRPr="00B63BA0">
        <w:rPr>
          <w:rFonts w:cstheme="minorHAnsi"/>
          <w:sz w:val="20"/>
          <w:szCs w:val="20"/>
        </w:rPr>
        <w:t>y representación sindical, se acuerda:</w:t>
      </w:r>
    </w:p>
    <w:p w14:paraId="342E31EA" w14:textId="12FADBA2" w:rsidR="00C166D9" w:rsidRPr="00B63BA0" w:rsidRDefault="00C166D9" w:rsidP="00C166D9">
      <w:pPr>
        <w:jc w:val="both"/>
        <w:rPr>
          <w:rFonts w:cstheme="minorHAnsi"/>
          <w:sz w:val="20"/>
          <w:szCs w:val="20"/>
        </w:rPr>
      </w:pPr>
      <w:r w:rsidRPr="00B63BA0">
        <w:rPr>
          <w:rFonts w:cstheme="minorHAnsi"/>
          <w:sz w:val="20"/>
          <w:szCs w:val="20"/>
        </w:rPr>
        <w:t xml:space="preserve">1.- Elección por parte de la representación de la empresa, Representación de los </w:t>
      </w:r>
      <w:r w:rsidR="00B33D30" w:rsidRPr="00B63BA0">
        <w:rPr>
          <w:rFonts w:cstheme="minorHAnsi"/>
          <w:sz w:val="20"/>
          <w:szCs w:val="20"/>
        </w:rPr>
        <w:t xml:space="preserve">trabajadores </w:t>
      </w:r>
      <w:r w:rsidR="00B33D30">
        <w:rPr>
          <w:rFonts w:cstheme="minorHAnsi"/>
          <w:sz w:val="20"/>
          <w:szCs w:val="20"/>
        </w:rPr>
        <w:t>y</w:t>
      </w:r>
      <w:r w:rsidR="00D94A51">
        <w:rPr>
          <w:rFonts w:cstheme="minorHAnsi"/>
          <w:sz w:val="20"/>
          <w:szCs w:val="20"/>
        </w:rPr>
        <w:t xml:space="preserve"> trabajadoras</w:t>
      </w:r>
      <w:r w:rsidRPr="00B63BA0">
        <w:rPr>
          <w:rFonts w:cstheme="minorHAnsi"/>
          <w:sz w:val="20"/>
          <w:szCs w:val="20"/>
        </w:rPr>
        <w:t xml:space="preserve"> y Representación sindical de los dos sindicatos más representativos del Sector, de los miembros que forman parte de la Comisión Negociadora del Plan de Igualdad.</w:t>
      </w:r>
    </w:p>
    <w:p w14:paraId="6B3DAD6E" w14:textId="77777777" w:rsidR="00C166D9" w:rsidRPr="00B63BA0" w:rsidRDefault="00C166D9" w:rsidP="00D84809">
      <w:pPr>
        <w:jc w:val="both"/>
        <w:rPr>
          <w:rFonts w:cstheme="minorHAnsi"/>
          <w:sz w:val="20"/>
          <w:szCs w:val="20"/>
        </w:rPr>
      </w:pPr>
      <w:r w:rsidRPr="00B63BA0">
        <w:rPr>
          <w:rFonts w:cstheme="minorHAnsi"/>
          <w:sz w:val="20"/>
          <w:szCs w:val="20"/>
        </w:rPr>
        <w:t>2.- La constitución de la Comisión Negociadora del Plan de Igualdad, la cual queda representada por los siguientes miembros:</w:t>
      </w:r>
    </w:p>
    <w:p w14:paraId="69C8CB4C" w14:textId="77777777" w:rsidR="0029184A" w:rsidRPr="00B63BA0" w:rsidRDefault="0029184A" w:rsidP="00C166D9">
      <w:pPr>
        <w:rPr>
          <w:rFonts w:cstheme="minorHAnsi"/>
          <w:sz w:val="20"/>
          <w:szCs w:val="20"/>
        </w:rPr>
      </w:pPr>
    </w:p>
    <w:p w14:paraId="3833437B" w14:textId="0D289AD6" w:rsidR="00C166D9" w:rsidRPr="006B0EAD" w:rsidRDefault="00C166D9" w:rsidP="006B0EAD">
      <w:pPr>
        <w:spacing w:after="0"/>
        <w:ind w:left="708"/>
        <w:rPr>
          <w:rFonts w:cstheme="minorHAnsi"/>
          <w:b/>
          <w:bCs/>
          <w:sz w:val="20"/>
          <w:szCs w:val="20"/>
        </w:rPr>
      </w:pPr>
      <w:r w:rsidRPr="006B0EAD">
        <w:rPr>
          <w:rFonts w:cstheme="minorHAnsi"/>
          <w:b/>
          <w:bCs/>
          <w:sz w:val="20"/>
          <w:szCs w:val="20"/>
        </w:rPr>
        <w:t>Por la representación empresarial:</w:t>
      </w:r>
    </w:p>
    <w:p w14:paraId="21B09C87" w14:textId="24F0DB31" w:rsidR="00C166D9" w:rsidRPr="00B63BA0" w:rsidRDefault="00C166D9" w:rsidP="006B0EAD">
      <w:pPr>
        <w:spacing w:after="0"/>
        <w:ind w:left="1416"/>
        <w:rPr>
          <w:rFonts w:cstheme="minorHAnsi"/>
          <w:sz w:val="20"/>
          <w:szCs w:val="20"/>
        </w:rPr>
      </w:pPr>
      <w:r w:rsidRPr="00B63BA0">
        <w:rPr>
          <w:rFonts w:cstheme="minorHAnsi"/>
          <w:sz w:val="20"/>
          <w:szCs w:val="20"/>
        </w:rPr>
        <w:t xml:space="preserve">Iván Alonso Arlegui </w:t>
      </w:r>
      <w:r w:rsidRPr="00B63BA0">
        <w:rPr>
          <w:rFonts w:cstheme="minorHAnsi"/>
          <w:sz w:val="20"/>
          <w:szCs w:val="20"/>
        </w:rPr>
        <w:tab/>
      </w:r>
      <w:r w:rsidR="0097448F" w:rsidRPr="00B63BA0">
        <w:rPr>
          <w:rFonts w:cstheme="minorHAnsi"/>
          <w:sz w:val="20"/>
          <w:szCs w:val="20"/>
        </w:rPr>
        <w:tab/>
      </w:r>
      <w:proofErr w:type="gramStart"/>
      <w:r w:rsidR="008F68BA" w:rsidRPr="00B63BA0">
        <w:rPr>
          <w:rFonts w:cstheme="minorHAnsi"/>
          <w:sz w:val="20"/>
          <w:szCs w:val="20"/>
        </w:rPr>
        <w:t>Director General</w:t>
      </w:r>
      <w:proofErr w:type="gramEnd"/>
      <w:r w:rsidR="008F68BA" w:rsidRPr="00B63BA0">
        <w:rPr>
          <w:rFonts w:cstheme="minorHAnsi"/>
          <w:sz w:val="20"/>
          <w:szCs w:val="20"/>
        </w:rPr>
        <w:t xml:space="preserve"> </w:t>
      </w:r>
    </w:p>
    <w:p w14:paraId="0F71AE87" w14:textId="4715B553" w:rsidR="00C166D9" w:rsidRPr="00B63BA0" w:rsidRDefault="00C166D9" w:rsidP="006B0EAD">
      <w:pPr>
        <w:spacing w:after="0"/>
        <w:ind w:left="1416"/>
        <w:rPr>
          <w:rFonts w:cstheme="minorHAnsi"/>
          <w:sz w:val="20"/>
          <w:szCs w:val="20"/>
        </w:rPr>
      </w:pPr>
      <w:r w:rsidRPr="00B63BA0">
        <w:rPr>
          <w:rFonts w:cstheme="minorHAnsi"/>
          <w:sz w:val="20"/>
          <w:szCs w:val="20"/>
        </w:rPr>
        <w:t>Carmen Muixi Sáez</w:t>
      </w:r>
      <w:r w:rsidRPr="00B63BA0">
        <w:rPr>
          <w:rFonts w:cstheme="minorHAnsi"/>
          <w:sz w:val="20"/>
          <w:szCs w:val="20"/>
        </w:rPr>
        <w:tab/>
      </w:r>
      <w:r w:rsidR="0097448F" w:rsidRPr="00B63BA0">
        <w:rPr>
          <w:rFonts w:cstheme="minorHAnsi"/>
          <w:sz w:val="20"/>
          <w:szCs w:val="20"/>
        </w:rPr>
        <w:tab/>
      </w:r>
      <w:proofErr w:type="gramStart"/>
      <w:r w:rsidRPr="00B63BA0">
        <w:rPr>
          <w:rFonts w:cstheme="minorHAnsi"/>
          <w:sz w:val="20"/>
          <w:szCs w:val="20"/>
        </w:rPr>
        <w:t>Directora</w:t>
      </w:r>
      <w:proofErr w:type="gramEnd"/>
      <w:r w:rsidRPr="00B63BA0">
        <w:rPr>
          <w:rFonts w:cstheme="minorHAnsi"/>
          <w:sz w:val="20"/>
          <w:szCs w:val="20"/>
        </w:rPr>
        <w:t xml:space="preserve"> de Gestión de Personas</w:t>
      </w:r>
    </w:p>
    <w:p w14:paraId="5DA8C192" w14:textId="26DA18C8" w:rsidR="007122C3" w:rsidRPr="00B63BA0" w:rsidRDefault="00381063" w:rsidP="006B0EAD">
      <w:pPr>
        <w:spacing w:after="0"/>
        <w:ind w:left="1416"/>
        <w:rPr>
          <w:rFonts w:cstheme="minorHAnsi"/>
          <w:sz w:val="20"/>
          <w:szCs w:val="20"/>
        </w:rPr>
      </w:pPr>
      <w:r w:rsidRPr="00B63BA0">
        <w:rPr>
          <w:rFonts w:cstheme="minorHAnsi"/>
          <w:sz w:val="20"/>
          <w:szCs w:val="20"/>
        </w:rPr>
        <w:t>Javier Loza Villoslada</w:t>
      </w:r>
      <w:r w:rsidR="007122C3" w:rsidRPr="00B63BA0">
        <w:rPr>
          <w:rFonts w:cstheme="minorHAnsi"/>
          <w:sz w:val="20"/>
          <w:szCs w:val="20"/>
        </w:rPr>
        <w:tab/>
      </w:r>
      <w:r w:rsidR="006B0EAD">
        <w:rPr>
          <w:rFonts w:cstheme="minorHAnsi"/>
          <w:sz w:val="20"/>
          <w:szCs w:val="20"/>
        </w:rPr>
        <w:t xml:space="preserve">       </w:t>
      </w:r>
      <w:r w:rsidR="006B0EAD">
        <w:rPr>
          <w:rFonts w:cstheme="minorHAnsi"/>
          <w:sz w:val="20"/>
          <w:szCs w:val="20"/>
        </w:rPr>
        <w:tab/>
      </w:r>
      <w:r w:rsidR="0097448F" w:rsidRPr="00B63BA0">
        <w:rPr>
          <w:rFonts w:cstheme="minorHAnsi"/>
          <w:sz w:val="20"/>
          <w:szCs w:val="20"/>
        </w:rPr>
        <w:t xml:space="preserve">Gerente de </w:t>
      </w:r>
      <w:r w:rsidRPr="00B63BA0">
        <w:rPr>
          <w:rFonts w:cstheme="minorHAnsi"/>
          <w:sz w:val="20"/>
          <w:szCs w:val="20"/>
        </w:rPr>
        <w:t>Producción</w:t>
      </w:r>
    </w:p>
    <w:p w14:paraId="5DCCFD1C" w14:textId="77777777" w:rsidR="00381063" w:rsidRPr="00B63BA0" w:rsidRDefault="00381063" w:rsidP="006B0EAD">
      <w:pPr>
        <w:spacing w:after="0"/>
        <w:ind w:left="708"/>
        <w:rPr>
          <w:rFonts w:cstheme="minorHAnsi"/>
          <w:sz w:val="20"/>
          <w:szCs w:val="20"/>
        </w:rPr>
      </w:pPr>
    </w:p>
    <w:p w14:paraId="3AC6811B" w14:textId="75E15AD2" w:rsidR="00C166D9" w:rsidRPr="006B0EAD" w:rsidRDefault="00C166D9" w:rsidP="006B0EAD">
      <w:pPr>
        <w:spacing w:after="0"/>
        <w:ind w:left="708"/>
        <w:rPr>
          <w:rFonts w:cstheme="minorHAnsi"/>
          <w:b/>
          <w:bCs/>
          <w:sz w:val="20"/>
          <w:szCs w:val="20"/>
        </w:rPr>
      </w:pPr>
      <w:r w:rsidRPr="006B0EAD">
        <w:rPr>
          <w:rFonts w:cstheme="minorHAnsi"/>
          <w:b/>
          <w:bCs/>
          <w:sz w:val="20"/>
          <w:szCs w:val="20"/>
        </w:rPr>
        <w:t xml:space="preserve">Por la representación de los </w:t>
      </w:r>
      <w:r w:rsidR="00B33D30" w:rsidRPr="00D94A51">
        <w:rPr>
          <w:rFonts w:cstheme="minorHAnsi"/>
          <w:b/>
          <w:bCs/>
          <w:sz w:val="20"/>
          <w:szCs w:val="20"/>
        </w:rPr>
        <w:t>trabajadores y</w:t>
      </w:r>
      <w:r w:rsidR="00D94A51" w:rsidRPr="00D94A51">
        <w:rPr>
          <w:rFonts w:cstheme="minorHAnsi"/>
          <w:b/>
          <w:bCs/>
          <w:sz w:val="20"/>
          <w:szCs w:val="20"/>
        </w:rPr>
        <w:t xml:space="preserve"> trabajadoras</w:t>
      </w:r>
      <w:r w:rsidR="00B3597C" w:rsidRPr="006B0EAD">
        <w:rPr>
          <w:rFonts w:cstheme="minorHAnsi"/>
          <w:b/>
          <w:bCs/>
          <w:sz w:val="20"/>
          <w:szCs w:val="20"/>
        </w:rPr>
        <w:t xml:space="preserve"> Centro de Arrúbal</w:t>
      </w:r>
      <w:r w:rsidRPr="006B0EAD">
        <w:rPr>
          <w:rFonts w:cstheme="minorHAnsi"/>
          <w:b/>
          <w:bCs/>
          <w:sz w:val="20"/>
          <w:szCs w:val="20"/>
        </w:rPr>
        <w:t>:</w:t>
      </w:r>
    </w:p>
    <w:p w14:paraId="749C3CFC" w14:textId="17F56C27" w:rsidR="0097448F" w:rsidRPr="00B63BA0" w:rsidRDefault="00381063" w:rsidP="006B0EAD">
      <w:pPr>
        <w:spacing w:after="0"/>
        <w:ind w:left="1416"/>
        <w:rPr>
          <w:rFonts w:cstheme="minorHAnsi"/>
          <w:sz w:val="20"/>
          <w:szCs w:val="20"/>
        </w:rPr>
      </w:pPr>
      <w:r w:rsidRPr="00B63BA0">
        <w:rPr>
          <w:rFonts w:cstheme="minorHAnsi"/>
          <w:sz w:val="20"/>
          <w:szCs w:val="20"/>
        </w:rPr>
        <w:t>Nuria</w:t>
      </w:r>
      <w:r w:rsidR="001A13E8" w:rsidRPr="00B63BA0">
        <w:rPr>
          <w:rFonts w:cstheme="minorHAnsi"/>
          <w:sz w:val="20"/>
          <w:szCs w:val="20"/>
        </w:rPr>
        <w:t xml:space="preserve"> Blanco Lapresa</w:t>
      </w:r>
      <w:r w:rsidR="0097448F" w:rsidRPr="00B63BA0">
        <w:rPr>
          <w:rFonts w:cstheme="minorHAnsi"/>
          <w:sz w:val="20"/>
          <w:szCs w:val="20"/>
        </w:rPr>
        <w:t xml:space="preserve"> </w:t>
      </w:r>
      <w:r w:rsidR="006B0EAD">
        <w:rPr>
          <w:rFonts w:cstheme="minorHAnsi"/>
          <w:sz w:val="20"/>
          <w:szCs w:val="20"/>
        </w:rPr>
        <w:tab/>
      </w:r>
      <w:r w:rsidR="006B0EAD">
        <w:rPr>
          <w:rFonts w:cstheme="minorHAnsi"/>
          <w:sz w:val="20"/>
          <w:szCs w:val="20"/>
        </w:rPr>
        <w:tab/>
      </w:r>
      <w:r w:rsidR="001A13E8" w:rsidRPr="00B63BA0">
        <w:rPr>
          <w:rFonts w:cstheme="minorHAnsi"/>
          <w:sz w:val="20"/>
          <w:szCs w:val="20"/>
        </w:rPr>
        <w:t>UGT</w:t>
      </w:r>
    </w:p>
    <w:p w14:paraId="1A05DECB" w14:textId="495BE622" w:rsidR="0097448F" w:rsidRPr="00B63BA0" w:rsidRDefault="001A13E8" w:rsidP="006B0EAD">
      <w:pPr>
        <w:spacing w:after="0"/>
        <w:ind w:left="1416"/>
        <w:rPr>
          <w:rFonts w:cstheme="minorHAnsi"/>
          <w:sz w:val="20"/>
          <w:szCs w:val="20"/>
        </w:rPr>
      </w:pPr>
      <w:r w:rsidRPr="00B63BA0">
        <w:rPr>
          <w:rFonts w:cstheme="minorHAnsi"/>
          <w:sz w:val="20"/>
          <w:szCs w:val="20"/>
        </w:rPr>
        <w:t xml:space="preserve">Gabriela </w:t>
      </w:r>
      <w:proofErr w:type="spellStart"/>
      <w:r w:rsidRPr="00B63BA0">
        <w:rPr>
          <w:rFonts w:cstheme="minorHAnsi"/>
          <w:sz w:val="20"/>
          <w:szCs w:val="20"/>
        </w:rPr>
        <w:t>Nickol</w:t>
      </w:r>
      <w:proofErr w:type="spellEnd"/>
      <w:r w:rsidRPr="00B63BA0">
        <w:rPr>
          <w:rFonts w:cstheme="minorHAnsi"/>
          <w:sz w:val="20"/>
          <w:szCs w:val="20"/>
        </w:rPr>
        <w:t xml:space="preserve"> Espinoza Carmona</w:t>
      </w:r>
      <w:r w:rsidR="0097448F" w:rsidRPr="00B63BA0">
        <w:rPr>
          <w:rFonts w:cstheme="minorHAnsi"/>
          <w:sz w:val="20"/>
          <w:szCs w:val="20"/>
        </w:rPr>
        <w:t xml:space="preserve"> </w:t>
      </w:r>
      <w:r w:rsidR="006B0EAD">
        <w:rPr>
          <w:rFonts w:cstheme="minorHAnsi"/>
          <w:sz w:val="20"/>
          <w:szCs w:val="20"/>
        </w:rPr>
        <w:tab/>
      </w:r>
      <w:r w:rsidR="0097448F" w:rsidRPr="00B63BA0">
        <w:rPr>
          <w:rFonts w:cstheme="minorHAnsi"/>
          <w:sz w:val="20"/>
          <w:szCs w:val="20"/>
        </w:rPr>
        <w:t>CSIF</w:t>
      </w:r>
    </w:p>
    <w:p w14:paraId="1056FA7C" w14:textId="77777777" w:rsidR="00B3597C" w:rsidRPr="00B63BA0" w:rsidRDefault="00B3597C" w:rsidP="006B0EAD">
      <w:pPr>
        <w:spacing w:after="0"/>
        <w:ind w:left="708"/>
        <w:rPr>
          <w:rFonts w:cstheme="minorHAnsi"/>
          <w:sz w:val="20"/>
          <w:szCs w:val="20"/>
        </w:rPr>
      </w:pPr>
    </w:p>
    <w:p w14:paraId="31FD8B30" w14:textId="25F2071C" w:rsidR="00B3597C" w:rsidRPr="006B0EAD" w:rsidRDefault="00B3597C" w:rsidP="006B0EAD">
      <w:pPr>
        <w:spacing w:after="0"/>
        <w:ind w:left="708"/>
        <w:rPr>
          <w:rFonts w:cstheme="minorHAnsi"/>
          <w:b/>
          <w:bCs/>
          <w:sz w:val="20"/>
          <w:szCs w:val="20"/>
        </w:rPr>
      </w:pPr>
      <w:r w:rsidRPr="006B0EAD">
        <w:rPr>
          <w:rFonts w:cstheme="minorHAnsi"/>
          <w:b/>
          <w:bCs/>
          <w:sz w:val="20"/>
          <w:szCs w:val="20"/>
        </w:rPr>
        <w:t xml:space="preserve">Por la representación de los </w:t>
      </w:r>
      <w:r w:rsidR="00B33D30" w:rsidRPr="00D94A51">
        <w:rPr>
          <w:rFonts w:cstheme="minorHAnsi"/>
          <w:b/>
          <w:bCs/>
          <w:sz w:val="20"/>
          <w:szCs w:val="20"/>
        </w:rPr>
        <w:t>trabajadores y</w:t>
      </w:r>
      <w:r w:rsidR="00D94A51" w:rsidRPr="00D94A51">
        <w:rPr>
          <w:rFonts w:cstheme="minorHAnsi"/>
          <w:b/>
          <w:bCs/>
          <w:sz w:val="20"/>
          <w:szCs w:val="20"/>
        </w:rPr>
        <w:t xml:space="preserve"> trabajadoras </w:t>
      </w:r>
      <w:r w:rsidRPr="006B0EAD">
        <w:rPr>
          <w:rFonts w:cstheme="minorHAnsi"/>
          <w:b/>
          <w:bCs/>
          <w:sz w:val="20"/>
          <w:szCs w:val="20"/>
        </w:rPr>
        <w:t>Centro de Albelda:</w:t>
      </w:r>
    </w:p>
    <w:p w14:paraId="661F97CD" w14:textId="3D42D030" w:rsidR="00C166D9" w:rsidRPr="00B63BA0" w:rsidRDefault="00B3597C" w:rsidP="006B0EAD">
      <w:pPr>
        <w:spacing w:after="0"/>
        <w:ind w:left="1416"/>
        <w:rPr>
          <w:rFonts w:cstheme="minorHAnsi"/>
          <w:sz w:val="20"/>
          <w:szCs w:val="20"/>
        </w:rPr>
      </w:pPr>
      <w:r w:rsidRPr="00B63BA0">
        <w:rPr>
          <w:rFonts w:cstheme="minorHAnsi"/>
          <w:sz w:val="20"/>
          <w:szCs w:val="20"/>
        </w:rPr>
        <w:t>Eugenio Andia Flores</w:t>
      </w:r>
      <w:r w:rsidR="001856C0" w:rsidRPr="00B63BA0">
        <w:rPr>
          <w:rFonts w:cstheme="minorHAnsi"/>
          <w:sz w:val="20"/>
          <w:szCs w:val="20"/>
        </w:rPr>
        <w:t xml:space="preserve"> </w:t>
      </w:r>
      <w:r w:rsidR="006B0EAD">
        <w:rPr>
          <w:rFonts w:cstheme="minorHAnsi"/>
          <w:sz w:val="20"/>
          <w:szCs w:val="20"/>
        </w:rPr>
        <w:tab/>
      </w:r>
      <w:r w:rsidR="006B0EAD">
        <w:rPr>
          <w:rFonts w:cstheme="minorHAnsi"/>
          <w:sz w:val="20"/>
          <w:szCs w:val="20"/>
        </w:rPr>
        <w:tab/>
      </w:r>
      <w:r w:rsidRPr="00B63BA0">
        <w:rPr>
          <w:rFonts w:cstheme="minorHAnsi"/>
          <w:sz w:val="20"/>
          <w:szCs w:val="20"/>
        </w:rPr>
        <w:t>UGT</w:t>
      </w:r>
    </w:p>
    <w:p w14:paraId="520BE690" w14:textId="572C0E5B" w:rsidR="004D47FD" w:rsidRPr="00B63BA0" w:rsidRDefault="004D47FD" w:rsidP="006B0EAD">
      <w:pPr>
        <w:ind w:left="708"/>
        <w:jc w:val="both"/>
        <w:rPr>
          <w:rFonts w:cstheme="minorHAnsi"/>
          <w:b/>
          <w:bCs/>
          <w:sz w:val="20"/>
          <w:szCs w:val="20"/>
        </w:rPr>
      </w:pPr>
    </w:p>
    <w:p w14:paraId="68023014" w14:textId="77777777" w:rsidR="006B0D25" w:rsidRDefault="006B0D25" w:rsidP="00C166D9">
      <w:pPr>
        <w:jc w:val="both"/>
        <w:rPr>
          <w:rFonts w:cstheme="minorHAnsi"/>
          <w:b/>
          <w:bCs/>
          <w:sz w:val="20"/>
          <w:szCs w:val="20"/>
        </w:rPr>
      </w:pPr>
    </w:p>
    <w:p w14:paraId="67B703E4" w14:textId="5FF8D4A2" w:rsidR="00C166D9" w:rsidRPr="00B63BA0" w:rsidRDefault="00C166D9" w:rsidP="00C166D9">
      <w:pPr>
        <w:jc w:val="both"/>
        <w:rPr>
          <w:rFonts w:cstheme="minorHAnsi"/>
          <w:b/>
          <w:bCs/>
          <w:sz w:val="20"/>
          <w:szCs w:val="20"/>
        </w:rPr>
      </w:pPr>
      <w:r w:rsidRPr="00B63BA0">
        <w:rPr>
          <w:rFonts w:cstheme="minorHAnsi"/>
          <w:b/>
          <w:bCs/>
          <w:sz w:val="20"/>
          <w:szCs w:val="20"/>
        </w:rPr>
        <w:t xml:space="preserve">Artículo 3: Reuniones y Actas </w:t>
      </w:r>
      <w:r w:rsidR="009D2A03" w:rsidRPr="00B63BA0">
        <w:rPr>
          <w:rFonts w:cstheme="minorHAnsi"/>
          <w:b/>
          <w:bCs/>
          <w:sz w:val="20"/>
          <w:szCs w:val="20"/>
        </w:rPr>
        <w:t>(Seguimiento de objetivos)</w:t>
      </w:r>
    </w:p>
    <w:p w14:paraId="731D3F7B" w14:textId="77777777" w:rsidR="00C166D9" w:rsidRPr="00B63BA0" w:rsidRDefault="00C166D9" w:rsidP="00C166D9">
      <w:pPr>
        <w:jc w:val="both"/>
        <w:rPr>
          <w:rFonts w:cstheme="minorHAnsi"/>
          <w:sz w:val="20"/>
          <w:szCs w:val="20"/>
        </w:rPr>
      </w:pPr>
      <w:r w:rsidRPr="00B63BA0">
        <w:rPr>
          <w:rFonts w:cstheme="minorHAnsi"/>
          <w:sz w:val="20"/>
          <w:szCs w:val="20"/>
        </w:rPr>
        <w:t xml:space="preserve">Para el ejercicio de sus funciones la Comisión Negociadora del Plan de Igualdad se reunirá de forma periódica las veces necesarias hasta la firma de dicho Plan de Igualdad. </w:t>
      </w:r>
    </w:p>
    <w:p w14:paraId="441942FA" w14:textId="77777777" w:rsidR="00C166D9" w:rsidRPr="00B63BA0" w:rsidRDefault="00C166D9" w:rsidP="00C166D9">
      <w:pPr>
        <w:jc w:val="both"/>
        <w:rPr>
          <w:rFonts w:cstheme="minorHAnsi"/>
          <w:sz w:val="20"/>
          <w:szCs w:val="20"/>
        </w:rPr>
      </w:pPr>
      <w:r w:rsidRPr="00B63BA0">
        <w:rPr>
          <w:rFonts w:cstheme="minorHAnsi"/>
          <w:sz w:val="20"/>
          <w:szCs w:val="20"/>
        </w:rPr>
        <w:t xml:space="preserve">Asimismo, se podrán convocar reuniones a solicitud de cualquiera de las partes para tratar los temas que surjan durante el transcurso de la negociación del Plan de Igualdad. </w:t>
      </w:r>
    </w:p>
    <w:p w14:paraId="724F3474" w14:textId="77777777" w:rsidR="006B0D25" w:rsidRDefault="006B0D25" w:rsidP="00C166D9">
      <w:pPr>
        <w:jc w:val="both"/>
        <w:rPr>
          <w:rFonts w:cstheme="minorHAnsi"/>
          <w:sz w:val="20"/>
          <w:szCs w:val="20"/>
        </w:rPr>
      </w:pPr>
    </w:p>
    <w:p w14:paraId="182B3CE0" w14:textId="29F44E61" w:rsidR="00C166D9" w:rsidRPr="00B63BA0" w:rsidRDefault="00C166D9" w:rsidP="00C166D9">
      <w:pPr>
        <w:jc w:val="both"/>
        <w:rPr>
          <w:rFonts w:cstheme="minorHAnsi"/>
          <w:sz w:val="20"/>
          <w:szCs w:val="20"/>
        </w:rPr>
      </w:pPr>
      <w:r w:rsidRPr="00B63BA0">
        <w:rPr>
          <w:rFonts w:cstheme="minorHAnsi"/>
          <w:sz w:val="20"/>
          <w:szCs w:val="20"/>
        </w:rPr>
        <w:lastRenderedPageBreak/>
        <w:t xml:space="preserve">Todas las horas destinadas a las reuniones de la Comisión Negociadora del Plan de Igualdad serán a cargo de la empresa, las horas preparatorias de la reunión de dicha Comisión cuentan con un crédito de 16 horas anuales para los representantes de los </w:t>
      </w:r>
      <w:r w:rsidR="00B33D30" w:rsidRPr="00D94A51">
        <w:rPr>
          <w:rFonts w:cstheme="minorHAnsi"/>
          <w:sz w:val="20"/>
          <w:szCs w:val="20"/>
        </w:rPr>
        <w:t>trabajadores y</w:t>
      </w:r>
      <w:r w:rsidR="00D94A51" w:rsidRPr="00D94A51">
        <w:rPr>
          <w:rFonts w:cstheme="minorHAnsi"/>
          <w:sz w:val="20"/>
          <w:szCs w:val="20"/>
        </w:rPr>
        <w:t xml:space="preserve"> trabajadoras</w:t>
      </w:r>
      <w:r w:rsidRPr="00B63BA0">
        <w:rPr>
          <w:rFonts w:cstheme="minorHAnsi"/>
          <w:sz w:val="20"/>
          <w:szCs w:val="20"/>
        </w:rPr>
        <w:t xml:space="preserve">, tal y como indica el Convenio Vigente de Conservas Vegetales, convenio de aplicación de la empresa. </w:t>
      </w:r>
    </w:p>
    <w:p w14:paraId="4DCB1EDD" w14:textId="6E1EF33F" w:rsidR="00C166D9" w:rsidRPr="00B63BA0" w:rsidRDefault="00C166D9" w:rsidP="00C166D9">
      <w:pPr>
        <w:jc w:val="both"/>
        <w:rPr>
          <w:rFonts w:cstheme="minorHAnsi"/>
          <w:sz w:val="20"/>
          <w:szCs w:val="20"/>
        </w:rPr>
      </w:pPr>
      <w:r w:rsidRPr="00B63BA0">
        <w:rPr>
          <w:rFonts w:cstheme="minorHAnsi"/>
          <w:sz w:val="20"/>
          <w:szCs w:val="20"/>
        </w:rPr>
        <w:t xml:space="preserve">La RLT podrá ser asistida en todo momento por personas asesoras de los sindicatos en las materias que lo requieran, así como en las reuniones de la Comisión del Plan de Igualdad. </w:t>
      </w:r>
    </w:p>
    <w:p w14:paraId="046BD4B0" w14:textId="77777777" w:rsidR="00C166D9" w:rsidRPr="00B63BA0" w:rsidRDefault="00C166D9" w:rsidP="00C166D9">
      <w:pPr>
        <w:jc w:val="both"/>
        <w:rPr>
          <w:rFonts w:cstheme="minorHAnsi"/>
          <w:sz w:val="20"/>
          <w:szCs w:val="20"/>
        </w:rPr>
      </w:pPr>
      <w:r w:rsidRPr="00B63BA0">
        <w:rPr>
          <w:rFonts w:cstheme="minorHAnsi"/>
          <w:sz w:val="20"/>
          <w:szCs w:val="20"/>
        </w:rPr>
        <w:t xml:space="preserve">De cada una de las reuniones se levantará acta que recogerá los temas tratados y acuerdos alcanzados, los desacuerdos y manifestaciones de parte, y se anexarán los documentos presentados y la fecha de la siguiente reunión. </w:t>
      </w:r>
    </w:p>
    <w:p w14:paraId="6AFDBEED" w14:textId="3534B56A" w:rsidR="00C166D9" w:rsidRPr="00B63BA0" w:rsidRDefault="00C166D9" w:rsidP="00C166D9">
      <w:pPr>
        <w:jc w:val="both"/>
        <w:rPr>
          <w:rFonts w:cstheme="minorHAnsi"/>
          <w:sz w:val="20"/>
          <w:szCs w:val="20"/>
        </w:rPr>
      </w:pPr>
      <w:r w:rsidRPr="00B63BA0">
        <w:rPr>
          <w:rFonts w:cstheme="minorHAnsi"/>
          <w:sz w:val="20"/>
          <w:szCs w:val="20"/>
        </w:rPr>
        <w:t>La Empresa será la encargada de convocar las reuniones, enviar orden del día, realizar las actas, informes, y enviar los documentos que sean necesarios para el trabajo de la Comisión Negociadora del Plan de Igualdad.</w:t>
      </w:r>
    </w:p>
    <w:p w14:paraId="7119EC29" w14:textId="77777777" w:rsidR="004D47FD" w:rsidRPr="00B63BA0" w:rsidRDefault="004D47FD" w:rsidP="004D47FD">
      <w:pPr>
        <w:jc w:val="both"/>
        <w:rPr>
          <w:rFonts w:cstheme="minorHAnsi"/>
          <w:sz w:val="20"/>
          <w:szCs w:val="20"/>
        </w:rPr>
      </w:pPr>
      <w:r w:rsidRPr="00B63BA0">
        <w:rPr>
          <w:rFonts w:cstheme="minorHAnsi"/>
          <w:sz w:val="20"/>
          <w:szCs w:val="20"/>
        </w:rPr>
        <w:t>La comisión negociadora del Plan de Igualdad se reunirá cada cuatro meses, para realizar seguimiento del cumplimiento de los objetivos, a través de la realización de las medidas propuestas.</w:t>
      </w:r>
    </w:p>
    <w:p w14:paraId="0A85CFB8" w14:textId="77777777" w:rsidR="004D47FD" w:rsidRPr="00B63BA0" w:rsidRDefault="004D47FD" w:rsidP="004D47FD">
      <w:pPr>
        <w:jc w:val="both"/>
        <w:rPr>
          <w:rFonts w:cstheme="minorHAnsi"/>
          <w:b/>
          <w:bCs/>
          <w:sz w:val="20"/>
          <w:szCs w:val="20"/>
        </w:rPr>
      </w:pPr>
      <w:r w:rsidRPr="00B63BA0">
        <w:rPr>
          <w:rFonts w:cstheme="minorHAnsi"/>
          <w:sz w:val="20"/>
          <w:szCs w:val="20"/>
        </w:rPr>
        <w:t>Quedará constancia de las reuniones, así como de las conclusiones, mediante acta firmada por cada uno de los asistentes.</w:t>
      </w:r>
    </w:p>
    <w:p w14:paraId="42206D9D" w14:textId="77777777" w:rsidR="004D47FD" w:rsidRPr="00B63BA0" w:rsidRDefault="004D47FD" w:rsidP="00C166D9">
      <w:pPr>
        <w:jc w:val="both"/>
        <w:rPr>
          <w:rFonts w:cstheme="minorHAnsi"/>
          <w:sz w:val="20"/>
          <w:szCs w:val="20"/>
        </w:rPr>
      </w:pPr>
    </w:p>
    <w:p w14:paraId="641B17ED" w14:textId="77777777" w:rsidR="00C166D9" w:rsidRPr="00B63BA0" w:rsidRDefault="00C166D9" w:rsidP="00C166D9">
      <w:pPr>
        <w:jc w:val="both"/>
        <w:rPr>
          <w:rFonts w:cstheme="minorHAnsi"/>
          <w:b/>
          <w:bCs/>
          <w:sz w:val="20"/>
          <w:szCs w:val="20"/>
        </w:rPr>
      </w:pPr>
      <w:r w:rsidRPr="00B63BA0">
        <w:rPr>
          <w:rFonts w:cstheme="minorHAnsi"/>
          <w:b/>
          <w:bCs/>
          <w:sz w:val="20"/>
          <w:szCs w:val="20"/>
        </w:rPr>
        <w:t xml:space="preserve">Artículo 4: Toma de acuerdos </w:t>
      </w:r>
    </w:p>
    <w:p w14:paraId="7E71D063" w14:textId="77777777" w:rsidR="00C166D9" w:rsidRPr="00B63BA0" w:rsidRDefault="00C166D9" w:rsidP="00C166D9">
      <w:pPr>
        <w:jc w:val="both"/>
        <w:rPr>
          <w:rFonts w:cstheme="minorHAnsi"/>
          <w:sz w:val="20"/>
          <w:szCs w:val="20"/>
        </w:rPr>
      </w:pPr>
      <w:r w:rsidRPr="00B63BA0">
        <w:rPr>
          <w:rFonts w:cstheme="minorHAnsi"/>
          <w:sz w:val="20"/>
          <w:szCs w:val="20"/>
        </w:rPr>
        <w:t xml:space="preserve">Las decisiones de la comisión se adoptarán en general por consenso. De no haberlo, se sometería a votación siendo adoptado el acuerdo por mayoría absoluta de cada una de las dos representaciones. </w:t>
      </w:r>
    </w:p>
    <w:p w14:paraId="6F545861" w14:textId="77777777" w:rsidR="00C166D9" w:rsidRPr="00B63BA0" w:rsidRDefault="00C166D9" w:rsidP="00C166D9">
      <w:pPr>
        <w:jc w:val="both"/>
        <w:rPr>
          <w:rFonts w:cstheme="minorHAnsi"/>
          <w:sz w:val="20"/>
          <w:szCs w:val="20"/>
        </w:rPr>
      </w:pPr>
      <w:r w:rsidRPr="00B63BA0">
        <w:rPr>
          <w:rFonts w:cstheme="minorHAnsi"/>
          <w:sz w:val="20"/>
          <w:szCs w:val="20"/>
        </w:rPr>
        <w:t xml:space="preserve">Se podrá, en caso de desacuerdo, hacer una nota aclaratoria en el acta sobre la posición de la parte discrepante. </w:t>
      </w:r>
    </w:p>
    <w:p w14:paraId="5C89C139" w14:textId="0A2EF301" w:rsidR="00B91387" w:rsidRPr="00B63BA0" w:rsidRDefault="00C166D9" w:rsidP="00C166D9">
      <w:pPr>
        <w:jc w:val="both"/>
        <w:rPr>
          <w:rFonts w:cstheme="minorHAnsi"/>
          <w:sz w:val="20"/>
          <w:szCs w:val="20"/>
        </w:rPr>
      </w:pPr>
      <w:r w:rsidRPr="00B63BA0">
        <w:rPr>
          <w:rFonts w:cstheme="minorHAnsi"/>
          <w:sz w:val="20"/>
          <w:szCs w:val="20"/>
        </w:rPr>
        <w:t>En caso de bloqueo o incumplimiento de los compromisos adquiridos se pasará la cuestión en litigio al organismo correspondiente.</w:t>
      </w:r>
    </w:p>
    <w:p w14:paraId="6EFBA7BD" w14:textId="77777777" w:rsidR="004D47FD" w:rsidRPr="00B63BA0" w:rsidRDefault="004D47FD" w:rsidP="00C166D9">
      <w:pPr>
        <w:jc w:val="both"/>
        <w:rPr>
          <w:rFonts w:cstheme="minorHAnsi"/>
          <w:b/>
          <w:bCs/>
          <w:sz w:val="20"/>
          <w:szCs w:val="20"/>
        </w:rPr>
      </w:pPr>
    </w:p>
    <w:p w14:paraId="3F6D6C35" w14:textId="4A7E6BD5" w:rsidR="00C166D9" w:rsidRPr="00B63BA0" w:rsidRDefault="00C166D9" w:rsidP="00C166D9">
      <w:pPr>
        <w:jc w:val="both"/>
        <w:rPr>
          <w:rFonts w:cstheme="minorHAnsi"/>
          <w:b/>
          <w:bCs/>
          <w:sz w:val="20"/>
          <w:szCs w:val="20"/>
        </w:rPr>
      </w:pPr>
      <w:r w:rsidRPr="00B63BA0">
        <w:rPr>
          <w:rFonts w:cstheme="minorHAnsi"/>
          <w:b/>
          <w:bCs/>
          <w:sz w:val="20"/>
          <w:szCs w:val="20"/>
        </w:rPr>
        <w:t xml:space="preserve">Artículo 5: Confidencialidad </w:t>
      </w:r>
    </w:p>
    <w:p w14:paraId="63DD0571" w14:textId="77777777" w:rsidR="00C166D9" w:rsidRPr="00B63BA0" w:rsidRDefault="00C166D9" w:rsidP="00C166D9">
      <w:pPr>
        <w:jc w:val="both"/>
        <w:rPr>
          <w:rFonts w:cstheme="minorHAnsi"/>
          <w:sz w:val="20"/>
          <w:szCs w:val="20"/>
        </w:rPr>
      </w:pPr>
      <w:r w:rsidRPr="00B63BA0">
        <w:rPr>
          <w:rFonts w:cstheme="minorHAnsi"/>
          <w:sz w:val="20"/>
          <w:szCs w:val="20"/>
        </w:rPr>
        <w:t xml:space="preserve">Las personas que formen parte de la Comisión, incluidas las asesoras, se comprometen a la confidencialidad de las reuniones y documentación, de las cuestiones no recogidas en acta. </w:t>
      </w:r>
    </w:p>
    <w:p w14:paraId="1E5B45C8" w14:textId="77777777" w:rsidR="004D47FD" w:rsidRPr="00B63BA0" w:rsidRDefault="004D47FD" w:rsidP="00C166D9">
      <w:pPr>
        <w:jc w:val="both"/>
        <w:rPr>
          <w:rFonts w:cstheme="minorHAnsi"/>
          <w:b/>
          <w:bCs/>
          <w:sz w:val="20"/>
          <w:szCs w:val="20"/>
        </w:rPr>
      </w:pPr>
    </w:p>
    <w:p w14:paraId="3126B83D" w14:textId="475EE3F0" w:rsidR="00C166D9" w:rsidRPr="00B63BA0" w:rsidRDefault="00C166D9" w:rsidP="00C166D9">
      <w:pPr>
        <w:jc w:val="both"/>
        <w:rPr>
          <w:rFonts w:cstheme="minorHAnsi"/>
          <w:b/>
          <w:bCs/>
          <w:sz w:val="20"/>
          <w:szCs w:val="20"/>
        </w:rPr>
      </w:pPr>
      <w:r w:rsidRPr="00B63BA0">
        <w:rPr>
          <w:rFonts w:cstheme="minorHAnsi"/>
          <w:b/>
          <w:bCs/>
          <w:sz w:val="20"/>
          <w:szCs w:val="20"/>
        </w:rPr>
        <w:t xml:space="preserve">Artículo 6: Recursos. </w:t>
      </w:r>
    </w:p>
    <w:p w14:paraId="3576BD20" w14:textId="77777777" w:rsidR="00C166D9" w:rsidRPr="00B63BA0" w:rsidRDefault="00C166D9" w:rsidP="00C166D9">
      <w:pPr>
        <w:jc w:val="both"/>
        <w:rPr>
          <w:rFonts w:cstheme="minorHAnsi"/>
          <w:sz w:val="20"/>
          <w:szCs w:val="20"/>
        </w:rPr>
      </w:pPr>
      <w:r w:rsidRPr="00B63BA0">
        <w:rPr>
          <w:rFonts w:cstheme="minorHAnsi"/>
          <w:sz w:val="20"/>
          <w:szCs w:val="20"/>
        </w:rPr>
        <w:t xml:space="preserve">La empresa facilitará los recursos económicos, materiales y personales que sean necesarios para promocionar y garantizar tanto las reuniones como los acuerdos tomados en el ámbito de la Comisión Negociadora del Plan de Igualdad. </w:t>
      </w:r>
    </w:p>
    <w:p w14:paraId="27423A9C" w14:textId="77777777" w:rsidR="00C166D9" w:rsidRPr="00B63BA0" w:rsidRDefault="00C166D9" w:rsidP="00C166D9">
      <w:pPr>
        <w:jc w:val="both"/>
        <w:rPr>
          <w:rFonts w:cstheme="minorHAnsi"/>
          <w:sz w:val="20"/>
          <w:szCs w:val="20"/>
        </w:rPr>
      </w:pPr>
      <w:r w:rsidRPr="00B63BA0">
        <w:rPr>
          <w:rFonts w:cstheme="minorHAnsi"/>
          <w:sz w:val="20"/>
          <w:szCs w:val="20"/>
        </w:rPr>
        <w:t xml:space="preserve">La Comisión Negociadora hará la formación necesaria en materia de Igualdad, sin cargo al crédito horario sindical, y por lo tanto a cargo de la empresa. </w:t>
      </w:r>
    </w:p>
    <w:p w14:paraId="3F1B9642" w14:textId="5EF6FA04" w:rsidR="00B31B34" w:rsidRDefault="00B31B34">
      <w:pPr>
        <w:rPr>
          <w:rFonts w:cstheme="minorHAnsi"/>
          <w:b/>
          <w:bCs/>
          <w:sz w:val="20"/>
          <w:szCs w:val="20"/>
        </w:rPr>
      </w:pPr>
      <w:r>
        <w:rPr>
          <w:rFonts w:cstheme="minorHAnsi"/>
          <w:b/>
          <w:bCs/>
          <w:sz w:val="20"/>
          <w:szCs w:val="20"/>
        </w:rPr>
        <w:br w:type="page"/>
      </w:r>
    </w:p>
    <w:p w14:paraId="32CF3F2D" w14:textId="3DD8BEC6" w:rsidR="00C166D9" w:rsidRPr="00B63BA0" w:rsidRDefault="00C166D9" w:rsidP="00C166D9">
      <w:pPr>
        <w:jc w:val="both"/>
        <w:rPr>
          <w:rFonts w:cstheme="minorHAnsi"/>
          <w:b/>
          <w:bCs/>
          <w:sz w:val="20"/>
          <w:szCs w:val="20"/>
        </w:rPr>
      </w:pPr>
      <w:r w:rsidRPr="00B63BA0">
        <w:rPr>
          <w:rFonts w:cstheme="minorHAnsi"/>
          <w:b/>
          <w:bCs/>
          <w:sz w:val="20"/>
          <w:szCs w:val="20"/>
        </w:rPr>
        <w:lastRenderedPageBreak/>
        <w:t xml:space="preserve">Artículo 7: Funciones </w:t>
      </w:r>
    </w:p>
    <w:p w14:paraId="462D2F9A" w14:textId="641B773E" w:rsidR="00C166D9" w:rsidRPr="00B63BA0" w:rsidRDefault="00C166D9" w:rsidP="00C166D9">
      <w:pPr>
        <w:jc w:val="both"/>
        <w:rPr>
          <w:rFonts w:cstheme="minorHAnsi"/>
          <w:sz w:val="20"/>
          <w:szCs w:val="20"/>
        </w:rPr>
      </w:pPr>
      <w:r w:rsidRPr="00B63BA0">
        <w:rPr>
          <w:rFonts w:cstheme="minorHAnsi"/>
          <w:sz w:val="20"/>
          <w:szCs w:val="20"/>
        </w:rPr>
        <w:t>El comité de Igualdad/negociador, tendrá las siguientes funciones:</w:t>
      </w:r>
    </w:p>
    <w:p w14:paraId="0CBA5FE4" w14:textId="77777777" w:rsidR="00DC59A3" w:rsidRPr="00B63BA0" w:rsidRDefault="00DC59A3" w:rsidP="0052582B">
      <w:pPr>
        <w:ind w:right="-1276"/>
        <w:jc w:val="both"/>
        <w:rPr>
          <w:rFonts w:cstheme="minorHAnsi"/>
          <w:sz w:val="20"/>
          <w:szCs w:val="20"/>
        </w:rPr>
      </w:pPr>
    </w:p>
    <w:p w14:paraId="661D3A7E" w14:textId="163FEB1A" w:rsidR="00C166D9" w:rsidRPr="00B63BA0" w:rsidRDefault="00C166D9" w:rsidP="00C166D9">
      <w:pPr>
        <w:ind w:left="708"/>
        <w:jc w:val="both"/>
        <w:rPr>
          <w:rFonts w:cstheme="minorHAnsi"/>
          <w:sz w:val="20"/>
          <w:szCs w:val="20"/>
        </w:rPr>
      </w:pPr>
      <w:r w:rsidRPr="00B63BA0">
        <w:rPr>
          <w:rFonts w:cstheme="minorHAnsi"/>
          <w:sz w:val="20"/>
          <w:szCs w:val="20"/>
        </w:rPr>
        <w:t>• Será función de la Comisión negociar medidas concretas y efectivas que aseguren la igualdad de oportunidades y la no discriminación entre personas trabajadoras, así como diseñar el Plan de Igualdad de la empresa el cual será acordado entre la representación de la parte social y la parte empresarial.</w:t>
      </w:r>
    </w:p>
    <w:p w14:paraId="0A59E12C" w14:textId="020AF3C4" w:rsidR="00C166D9" w:rsidRPr="00B63BA0" w:rsidRDefault="00C166D9" w:rsidP="00C166D9">
      <w:pPr>
        <w:ind w:left="708"/>
        <w:jc w:val="both"/>
        <w:rPr>
          <w:rFonts w:cstheme="minorHAnsi"/>
          <w:sz w:val="20"/>
          <w:szCs w:val="20"/>
        </w:rPr>
      </w:pPr>
      <w:r w:rsidRPr="00B63BA0">
        <w:rPr>
          <w:rFonts w:cstheme="minorHAnsi"/>
          <w:sz w:val="20"/>
          <w:szCs w:val="20"/>
        </w:rPr>
        <w:t>• Una vez aprobado dicho Plan se constituirá la Comisión de Seguimiento y evaluación del Plan de Igualdad, cuyos miembros procederán de la Comisión Negociadora, dicha comisión será la encargada de velar por que se cumplan los objetivos del Plan, se lleven a cabo las medidas acordadas, con los plazos y recursos necesarios, así como con los responsables, indicadores y cronograma para su evaluación. Se formalizará también un reglamento interno de funcionamiento.</w:t>
      </w:r>
    </w:p>
    <w:p w14:paraId="35200FF4" w14:textId="39CE3222" w:rsidR="00C166D9" w:rsidRPr="00B63BA0" w:rsidRDefault="00C166D9" w:rsidP="00C166D9">
      <w:pPr>
        <w:ind w:left="708"/>
        <w:jc w:val="both"/>
        <w:rPr>
          <w:rFonts w:cstheme="minorHAnsi"/>
          <w:sz w:val="20"/>
          <w:szCs w:val="20"/>
        </w:rPr>
      </w:pPr>
      <w:r w:rsidRPr="00B63BA0">
        <w:rPr>
          <w:rFonts w:cstheme="minorHAnsi"/>
          <w:sz w:val="20"/>
          <w:szCs w:val="20"/>
        </w:rPr>
        <w:t>• Velar y realizar un seguimiento de posibles discriminaciones tanto directas como indirectas en la empresa, para garantizar el principio de no discriminación.</w:t>
      </w:r>
    </w:p>
    <w:p w14:paraId="2A10DB9C" w14:textId="056E5FD3" w:rsidR="00C166D9" w:rsidRPr="00B63BA0" w:rsidRDefault="00C166D9" w:rsidP="00C166D9">
      <w:pPr>
        <w:ind w:left="708"/>
        <w:jc w:val="both"/>
        <w:rPr>
          <w:rFonts w:cstheme="minorHAnsi"/>
          <w:sz w:val="20"/>
          <w:szCs w:val="20"/>
        </w:rPr>
      </w:pPr>
      <w:r w:rsidRPr="00B63BA0">
        <w:rPr>
          <w:rFonts w:cstheme="minorHAnsi"/>
          <w:sz w:val="20"/>
          <w:szCs w:val="20"/>
        </w:rPr>
        <w:t>• Proponer acciones positivas que sirvan para la correcta aplicación de políticas de igualdad en el seno de la empresa.</w:t>
      </w:r>
    </w:p>
    <w:p w14:paraId="63C5AC96" w14:textId="63D211C7" w:rsidR="00C166D9" w:rsidRPr="00B63BA0" w:rsidRDefault="00C166D9" w:rsidP="00C166D9">
      <w:pPr>
        <w:ind w:left="708"/>
        <w:jc w:val="both"/>
        <w:rPr>
          <w:rFonts w:cstheme="minorHAnsi"/>
          <w:sz w:val="20"/>
          <w:szCs w:val="20"/>
        </w:rPr>
      </w:pPr>
      <w:r w:rsidRPr="00B63BA0">
        <w:rPr>
          <w:rFonts w:cstheme="minorHAnsi"/>
          <w:sz w:val="20"/>
          <w:szCs w:val="20"/>
        </w:rPr>
        <w:t xml:space="preserve">• Establecer los objetivos para conseguir la igualdad de trato y oportunidades entre personas trabajadoras, a partir del resultado de los datos del diagnóstico, y propuesta de acciones con plazos estimados para realizarlas e indicadores que permitan realizar un seguimiento de </w:t>
      </w:r>
      <w:proofErr w:type="gramStart"/>
      <w:r w:rsidRPr="00B63BA0">
        <w:rPr>
          <w:rFonts w:cstheme="minorHAnsi"/>
          <w:sz w:val="20"/>
          <w:szCs w:val="20"/>
        </w:rPr>
        <w:t>las mismas</w:t>
      </w:r>
      <w:proofErr w:type="gramEnd"/>
    </w:p>
    <w:p w14:paraId="317AEA2F" w14:textId="753A97A6" w:rsidR="00C166D9" w:rsidRPr="00B63BA0" w:rsidRDefault="00C166D9" w:rsidP="00C166D9">
      <w:pPr>
        <w:ind w:left="708"/>
        <w:jc w:val="both"/>
        <w:rPr>
          <w:rFonts w:cstheme="minorHAnsi"/>
          <w:sz w:val="20"/>
          <w:szCs w:val="20"/>
        </w:rPr>
      </w:pPr>
      <w:r w:rsidRPr="00B63BA0">
        <w:rPr>
          <w:rFonts w:cstheme="minorHAnsi"/>
          <w:sz w:val="20"/>
          <w:szCs w:val="20"/>
        </w:rPr>
        <w:t>• Participar en la difusión del Plan de Igualdad, persiguiendo la máxima involucración del conjunto de la plantilla.</w:t>
      </w:r>
    </w:p>
    <w:p w14:paraId="5376D1EF" w14:textId="0BD7E4FA" w:rsidR="00C166D9" w:rsidRPr="00B63BA0" w:rsidRDefault="00C166D9" w:rsidP="00C166D9">
      <w:pPr>
        <w:ind w:left="708"/>
        <w:jc w:val="both"/>
        <w:rPr>
          <w:rFonts w:cstheme="minorHAnsi"/>
          <w:sz w:val="20"/>
          <w:szCs w:val="20"/>
        </w:rPr>
      </w:pPr>
      <w:r w:rsidRPr="00B63BA0">
        <w:rPr>
          <w:rFonts w:cstheme="minorHAnsi"/>
          <w:sz w:val="20"/>
          <w:szCs w:val="20"/>
        </w:rPr>
        <w:t>• Recoger propuestas individuales y colectivas de personas trabajadoras que posteriormente analizarán y resolverán.</w:t>
      </w:r>
    </w:p>
    <w:p w14:paraId="1A09CA3D" w14:textId="763545D9" w:rsidR="00C166D9" w:rsidRPr="00B63BA0" w:rsidRDefault="00C166D9" w:rsidP="00C166D9">
      <w:pPr>
        <w:ind w:left="708"/>
        <w:jc w:val="both"/>
        <w:rPr>
          <w:rFonts w:cstheme="minorHAnsi"/>
          <w:sz w:val="20"/>
          <w:szCs w:val="20"/>
        </w:rPr>
      </w:pPr>
      <w:r w:rsidRPr="00B63BA0">
        <w:rPr>
          <w:rFonts w:cstheme="minorHAnsi"/>
          <w:sz w:val="20"/>
          <w:szCs w:val="20"/>
        </w:rPr>
        <w:t>• Al objeto de desarrollar la ley, la Comisión Negociadora del Plan de Igualdad será el ámbito para negociar el Plan de igualdad.</w:t>
      </w:r>
    </w:p>
    <w:p w14:paraId="77469C32" w14:textId="0C795D54" w:rsidR="00C166D9" w:rsidRPr="00B63BA0" w:rsidRDefault="00C166D9" w:rsidP="00C166D9">
      <w:pPr>
        <w:ind w:left="708"/>
        <w:jc w:val="both"/>
        <w:rPr>
          <w:rFonts w:cstheme="minorHAnsi"/>
          <w:sz w:val="20"/>
          <w:szCs w:val="20"/>
        </w:rPr>
      </w:pPr>
      <w:r w:rsidRPr="00B63BA0">
        <w:rPr>
          <w:rFonts w:cstheme="minorHAnsi"/>
          <w:sz w:val="20"/>
          <w:szCs w:val="20"/>
        </w:rPr>
        <w:t>• La Comisión Negociadora del Plan de igualdad negociará un protocolo de prevención y de actuación de acoso sexual y acoso por razón de sexo</w:t>
      </w:r>
      <w:r w:rsidR="002A4FA4">
        <w:rPr>
          <w:rFonts w:cstheme="minorHAnsi"/>
          <w:sz w:val="20"/>
          <w:szCs w:val="20"/>
        </w:rPr>
        <w:t>, así como</w:t>
      </w:r>
      <w:r w:rsidR="007815CE">
        <w:rPr>
          <w:rFonts w:cstheme="minorHAnsi"/>
          <w:sz w:val="20"/>
          <w:szCs w:val="20"/>
        </w:rPr>
        <w:t xml:space="preserve"> el </w:t>
      </w:r>
      <w:r w:rsidR="00B96404">
        <w:rPr>
          <w:rFonts w:cstheme="minorHAnsi"/>
          <w:sz w:val="20"/>
          <w:szCs w:val="20"/>
        </w:rPr>
        <w:t>Protocolo LGBTI</w:t>
      </w:r>
      <w:r w:rsidR="00B33D30">
        <w:rPr>
          <w:rFonts w:cstheme="minorHAnsi"/>
          <w:sz w:val="20"/>
          <w:szCs w:val="20"/>
        </w:rPr>
        <w:t xml:space="preserve"> (</w:t>
      </w:r>
      <w:r w:rsidR="00B33D30" w:rsidRPr="00A1679B">
        <w:rPr>
          <w:b/>
          <w:bCs/>
          <w:color w:val="2E74B5" w:themeColor="accent5" w:themeShade="BF"/>
          <w:sz w:val="16"/>
          <w:szCs w:val="16"/>
        </w:rPr>
        <w:t xml:space="preserve">Anexo </w:t>
      </w:r>
      <w:r w:rsidR="00B33D30">
        <w:rPr>
          <w:b/>
          <w:bCs/>
          <w:color w:val="2E74B5" w:themeColor="accent5" w:themeShade="BF"/>
          <w:sz w:val="16"/>
          <w:szCs w:val="16"/>
        </w:rPr>
        <w:t>V</w:t>
      </w:r>
      <w:r w:rsidR="00B33D30" w:rsidRPr="00A1679B">
        <w:rPr>
          <w:b/>
          <w:bCs/>
          <w:color w:val="2E74B5" w:themeColor="accent5" w:themeShade="BF"/>
          <w:sz w:val="16"/>
          <w:szCs w:val="16"/>
        </w:rPr>
        <w:t xml:space="preserve"> </w:t>
      </w:r>
      <w:r w:rsidR="00E43D28" w:rsidRPr="00E43D28">
        <w:rPr>
          <w:b/>
          <w:bCs/>
          <w:color w:val="2E74B5" w:themeColor="accent5" w:themeShade="BF"/>
          <w:sz w:val="16"/>
          <w:szCs w:val="16"/>
        </w:rPr>
        <w:t>Protocolo para la Prevención y Actuación frente al Acoso Laboral, Acoso Sexual, Violencia de Género y Discriminación por Diversidad Sexual y de Género (LGBTI)</w:t>
      </w:r>
      <w:r w:rsidR="00E43D28">
        <w:rPr>
          <w:b/>
          <w:bCs/>
          <w:color w:val="2E74B5" w:themeColor="accent5" w:themeShade="BF"/>
          <w:sz w:val="16"/>
          <w:szCs w:val="16"/>
        </w:rPr>
        <w:t>)</w:t>
      </w:r>
    </w:p>
    <w:p w14:paraId="6AE32DD0" w14:textId="5DE349DE" w:rsidR="00C166D9" w:rsidRPr="00B63BA0" w:rsidRDefault="00C166D9" w:rsidP="00C166D9">
      <w:pPr>
        <w:ind w:left="708"/>
        <w:jc w:val="both"/>
        <w:rPr>
          <w:rFonts w:cstheme="minorHAnsi"/>
          <w:sz w:val="20"/>
          <w:szCs w:val="20"/>
        </w:rPr>
      </w:pPr>
      <w:r w:rsidRPr="00B63BA0">
        <w:rPr>
          <w:rFonts w:cstheme="minorHAnsi"/>
          <w:sz w:val="20"/>
          <w:szCs w:val="20"/>
        </w:rPr>
        <w:t>• La Comisión Negociadora del Plan de igualdad negociará mejoras en los derechos de las mujeres víctimas de violencia de género.</w:t>
      </w:r>
    </w:p>
    <w:p w14:paraId="74C58A6B" w14:textId="2793E3EA" w:rsidR="00C166D9" w:rsidRPr="00B63BA0" w:rsidRDefault="00C166D9" w:rsidP="00C166D9">
      <w:pPr>
        <w:ind w:left="708"/>
        <w:jc w:val="both"/>
        <w:rPr>
          <w:rFonts w:cstheme="minorHAnsi"/>
          <w:sz w:val="20"/>
          <w:szCs w:val="20"/>
        </w:rPr>
      </w:pPr>
      <w:r w:rsidRPr="00B63BA0">
        <w:rPr>
          <w:rFonts w:cstheme="minorHAnsi"/>
          <w:sz w:val="20"/>
          <w:szCs w:val="20"/>
        </w:rPr>
        <w:t>• Anualmente efectuará un informe general de conclusiones en el que se evaluará la efectividad de las medidas y se estudiará su adecuación e implementación.</w:t>
      </w:r>
    </w:p>
    <w:p w14:paraId="5041FFE6" w14:textId="74C9E16F" w:rsidR="008C2932" w:rsidRDefault="00C166D9" w:rsidP="00B96404">
      <w:pPr>
        <w:ind w:left="708"/>
        <w:jc w:val="both"/>
      </w:pPr>
      <w:r w:rsidRPr="00B63BA0">
        <w:rPr>
          <w:rFonts w:cstheme="minorHAnsi"/>
          <w:sz w:val="20"/>
          <w:szCs w:val="20"/>
        </w:rPr>
        <w:t>• Elaborar acuerdos para fomentar la igualdad de oportunidades.</w:t>
      </w:r>
    </w:p>
    <w:sectPr w:rsidR="008C2932" w:rsidSect="00AE2353">
      <w:headerReference w:type="default" r:id="rId24"/>
      <w:footerReference w:type="default" r:id="rId25"/>
      <w:pgSz w:w="11906" w:h="16838"/>
      <w:pgMar w:top="1701" w:right="1558" w:bottom="851" w:left="1701" w:header="850" w:footer="12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43D8" w14:textId="77777777" w:rsidR="00E43A29" w:rsidRDefault="00E43A29" w:rsidP="00EE1745">
      <w:pPr>
        <w:spacing w:after="0" w:line="240" w:lineRule="auto"/>
      </w:pPr>
      <w:r>
        <w:separator/>
      </w:r>
    </w:p>
  </w:endnote>
  <w:endnote w:type="continuationSeparator" w:id="0">
    <w:p w14:paraId="752FCE02" w14:textId="77777777" w:rsidR="00E43A29" w:rsidRDefault="00E43A29" w:rsidP="00EE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3265" w14:textId="56188F0F" w:rsidR="003C2AC5" w:rsidRPr="00AC3250" w:rsidRDefault="003C2AC5" w:rsidP="0052582B">
    <w:pPr>
      <w:pStyle w:val="Piedepgina"/>
      <w:tabs>
        <w:tab w:val="clear" w:pos="8504"/>
      </w:tabs>
      <w:ind w:right="-1134"/>
      <w:jc w:val="right"/>
      <w:rPr>
        <w:color w:val="7F7F7F" w:themeColor="text1" w:themeTint="80"/>
      </w:rPr>
    </w:pPr>
    <w:r w:rsidRPr="00AC3250">
      <w:rPr>
        <w:color w:val="7F7F7F" w:themeColor="text1" w:themeTint="80"/>
        <w:sz w:val="16"/>
        <w:szCs w:val="16"/>
      </w:rPr>
      <w:t xml:space="preserve"> </w:t>
    </w:r>
    <w:r w:rsidR="00DC59A3" w:rsidRPr="00AC3250">
      <w:rPr>
        <w:color w:val="7F7F7F" w:themeColor="text1" w:themeTint="80"/>
        <w:sz w:val="16"/>
        <w:szCs w:val="16"/>
      </w:rPr>
      <w:t xml:space="preserve">                    </w:t>
    </w:r>
  </w:p>
  <w:p w14:paraId="422DAA4C" w14:textId="07D8FFA2" w:rsidR="00141AF2" w:rsidRPr="00AC3250" w:rsidRDefault="0029184A" w:rsidP="0029184A">
    <w:pPr>
      <w:pStyle w:val="Piedepgina"/>
      <w:ind w:right="-1418"/>
      <w:jc w:val="right"/>
      <w:rPr>
        <w:color w:val="7F7F7F" w:themeColor="text1" w:themeTint="80"/>
        <w:sz w:val="16"/>
        <w:szCs w:val="16"/>
      </w:rPr>
    </w:pPr>
    <w:r w:rsidRPr="00AC3250">
      <w:rPr>
        <w:color w:val="7F7F7F" w:themeColor="text1" w:themeTint="80"/>
        <w:sz w:val="16"/>
        <w:szCs w:val="16"/>
      </w:rPr>
      <w:t xml:space="preserve">  </w:t>
    </w:r>
    <w:sdt>
      <w:sdtPr>
        <w:rPr>
          <w:color w:val="7F7F7F" w:themeColor="text1" w:themeTint="80"/>
          <w:sz w:val="16"/>
          <w:szCs w:val="16"/>
        </w:rPr>
        <w:id w:val="79962900"/>
        <w:docPartObj>
          <w:docPartGallery w:val="Page Numbers (Bottom of Page)"/>
          <w:docPartUnique/>
        </w:docPartObj>
      </w:sdtPr>
      <w:sdtContent>
        <w:sdt>
          <w:sdtPr>
            <w:rPr>
              <w:color w:val="7F7F7F" w:themeColor="text1" w:themeTint="80"/>
              <w:sz w:val="16"/>
              <w:szCs w:val="16"/>
            </w:rPr>
            <w:id w:val="-1769616900"/>
            <w:docPartObj>
              <w:docPartGallery w:val="Page Numbers (Top of Page)"/>
              <w:docPartUnique/>
            </w:docPartObj>
          </w:sdtPr>
          <w:sdtContent>
            <w:r w:rsidRPr="00AC3250">
              <w:rPr>
                <w:color w:val="7F7F7F" w:themeColor="text1" w:themeTint="80"/>
                <w:sz w:val="16"/>
                <w:szCs w:val="16"/>
              </w:rPr>
              <w:t xml:space="preserve">Página </w:t>
            </w:r>
            <w:r w:rsidRPr="00AC3250">
              <w:rPr>
                <w:b/>
                <w:bCs/>
                <w:color w:val="7F7F7F" w:themeColor="text1" w:themeTint="80"/>
                <w:sz w:val="16"/>
                <w:szCs w:val="16"/>
              </w:rPr>
              <w:fldChar w:fldCharType="begin"/>
            </w:r>
            <w:r w:rsidRPr="00AC3250">
              <w:rPr>
                <w:b/>
                <w:bCs/>
                <w:color w:val="7F7F7F" w:themeColor="text1" w:themeTint="80"/>
                <w:sz w:val="16"/>
                <w:szCs w:val="16"/>
              </w:rPr>
              <w:instrText>PAGE</w:instrText>
            </w:r>
            <w:r w:rsidRPr="00AC3250">
              <w:rPr>
                <w:b/>
                <w:bCs/>
                <w:color w:val="7F7F7F" w:themeColor="text1" w:themeTint="80"/>
                <w:sz w:val="16"/>
                <w:szCs w:val="16"/>
              </w:rPr>
              <w:fldChar w:fldCharType="separate"/>
            </w:r>
            <w:r w:rsidRPr="00AC3250">
              <w:rPr>
                <w:b/>
                <w:bCs/>
                <w:color w:val="7F7F7F" w:themeColor="text1" w:themeTint="80"/>
                <w:sz w:val="16"/>
                <w:szCs w:val="16"/>
              </w:rPr>
              <w:t>33</w:t>
            </w:r>
            <w:r w:rsidRPr="00AC3250">
              <w:rPr>
                <w:b/>
                <w:bCs/>
                <w:color w:val="7F7F7F" w:themeColor="text1" w:themeTint="80"/>
                <w:sz w:val="16"/>
                <w:szCs w:val="16"/>
              </w:rPr>
              <w:fldChar w:fldCharType="end"/>
            </w:r>
            <w:r w:rsidRPr="00AC3250">
              <w:rPr>
                <w:color w:val="7F7F7F" w:themeColor="text1" w:themeTint="80"/>
                <w:sz w:val="16"/>
                <w:szCs w:val="16"/>
              </w:rPr>
              <w:t xml:space="preserve"> de </w:t>
            </w:r>
            <w:r w:rsidRPr="00AC3250">
              <w:rPr>
                <w:b/>
                <w:bCs/>
                <w:color w:val="7F7F7F" w:themeColor="text1" w:themeTint="80"/>
                <w:sz w:val="16"/>
                <w:szCs w:val="16"/>
              </w:rPr>
              <w:fldChar w:fldCharType="begin"/>
            </w:r>
            <w:r w:rsidRPr="00AC3250">
              <w:rPr>
                <w:b/>
                <w:bCs/>
                <w:color w:val="7F7F7F" w:themeColor="text1" w:themeTint="80"/>
                <w:sz w:val="16"/>
                <w:szCs w:val="16"/>
              </w:rPr>
              <w:instrText>NUMPAGES</w:instrText>
            </w:r>
            <w:r w:rsidRPr="00AC3250">
              <w:rPr>
                <w:b/>
                <w:bCs/>
                <w:color w:val="7F7F7F" w:themeColor="text1" w:themeTint="80"/>
                <w:sz w:val="16"/>
                <w:szCs w:val="16"/>
              </w:rPr>
              <w:fldChar w:fldCharType="separate"/>
            </w:r>
            <w:r w:rsidRPr="00AC3250">
              <w:rPr>
                <w:b/>
                <w:bCs/>
                <w:color w:val="7F7F7F" w:themeColor="text1" w:themeTint="80"/>
                <w:sz w:val="16"/>
                <w:szCs w:val="16"/>
              </w:rPr>
              <w:t>38</w:t>
            </w:r>
            <w:r w:rsidRPr="00AC3250">
              <w:rPr>
                <w:b/>
                <w:bCs/>
                <w:color w:val="7F7F7F" w:themeColor="text1" w:themeTint="80"/>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CE38" w14:textId="77777777" w:rsidR="00E43A29" w:rsidRDefault="00E43A29" w:rsidP="00EE1745">
      <w:pPr>
        <w:spacing w:after="0" w:line="240" w:lineRule="auto"/>
      </w:pPr>
      <w:r>
        <w:separator/>
      </w:r>
    </w:p>
  </w:footnote>
  <w:footnote w:type="continuationSeparator" w:id="0">
    <w:p w14:paraId="4D39A7AD" w14:textId="77777777" w:rsidR="00E43A29" w:rsidRDefault="00E43A29" w:rsidP="00EE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B3B5" w14:textId="69652257" w:rsidR="00EE1745" w:rsidRDefault="00643543">
    <w:pPr>
      <w:pStyle w:val="Encabezado"/>
    </w:pPr>
    <w:r>
      <w:rPr>
        <w:noProof/>
      </w:rPr>
      <w:drawing>
        <wp:anchor distT="0" distB="0" distL="114300" distR="114300" simplePos="0" relativeHeight="251658240" behindDoc="0" locked="0" layoutInCell="1" allowOverlap="1" wp14:anchorId="67E347C8" wp14:editId="2241D634">
          <wp:simplePos x="0" y="0"/>
          <wp:positionH relativeFrom="column">
            <wp:posOffset>-699135</wp:posOffset>
          </wp:positionH>
          <wp:positionV relativeFrom="paragraph">
            <wp:posOffset>-444500</wp:posOffset>
          </wp:positionV>
          <wp:extent cx="2023018" cy="895350"/>
          <wp:effectExtent l="0" t="0" r="0" b="0"/>
          <wp:wrapThrough wrapText="bothSides">
            <wp:wrapPolygon edited="0">
              <wp:start x="0" y="0"/>
              <wp:lineTo x="0" y="21140"/>
              <wp:lineTo x="21363" y="21140"/>
              <wp:lineTo x="21363" y="0"/>
              <wp:lineTo x="0" y="0"/>
            </wp:wrapPolygon>
          </wp:wrapThrough>
          <wp:docPr id="758804077" name="Imagen 1" descr="Un dibujo de una cara feliz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78847" name="Imagen 1" descr="Un dibujo de una cara feliz  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023018"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D3D"/>
    <w:multiLevelType w:val="multilevel"/>
    <w:tmpl w:val="5ABA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E04DA"/>
    <w:multiLevelType w:val="multilevel"/>
    <w:tmpl w:val="A6105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60041"/>
    <w:multiLevelType w:val="multilevel"/>
    <w:tmpl w:val="FA5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5242F"/>
    <w:multiLevelType w:val="multilevel"/>
    <w:tmpl w:val="B37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646FA"/>
    <w:multiLevelType w:val="multilevel"/>
    <w:tmpl w:val="67D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95CFA"/>
    <w:multiLevelType w:val="multilevel"/>
    <w:tmpl w:val="3A5C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91236"/>
    <w:multiLevelType w:val="multilevel"/>
    <w:tmpl w:val="9F8E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C4A45"/>
    <w:multiLevelType w:val="multilevel"/>
    <w:tmpl w:val="0A02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D4AA4"/>
    <w:multiLevelType w:val="multilevel"/>
    <w:tmpl w:val="955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56ECC"/>
    <w:multiLevelType w:val="multilevel"/>
    <w:tmpl w:val="8992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55886"/>
    <w:multiLevelType w:val="multilevel"/>
    <w:tmpl w:val="9E3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43C04"/>
    <w:multiLevelType w:val="multilevel"/>
    <w:tmpl w:val="63F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B302F"/>
    <w:multiLevelType w:val="multilevel"/>
    <w:tmpl w:val="4E7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204EE"/>
    <w:multiLevelType w:val="multilevel"/>
    <w:tmpl w:val="965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404DC"/>
    <w:multiLevelType w:val="multilevel"/>
    <w:tmpl w:val="3BA2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152F0"/>
    <w:multiLevelType w:val="multilevel"/>
    <w:tmpl w:val="0C0A001F"/>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BA67F1"/>
    <w:multiLevelType w:val="multilevel"/>
    <w:tmpl w:val="89E8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6575">
    <w:abstractNumId w:val="4"/>
  </w:num>
  <w:num w:numId="2" w16cid:durableId="1696536363">
    <w:abstractNumId w:val="1"/>
  </w:num>
  <w:num w:numId="3" w16cid:durableId="678849030">
    <w:abstractNumId w:val="13"/>
  </w:num>
  <w:num w:numId="4" w16cid:durableId="653491207">
    <w:abstractNumId w:val="15"/>
  </w:num>
  <w:num w:numId="5" w16cid:durableId="822894274">
    <w:abstractNumId w:val="10"/>
  </w:num>
  <w:num w:numId="6" w16cid:durableId="1106582599">
    <w:abstractNumId w:val="2"/>
  </w:num>
  <w:num w:numId="7" w16cid:durableId="1377313596">
    <w:abstractNumId w:val="3"/>
  </w:num>
  <w:num w:numId="8" w16cid:durableId="1736126208">
    <w:abstractNumId w:val="16"/>
  </w:num>
  <w:num w:numId="9" w16cid:durableId="1470972454">
    <w:abstractNumId w:val="12"/>
  </w:num>
  <w:num w:numId="10" w16cid:durableId="472217195">
    <w:abstractNumId w:val="0"/>
  </w:num>
  <w:num w:numId="11" w16cid:durableId="860388741">
    <w:abstractNumId w:val="9"/>
  </w:num>
  <w:num w:numId="12" w16cid:durableId="134373211">
    <w:abstractNumId w:val="7"/>
  </w:num>
  <w:num w:numId="13" w16cid:durableId="849678317">
    <w:abstractNumId w:val="8"/>
  </w:num>
  <w:num w:numId="14" w16cid:durableId="1510634822">
    <w:abstractNumId w:val="6"/>
  </w:num>
  <w:num w:numId="15" w16cid:durableId="578566428">
    <w:abstractNumId w:val="5"/>
  </w:num>
  <w:num w:numId="16" w16cid:durableId="291908449">
    <w:abstractNumId w:val="14"/>
  </w:num>
  <w:num w:numId="17" w16cid:durableId="194511554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22"/>
    <w:rsid w:val="00001266"/>
    <w:rsid w:val="00002AA1"/>
    <w:rsid w:val="00004086"/>
    <w:rsid w:val="00005F1D"/>
    <w:rsid w:val="00007ACE"/>
    <w:rsid w:val="000100E9"/>
    <w:rsid w:val="000103A6"/>
    <w:rsid w:val="00017270"/>
    <w:rsid w:val="00020F12"/>
    <w:rsid w:val="00022991"/>
    <w:rsid w:val="00022C0F"/>
    <w:rsid w:val="000241F5"/>
    <w:rsid w:val="00026B6C"/>
    <w:rsid w:val="00035BB4"/>
    <w:rsid w:val="000363E7"/>
    <w:rsid w:val="00037B52"/>
    <w:rsid w:val="00040629"/>
    <w:rsid w:val="000420B8"/>
    <w:rsid w:val="000427E3"/>
    <w:rsid w:val="00044C82"/>
    <w:rsid w:val="000455BE"/>
    <w:rsid w:val="000460FC"/>
    <w:rsid w:val="00046DB7"/>
    <w:rsid w:val="000525B8"/>
    <w:rsid w:val="00053855"/>
    <w:rsid w:val="00055C26"/>
    <w:rsid w:val="000603E6"/>
    <w:rsid w:val="00060F8A"/>
    <w:rsid w:val="000632EA"/>
    <w:rsid w:val="0007125D"/>
    <w:rsid w:val="00074F86"/>
    <w:rsid w:val="00087C4B"/>
    <w:rsid w:val="00087CF4"/>
    <w:rsid w:val="00090EA6"/>
    <w:rsid w:val="000964FA"/>
    <w:rsid w:val="000970A1"/>
    <w:rsid w:val="000A09DC"/>
    <w:rsid w:val="000A1009"/>
    <w:rsid w:val="000A7E60"/>
    <w:rsid w:val="000B0CA1"/>
    <w:rsid w:val="000B32C4"/>
    <w:rsid w:val="000B4834"/>
    <w:rsid w:val="000B4A8E"/>
    <w:rsid w:val="000B6162"/>
    <w:rsid w:val="000C2DC6"/>
    <w:rsid w:val="000C5067"/>
    <w:rsid w:val="000D4E67"/>
    <w:rsid w:val="000D51E3"/>
    <w:rsid w:val="000D5983"/>
    <w:rsid w:val="000D5D17"/>
    <w:rsid w:val="000D76BA"/>
    <w:rsid w:val="000E3A35"/>
    <w:rsid w:val="000E6921"/>
    <w:rsid w:val="000E7E44"/>
    <w:rsid w:val="000F6C16"/>
    <w:rsid w:val="00103AE5"/>
    <w:rsid w:val="001062EE"/>
    <w:rsid w:val="00112662"/>
    <w:rsid w:val="00112ECF"/>
    <w:rsid w:val="00113940"/>
    <w:rsid w:val="00113E90"/>
    <w:rsid w:val="00116E51"/>
    <w:rsid w:val="001201CB"/>
    <w:rsid w:val="00121BD6"/>
    <w:rsid w:val="00127C17"/>
    <w:rsid w:val="00135DF5"/>
    <w:rsid w:val="00141AF2"/>
    <w:rsid w:val="001477D9"/>
    <w:rsid w:val="00152547"/>
    <w:rsid w:val="00153AC2"/>
    <w:rsid w:val="00156CEC"/>
    <w:rsid w:val="001628C0"/>
    <w:rsid w:val="00163A4B"/>
    <w:rsid w:val="00167FA2"/>
    <w:rsid w:val="0017149C"/>
    <w:rsid w:val="001761DC"/>
    <w:rsid w:val="00176ED2"/>
    <w:rsid w:val="00181ABB"/>
    <w:rsid w:val="00181C34"/>
    <w:rsid w:val="001852AE"/>
    <w:rsid w:val="00185626"/>
    <w:rsid w:val="001856C0"/>
    <w:rsid w:val="00186571"/>
    <w:rsid w:val="00190360"/>
    <w:rsid w:val="00190431"/>
    <w:rsid w:val="00194628"/>
    <w:rsid w:val="00195C56"/>
    <w:rsid w:val="001A13E8"/>
    <w:rsid w:val="001A493D"/>
    <w:rsid w:val="001A62C0"/>
    <w:rsid w:val="001B06EF"/>
    <w:rsid w:val="001B4954"/>
    <w:rsid w:val="001C059E"/>
    <w:rsid w:val="001C219B"/>
    <w:rsid w:val="001C389C"/>
    <w:rsid w:val="001C3B99"/>
    <w:rsid w:val="001C4AF1"/>
    <w:rsid w:val="001C62E1"/>
    <w:rsid w:val="001D2F8A"/>
    <w:rsid w:val="001D4979"/>
    <w:rsid w:val="001D579F"/>
    <w:rsid w:val="001D5CB2"/>
    <w:rsid w:val="001D671B"/>
    <w:rsid w:val="001E4814"/>
    <w:rsid w:val="001E4BE4"/>
    <w:rsid w:val="001E5E31"/>
    <w:rsid w:val="001E6BA9"/>
    <w:rsid w:val="001F1005"/>
    <w:rsid w:val="001F5786"/>
    <w:rsid w:val="001F721F"/>
    <w:rsid w:val="001F78EF"/>
    <w:rsid w:val="00201EB9"/>
    <w:rsid w:val="00211543"/>
    <w:rsid w:val="002131A9"/>
    <w:rsid w:val="0021729D"/>
    <w:rsid w:val="00217DFE"/>
    <w:rsid w:val="00220CCE"/>
    <w:rsid w:val="00232448"/>
    <w:rsid w:val="00237D50"/>
    <w:rsid w:val="00243F98"/>
    <w:rsid w:val="0024493D"/>
    <w:rsid w:val="002450C0"/>
    <w:rsid w:val="00256640"/>
    <w:rsid w:val="0025678B"/>
    <w:rsid w:val="00257D1B"/>
    <w:rsid w:val="002600BB"/>
    <w:rsid w:val="00263036"/>
    <w:rsid w:val="00264DB4"/>
    <w:rsid w:val="00271B12"/>
    <w:rsid w:val="00273E53"/>
    <w:rsid w:val="00281C73"/>
    <w:rsid w:val="00283157"/>
    <w:rsid w:val="0029184A"/>
    <w:rsid w:val="00292879"/>
    <w:rsid w:val="00295486"/>
    <w:rsid w:val="002A455F"/>
    <w:rsid w:val="002A4C08"/>
    <w:rsid w:val="002A4FA4"/>
    <w:rsid w:val="002B0216"/>
    <w:rsid w:val="002B28B5"/>
    <w:rsid w:val="002B3BFC"/>
    <w:rsid w:val="002B4E0F"/>
    <w:rsid w:val="002C586B"/>
    <w:rsid w:val="002D0FC3"/>
    <w:rsid w:val="002D2943"/>
    <w:rsid w:val="002D4FC6"/>
    <w:rsid w:val="002D7972"/>
    <w:rsid w:val="002E356F"/>
    <w:rsid w:val="002E739F"/>
    <w:rsid w:val="002F20A1"/>
    <w:rsid w:val="002F28B6"/>
    <w:rsid w:val="0031646B"/>
    <w:rsid w:val="003179EB"/>
    <w:rsid w:val="00320049"/>
    <w:rsid w:val="00321887"/>
    <w:rsid w:val="003257F4"/>
    <w:rsid w:val="003347A8"/>
    <w:rsid w:val="00335BE3"/>
    <w:rsid w:val="00341596"/>
    <w:rsid w:val="0034234C"/>
    <w:rsid w:val="00346F5C"/>
    <w:rsid w:val="00350262"/>
    <w:rsid w:val="0036502A"/>
    <w:rsid w:val="00366FA8"/>
    <w:rsid w:val="00373945"/>
    <w:rsid w:val="00374D8F"/>
    <w:rsid w:val="00381063"/>
    <w:rsid w:val="00384A67"/>
    <w:rsid w:val="00394FF5"/>
    <w:rsid w:val="00397567"/>
    <w:rsid w:val="00397A14"/>
    <w:rsid w:val="003A039B"/>
    <w:rsid w:val="003A23A4"/>
    <w:rsid w:val="003A4B54"/>
    <w:rsid w:val="003A510D"/>
    <w:rsid w:val="003B25BF"/>
    <w:rsid w:val="003B72AC"/>
    <w:rsid w:val="003C0F25"/>
    <w:rsid w:val="003C2AC5"/>
    <w:rsid w:val="003C3654"/>
    <w:rsid w:val="003C7BF0"/>
    <w:rsid w:val="003D1A09"/>
    <w:rsid w:val="003D1F03"/>
    <w:rsid w:val="003D2F45"/>
    <w:rsid w:val="003D4C6D"/>
    <w:rsid w:val="003D5EE8"/>
    <w:rsid w:val="003D6820"/>
    <w:rsid w:val="003E27F0"/>
    <w:rsid w:val="003E326A"/>
    <w:rsid w:val="003F0454"/>
    <w:rsid w:val="003F2862"/>
    <w:rsid w:val="003F5C67"/>
    <w:rsid w:val="0040663C"/>
    <w:rsid w:val="004079E9"/>
    <w:rsid w:val="00414722"/>
    <w:rsid w:val="004200B2"/>
    <w:rsid w:val="00422E25"/>
    <w:rsid w:val="0042489C"/>
    <w:rsid w:val="0042692B"/>
    <w:rsid w:val="00433FD2"/>
    <w:rsid w:val="004437B3"/>
    <w:rsid w:val="00445DDD"/>
    <w:rsid w:val="00451567"/>
    <w:rsid w:val="004527C8"/>
    <w:rsid w:val="0045322C"/>
    <w:rsid w:val="00457474"/>
    <w:rsid w:val="00461709"/>
    <w:rsid w:val="00461BE0"/>
    <w:rsid w:val="00462054"/>
    <w:rsid w:val="0046443E"/>
    <w:rsid w:val="00464943"/>
    <w:rsid w:val="00465461"/>
    <w:rsid w:val="004655B3"/>
    <w:rsid w:val="00466988"/>
    <w:rsid w:val="00482F3E"/>
    <w:rsid w:val="00483697"/>
    <w:rsid w:val="00484FF6"/>
    <w:rsid w:val="004854CC"/>
    <w:rsid w:val="00486DAB"/>
    <w:rsid w:val="004870D9"/>
    <w:rsid w:val="00490DDB"/>
    <w:rsid w:val="004911BA"/>
    <w:rsid w:val="00492198"/>
    <w:rsid w:val="00492A96"/>
    <w:rsid w:val="0049528F"/>
    <w:rsid w:val="0049562A"/>
    <w:rsid w:val="004A010E"/>
    <w:rsid w:val="004A2FD1"/>
    <w:rsid w:val="004A3406"/>
    <w:rsid w:val="004A3FEF"/>
    <w:rsid w:val="004A7B47"/>
    <w:rsid w:val="004B2BF8"/>
    <w:rsid w:val="004B6A94"/>
    <w:rsid w:val="004C72C3"/>
    <w:rsid w:val="004C7D13"/>
    <w:rsid w:val="004C7DD9"/>
    <w:rsid w:val="004D1D75"/>
    <w:rsid w:val="004D47FD"/>
    <w:rsid w:val="004E7E03"/>
    <w:rsid w:val="004E7FBF"/>
    <w:rsid w:val="004F2E13"/>
    <w:rsid w:val="004F586F"/>
    <w:rsid w:val="004F7958"/>
    <w:rsid w:val="005007A9"/>
    <w:rsid w:val="00500B3C"/>
    <w:rsid w:val="005070E4"/>
    <w:rsid w:val="00512BD0"/>
    <w:rsid w:val="005172D2"/>
    <w:rsid w:val="0052136A"/>
    <w:rsid w:val="00521A70"/>
    <w:rsid w:val="00522843"/>
    <w:rsid w:val="00524A75"/>
    <w:rsid w:val="0052582B"/>
    <w:rsid w:val="0052732B"/>
    <w:rsid w:val="00532A4B"/>
    <w:rsid w:val="00533E91"/>
    <w:rsid w:val="00534715"/>
    <w:rsid w:val="0053501F"/>
    <w:rsid w:val="0054085D"/>
    <w:rsid w:val="0054257A"/>
    <w:rsid w:val="005427FB"/>
    <w:rsid w:val="00550B3B"/>
    <w:rsid w:val="0055116B"/>
    <w:rsid w:val="00552CC6"/>
    <w:rsid w:val="0055305D"/>
    <w:rsid w:val="00557876"/>
    <w:rsid w:val="00560313"/>
    <w:rsid w:val="0056206E"/>
    <w:rsid w:val="00565D49"/>
    <w:rsid w:val="00570A1B"/>
    <w:rsid w:val="005730A7"/>
    <w:rsid w:val="00574E31"/>
    <w:rsid w:val="00575F1D"/>
    <w:rsid w:val="00580D93"/>
    <w:rsid w:val="005837FF"/>
    <w:rsid w:val="00583EBB"/>
    <w:rsid w:val="00585D5A"/>
    <w:rsid w:val="00595F3A"/>
    <w:rsid w:val="005A0116"/>
    <w:rsid w:val="005A3246"/>
    <w:rsid w:val="005A45EF"/>
    <w:rsid w:val="005A69B7"/>
    <w:rsid w:val="005A7015"/>
    <w:rsid w:val="005B09B0"/>
    <w:rsid w:val="005B6DCD"/>
    <w:rsid w:val="005B7E15"/>
    <w:rsid w:val="005C14A7"/>
    <w:rsid w:val="005C218A"/>
    <w:rsid w:val="005C5578"/>
    <w:rsid w:val="005D0A4E"/>
    <w:rsid w:val="005D791B"/>
    <w:rsid w:val="005D7936"/>
    <w:rsid w:val="005E0F04"/>
    <w:rsid w:val="005E75FC"/>
    <w:rsid w:val="005F24B7"/>
    <w:rsid w:val="00604BF0"/>
    <w:rsid w:val="006132D3"/>
    <w:rsid w:val="006139E4"/>
    <w:rsid w:val="00617D17"/>
    <w:rsid w:val="00621C4B"/>
    <w:rsid w:val="0062292B"/>
    <w:rsid w:val="00622DF8"/>
    <w:rsid w:val="0062499B"/>
    <w:rsid w:val="006269CC"/>
    <w:rsid w:val="00630CA6"/>
    <w:rsid w:val="00636B44"/>
    <w:rsid w:val="0064180D"/>
    <w:rsid w:val="00642523"/>
    <w:rsid w:val="00642A10"/>
    <w:rsid w:val="00643543"/>
    <w:rsid w:val="00643F66"/>
    <w:rsid w:val="00645174"/>
    <w:rsid w:val="006543EF"/>
    <w:rsid w:val="006548B3"/>
    <w:rsid w:val="0065561D"/>
    <w:rsid w:val="00661CEF"/>
    <w:rsid w:val="006627EE"/>
    <w:rsid w:val="00674353"/>
    <w:rsid w:val="006839AB"/>
    <w:rsid w:val="00684900"/>
    <w:rsid w:val="00685254"/>
    <w:rsid w:val="00687FAB"/>
    <w:rsid w:val="00692FDB"/>
    <w:rsid w:val="006A0D25"/>
    <w:rsid w:val="006A439B"/>
    <w:rsid w:val="006A52A4"/>
    <w:rsid w:val="006A5356"/>
    <w:rsid w:val="006A681A"/>
    <w:rsid w:val="006A6AED"/>
    <w:rsid w:val="006B091A"/>
    <w:rsid w:val="006B0D25"/>
    <w:rsid w:val="006B0EAD"/>
    <w:rsid w:val="006B6D58"/>
    <w:rsid w:val="006C0401"/>
    <w:rsid w:val="006C33B6"/>
    <w:rsid w:val="006C3439"/>
    <w:rsid w:val="006C3B35"/>
    <w:rsid w:val="006C3F92"/>
    <w:rsid w:val="006C5EF4"/>
    <w:rsid w:val="006D5A17"/>
    <w:rsid w:val="006D6921"/>
    <w:rsid w:val="006D7334"/>
    <w:rsid w:val="006E3C57"/>
    <w:rsid w:val="006E4B0D"/>
    <w:rsid w:val="006E53D1"/>
    <w:rsid w:val="006F5E24"/>
    <w:rsid w:val="006F606B"/>
    <w:rsid w:val="006F73D3"/>
    <w:rsid w:val="007041C7"/>
    <w:rsid w:val="00704C1E"/>
    <w:rsid w:val="0070629D"/>
    <w:rsid w:val="00711B91"/>
    <w:rsid w:val="007122C3"/>
    <w:rsid w:val="0071293A"/>
    <w:rsid w:val="0072139E"/>
    <w:rsid w:val="007230FE"/>
    <w:rsid w:val="007252C6"/>
    <w:rsid w:val="00727BDA"/>
    <w:rsid w:val="00732720"/>
    <w:rsid w:val="00733F25"/>
    <w:rsid w:val="007365A6"/>
    <w:rsid w:val="0073697F"/>
    <w:rsid w:val="0074026F"/>
    <w:rsid w:val="00743ADA"/>
    <w:rsid w:val="00743E64"/>
    <w:rsid w:val="00744593"/>
    <w:rsid w:val="007450B7"/>
    <w:rsid w:val="00750E1F"/>
    <w:rsid w:val="007543A8"/>
    <w:rsid w:val="00761FDF"/>
    <w:rsid w:val="007661CC"/>
    <w:rsid w:val="00766457"/>
    <w:rsid w:val="00767271"/>
    <w:rsid w:val="007703F4"/>
    <w:rsid w:val="007726ED"/>
    <w:rsid w:val="00772B4E"/>
    <w:rsid w:val="0077628B"/>
    <w:rsid w:val="0077754F"/>
    <w:rsid w:val="007815CE"/>
    <w:rsid w:val="00784212"/>
    <w:rsid w:val="00785C2C"/>
    <w:rsid w:val="00790B9E"/>
    <w:rsid w:val="00790DBA"/>
    <w:rsid w:val="00790E0A"/>
    <w:rsid w:val="007A5730"/>
    <w:rsid w:val="007A767B"/>
    <w:rsid w:val="007A76C1"/>
    <w:rsid w:val="007A7D8D"/>
    <w:rsid w:val="007B1AB2"/>
    <w:rsid w:val="007B3322"/>
    <w:rsid w:val="007B38E7"/>
    <w:rsid w:val="007B731A"/>
    <w:rsid w:val="007C0941"/>
    <w:rsid w:val="007C31A3"/>
    <w:rsid w:val="007C6830"/>
    <w:rsid w:val="007C68EB"/>
    <w:rsid w:val="007C6D73"/>
    <w:rsid w:val="007E37AC"/>
    <w:rsid w:val="007E4581"/>
    <w:rsid w:val="007E4A1F"/>
    <w:rsid w:val="007E57D3"/>
    <w:rsid w:val="007F1722"/>
    <w:rsid w:val="007F643D"/>
    <w:rsid w:val="008000E9"/>
    <w:rsid w:val="00801ED8"/>
    <w:rsid w:val="00804247"/>
    <w:rsid w:val="0080691B"/>
    <w:rsid w:val="0081095D"/>
    <w:rsid w:val="00811148"/>
    <w:rsid w:val="00813B07"/>
    <w:rsid w:val="00816FA5"/>
    <w:rsid w:val="0082126F"/>
    <w:rsid w:val="00831031"/>
    <w:rsid w:val="00843AFA"/>
    <w:rsid w:val="00850694"/>
    <w:rsid w:val="008514C3"/>
    <w:rsid w:val="00855C41"/>
    <w:rsid w:val="008650F5"/>
    <w:rsid w:val="00874BA8"/>
    <w:rsid w:val="00874BF7"/>
    <w:rsid w:val="008755A5"/>
    <w:rsid w:val="00877622"/>
    <w:rsid w:val="00877B6C"/>
    <w:rsid w:val="00880DB0"/>
    <w:rsid w:val="008943CC"/>
    <w:rsid w:val="00894DD5"/>
    <w:rsid w:val="008A423C"/>
    <w:rsid w:val="008A55FD"/>
    <w:rsid w:val="008A6CA5"/>
    <w:rsid w:val="008A7598"/>
    <w:rsid w:val="008B4781"/>
    <w:rsid w:val="008B5C36"/>
    <w:rsid w:val="008C2932"/>
    <w:rsid w:val="008C56D5"/>
    <w:rsid w:val="008D53E4"/>
    <w:rsid w:val="008D588A"/>
    <w:rsid w:val="008D72DE"/>
    <w:rsid w:val="008E1FAB"/>
    <w:rsid w:val="008E45BC"/>
    <w:rsid w:val="008F20E8"/>
    <w:rsid w:val="008F2D9C"/>
    <w:rsid w:val="008F68BA"/>
    <w:rsid w:val="008F6974"/>
    <w:rsid w:val="009120EB"/>
    <w:rsid w:val="00912D43"/>
    <w:rsid w:val="0091395E"/>
    <w:rsid w:val="00917574"/>
    <w:rsid w:val="00922E07"/>
    <w:rsid w:val="009249CA"/>
    <w:rsid w:val="00925A22"/>
    <w:rsid w:val="00927931"/>
    <w:rsid w:val="00932D15"/>
    <w:rsid w:val="00933AB5"/>
    <w:rsid w:val="009341C8"/>
    <w:rsid w:val="00941416"/>
    <w:rsid w:val="00941E94"/>
    <w:rsid w:val="009432B3"/>
    <w:rsid w:val="0094607A"/>
    <w:rsid w:val="009461D1"/>
    <w:rsid w:val="00950A9A"/>
    <w:rsid w:val="00956A9D"/>
    <w:rsid w:val="009574F3"/>
    <w:rsid w:val="009610E7"/>
    <w:rsid w:val="00964B2E"/>
    <w:rsid w:val="00965A8B"/>
    <w:rsid w:val="0096773F"/>
    <w:rsid w:val="009705E9"/>
    <w:rsid w:val="00970821"/>
    <w:rsid w:val="009713FF"/>
    <w:rsid w:val="0097448F"/>
    <w:rsid w:val="0097674A"/>
    <w:rsid w:val="00985391"/>
    <w:rsid w:val="00985B4D"/>
    <w:rsid w:val="00985DCC"/>
    <w:rsid w:val="00987483"/>
    <w:rsid w:val="009A1CEE"/>
    <w:rsid w:val="009A3ACD"/>
    <w:rsid w:val="009A51F1"/>
    <w:rsid w:val="009B14B4"/>
    <w:rsid w:val="009B246A"/>
    <w:rsid w:val="009B73A5"/>
    <w:rsid w:val="009C615E"/>
    <w:rsid w:val="009D09E8"/>
    <w:rsid w:val="009D2A03"/>
    <w:rsid w:val="009D3AC6"/>
    <w:rsid w:val="009D4444"/>
    <w:rsid w:val="009D5177"/>
    <w:rsid w:val="009D59F4"/>
    <w:rsid w:val="009D6B0E"/>
    <w:rsid w:val="009D6F2C"/>
    <w:rsid w:val="009E0208"/>
    <w:rsid w:val="009E2AA3"/>
    <w:rsid w:val="009E7071"/>
    <w:rsid w:val="009F1620"/>
    <w:rsid w:val="009F22AD"/>
    <w:rsid w:val="009F2475"/>
    <w:rsid w:val="009F3804"/>
    <w:rsid w:val="009F4145"/>
    <w:rsid w:val="009F6F71"/>
    <w:rsid w:val="00A02574"/>
    <w:rsid w:val="00A05391"/>
    <w:rsid w:val="00A11520"/>
    <w:rsid w:val="00A14AA3"/>
    <w:rsid w:val="00A1679B"/>
    <w:rsid w:val="00A168FF"/>
    <w:rsid w:val="00A232AC"/>
    <w:rsid w:val="00A24E08"/>
    <w:rsid w:val="00A25D1B"/>
    <w:rsid w:val="00A25E06"/>
    <w:rsid w:val="00A31E68"/>
    <w:rsid w:val="00A4154E"/>
    <w:rsid w:val="00A4191C"/>
    <w:rsid w:val="00A42549"/>
    <w:rsid w:val="00A505F7"/>
    <w:rsid w:val="00A5532E"/>
    <w:rsid w:val="00A567D2"/>
    <w:rsid w:val="00A62E0B"/>
    <w:rsid w:val="00A63C2D"/>
    <w:rsid w:val="00A652BE"/>
    <w:rsid w:val="00A66DB9"/>
    <w:rsid w:val="00A7700D"/>
    <w:rsid w:val="00A81E2C"/>
    <w:rsid w:val="00A85D33"/>
    <w:rsid w:val="00A902D3"/>
    <w:rsid w:val="00A92B65"/>
    <w:rsid w:val="00A9664D"/>
    <w:rsid w:val="00AA15CD"/>
    <w:rsid w:val="00AA463E"/>
    <w:rsid w:val="00AA5B49"/>
    <w:rsid w:val="00AA69B5"/>
    <w:rsid w:val="00AB1213"/>
    <w:rsid w:val="00AB2B29"/>
    <w:rsid w:val="00AB3798"/>
    <w:rsid w:val="00AB6634"/>
    <w:rsid w:val="00AB6E3D"/>
    <w:rsid w:val="00AC0398"/>
    <w:rsid w:val="00AC23CE"/>
    <w:rsid w:val="00AC3250"/>
    <w:rsid w:val="00AC34E7"/>
    <w:rsid w:val="00AC3540"/>
    <w:rsid w:val="00AC7C7F"/>
    <w:rsid w:val="00AC7CA2"/>
    <w:rsid w:val="00AD5B82"/>
    <w:rsid w:val="00AE0F84"/>
    <w:rsid w:val="00AE2353"/>
    <w:rsid w:val="00AE5558"/>
    <w:rsid w:val="00AF632D"/>
    <w:rsid w:val="00AF6613"/>
    <w:rsid w:val="00AF7E31"/>
    <w:rsid w:val="00B0086D"/>
    <w:rsid w:val="00B02FA0"/>
    <w:rsid w:val="00B0558C"/>
    <w:rsid w:val="00B05C98"/>
    <w:rsid w:val="00B11BE0"/>
    <w:rsid w:val="00B145BA"/>
    <w:rsid w:val="00B201C3"/>
    <w:rsid w:val="00B257D2"/>
    <w:rsid w:val="00B272BB"/>
    <w:rsid w:val="00B275C8"/>
    <w:rsid w:val="00B30783"/>
    <w:rsid w:val="00B31B34"/>
    <w:rsid w:val="00B33D30"/>
    <w:rsid w:val="00B3597C"/>
    <w:rsid w:val="00B37888"/>
    <w:rsid w:val="00B46AB5"/>
    <w:rsid w:val="00B475E0"/>
    <w:rsid w:val="00B4781B"/>
    <w:rsid w:val="00B51FB1"/>
    <w:rsid w:val="00B609D5"/>
    <w:rsid w:val="00B63BA0"/>
    <w:rsid w:val="00B7239B"/>
    <w:rsid w:val="00B74984"/>
    <w:rsid w:val="00B8294D"/>
    <w:rsid w:val="00B83235"/>
    <w:rsid w:val="00B84AE5"/>
    <w:rsid w:val="00B91387"/>
    <w:rsid w:val="00B9177F"/>
    <w:rsid w:val="00B92227"/>
    <w:rsid w:val="00B96404"/>
    <w:rsid w:val="00BA430B"/>
    <w:rsid w:val="00BA48AE"/>
    <w:rsid w:val="00BA4DE5"/>
    <w:rsid w:val="00BB04EA"/>
    <w:rsid w:val="00BB11CF"/>
    <w:rsid w:val="00BB5098"/>
    <w:rsid w:val="00BC7DBE"/>
    <w:rsid w:val="00BD08DE"/>
    <w:rsid w:val="00BD35AC"/>
    <w:rsid w:val="00BD5645"/>
    <w:rsid w:val="00BE03A5"/>
    <w:rsid w:val="00BE06E6"/>
    <w:rsid w:val="00BE7D2B"/>
    <w:rsid w:val="00BF4FC7"/>
    <w:rsid w:val="00C00795"/>
    <w:rsid w:val="00C02C49"/>
    <w:rsid w:val="00C03891"/>
    <w:rsid w:val="00C04E6F"/>
    <w:rsid w:val="00C05F26"/>
    <w:rsid w:val="00C10ACE"/>
    <w:rsid w:val="00C12A70"/>
    <w:rsid w:val="00C14A1F"/>
    <w:rsid w:val="00C16110"/>
    <w:rsid w:val="00C166D9"/>
    <w:rsid w:val="00C169CB"/>
    <w:rsid w:val="00C17A5E"/>
    <w:rsid w:val="00C211E4"/>
    <w:rsid w:val="00C33D29"/>
    <w:rsid w:val="00C3655F"/>
    <w:rsid w:val="00C40E57"/>
    <w:rsid w:val="00C43687"/>
    <w:rsid w:val="00C4510E"/>
    <w:rsid w:val="00C502BA"/>
    <w:rsid w:val="00C5250D"/>
    <w:rsid w:val="00C559D6"/>
    <w:rsid w:val="00C57E5C"/>
    <w:rsid w:val="00C610A1"/>
    <w:rsid w:val="00C6250D"/>
    <w:rsid w:val="00C64409"/>
    <w:rsid w:val="00C66D6D"/>
    <w:rsid w:val="00C67868"/>
    <w:rsid w:val="00C67973"/>
    <w:rsid w:val="00C70A8B"/>
    <w:rsid w:val="00C70DDA"/>
    <w:rsid w:val="00C724CE"/>
    <w:rsid w:val="00C72D0E"/>
    <w:rsid w:val="00C73FDC"/>
    <w:rsid w:val="00C74E53"/>
    <w:rsid w:val="00C75763"/>
    <w:rsid w:val="00C77259"/>
    <w:rsid w:val="00C8213D"/>
    <w:rsid w:val="00C848D9"/>
    <w:rsid w:val="00C87C63"/>
    <w:rsid w:val="00C91DED"/>
    <w:rsid w:val="00C92E8B"/>
    <w:rsid w:val="00C94E42"/>
    <w:rsid w:val="00C961AD"/>
    <w:rsid w:val="00C96FCA"/>
    <w:rsid w:val="00C97E6D"/>
    <w:rsid w:val="00CB1F0F"/>
    <w:rsid w:val="00CB4853"/>
    <w:rsid w:val="00CB7B25"/>
    <w:rsid w:val="00CC0C4C"/>
    <w:rsid w:val="00CC556D"/>
    <w:rsid w:val="00CC58B2"/>
    <w:rsid w:val="00CD33B7"/>
    <w:rsid w:val="00CD6CF2"/>
    <w:rsid w:val="00CF2CB3"/>
    <w:rsid w:val="00CF54B5"/>
    <w:rsid w:val="00D0596F"/>
    <w:rsid w:val="00D05A0B"/>
    <w:rsid w:val="00D06622"/>
    <w:rsid w:val="00D06C1C"/>
    <w:rsid w:val="00D119EB"/>
    <w:rsid w:val="00D16425"/>
    <w:rsid w:val="00D23D92"/>
    <w:rsid w:val="00D27DA4"/>
    <w:rsid w:val="00D301EC"/>
    <w:rsid w:val="00D310EF"/>
    <w:rsid w:val="00D32549"/>
    <w:rsid w:val="00D32E54"/>
    <w:rsid w:val="00D33A30"/>
    <w:rsid w:val="00D3662D"/>
    <w:rsid w:val="00D37AED"/>
    <w:rsid w:val="00D412C9"/>
    <w:rsid w:val="00D44E0C"/>
    <w:rsid w:val="00D53FE9"/>
    <w:rsid w:val="00D548E4"/>
    <w:rsid w:val="00D55962"/>
    <w:rsid w:val="00D654F3"/>
    <w:rsid w:val="00D71527"/>
    <w:rsid w:val="00D7212E"/>
    <w:rsid w:val="00D7249B"/>
    <w:rsid w:val="00D73459"/>
    <w:rsid w:val="00D76AF8"/>
    <w:rsid w:val="00D77799"/>
    <w:rsid w:val="00D77814"/>
    <w:rsid w:val="00D8112D"/>
    <w:rsid w:val="00D82789"/>
    <w:rsid w:val="00D84809"/>
    <w:rsid w:val="00D92AD4"/>
    <w:rsid w:val="00D933A9"/>
    <w:rsid w:val="00D939F9"/>
    <w:rsid w:val="00D94A51"/>
    <w:rsid w:val="00D977EC"/>
    <w:rsid w:val="00D97CE8"/>
    <w:rsid w:val="00DA00CF"/>
    <w:rsid w:val="00DA047D"/>
    <w:rsid w:val="00DA2DB9"/>
    <w:rsid w:val="00DA7C02"/>
    <w:rsid w:val="00DB4F20"/>
    <w:rsid w:val="00DB5403"/>
    <w:rsid w:val="00DC009C"/>
    <w:rsid w:val="00DC4375"/>
    <w:rsid w:val="00DC45E3"/>
    <w:rsid w:val="00DC4D86"/>
    <w:rsid w:val="00DC53E2"/>
    <w:rsid w:val="00DC59A3"/>
    <w:rsid w:val="00DC6EBB"/>
    <w:rsid w:val="00DC75B2"/>
    <w:rsid w:val="00DC764A"/>
    <w:rsid w:val="00DD0D44"/>
    <w:rsid w:val="00DD2B5D"/>
    <w:rsid w:val="00DD4C13"/>
    <w:rsid w:val="00DD6B11"/>
    <w:rsid w:val="00DE108B"/>
    <w:rsid w:val="00E03504"/>
    <w:rsid w:val="00E049E8"/>
    <w:rsid w:val="00E0623A"/>
    <w:rsid w:val="00E149F1"/>
    <w:rsid w:val="00E17F23"/>
    <w:rsid w:val="00E22C4E"/>
    <w:rsid w:val="00E2745A"/>
    <w:rsid w:val="00E30CA7"/>
    <w:rsid w:val="00E35237"/>
    <w:rsid w:val="00E423B7"/>
    <w:rsid w:val="00E43A29"/>
    <w:rsid w:val="00E43D28"/>
    <w:rsid w:val="00E45074"/>
    <w:rsid w:val="00E46A6A"/>
    <w:rsid w:val="00E46BCD"/>
    <w:rsid w:val="00E52778"/>
    <w:rsid w:val="00E64F55"/>
    <w:rsid w:val="00E65354"/>
    <w:rsid w:val="00E65494"/>
    <w:rsid w:val="00E7466F"/>
    <w:rsid w:val="00E75D6F"/>
    <w:rsid w:val="00E777CB"/>
    <w:rsid w:val="00E84091"/>
    <w:rsid w:val="00E85A59"/>
    <w:rsid w:val="00E95BA3"/>
    <w:rsid w:val="00E973F6"/>
    <w:rsid w:val="00E97BF3"/>
    <w:rsid w:val="00EA42B0"/>
    <w:rsid w:val="00EA6150"/>
    <w:rsid w:val="00EA753C"/>
    <w:rsid w:val="00EB064A"/>
    <w:rsid w:val="00EB1966"/>
    <w:rsid w:val="00EB2401"/>
    <w:rsid w:val="00EB3A9A"/>
    <w:rsid w:val="00EB489F"/>
    <w:rsid w:val="00EB66BF"/>
    <w:rsid w:val="00EC2BAC"/>
    <w:rsid w:val="00EC2C6D"/>
    <w:rsid w:val="00EC3059"/>
    <w:rsid w:val="00ED0487"/>
    <w:rsid w:val="00ED0F2A"/>
    <w:rsid w:val="00ED21F2"/>
    <w:rsid w:val="00ED39C5"/>
    <w:rsid w:val="00ED4FA7"/>
    <w:rsid w:val="00ED50C6"/>
    <w:rsid w:val="00EE06FF"/>
    <w:rsid w:val="00EE1745"/>
    <w:rsid w:val="00EF4D0E"/>
    <w:rsid w:val="00F05B31"/>
    <w:rsid w:val="00F06163"/>
    <w:rsid w:val="00F06935"/>
    <w:rsid w:val="00F11579"/>
    <w:rsid w:val="00F121E8"/>
    <w:rsid w:val="00F13CF6"/>
    <w:rsid w:val="00F158E9"/>
    <w:rsid w:val="00F37E86"/>
    <w:rsid w:val="00F45212"/>
    <w:rsid w:val="00F46C48"/>
    <w:rsid w:val="00F50996"/>
    <w:rsid w:val="00F60C46"/>
    <w:rsid w:val="00F61938"/>
    <w:rsid w:val="00F622B6"/>
    <w:rsid w:val="00F64F80"/>
    <w:rsid w:val="00F66E04"/>
    <w:rsid w:val="00F718D7"/>
    <w:rsid w:val="00F72425"/>
    <w:rsid w:val="00F8105A"/>
    <w:rsid w:val="00F8257A"/>
    <w:rsid w:val="00F84B89"/>
    <w:rsid w:val="00FA5CD7"/>
    <w:rsid w:val="00FB1197"/>
    <w:rsid w:val="00FB4887"/>
    <w:rsid w:val="00FB6316"/>
    <w:rsid w:val="00FC136E"/>
    <w:rsid w:val="00FC35E4"/>
    <w:rsid w:val="00FD505E"/>
    <w:rsid w:val="00FE1A11"/>
    <w:rsid w:val="00FF5942"/>
    <w:rsid w:val="00FF5A8B"/>
    <w:rsid w:val="00FF647D"/>
    <w:rsid w:val="00FF76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2EB52"/>
  <w15:chartTrackingRefBased/>
  <w15:docId w15:val="{D2A69AA6-ECF0-4D08-8475-BB46DEE4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2A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D1F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D1F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E45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FA5"/>
    <w:pPr>
      <w:ind w:left="720"/>
      <w:contextualSpacing/>
    </w:pPr>
  </w:style>
  <w:style w:type="table" w:styleId="Tablaconcuadrcula">
    <w:name w:val="Table Grid"/>
    <w:basedOn w:val="Tablanormal"/>
    <w:uiPriority w:val="39"/>
    <w:rsid w:val="000A0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E1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1745"/>
  </w:style>
  <w:style w:type="paragraph" w:styleId="Piedepgina">
    <w:name w:val="footer"/>
    <w:basedOn w:val="Normal"/>
    <w:link w:val="PiedepginaCar"/>
    <w:uiPriority w:val="99"/>
    <w:unhideWhenUsed/>
    <w:rsid w:val="00EE1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1745"/>
  </w:style>
  <w:style w:type="character" w:customStyle="1" w:styleId="Textodemarcadordeposicin">
    <w:name w:val="Texto de marcador de posición"/>
    <w:basedOn w:val="Fuentedeprrafopredeter"/>
    <w:uiPriority w:val="99"/>
    <w:semiHidden/>
    <w:rsid w:val="003C2AC5"/>
    <w:rPr>
      <w:color w:val="808080"/>
    </w:rPr>
  </w:style>
  <w:style w:type="character" w:styleId="Textoennegrita">
    <w:name w:val="Strong"/>
    <w:basedOn w:val="Fuentedeprrafopredeter"/>
    <w:uiPriority w:val="22"/>
    <w:qFormat/>
    <w:rsid w:val="00DA00CF"/>
    <w:rPr>
      <w:b/>
      <w:bCs/>
    </w:rPr>
  </w:style>
  <w:style w:type="character" w:customStyle="1" w:styleId="Ttulo1Car">
    <w:name w:val="Título 1 Car"/>
    <w:basedOn w:val="Fuentedeprrafopredeter"/>
    <w:link w:val="Ttulo1"/>
    <w:uiPriority w:val="9"/>
    <w:rsid w:val="00492A96"/>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link w:val="SubttuloCar"/>
    <w:uiPriority w:val="11"/>
    <w:qFormat/>
    <w:rsid w:val="003D1F0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3D1F03"/>
    <w:rPr>
      <w:rFonts w:eastAsiaTheme="minorEastAsia"/>
      <w:color w:val="5A5A5A" w:themeColor="text1" w:themeTint="A5"/>
      <w:spacing w:val="15"/>
    </w:rPr>
  </w:style>
  <w:style w:type="paragraph" w:styleId="Ttulo">
    <w:name w:val="Title"/>
    <w:basedOn w:val="Normal"/>
    <w:next w:val="Normal"/>
    <w:link w:val="TtuloCar"/>
    <w:uiPriority w:val="10"/>
    <w:qFormat/>
    <w:rsid w:val="003D1F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1F03"/>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3D1F0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3D1F03"/>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3E27F0"/>
    <w:rPr>
      <w:color w:val="0563C1" w:themeColor="hyperlink"/>
      <w:u w:val="single"/>
    </w:rPr>
  </w:style>
  <w:style w:type="character" w:styleId="Mencinsinresolver">
    <w:name w:val="Unresolved Mention"/>
    <w:basedOn w:val="Fuentedeprrafopredeter"/>
    <w:uiPriority w:val="99"/>
    <w:semiHidden/>
    <w:unhideWhenUsed/>
    <w:rsid w:val="003E27F0"/>
    <w:rPr>
      <w:color w:val="605E5C"/>
      <w:shd w:val="clear" w:color="auto" w:fill="E1DFDD"/>
    </w:rPr>
  </w:style>
  <w:style w:type="character" w:styleId="Hipervnculovisitado">
    <w:name w:val="FollowedHyperlink"/>
    <w:basedOn w:val="Fuentedeprrafopredeter"/>
    <w:uiPriority w:val="99"/>
    <w:semiHidden/>
    <w:unhideWhenUsed/>
    <w:rsid w:val="003E27F0"/>
    <w:rPr>
      <w:color w:val="954F72" w:themeColor="followedHyperlink"/>
      <w:u w:val="single"/>
    </w:rPr>
  </w:style>
  <w:style w:type="character" w:customStyle="1" w:styleId="Ttulo4Car">
    <w:name w:val="Título 4 Car"/>
    <w:basedOn w:val="Fuentedeprrafopredeter"/>
    <w:link w:val="Ttulo4"/>
    <w:uiPriority w:val="9"/>
    <w:rsid w:val="008E45B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507">
      <w:bodyDiv w:val="1"/>
      <w:marLeft w:val="0"/>
      <w:marRight w:val="0"/>
      <w:marTop w:val="0"/>
      <w:marBottom w:val="0"/>
      <w:divBdr>
        <w:top w:val="none" w:sz="0" w:space="0" w:color="auto"/>
        <w:left w:val="none" w:sz="0" w:space="0" w:color="auto"/>
        <w:bottom w:val="none" w:sz="0" w:space="0" w:color="auto"/>
        <w:right w:val="none" w:sz="0" w:space="0" w:color="auto"/>
      </w:divBdr>
    </w:div>
    <w:div w:id="126822919">
      <w:bodyDiv w:val="1"/>
      <w:marLeft w:val="0"/>
      <w:marRight w:val="0"/>
      <w:marTop w:val="0"/>
      <w:marBottom w:val="0"/>
      <w:divBdr>
        <w:top w:val="none" w:sz="0" w:space="0" w:color="auto"/>
        <w:left w:val="none" w:sz="0" w:space="0" w:color="auto"/>
        <w:bottom w:val="none" w:sz="0" w:space="0" w:color="auto"/>
        <w:right w:val="none" w:sz="0" w:space="0" w:color="auto"/>
      </w:divBdr>
    </w:div>
    <w:div w:id="163328488">
      <w:bodyDiv w:val="1"/>
      <w:marLeft w:val="0"/>
      <w:marRight w:val="0"/>
      <w:marTop w:val="0"/>
      <w:marBottom w:val="0"/>
      <w:divBdr>
        <w:top w:val="none" w:sz="0" w:space="0" w:color="auto"/>
        <w:left w:val="none" w:sz="0" w:space="0" w:color="auto"/>
        <w:bottom w:val="none" w:sz="0" w:space="0" w:color="auto"/>
        <w:right w:val="none" w:sz="0" w:space="0" w:color="auto"/>
      </w:divBdr>
    </w:div>
    <w:div w:id="214970681">
      <w:bodyDiv w:val="1"/>
      <w:marLeft w:val="0"/>
      <w:marRight w:val="0"/>
      <w:marTop w:val="0"/>
      <w:marBottom w:val="0"/>
      <w:divBdr>
        <w:top w:val="none" w:sz="0" w:space="0" w:color="auto"/>
        <w:left w:val="none" w:sz="0" w:space="0" w:color="auto"/>
        <w:bottom w:val="none" w:sz="0" w:space="0" w:color="auto"/>
        <w:right w:val="none" w:sz="0" w:space="0" w:color="auto"/>
      </w:divBdr>
    </w:div>
    <w:div w:id="216746005">
      <w:bodyDiv w:val="1"/>
      <w:marLeft w:val="0"/>
      <w:marRight w:val="0"/>
      <w:marTop w:val="0"/>
      <w:marBottom w:val="0"/>
      <w:divBdr>
        <w:top w:val="none" w:sz="0" w:space="0" w:color="auto"/>
        <w:left w:val="none" w:sz="0" w:space="0" w:color="auto"/>
        <w:bottom w:val="none" w:sz="0" w:space="0" w:color="auto"/>
        <w:right w:val="none" w:sz="0" w:space="0" w:color="auto"/>
      </w:divBdr>
    </w:div>
    <w:div w:id="229921455">
      <w:bodyDiv w:val="1"/>
      <w:marLeft w:val="0"/>
      <w:marRight w:val="0"/>
      <w:marTop w:val="0"/>
      <w:marBottom w:val="0"/>
      <w:divBdr>
        <w:top w:val="none" w:sz="0" w:space="0" w:color="auto"/>
        <w:left w:val="none" w:sz="0" w:space="0" w:color="auto"/>
        <w:bottom w:val="none" w:sz="0" w:space="0" w:color="auto"/>
        <w:right w:val="none" w:sz="0" w:space="0" w:color="auto"/>
      </w:divBdr>
    </w:div>
    <w:div w:id="237716668">
      <w:bodyDiv w:val="1"/>
      <w:marLeft w:val="0"/>
      <w:marRight w:val="0"/>
      <w:marTop w:val="0"/>
      <w:marBottom w:val="0"/>
      <w:divBdr>
        <w:top w:val="none" w:sz="0" w:space="0" w:color="auto"/>
        <w:left w:val="none" w:sz="0" w:space="0" w:color="auto"/>
        <w:bottom w:val="none" w:sz="0" w:space="0" w:color="auto"/>
        <w:right w:val="none" w:sz="0" w:space="0" w:color="auto"/>
      </w:divBdr>
    </w:div>
    <w:div w:id="239828188">
      <w:bodyDiv w:val="1"/>
      <w:marLeft w:val="0"/>
      <w:marRight w:val="0"/>
      <w:marTop w:val="0"/>
      <w:marBottom w:val="0"/>
      <w:divBdr>
        <w:top w:val="none" w:sz="0" w:space="0" w:color="auto"/>
        <w:left w:val="none" w:sz="0" w:space="0" w:color="auto"/>
        <w:bottom w:val="none" w:sz="0" w:space="0" w:color="auto"/>
        <w:right w:val="none" w:sz="0" w:space="0" w:color="auto"/>
      </w:divBdr>
    </w:div>
    <w:div w:id="272589821">
      <w:bodyDiv w:val="1"/>
      <w:marLeft w:val="0"/>
      <w:marRight w:val="0"/>
      <w:marTop w:val="0"/>
      <w:marBottom w:val="0"/>
      <w:divBdr>
        <w:top w:val="none" w:sz="0" w:space="0" w:color="auto"/>
        <w:left w:val="none" w:sz="0" w:space="0" w:color="auto"/>
        <w:bottom w:val="none" w:sz="0" w:space="0" w:color="auto"/>
        <w:right w:val="none" w:sz="0" w:space="0" w:color="auto"/>
      </w:divBdr>
    </w:div>
    <w:div w:id="290524730">
      <w:bodyDiv w:val="1"/>
      <w:marLeft w:val="0"/>
      <w:marRight w:val="0"/>
      <w:marTop w:val="0"/>
      <w:marBottom w:val="0"/>
      <w:divBdr>
        <w:top w:val="none" w:sz="0" w:space="0" w:color="auto"/>
        <w:left w:val="none" w:sz="0" w:space="0" w:color="auto"/>
        <w:bottom w:val="none" w:sz="0" w:space="0" w:color="auto"/>
        <w:right w:val="none" w:sz="0" w:space="0" w:color="auto"/>
      </w:divBdr>
    </w:div>
    <w:div w:id="335420033">
      <w:bodyDiv w:val="1"/>
      <w:marLeft w:val="0"/>
      <w:marRight w:val="0"/>
      <w:marTop w:val="0"/>
      <w:marBottom w:val="0"/>
      <w:divBdr>
        <w:top w:val="none" w:sz="0" w:space="0" w:color="auto"/>
        <w:left w:val="none" w:sz="0" w:space="0" w:color="auto"/>
        <w:bottom w:val="none" w:sz="0" w:space="0" w:color="auto"/>
        <w:right w:val="none" w:sz="0" w:space="0" w:color="auto"/>
      </w:divBdr>
    </w:div>
    <w:div w:id="353313755">
      <w:bodyDiv w:val="1"/>
      <w:marLeft w:val="0"/>
      <w:marRight w:val="0"/>
      <w:marTop w:val="0"/>
      <w:marBottom w:val="0"/>
      <w:divBdr>
        <w:top w:val="none" w:sz="0" w:space="0" w:color="auto"/>
        <w:left w:val="none" w:sz="0" w:space="0" w:color="auto"/>
        <w:bottom w:val="none" w:sz="0" w:space="0" w:color="auto"/>
        <w:right w:val="none" w:sz="0" w:space="0" w:color="auto"/>
      </w:divBdr>
    </w:div>
    <w:div w:id="387648387">
      <w:bodyDiv w:val="1"/>
      <w:marLeft w:val="0"/>
      <w:marRight w:val="0"/>
      <w:marTop w:val="0"/>
      <w:marBottom w:val="0"/>
      <w:divBdr>
        <w:top w:val="none" w:sz="0" w:space="0" w:color="auto"/>
        <w:left w:val="none" w:sz="0" w:space="0" w:color="auto"/>
        <w:bottom w:val="none" w:sz="0" w:space="0" w:color="auto"/>
        <w:right w:val="none" w:sz="0" w:space="0" w:color="auto"/>
      </w:divBdr>
    </w:div>
    <w:div w:id="508325830">
      <w:bodyDiv w:val="1"/>
      <w:marLeft w:val="0"/>
      <w:marRight w:val="0"/>
      <w:marTop w:val="0"/>
      <w:marBottom w:val="0"/>
      <w:divBdr>
        <w:top w:val="none" w:sz="0" w:space="0" w:color="auto"/>
        <w:left w:val="none" w:sz="0" w:space="0" w:color="auto"/>
        <w:bottom w:val="none" w:sz="0" w:space="0" w:color="auto"/>
        <w:right w:val="none" w:sz="0" w:space="0" w:color="auto"/>
      </w:divBdr>
    </w:div>
    <w:div w:id="516702824">
      <w:bodyDiv w:val="1"/>
      <w:marLeft w:val="0"/>
      <w:marRight w:val="0"/>
      <w:marTop w:val="0"/>
      <w:marBottom w:val="0"/>
      <w:divBdr>
        <w:top w:val="none" w:sz="0" w:space="0" w:color="auto"/>
        <w:left w:val="none" w:sz="0" w:space="0" w:color="auto"/>
        <w:bottom w:val="none" w:sz="0" w:space="0" w:color="auto"/>
        <w:right w:val="none" w:sz="0" w:space="0" w:color="auto"/>
      </w:divBdr>
    </w:div>
    <w:div w:id="577642893">
      <w:bodyDiv w:val="1"/>
      <w:marLeft w:val="0"/>
      <w:marRight w:val="0"/>
      <w:marTop w:val="0"/>
      <w:marBottom w:val="0"/>
      <w:divBdr>
        <w:top w:val="none" w:sz="0" w:space="0" w:color="auto"/>
        <w:left w:val="none" w:sz="0" w:space="0" w:color="auto"/>
        <w:bottom w:val="none" w:sz="0" w:space="0" w:color="auto"/>
        <w:right w:val="none" w:sz="0" w:space="0" w:color="auto"/>
      </w:divBdr>
    </w:div>
    <w:div w:id="586229040">
      <w:bodyDiv w:val="1"/>
      <w:marLeft w:val="0"/>
      <w:marRight w:val="0"/>
      <w:marTop w:val="0"/>
      <w:marBottom w:val="0"/>
      <w:divBdr>
        <w:top w:val="none" w:sz="0" w:space="0" w:color="auto"/>
        <w:left w:val="none" w:sz="0" w:space="0" w:color="auto"/>
        <w:bottom w:val="none" w:sz="0" w:space="0" w:color="auto"/>
        <w:right w:val="none" w:sz="0" w:space="0" w:color="auto"/>
      </w:divBdr>
    </w:div>
    <w:div w:id="664750700">
      <w:bodyDiv w:val="1"/>
      <w:marLeft w:val="0"/>
      <w:marRight w:val="0"/>
      <w:marTop w:val="0"/>
      <w:marBottom w:val="0"/>
      <w:divBdr>
        <w:top w:val="none" w:sz="0" w:space="0" w:color="auto"/>
        <w:left w:val="none" w:sz="0" w:space="0" w:color="auto"/>
        <w:bottom w:val="none" w:sz="0" w:space="0" w:color="auto"/>
        <w:right w:val="none" w:sz="0" w:space="0" w:color="auto"/>
      </w:divBdr>
    </w:div>
    <w:div w:id="677388401">
      <w:bodyDiv w:val="1"/>
      <w:marLeft w:val="0"/>
      <w:marRight w:val="0"/>
      <w:marTop w:val="0"/>
      <w:marBottom w:val="0"/>
      <w:divBdr>
        <w:top w:val="none" w:sz="0" w:space="0" w:color="auto"/>
        <w:left w:val="none" w:sz="0" w:space="0" w:color="auto"/>
        <w:bottom w:val="none" w:sz="0" w:space="0" w:color="auto"/>
        <w:right w:val="none" w:sz="0" w:space="0" w:color="auto"/>
      </w:divBdr>
    </w:div>
    <w:div w:id="678122382">
      <w:bodyDiv w:val="1"/>
      <w:marLeft w:val="0"/>
      <w:marRight w:val="0"/>
      <w:marTop w:val="0"/>
      <w:marBottom w:val="0"/>
      <w:divBdr>
        <w:top w:val="none" w:sz="0" w:space="0" w:color="auto"/>
        <w:left w:val="none" w:sz="0" w:space="0" w:color="auto"/>
        <w:bottom w:val="none" w:sz="0" w:space="0" w:color="auto"/>
        <w:right w:val="none" w:sz="0" w:space="0" w:color="auto"/>
      </w:divBdr>
    </w:div>
    <w:div w:id="817497471">
      <w:bodyDiv w:val="1"/>
      <w:marLeft w:val="0"/>
      <w:marRight w:val="0"/>
      <w:marTop w:val="0"/>
      <w:marBottom w:val="0"/>
      <w:divBdr>
        <w:top w:val="none" w:sz="0" w:space="0" w:color="auto"/>
        <w:left w:val="none" w:sz="0" w:space="0" w:color="auto"/>
        <w:bottom w:val="none" w:sz="0" w:space="0" w:color="auto"/>
        <w:right w:val="none" w:sz="0" w:space="0" w:color="auto"/>
      </w:divBdr>
    </w:div>
    <w:div w:id="887886542">
      <w:bodyDiv w:val="1"/>
      <w:marLeft w:val="0"/>
      <w:marRight w:val="0"/>
      <w:marTop w:val="0"/>
      <w:marBottom w:val="0"/>
      <w:divBdr>
        <w:top w:val="none" w:sz="0" w:space="0" w:color="auto"/>
        <w:left w:val="none" w:sz="0" w:space="0" w:color="auto"/>
        <w:bottom w:val="none" w:sz="0" w:space="0" w:color="auto"/>
        <w:right w:val="none" w:sz="0" w:space="0" w:color="auto"/>
      </w:divBdr>
    </w:div>
    <w:div w:id="924680009">
      <w:bodyDiv w:val="1"/>
      <w:marLeft w:val="0"/>
      <w:marRight w:val="0"/>
      <w:marTop w:val="0"/>
      <w:marBottom w:val="0"/>
      <w:divBdr>
        <w:top w:val="none" w:sz="0" w:space="0" w:color="auto"/>
        <w:left w:val="none" w:sz="0" w:space="0" w:color="auto"/>
        <w:bottom w:val="none" w:sz="0" w:space="0" w:color="auto"/>
        <w:right w:val="none" w:sz="0" w:space="0" w:color="auto"/>
      </w:divBdr>
    </w:div>
    <w:div w:id="927156777">
      <w:bodyDiv w:val="1"/>
      <w:marLeft w:val="0"/>
      <w:marRight w:val="0"/>
      <w:marTop w:val="0"/>
      <w:marBottom w:val="0"/>
      <w:divBdr>
        <w:top w:val="none" w:sz="0" w:space="0" w:color="auto"/>
        <w:left w:val="none" w:sz="0" w:space="0" w:color="auto"/>
        <w:bottom w:val="none" w:sz="0" w:space="0" w:color="auto"/>
        <w:right w:val="none" w:sz="0" w:space="0" w:color="auto"/>
      </w:divBdr>
    </w:div>
    <w:div w:id="942224613">
      <w:bodyDiv w:val="1"/>
      <w:marLeft w:val="0"/>
      <w:marRight w:val="0"/>
      <w:marTop w:val="0"/>
      <w:marBottom w:val="0"/>
      <w:divBdr>
        <w:top w:val="none" w:sz="0" w:space="0" w:color="auto"/>
        <w:left w:val="none" w:sz="0" w:space="0" w:color="auto"/>
        <w:bottom w:val="none" w:sz="0" w:space="0" w:color="auto"/>
        <w:right w:val="none" w:sz="0" w:space="0" w:color="auto"/>
      </w:divBdr>
    </w:div>
    <w:div w:id="945576760">
      <w:bodyDiv w:val="1"/>
      <w:marLeft w:val="0"/>
      <w:marRight w:val="0"/>
      <w:marTop w:val="0"/>
      <w:marBottom w:val="0"/>
      <w:divBdr>
        <w:top w:val="none" w:sz="0" w:space="0" w:color="auto"/>
        <w:left w:val="none" w:sz="0" w:space="0" w:color="auto"/>
        <w:bottom w:val="none" w:sz="0" w:space="0" w:color="auto"/>
        <w:right w:val="none" w:sz="0" w:space="0" w:color="auto"/>
      </w:divBdr>
    </w:div>
    <w:div w:id="950089002">
      <w:bodyDiv w:val="1"/>
      <w:marLeft w:val="0"/>
      <w:marRight w:val="0"/>
      <w:marTop w:val="0"/>
      <w:marBottom w:val="0"/>
      <w:divBdr>
        <w:top w:val="none" w:sz="0" w:space="0" w:color="auto"/>
        <w:left w:val="none" w:sz="0" w:space="0" w:color="auto"/>
        <w:bottom w:val="none" w:sz="0" w:space="0" w:color="auto"/>
        <w:right w:val="none" w:sz="0" w:space="0" w:color="auto"/>
      </w:divBdr>
    </w:div>
    <w:div w:id="1009480922">
      <w:bodyDiv w:val="1"/>
      <w:marLeft w:val="0"/>
      <w:marRight w:val="0"/>
      <w:marTop w:val="0"/>
      <w:marBottom w:val="0"/>
      <w:divBdr>
        <w:top w:val="none" w:sz="0" w:space="0" w:color="auto"/>
        <w:left w:val="none" w:sz="0" w:space="0" w:color="auto"/>
        <w:bottom w:val="none" w:sz="0" w:space="0" w:color="auto"/>
        <w:right w:val="none" w:sz="0" w:space="0" w:color="auto"/>
      </w:divBdr>
    </w:div>
    <w:div w:id="1074861036">
      <w:bodyDiv w:val="1"/>
      <w:marLeft w:val="0"/>
      <w:marRight w:val="0"/>
      <w:marTop w:val="0"/>
      <w:marBottom w:val="0"/>
      <w:divBdr>
        <w:top w:val="none" w:sz="0" w:space="0" w:color="auto"/>
        <w:left w:val="none" w:sz="0" w:space="0" w:color="auto"/>
        <w:bottom w:val="none" w:sz="0" w:space="0" w:color="auto"/>
        <w:right w:val="none" w:sz="0" w:space="0" w:color="auto"/>
      </w:divBdr>
    </w:div>
    <w:div w:id="1123112210">
      <w:bodyDiv w:val="1"/>
      <w:marLeft w:val="0"/>
      <w:marRight w:val="0"/>
      <w:marTop w:val="0"/>
      <w:marBottom w:val="0"/>
      <w:divBdr>
        <w:top w:val="none" w:sz="0" w:space="0" w:color="auto"/>
        <w:left w:val="none" w:sz="0" w:space="0" w:color="auto"/>
        <w:bottom w:val="none" w:sz="0" w:space="0" w:color="auto"/>
        <w:right w:val="none" w:sz="0" w:space="0" w:color="auto"/>
      </w:divBdr>
    </w:div>
    <w:div w:id="1186479200">
      <w:bodyDiv w:val="1"/>
      <w:marLeft w:val="0"/>
      <w:marRight w:val="0"/>
      <w:marTop w:val="0"/>
      <w:marBottom w:val="0"/>
      <w:divBdr>
        <w:top w:val="none" w:sz="0" w:space="0" w:color="auto"/>
        <w:left w:val="none" w:sz="0" w:space="0" w:color="auto"/>
        <w:bottom w:val="none" w:sz="0" w:space="0" w:color="auto"/>
        <w:right w:val="none" w:sz="0" w:space="0" w:color="auto"/>
      </w:divBdr>
    </w:div>
    <w:div w:id="1235824544">
      <w:bodyDiv w:val="1"/>
      <w:marLeft w:val="0"/>
      <w:marRight w:val="0"/>
      <w:marTop w:val="0"/>
      <w:marBottom w:val="0"/>
      <w:divBdr>
        <w:top w:val="none" w:sz="0" w:space="0" w:color="auto"/>
        <w:left w:val="none" w:sz="0" w:space="0" w:color="auto"/>
        <w:bottom w:val="none" w:sz="0" w:space="0" w:color="auto"/>
        <w:right w:val="none" w:sz="0" w:space="0" w:color="auto"/>
      </w:divBdr>
    </w:div>
    <w:div w:id="1270308934">
      <w:bodyDiv w:val="1"/>
      <w:marLeft w:val="0"/>
      <w:marRight w:val="0"/>
      <w:marTop w:val="0"/>
      <w:marBottom w:val="0"/>
      <w:divBdr>
        <w:top w:val="none" w:sz="0" w:space="0" w:color="auto"/>
        <w:left w:val="none" w:sz="0" w:space="0" w:color="auto"/>
        <w:bottom w:val="none" w:sz="0" w:space="0" w:color="auto"/>
        <w:right w:val="none" w:sz="0" w:space="0" w:color="auto"/>
      </w:divBdr>
    </w:div>
    <w:div w:id="1291280141">
      <w:bodyDiv w:val="1"/>
      <w:marLeft w:val="0"/>
      <w:marRight w:val="0"/>
      <w:marTop w:val="0"/>
      <w:marBottom w:val="0"/>
      <w:divBdr>
        <w:top w:val="none" w:sz="0" w:space="0" w:color="auto"/>
        <w:left w:val="none" w:sz="0" w:space="0" w:color="auto"/>
        <w:bottom w:val="none" w:sz="0" w:space="0" w:color="auto"/>
        <w:right w:val="none" w:sz="0" w:space="0" w:color="auto"/>
      </w:divBdr>
    </w:div>
    <w:div w:id="1320617025">
      <w:bodyDiv w:val="1"/>
      <w:marLeft w:val="0"/>
      <w:marRight w:val="0"/>
      <w:marTop w:val="0"/>
      <w:marBottom w:val="0"/>
      <w:divBdr>
        <w:top w:val="none" w:sz="0" w:space="0" w:color="auto"/>
        <w:left w:val="none" w:sz="0" w:space="0" w:color="auto"/>
        <w:bottom w:val="none" w:sz="0" w:space="0" w:color="auto"/>
        <w:right w:val="none" w:sz="0" w:space="0" w:color="auto"/>
      </w:divBdr>
    </w:div>
    <w:div w:id="1406222382">
      <w:bodyDiv w:val="1"/>
      <w:marLeft w:val="0"/>
      <w:marRight w:val="0"/>
      <w:marTop w:val="0"/>
      <w:marBottom w:val="0"/>
      <w:divBdr>
        <w:top w:val="none" w:sz="0" w:space="0" w:color="auto"/>
        <w:left w:val="none" w:sz="0" w:space="0" w:color="auto"/>
        <w:bottom w:val="none" w:sz="0" w:space="0" w:color="auto"/>
        <w:right w:val="none" w:sz="0" w:space="0" w:color="auto"/>
      </w:divBdr>
    </w:div>
    <w:div w:id="1452745173">
      <w:bodyDiv w:val="1"/>
      <w:marLeft w:val="0"/>
      <w:marRight w:val="0"/>
      <w:marTop w:val="0"/>
      <w:marBottom w:val="0"/>
      <w:divBdr>
        <w:top w:val="none" w:sz="0" w:space="0" w:color="auto"/>
        <w:left w:val="none" w:sz="0" w:space="0" w:color="auto"/>
        <w:bottom w:val="none" w:sz="0" w:space="0" w:color="auto"/>
        <w:right w:val="none" w:sz="0" w:space="0" w:color="auto"/>
      </w:divBdr>
    </w:div>
    <w:div w:id="1632130631">
      <w:bodyDiv w:val="1"/>
      <w:marLeft w:val="0"/>
      <w:marRight w:val="0"/>
      <w:marTop w:val="0"/>
      <w:marBottom w:val="0"/>
      <w:divBdr>
        <w:top w:val="none" w:sz="0" w:space="0" w:color="auto"/>
        <w:left w:val="none" w:sz="0" w:space="0" w:color="auto"/>
        <w:bottom w:val="none" w:sz="0" w:space="0" w:color="auto"/>
        <w:right w:val="none" w:sz="0" w:space="0" w:color="auto"/>
      </w:divBdr>
    </w:div>
    <w:div w:id="1656032640">
      <w:bodyDiv w:val="1"/>
      <w:marLeft w:val="0"/>
      <w:marRight w:val="0"/>
      <w:marTop w:val="0"/>
      <w:marBottom w:val="0"/>
      <w:divBdr>
        <w:top w:val="none" w:sz="0" w:space="0" w:color="auto"/>
        <w:left w:val="none" w:sz="0" w:space="0" w:color="auto"/>
        <w:bottom w:val="none" w:sz="0" w:space="0" w:color="auto"/>
        <w:right w:val="none" w:sz="0" w:space="0" w:color="auto"/>
      </w:divBdr>
    </w:div>
    <w:div w:id="1737244704">
      <w:bodyDiv w:val="1"/>
      <w:marLeft w:val="0"/>
      <w:marRight w:val="0"/>
      <w:marTop w:val="0"/>
      <w:marBottom w:val="0"/>
      <w:divBdr>
        <w:top w:val="none" w:sz="0" w:space="0" w:color="auto"/>
        <w:left w:val="none" w:sz="0" w:space="0" w:color="auto"/>
        <w:bottom w:val="none" w:sz="0" w:space="0" w:color="auto"/>
        <w:right w:val="none" w:sz="0" w:space="0" w:color="auto"/>
      </w:divBdr>
    </w:div>
    <w:div w:id="1798445206">
      <w:bodyDiv w:val="1"/>
      <w:marLeft w:val="0"/>
      <w:marRight w:val="0"/>
      <w:marTop w:val="0"/>
      <w:marBottom w:val="0"/>
      <w:divBdr>
        <w:top w:val="none" w:sz="0" w:space="0" w:color="auto"/>
        <w:left w:val="none" w:sz="0" w:space="0" w:color="auto"/>
        <w:bottom w:val="none" w:sz="0" w:space="0" w:color="auto"/>
        <w:right w:val="none" w:sz="0" w:space="0" w:color="auto"/>
      </w:divBdr>
    </w:div>
    <w:div w:id="1808545462">
      <w:bodyDiv w:val="1"/>
      <w:marLeft w:val="0"/>
      <w:marRight w:val="0"/>
      <w:marTop w:val="0"/>
      <w:marBottom w:val="0"/>
      <w:divBdr>
        <w:top w:val="none" w:sz="0" w:space="0" w:color="auto"/>
        <w:left w:val="none" w:sz="0" w:space="0" w:color="auto"/>
        <w:bottom w:val="none" w:sz="0" w:space="0" w:color="auto"/>
        <w:right w:val="none" w:sz="0" w:space="0" w:color="auto"/>
      </w:divBdr>
    </w:div>
    <w:div w:id="1917978785">
      <w:bodyDiv w:val="1"/>
      <w:marLeft w:val="0"/>
      <w:marRight w:val="0"/>
      <w:marTop w:val="0"/>
      <w:marBottom w:val="0"/>
      <w:divBdr>
        <w:top w:val="none" w:sz="0" w:space="0" w:color="auto"/>
        <w:left w:val="none" w:sz="0" w:space="0" w:color="auto"/>
        <w:bottom w:val="none" w:sz="0" w:space="0" w:color="auto"/>
        <w:right w:val="none" w:sz="0" w:space="0" w:color="auto"/>
      </w:divBdr>
    </w:div>
    <w:div w:id="2028218231">
      <w:bodyDiv w:val="1"/>
      <w:marLeft w:val="0"/>
      <w:marRight w:val="0"/>
      <w:marTop w:val="0"/>
      <w:marBottom w:val="0"/>
      <w:divBdr>
        <w:top w:val="none" w:sz="0" w:space="0" w:color="auto"/>
        <w:left w:val="none" w:sz="0" w:space="0" w:color="auto"/>
        <w:bottom w:val="none" w:sz="0" w:space="0" w:color="auto"/>
        <w:right w:val="none" w:sz="0" w:space="0" w:color="auto"/>
      </w:divBdr>
    </w:div>
    <w:div w:id="2055687514">
      <w:bodyDiv w:val="1"/>
      <w:marLeft w:val="0"/>
      <w:marRight w:val="0"/>
      <w:marTop w:val="0"/>
      <w:marBottom w:val="0"/>
      <w:divBdr>
        <w:top w:val="none" w:sz="0" w:space="0" w:color="auto"/>
        <w:left w:val="none" w:sz="0" w:space="0" w:color="auto"/>
        <w:bottom w:val="none" w:sz="0" w:space="0" w:color="auto"/>
        <w:right w:val="none" w:sz="0" w:space="0" w:color="auto"/>
      </w:divBdr>
    </w:div>
    <w:div w:id="2089377316">
      <w:bodyDiv w:val="1"/>
      <w:marLeft w:val="0"/>
      <w:marRight w:val="0"/>
      <w:marTop w:val="0"/>
      <w:marBottom w:val="0"/>
      <w:divBdr>
        <w:top w:val="none" w:sz="0" w:space="0" w:color="auto"/>
        <w:left w:val="none" w:sz="0" w:space="0" w:color="auto"/>
        <w:bottom w:val="none" w:sz="0" w:space="0" w:color="auto"/>
        <w:right w:val="none" w:sz="0" w:space="0" w:color="auto"/>
      </w:divBdr>
    </w:div>
    <w:div w:id="21090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emf" Type="http://schemas.openxmlformats.org/officeDocument/2006/relationships/image"/><Relationship Id="rId19" Target="media/image10.png" Type="http://schemas.openxmlformats.org/officeDocument/2006/relationships/image"/><Relationship Id="rId2" Target="../customXml/item2.xml" Type="http://schemas.openxmlformats.org/officeDocument/2006/relationships/customXml"/><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header1.xml.rels><?xml version="1.0" encoding="UTF-8" standalone="yes"?><Relationships xmlns="http://schemas.openxmlformats.org/package/2006/relationships"><Relationship Id="rId1" Target="media/image15.jp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66543FCE3AEC44A7D8EB81AC4F879C" ma:contentTypeVersion="7" ma:contentTypeDescription="Crear nuevo documento." ma:contentTypeScope="" ma:versionID="da3108d669ae5c6133bcae230b9c67b3">
  <xsd:schema xmlns:xsd="http://www.w3.org/2001/XMLSchema" xmlns:xs="http://www.w3.org/2001/XMLSchema" xmlns:p="http://schemas.microsoft.com/office/2006/metadata/properties" xmlns:ns2="574ac2db-60c1-4838-8a1a-a731ae46b834" xmlns:ns3="ed08b85f-acfb-4e7c-bfac-095840da2cf6" targetNamespace="http://schemas.microsoft.com/office/2006/metadata/properties" ma:root="true" ma:fieldsID="2fe42d7c700e734853fb80f9db32476e" ns2:_="" ns3:_="">
    <xsd:import namespace="574ac2db-60c1-4838-8a1a-a731ae46b834"/>
    <xsd:import namespace="ed08b85f-acfb-4e7c-bfac-095840da2cf6"/>
    <xsd:element name="properties">
      <xsd:complexType>
        <xsd:sequence>
          <xsd:element name="documentManagement">
            <xsd:complexType>
              <xsd:all>
                <xsd:element ref="ns2:Agrupaci_x00f3_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ac2db-60c1-4838-8a1a-a731ae46b834" elementFormDefault="qualified">
    <xsd:import namespace="http://schemas.microsoft.com/office/2006/documentManagement/types"/>
    <xsd:import namespace="http://schemas.microsoft.com/office/infopath/2007/PartnerControls"/>
    <xsd:element name="Agrupaci_x00f3_n" ma:index="8" nillable="true" ma:displayName="Agrupación" ma:description="Agrupación" ma:format="Dropdown" ma:internalName="Agrupaci_x00f3_n">
      <xsd:simpleType>
        <xsd:restriction base="dms:Choice">
          <xsd:enumeration value="Plan de Igualdad"/>
          <xsd:enumeration value="Protocolo Acoso u Hostigamiento"/>
          <xsd:enumeration value="Protocolo Acoso Sexual"/>
          <xsd:enumeration value="Protocolo Violencia de Genero"/>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b85f-acfb-4e7c-bfac-095840da2cf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rupaci_x00f3_n xmlns="574ac2db-60c1-4838-8a1a-a731ae46b8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B0684-BBAB-4C03-BFD4-5417E1DE9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ac2db-60c1-4838-8a1a-a731ae46b834"/>
    <ds:schemaRef ds:uri="ed08b85f-acfb-4e7c-bfac-095840da2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8AE7D-F5FC-430D-8930-ADCC6522E056}">
  <ds:schemaRefs>
    <ds:schemaRef ds:uri="http://schemas.microsoft.com/office/2006/metadata/properties"/>
    <ds:schemaRef ds:uri="http://schemas.microsoft.com/office/infopath/2007/PartnerControls"/>
    <ds:schemaRef ds:uri="574ac2db-60c1-4838-8a1a-a731ae46b834"/>
  </ds:schemaRefs>
</ds:datastoreItem>
</file>

<file path=customXml/itemProps3.xml><?xml version="1.0" encoding="utf-8"?>
<ds:datastoreItem xmlns:ds="http://schemas.openxmlformats.org/officeDocument/2006/customXml" ds:itemID="{276D87AA-B821-4A07-8EF8-45BD4945A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26</Pages>
  <Words>6168</Words>
  <Characters>36332</Characters>
  <Application>Microsoft Office Word</Application>
  <DocSecurity>0</DocSecurity>
  <Lines>1172</Lines>
  <Paragraphs>634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2021-02-20T05:52:00Z</dcterms:created>
  <cp:lastPrinted>2025-10-30T07:30:00Z</cp:lastPrinted>
  <dcterms:modified xsi:type="dcterms:W3CDTF">2025-11-27T10:07:00Z</dcterms:modified>
  <cp:revision>695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0x0101000966543FCE3AEC44A7D8EB81AC4F879C</vt:lpwstr>
  </property>
  <property fmtid="{D5CDD505-2E9C-101B-9397-08002B2CF9AE}" pid="3" name="Order">
    <vt:r8>172200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Lang">
    <vt:lpwstr>es</vt:lpwstr>
  </property>
</Properties>
</file>