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colorstyle+xml" PartName="/word/charts/colors7.xml"/>
  <Override ContentType="application/vnd.ms-office.chartcolorstyle+xml" PartName="/word/charts/colors8.xml"/>
  <Override ContentType="application/vnd.ms-office.chartcolorstyle+xml" PartName="/word/charts/colors9.xml"/>
  <Override ContentType="application/vnd.ms-office.chartcolorstyle+xml" PartName="/word/charts/colors10.xml"/>
  <Override ContentType="application/vnd.ms-office.chartcolorstyle+xml" PartName="/word/charts/colors11.xml"/>
  <Override ContentType="application/vnd.ms-office.chartcolorstyle+xml" PartName="/word/charts/colors12.xml"/>
  <Override ContentType="application/vnd.ms-office.chartcolorstyle+xml" PartName="/word/charts/colors13.xml"/>
  <Override ContentType="application/vnd.ms-office.chartcolorstyle+xml" PartName="/word/charts/colors14.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ms-office.chartstyle+xml" PartName="/word/charts/style10.xml"/>
  <Override ContentType="application/vnd.ms-office.chartstyle+xml" PartName="/word/charts/style11.xml"/>
  <Override ContentType="application/vnd.ms-office.chartstyle+xml" PartName="/word/charts/style12.xml"/>
  <Override ContentType="application/vnd.ms-office.chartstyle+xml" PartName="/word/charts/style13.xml"/>
  <Override ContentType="application/vnd.ms-office.chartstyle+xml" PartName="/word/charts/style1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1695794"/>
    <w:bookmarkEnd w:id="0"/>
    <w:p w14:paraId="044F5737" w14:textId="6066A550" w:rsidR="008F3C6D" w:rsidRPr="0074099F" w:rsidRDefault="008F3C6D" w:rsidP="00CA08EA">
      <w:pPr>
        <w:pStyle w:val="Sinespaciado"/>
        <w:rPr>
          <w:rFonts w:ascii="Arial Black" w:hAnsi="Arial Black"/>
          <w:sz w:val="96"/>
          <w:szCs w:val="96"/>
        </w:rPr>
      </w:pPr>
      <w:r w:rsidRPr="0074099F">
        <w:rPr>
          <w:noProof/>
        </w:rPr>
        <mc:AlternateContent>
          <mc:Choice Requires="wps">
            <w:drawing>
              <wp:anchor distT="0" distB="0" distL="114300" distR="114300" simplePos="0" relativeHeight="251660288" behindDoc="0" locked="0" layoutInCell="1" allowOverlap="1" wp14:anchorId="3E0FC6CF" wp14:editId="6CE7E3BC">
                <wp:simplePos x="0" y="0"/>
                <wp:positionH relativeFrom="column">
                  <wp:posOffset>-1080135</wp:posOffset>
                </wp:positionH>
                <wp:positionV relativeFrom="paragraph">
                  <wp:posOffset>-899795</wp:posOffset>
                </wp:positionV>
                <wp:extent cx="2807335" cy="2807335"/>
                <wp:effectExtent l="0" t="0" r="0" b="0"/>
                <wp:wrapNone/>
                <wp:docPr id="7" name="Triángulo 7"/>
                <wp:cNvGraphicFramePr/>
                <a:graphic xmlns:a="http://schemas.openxmlformats.org/drawingml/2006/main">
                  <a:graphicData uri="http://schemas.microsoft.com/office/word/2010/wordprocessingShape">
                    <wps:wsp>
                      <wps:cNvSpPr/>
                      <wps:spPr>
                        <a:xfrm rot="5400000">
                          <a:off x="0" y="0"/>
                          <a:ext cx="2807335" cy="2807335"/>
                        </a:xfrm>
                        <a:prstGeom prst="triangle">
                          <a:avLst>
                            <a:gd name="adj" fmla="val 0"/>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B1586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7" o:spid="_x0000_s1026" type="#_x0000_t5" style="position:absolute;margin-left:-85.05pt;margin-top:-70.85pt;width:221.05pt;height:221.0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2H6jmgIAAJoFAAAOAAAAZHJzL2Uyb0RvYy54bWysVFFvEzEMfkfiP0R5Z9d2LRvVrlPVaQhp GhMb2nOaS9qgJA5J2mv59TjJ3XXAeEHcwymO7c/2F9tX1wejyV74oMDWdHw2okRYDo2ym5p+fbp9 d0lJiMw2TIMVNT2KQK8Xb99ctW4uJrAF3QhPEMSGeetquo3Rzasq8K0wLJyBExaVErxhEUW/qRrP WkQ3upqMRu+rFnzjPHARAt7eFCVdZHwpBY+fpQwiEl1TzC3mv8//dfpXiys233jmtop3abB/yMIw ZTHoAHXDIiM7r/6AMop7CCDjGQdTgZSKi1wDVjMe/VbN45Y5kWtBcoIbaAr/D5bf7x/dg0caWhfm AY+pioP0hnhAtmbTUfpybZgtOWTqjgN14hAJx8vJ5eji/HxGCUddLyBqVcASqPMhfhRgSDrUNHrF 7Ean+tic7e9CzPw1xDKDjcKab5RIo/E19kyT/FII1hniqYdLXgG0am6V1lnwm/VKe4JuNV2V9Esm v5hpm4wtJLeiTjfViYZ8ikctkp22X4Qkqkml5oxzh4ohDuNc2Dguqi1rRAk/y+R10VNPJ4/MSgZM yBLjD9gdQG9ZQHrsAtPZJ1eRG3xwLq/0l8SK8+CRI4ONg7NRFvxrlWmsqotc7HuSCjWJpTU0xwdf GgaHLDh+q/CN71iID8zjC+Il7oj4GX9SQ1tT6E6UbMH/eO0+2WObo5aSFuezpuH7jnlBif5kcQA+ jKfTNNBZmM4uJij4l5r1S43dmRVgO4xzdvmY7KPuj9KDecZVskxRUcUsx9g15dH3wiqWvYHLiIvl MpvhEDsW7+yj4wk8sZr68unwzLzrGx1n5B76We5auDB6sk2eFpa7CFLFpDzx2gm4AHLjdMsqbZiX crY6rdTFTwAAAP//AwBQSwMEFAAGAAgAAAAhALnDim3hAAAADQEAAA8AAABkcnMvZG93bnJldi54 bWxMj0FOwzAQRfdI3MEaJDaotRMKqdI4FUJiVYRK6QHceJpYxHaw3Sa9PdMV7GY0T3/er9aT7dkZ QzTeScjmAhi6xmvjWgn7r7fZElhMymnVe4cSLhhhXd/eVKrUfnSfeN6lllGIi6WS0KU0lJzHpkOr 4twP6Oh29MGqRGtouQ5qpHDb81yIZ26VcfShUwO+dth8705Wgrb2Z988jOrdhM3ThS/RbLYfUt7f TS8rYAmn9AfDVZ/UoSangz85HVkvYZYVIiP2Oi2yAhgxeZFTv4OERyEWwOuK/29R/wIAAP//AwBQ SwECLQAUAAYACAAAACEAtoM4kv4AAADhAQAAEwAAAAAAAAAAAAAAAAAAAAAAW0NvbnRlbnRfVHlw ZXNdLnhtbFBLAQItABQABgAIAAAAIQA4/SH/1gAAAJQBAAALAAAAAAAAAAAAAAAAAC8BAABfcmVs cy8ucmVsc1BLAQItABQABgAIAAAAIQAI2H6jmgIAAJoFAAAOAAAAAAAAAAAAAAAAAC4CAABkcnMv ZTJvRG9jLnhtbFBLAQItABQABgAIAAAAIQC5w4pt4QAAAA0BAAAPAAAAAAAAAAAAAAAAAPQEAABk cnMvZG93bnJldi54bWxQSwUGAAAAAAQABADzAAAAAgYAAAAA " adj="0" fillcolor="#c00000" stroked="f" strokeweight="1pt"/>
            </w:pict>
          </mc:Fallback>
        </mc:AlternateContent>
      </w:r>
    </w:p>
    <w:p w14:paraId="70AD3CED" w14:textId="77777777" w:rsidR="009E2512" w:rsidRPr="0074099F" w:rsidRDefault="009E2512" w:rsidP="009E2512">
      <w:pPr>
        <w:rPr>
          <w:rFonts w:ascii="Arial Black" w:hAnsi="Arial Black" w:cs="Arial"/>
          <w:b/>
          <w:color w:val="0060AB"/>
          <w:sz w:val="96"/>
          <w:szCs w:val="96"/>
          <w:lang w:val="es-ES"/>
        </w:rPr>
      </w:pPr>
    </w:p>
    <w:p w14:paraId="308D0496" w14:textId="43BCD4FE" w:rsidR="003D62B6" w:rsidRPr="0074099F" w:rsidRDefault="008F3C6D" w:rsidP="009E2512">
      <w:pPr>
        <w:rPr>
          <w:lang w:val="es-ES"/>
        </w:rPr>
      </w:pPr>
      <w:r w:rsidRPr="0074099F">
        <w:rPr>
          <w:lang w:val="es-ES"/>
        </w:rPr>
        <w:fldChar w:fldCharType="begin"/>
      </w:r>
      <w:r w:rsidR="00575B6C" w:rsidRPr="0074099F">
        <w:rPr>
          <w:lang w:val="es-ES"/>
        </w:rPr>
        <w:instrText xml:space="preserve"> INCLUDEPICTURE "C:\\var\\folders\\mv\\h7rgb__s3vg6crpdz3csbxsw0000gn\\T\\com.microsoft.Word\\WebArchiveCopyPasteTempFiles\\WAAAAAElFTkSuQmCC" \* MERGEFORMAT </w:instrText>
      </w:r>
      <w:r w:rsidRPr="0074099F">
        <w:rPr>
          <w:lang w:val="es-ES"/>
        </w:rPr>
        <w:fldChar w:fldCharType="separate"/>
      </w:r>
      <w:r w:rsidRPr="0074099F">
        <w:rPr>
          <w:lang w:val="es-ES"/>
        </w:rPr>
        <w:fldChar w:fldCharType="end"/>
      </w:r>
    </w:p>
    <w:p w14:paraId="5CE1ADBC" w14:textId="77777777" w:rsidR="009E2512" w:rsidRPr="0074099F" w:rsidRDefault="009E2512" w:rsidP="009E2512">
      <w:pPr>
        <w:tabs>
          <w:tab w:val="left" w:pos="2910"/>
        </w:tabs>
        <w:spacing w:line="276" w:lineRule="auto"/>
        <w:rPr>
          <w:lang w:val="es-ES"/>
        </w:rPr>
      </w:pPr>
    </w:p>
    <w:p w14:paraId="30C94538" w14:textId="6E04582D" w:rsidR="009E2512" w:rsidRPr="0074099F" w:rsidRDefault="00C53569" w:rsidP="00C53569">
      <w:pPr>
        <w:tabs>
          <w:tab w:val="left" w:pos="2910"/>
        </w:tabs>
        <w:spacing w:line="276" w:lineRule="auto"/>
        <w:jc w:val="center"/>
        <w:rPr>
          <w:rFonts w:ascii="Arial" w:hAnsi="Arial" w:cs="Arial"/>
          <w:b/>
          <w:sz w:val="28"/>
          <w:szCs w:val="28"/>
          <w:lang w:val="es-ES"/>
        </w:rPr>
      </w:pPr>
      <w:r w:rsidRPr="0074099F">
        <w:rPr>
          <w:rFonts w:ascii="Arial Black" w:hAnsi="Arial Black" w:cs="Arial"/>
          <w:b/>
          <w:color w:val="404450"/>
          <w:sz w:val="96"/>
          <w:szCs w:val="96"/>
          <w:lang w:val="es-ES"/>
        </w:rPr>
        <w:t>Plan de Igualdad</w:t>
      </w:r>
    </w:p>
    <w:p w14:paraId="34714152" w14:textId="64E8BF68" w:rsidR="009E2512" w:rsidRPr="0074099F" w:rsidRDefault="009E2512" w:rsidP="009E2512">
      <w:pPr>
        <w:spacing w:line="276" w:lineRule="auto"/>
        <w:jc w:val="center"/>
        <w:rPr>
          <w:rFonts w:ascii="Arial" w:hAnsi="Arial" w:cs="Arial"/>
          <w:b/>
          <w:sz w:val="32"/>
          <w:szCs w:val="32"/>
          <w:lang w:val="es-ES"/>
        </w:rPr>
      </w:pPr>
    </w:p>
    <w:p w14:paraId="77E3C7AB" w14:textId="3E96D348" w:rsidR="009E2512" w:rsidRPr="0074099F" w:rsidRDefault="001C4E9F" w:rsidP="009E2512">
      <w:pPr>
        <w:spacing w:line="276" w:lineRule="auto"/>
        <w:jc w:val="center"/>
        <w:rPr>
          <w:rFonts w:ascii="Arial" w:hAnsi="Arial" w:cs="Arial"/>
          <w:b/>
          <w:sz w:val="32"/>
          <w:szCs w:val="32"/>
          <w:lang w:val="es-ES"/>
        </w:rPr>
      </w:pPr>
      <w:r w:rsidRPr="0074099F">
        <w:rPr>
          <w:noProof/>
          <w:lang w:val="es-ES"/>
        </w:rPr>
        <w:drawing>
          <wp:inline distT="0" distB="0" distL="0" distR="0" wp14:anchorId="3B3442E7" wp14:editId="19CB3FEC">
            <wp:extent cx="2016808" cy="719328"/>
            <wp:effectExtent l="0" t="0" r="2540" b="5080"/>
            <wp:docPr id="755883394" name="Imagen 2" descr="Calatayud | Cárnica avícola, Precocinados, Elaborados frescos de po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atayud | Cárnica avícola, Precocinados, Elaborados frescos de pol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795" cy="728597"/>
                    </a:xfrm>
                    <a:prstGeom prst="rect">
                      <a:avLst/>
                    </a:prstGeom>
                    <a:noFill/>
                    <a:ln>
                      <a:noFill/>
                    </a:ln>
                  </pic:spPr>
                </pic:pic>
              </a:graphicData>
            </a:graphic>
          </wp:inline>
        </w:drawing>
      </w:r>
    </w:p>
    <w:p w14:paraId="14A7C994" w14:textId="57192F21" w:rsidR="00C9273D" w:rsidRPr="0074099F" w:rsidRDefault="00C9273D" w:rsidP="00CD44D8">
      <w:pPr>
        <w:ind w:left="720" w:hanging="360"/>
        <w:jc w:val="center"/>
        <w:rPr>
          <w:rFonts w:ascii="Arial Black" w:hAnsi="Arial Black" w:cs="Arial"/>
          <w:b/>
          <w:color w:val="002060"/>
          <w:sz w:val="96"/>
          <w:szCs w:val="96"/>
          <w:lang w:val="es-ES"/>
        </w:rPr>
      </w:pPr>
    </w:p>
    <w:p w14:paraId="69682E20" w14:textId="761A0018" w:rsidR="00C9273D" w:rsidRPr="0074099F" w:rsidRDefault="008A51E9" w:rsidP="00B609A2">
      <w:pPr>
        <w:rPr>
          <w:lang w:val="es-ES"/>
        </w:rPr>
      </w:pPr>
      <w:r w:rsidRPr="0074099F">
        <w:rPr>
          <w:rFonts w:ascii="Arial" w:hAnsi="Arial" w:cs="Arial"/>
          <w:b/>
          <w:noProof/>
          <w:color w:val="002060"/>
          <w:sz w:val="56"/>
          <w:szCs w:val="56"/>
          <w:lang w:val="es-ES"/>
        </w:rPr>
        <mc:AlternateContent>
          <mc:Choice Requires="wps">
            <w:drawing>
              <wp:anchor distT="0" distB="0" distL="114300" distR="114300" simplePos="0" relativeHeight="251662336" behindDoc="0" locked="0" layoutInCell="1" allowOverlap="1" wp14:anchorId="22D639E2" wp14:editId="598AEDC0">
                <wp:simplePos x="0" y="0"/>
                <wp:positionH relativeFrom="page">
                  <wp:posOffset>4909185</wp:posOffset>
                </wp:positionH>
                <wp:positionV relativeFrom="paragraph">
                  <wp:posOffset>1268730</wp:posOffset>
                </wp:positionV>
                <wp:extent cx="2807335" cy="2807335"/>
                <wp:effectExtent l="0" t="0" r="0" b="0"/>
                <wp:wrapNone/>
                <wp:docPr id="5" name="Triángulo 5"/>
                <wp:cNvGraphicFramePr/>
                <a:graphic xmlns:a="http://schemas.openxmlformats.org/drawingml/2006/main">
                  <a:graphicData uri="http://schemas.microsoft.com/office/word/2010/wordprocessingShape">
                    <wps:wsp>
                      <wps:cNvSpPr/>
                      <wps:spPr>
                        <a:xfrm rot="16200000">
                          <a:off x="0" y="0"/>
                          <a:ext cx="2807335" cy="2807335"/>
                        </a:xfrm>
                        <a:prstGeom prst="triangle">
                          <a:avLst>
                            <a:gd name="adj" fmla="val 0"/>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9487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5" o:spid="_x0000_s1026" type="#_x0000_t5" style="position:absolute;margin-left:386.55pt;margin-top:99.9pt;width:221.05pt;height:221.05pt;rotation:-90;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VMvmgIAAJsFAAAOAAAAZHJzL2Uyb0RvYy54bWysVEtv2zAMvg/YfxB0X52kzwV1iiBFhwFF G6wdelZkKdYgiZqkvPbrR0m2023dZZgPhiiSH8lPJK9v9kaTrfBBga3p+GREibAcGmXXNf36fPfh ipIQmW2YBitqehCB3szev7veuamYQAu6EZ4giA3TnatpG6ObVlXgrTAsnIATFpUSvGERRb+uGs92 iG50NRmNLqod+MZ54CIEvL0tSjrL+FIKHh+lDCISXVPMLea/z/9V+lezazZde+Zaxbs02D9kYZiy GHSAumWRkY1Xf0AZxT0EkPGEg6lASsVFrgGrGY9+q+apZU7kWpCc4Aaawv+D5Q/bJ7f0SMPOhWnA Y6piL70hHpCt8QWyjF8uDtMl+8zdYeBO7CPheDm5Gl2enp5TwlHXCwhbFbSE6nyInwQYkg41jV4x u9apQDZl2/sQM4ENscxgp7DmGyXSaHyOLdMkPxWCdYZ46uGSVwCtmjuldRb8erXQnqBbTRcl/ZLJ L2baJmMLya2o00115CGf4kGLZKftFyGJalKpOePcomKIwzgXNo6LqmWNKOHPM3ld9NTUySOzkgET ssT4A3YH0FsWkB67wHT2yVXkDh+cyyv9JbHiPHjkyGDj4GyUBf9WZRqr6iIX+56kQk1iaQXNYelL x+CUBcfvFL7xPQtxyTy+IF7ikoiP+JMadjWF7kRJC/7HW/fJHvsctZTscEBrGr5vmBeU6M8WJ+Dj +OwsTXQWzs4vJyj415rVa43dmAVgO4xzdvmY7KPuj9KDecFdMk9RUcUsx9g15dH3wiKWxYHbiIv5 PJvhFDsW7+2T4wk8sZr68nn/wrzrGx1n5AH6Ye5auDB6tE2eFuabCFLFpDzy2gm4AXLjdNsqrZjX crY67tTZTwAAAP//AwBQSwMEFAAGAAgAAAAhANg7Oq7fAAAADAEAAA8AAABkcnMvZG93bnJldi54 bWxMj0FPg0AQhe8m/ofNmHizC1TbQlkaYuPNmEiN54WdApGdRXbb4r93etLj5H158718N9tBnHHy vSMF8SICgdQ401Or4OPw8rAB4YMmowdHqOAHPeyK25tcZ8Zd6B3PVWgFl5DPtIIuhDGT0jcdWu0X bkTi7OgmqwOfUyvNpC9cbgeZRNFKWt0Tf+j0iM8dNl/VySpISnNsUxOWZf09Jm/u87B/rfZK3d/N 5RZEwDn8wXDVZ3Uo2Kl2JzJeDArW62XMKAdpyhuuRBI/JSBqBavHOAVZ5PL/iOIXAAD//wMAUEsB Ai0AFAAGAAgAAAAhALaDOJL+AAAA4QEAABMAAAAAAAAAAAAAAAAAAAAAAFtDb250ZW50X1R5cGVz XS54bWxQSwECLQAUAAYACAAAACEAOP0h/9YAAACUAQAACwAAAAAAAAAAAAAAAAAvAQAAX3JlbHMv LnJlbHNQSwECLQAUAAYACAAAACEAsp1TL5oCAACbBQAADgAAAAAAAAAAAAAAAAAuAgAAZHJzL2Uy b0RvYy54bWxQSwECLQAUAAYACAAAACEA2Ds6rt8AAAAMAQAADwAAAAAAAAAAAAAAAAD0BAAAZHJz L2Rvd25yZXYueG1sUEsFBgAAAAAEAAQA8wAAAAAGAAAAAA== " adj="0" fillcolor="#c00000" stroked="f" strokeweight="1pt">
                <w10:wrap anchorx="page"/>
              </v:shape>
            </w:pict>
          </mc:Fallback>
        </mc:AlternateContent>
      </w:r>
      <w:r w:rsidR="00C9273D" w:rsidRPr="0074099F">
        <w:rPr>
          <w:lang w:val="es-ES"/>
        </w:rPr>
        <w:br w:type="page"/>
      </w:r>
    </w:p>
    <w:tbl>
      <w:tblPr>
        <w:tblStyle w:val="Tablaconcuadrcula"/>
        <w:tblpPr w:leftFromText="142" w:rightFromText="142" w:vertAnchor="page" w:horzAnchor="margin" w:tblpY="2501"/>
        <w:tblOverlap w:val="never"/>
        <w:tblW w:w="8932" w:type="dxa"/>
        <w:tblLook w:val="04A0" w:firstRow="1" w:lastRow="0" w:firstColumn="1" w:lastColumn="0" w:noHBand="0" w:noVBand="1"/>
      </w:tblPr>
      <w:tblGrid>
        <w:gridCol w:w="2972"/>
        <w:gridCol w:w="5960"/>
      </w:tblGrid>
      <w:tr w:rsidR="00C9273D" w:rsidRPr="0074099F" w14:paraId="6A41AF14" w14:textId="77777777" w:rsidTr="00E747FD">
        <w:trPr>
          <w:trHeight w:val="951"/>
        </w:trPr>
        <w:tc>
          <w:tcPr>
            <w:tcW w:w="2972" w:type="dxa"/>
            <w:vAlign w:val="center"/>
          </w:tcPr>
          <w:p w14:paraId="6B1D15AA" w14:textId="4905E29D" w:rsidR="00C9273D" w:rsidRPr="0074099F" w:rsidRDefault="00C9273D" w:rsidP="00E747FD">
            <w:pPr>
              <w:spacing w:line="276" w:lineRule="auto"/>
              <w:jc w:val="center"/>
              <w:rPr>
                <w:rFonts w:ascii="Arial" w:hAnsi="Arial" w:cs="Arial"/>
                <w:b/>
                <w:sz w:val="28"/>
                <w:szCs w:val="28"/>
                <w:lang w:val="es-ES"/>
              </w:rPr>
            </w:pPr>
            <w:r w:rsidRPr="0074099F">
              <w:rPr>
                <w:rFonts w:ascii="Arial" w:hAnsi="Arial" w:cs="Arial"/>
                <w:b/>
                <w:sz w:val="28"/>
                <w:szCs w:val="28"/>
                <w:lang w:val="es-ES"/>
              </w:rPr>
              <w:lastRenderedPageBreak/>
              <w:t>FECHA APROBACIÓN</w:t>
            </w:r>
          </w:p>
        </w:tc>
        <w:tc>
          <w:tcPr>
            <w:tcW w:w="5960" w:type="dxa"/>
            <w:vAlign w:val="center"/>
          </w:tcPr>
          <w:p w14:paraId="55D512DE" w14:textId="4AEDA7B7" w:rsidR="00C9273D" w:rsidRPr="0074099F" w:rsidRDefault="00920440" w:rsidP="00E747FD">
            <w:pPr>
              <w:spacing w:line="276" w:lineRule="auto"/>
              <w:jc w:val="center"/>
              <w:rPr>
                <w:rFonts w:ascii="Arial" w:hAnsi="Arial" w:cs="Arial"/>
                <w:b/>
                <w:sz w:val="28"/>
                <w:szCs w:val="28"/>
                <w:lang w:val="es-ES"/>
              </w:rPr>
            </w:pPr>
            <w:r>
              <w:rPr>
                <w:rFonts w:ascii="Arial" w:hAnsi="Arial" w:cs="Arial"/>
                <w:b/>
                <w:sz w:val="28"/>
                <w:szCs w:val="28"/>
                <w:lang w:val="es-ES"/>
              </w:rPr>
              <w:t>20 de enero de 2026</w:t>
            </w:r>
          </w:p>
        </w:tc>
      </w:tr>
      <w:tr w:rsidR="00C9273D" w:rsidRPr="0074099F" w14:paraId="18261018" w14:textId="77777777" w:rsidTr="00E747FD">
        <w:trPr>
          <w:trHeight w:val="9586"/>
        </w:trPr>
        <w:tc>
          <w:tcPr>
            <w:tcW w:w="2972" w:type="dxa"/>
            <w:vAlign w:val="center"/>
          </w:tcPr>
          <w:p w14:paraId="74E689B3" w14:textId="77777777" w:rsidR="00C9273D" w:rsidRPr="0074099F" w:rsidRDefault="00C9273D" w:rsidP="00E747FD">
            <w:pPr>
              <w:spacing w:line="276" w:lineRule="auto"/>
              <w:jc w:val="center"/>
              <w:rPr>
                <w:rFonts w:ascii="Arial" w:hAnsi="Arial" w:cs="Arial"/>
                <w:b/>
                <w:sz w:val="28"/>
                <w:szCs w:val="28"/>
                <w:lang w:val="es-ES"/>
              </w:rPr>
            </w:pPr>
            <w:r w:rsidRPr="0074099F">
              <w:rPr>
                <w:rFonts w:ascii="Arial" w:hAnsi="Arial" w:cs="Arial"/>
                <w:b/>
                <w:sz w:val="28"/>
                <w:szCs w:val="28"/>
                <w:lang w:val="es-ES"/>
              </w:rPr>
              <w:t>FIRMA APROBACIÓN MIEMBROS DE LA COMISIÓN NEGOCIADORA DE IGUALDAD</w:t>
            </w:r>
          </w:p>
          <w:p w14:paraId="4B3D8665" w14:textId="58E1097F" w:rsidR="00C9273D" w:rsidRPr="0074099F" w:rsidRDefault="00C9273D" w:rsidP="00E747FD">
            <w:pPr>
              <w:spacing w:line="276" w:lineRule="auto"/>
              <w:jc w:val="center"/>
              <w:rPr>
                <w:rFonts w:ascii="Arial" w:hAnsi="Arial" w:cs="Arial"/>
                <w:b/>
                <w:sz w:val="28"/>
                <w:szCs w:val="28"/>
                <w:lang w:val="es-ES"/>
              </w:rPr>
            </w:pPr>
            <w:r w:rsidRPr="0074099F">
              <w:rPr>
                <w:rFonts w:ascii="Arial" w:hAnsi="Arial" w:cs="Arial"/>
                <w:b/>
                <w:sz w:val="28"/>
                <w:szCs w:val="28"/>
                <w:lang w:val="es-ES"/>
              </w:rPr>
              <w:t>(Nombre complet</w:t>
            </w:r>
            <w:r w:rsidR="00902F70" w:rsidRPr="0074099F">
              <w:rPr>
                <w:rFonts w:ascii="Arial" w:hAnsi="Arial" w:cs="Arial"/>
                <w:b/>
                <w:sz w:val="28"/>
                <w:szCs w:val="28"/>
                <w:lang w:val="es-ES"/>
              </w:rPr>
              <w:t>o</w:t>
            </w:r>
            <w:r w:rsidRPr="0074099F">
              <w:rPr>
                <w:rFonts w:ascii="Arial" w:hAnsi="Arial" w:cs="Arial"/>
                <w:b/>
                <w:sz w:val="28"/>
                <w:szCs w:val="28"/>
                <w:lang w:val="es-ES"/>
              </w:rPr>
              <w:t>)</w:t>
            </w:r>
          </w:p>
        </w:tc>
        <w:tc>
          <w:tcPr>
            <w:tcW w:w="5960" w:type="dxa"/>
            <w:vAlign w:val="center"/>
          </w:tcPr>
          <w:p w14:paraId="1259BFF7" w14:textId="77777777" w:rsidR="00C9273D" w:rsidRPr="0074099F" w:rsidRDefault="00C9273D" w:rsidP="00E747FD">
            <w:pPr>
              <w:spacing w:line="276" w:lineRule="auto"/>
              <w:jc w:val="center"/>
              <w:rPr>
                <w:rFonts w:ascii="Arial" w:hAnsi="Arial" w:cs="Arial"/>
                <w:b/>
                <w:sz w:val="28"/>
                <w:szCs w:val="28"/>
                <w:lang w:val="es-ES"/>
              </w:rPr>
            </w:pPr>
          </w:p>
        </w:tc>
      </w:tr>
    </w:tbl>
    <w:p w14:paraId="78DF5BD8" w14:textId="11010EC2" w:rsidR="00C9273D" w:rsidRPr="0074099F" w:rsidRDefault="00C9273D" w:rsidP="008507FE">
      <w:pPr>
        <w:ind w:left="720" w:hanging="360"/>
        <w:rPr>
          <w:lang w:val="es-ES"/>
        </w:rPr>
      </w:pPr>
    </w:p>
    <w:p w14:paraId="0489D1F8" w14:textId="77777777" w:rsidR="00C9273D" w:rsidRPr="0074099F" w:rsidRDefault="00C9273D" w:rsidP="00C9273D">
      <w:pPr>
        <w:spacing w:line="276" w:lineRule="auto"/>
        <w:jc w:val="both"/>
        <w:rPr>
          <w:rFonts w:ascii="Arial" w:hAnsi="Arial" w:cs="Arial"/>
          <w:b/>
          <w:sz w:val="28"/>
          <w:szCs w:val="28"/>
          <w:lang w:val="es-ES"/>
        </w:rPr>
      </w:pPr>
    </w:p>
    <w:p w14:paraId="07FB30E4" w14:textId="19533BC5" w:rsidR="00516EE6" w:rsidRPr="0074099F" w:rsidRDefault="00C9273D" w:rsidP="00C9273D">
      <w:pPr>
        <w:rPr>
          <w:rFonts w:ascii="Arial" w:hAnsi="Arial" w:cs="Arial"/>
          <w:b/>
          <w:sz w:val="28"/>
          <w:szCs w:val="28"/>
          <w:lang w:val="es-ES"/>
        </w:rPr>
      </w:pPr>
      <w:bookmarkStart w:id="1" w:name="2"/>
      <w:bookmarkEnd w:id="1"/>
      <w:r w:rsidRPr="0074099F">
        <w:rPr>
          <w:rFonts w:ascii="Arial" w:hAnsi="Arial" w:cs="Arial"/>
          <w:b/>
          <w:bCs/>
          <w:sz w:val="32"/>
          <w:szCs w:val="32"/>
          <w:lang w:val="es-ES"/>
        </w:rPr>
        <w:br w:type="page"/>
      </w:r>
    </w:p>
    <w:sdt>
      <w:sdtPr>
        <w:rPr>
          <w:rFonts w:asciiTheme="minorHAnsi" w:eastAsiaTheme="minorHAnsi" w:hAnsiTheme="minorHAnsi" w:cstheme="minorBidi"/>
          <w:color w:val="auto"/>
          <w:sz w:val="24"/>
          <w:szCs w:val="24"/>
          <w:lang w:val="en-GB" w:eastAsia="en-US"/>
        </w:rPr>
        <w:id w:val="996690512"/>
        <w:docPartObj>
          <w:docPartGallery w:val="Table of Contents"/>
          <w:docPartUnique/>
        </w:docPartObj>
      </w:sdtPr>
      <w:sdtEndPr>
        <w:rPr>
          <w:rFonts w:ascii="Times New Roman" w:eastAsia="Times New Roman" w:hAnsi="Times New Roman" w:cs="Times New Roman"/>
          <w:b/>
          <w:bCs/>
          <w:lang w:eastAsia="en-GB"/>
        </w:rPr>
      </w:sdtEndPr>
      <w:sdtContent>
        <w:p w14:paraId="16761EB9" w14:textId="2916456A" w:rsidR="002037C3" w:rsidRPr="0074099F" w:rsidRDefault="00C05B12">
          <w:pPr>
            <w:pStyle w:val="TtuloTDC"/>
            <w:rPr>
              <w:rFonts w:ascii="Arial" w:hAnsi="Arial" w:cs="Arial"/>
              <w:color w:val="auto"/>
            </w:rPr>
          </w:pPr>
          <w:r w:rsidRPr="0074099F">
            <w:rPr>
              <w:rFonts w:ascii="Arial" w:hAnsi="Arial" w:cs="Arial"/>
              <w:color w:val="auto"/>
            </w:rPr>
            <w:t>Índice</w:t>
          </w:r>
        </w:p>
        <w:p w14:paraId="12C8753F" w14:textId="51BE9328" w:rsidR="0030082D" w:rsidRDefault="002037C3">
          <w:pPr>
            <w:pStyle w:val="TDC1"/>
            <w:rPr>
              <w:rFonts w:eastAsiaTheme="minorEastAsia"/>
              <w:kern w:val="2"/>
              <w:lang w:eastAsia="es-ES"/>
              <w14:ligatures w14:val="standardContextual"/>
            </w:rPr>
          </w:pPr>
          <w:r w:rsidRPr="0074099F">
            <w:rPr>
              <w:rFonts w:ascii="Arial" w:hAnsi="Arial" w:cs="Arial"/>
            </w:rPr>
            <w:fldChar w:fldCharType="begin"/>
          </w:r>
          <w:r w:rsidRPr="0074099F">
            <w:rPr>
              <w:rFonts w:ascii="Arial" w:hAnsi="Arial" w:cs="Arial"/>
            </w:rPr>
            <w:instrText xml:space="preserve"> TOC \o "1-3" \h \z \u </w:instrText>
          </w:r>
          <w:r w:rsidRPr="0074099F">
            <w:rPr>
              <w:rFonts w:ascii="Arial" w:hAnsi="Arial" w:cs="Arial"/>
            </w:rPr>
            <w:fldChar w:fldCharType="separate"/>
          </w:r>
          <w:hyperlink w:anchor="_Toc219715580" w:history="1">
            <w:r w:rsidR="0030082D" w:rsidRPr="00E61FBA">
              <w:rPr>
                <w:rStyle w:val="Hipervnculo"/>
                <w:lang w:eastAsia="es-ES_tradnl"/>
              </w:rPr>
              <w:t>1.</w:t>
            </w:r>
            <w:r w:rsidR="0030082D">
              <w:rPr>
                <w:rFonts w:eastAsiaTheme="minorEastAsia"/>
                <w:kern w:val="2"/>
                <w:lang w:eastAsia="es-ES"/>
                <w14:ligatures w14:val="standardContextual"/>
              </w:rPr>
              <w:tab/>
            </w:r>
            <w:r w:rsidR="0030082D" w:rsidRPr="00E61FBA">
              <w:rPr>
                <w:rStyle w:val="Hipervnculo"/>
                <w:lang w:eastAsia="es-ES_tradnl"/>
              </w:rPr>
              <w:t>Partes suscriptoras</w:t>
            </w:r>
            <w:r w:rsidR="0030082D">
              <w:rPr>
                <w:webHidden/>
              </w:rPr>
              <w:tab/>
            </w:r>
            <w:r w:rsidR="0030082D">
              <w:rPr>
                <w:webHidden/>
              </w:rPr>
              <w:fldChar w:fldCharType="begin"/>
            </w:r>
            <w:r w:rsidR="0030082D">
              <w:rPr>
                <w:webHidden/>
              </w:rPr>
              <w:instrText xml:space="preserve"> PAGEREF _Toc219715580 \h </w:instrText>
            </w:r>
            <w:r w:rsidR="0030082D">
              <w:rPr>
                <w:webHidden/>
              </w:rPr>
            </w:r>
            <w:r w:rsidR="0030082D">
              <w:rPr>
                <w:webHidden/>
              </w:rPr>
              <w:fldChar w:fldCharType="separate"/>
            </w:r>
            <w:r w:rsidR="0030082D">
              <w:rPr>
                <w:webHidden/>
              </w:rPr>
              <w:t>5</w:t>
            </w:r>
            <w:r w:rsidR="0030082D">
              <w:rPr>
                <w:webHidden/>
              </w:rPr>
              <w:fldChar w:fldCharType="end"/>
            </w:r>
          </w:hyperlink>
        </w:p>
        <w:p w14:paraId="2F46B121" w14:textId="4DD252AA" w:rsidR="0030082D" w:rsidRDefault="0030082D">
          <w:pPr>
            <w:pStyle w:val="TDC1"/>
            <w:rPr>
              <w:rFonts w:eastAsiaTheme="minorEastAsia"/>
              <w:kern w:val="2"/>
              <w:lang w:eastAsia="es-ES"/>
              <w14:ligatures w14:val="standardContextual"/>
            </w:rPr>
          </w:pPr>
          <w:hyperlink w:anchor="_Toc219715581" w:history="1">
            <w:r w:rsidRPr="00E61FBA">
              <w:rPr>
                <w:rStyle w:val="Hipervnculo"/>
              </w:rPr>
              <w:t>2.</w:t>
            </w:r>
            <w:r>
              <w:rPr>
                <w:rFonts w:eastAsiaTheme="minorEastAsia"/>
                <w:kern w:val="2"/>
                <w:lang w:eastAsia="es-ES"/>
                <w14:ligatures w14:val="standardContextual"/>
              </w:rPr>
              <w:tab/>
            </w:r>
            <w:r w:rsidRPr="00E61FBA">
              <w:rPr>
                <w:rStyle w:val="Hipervnculo"/>
              </w:rPr>
              <w:t>Condiciones generales</w:t>
            </w:r>
            <w:r>
              <w:rPr>
                <w:webHidden/>
              </w:rPr>
              <w:tab/>
            </w:r>
            <w:r>
              <w:rPr>
                <w:webHidden/>
              </w:rPr>
              <w:fldChar w:fldCharType="begin"/>
            </w:r>
            <w:r>
              <w:rPr>
                <w:webHidden/>
              </w:rPr>
              <w:instrText xml:space="preserve"> PAGEREF _Toc219715581 \h </w:instrText>
            </w:r>
            <w:r>
              <w:rPr>
                <w:webHidden/>
              </w:rPr>
            </w:r>
            <w:r>
              <w:rPr>
                <w:webHidden/>
              </w:rPr>
              <w:fldChar w:fldCharType="separate"/>
            </w:r>
            <w:r>
              <w:rPr>
                <w:webHidden/>
              </w:rPr>
              <w:t>6</w:t>
            </w:r>
            <w:r>
              <w:rPr>
                <w:webHidden/>
              </w:rPr>
              <w:fldChar w:fldCharType="end"/>
            </w:r>
          </w:hyperlink>
        </w:p>
        <w:p w14:paraId="4605FE27" w14:textId="34F7A04F" w:rsidR="0030082D" w:rsidRDefault="0030082D">
          <w:pPr>
            <w:pStyle w:val="TDC1"/>
            <w:rPr>
              <w:rFonts w:eastAsiaTheme="minorEastAsia"/>
              <w:kern w:val="2"/>
              <w:lang w:eastAsia="es-ES"/>
              <w14:ligatures w14:val="standardContextual"/>
            </w:rPr>
          </w:pPr>
          <w:hyperlink w:anchor="_Toc219715582" w:history="1">
            <w:r w:rsidRPr="00E61FBA">
              <w:rPr>
                <w:rStyle w:val="Hipervnculo"/>
              </w:rPr>
              <w:t>3.</w:t>
            </w:r>
            <w:r>
              <w:rPr>
                <w:rFonts w:eastAsiaTheme="minorEastAsia"/>
                <w:kern w:val="2"/>
                <w:lang w:eastAsia="es-ES"/>
                <w14:ligatures w14:val="standardContextual"/>
              </w:rPr>
              <w:tab/>
            </w:r>
            <w:r w:rsidRPr="00E61FBA">
              <w:rPr>
                <w:rStyle w:val="Hipervnculo"/>
              </w:rPr>
              <w:t>Ficha de empresa</w:t>
            </w:r>
            <w:r>
              <w:rPr>
                <w:webHidden/>
              </w:rPr>
              <w:tab/>
            </w:r>
            <w:r>
              <w:rPr>
                <w:webHidden/>
              </w:rPr>
              <w:fldChar w:fldCharType="begin"/>
            </w:r>
            <w:r>
              <w:rPr>
                <w:webHidden/>
              </w:rPr>
              <w:instrText xml:space="preserve"> PAGEREF _Toc219715582 \h </w:instrText>
            </w:r>
            <w:r>
              <w:rPr>
                <w:webHidden/>
              </w:rPr>
            </w:r>
            <w:r>
              <w:rPr>
                <w:webHidden/>
              </w:rPr>
              <w:fldChar w:fldCharType="separate"/>
            </w:r>
            <w:r>
              <w:rPr>
                <w:webHidden/>
              </w:rPr>
              <w:t>8</w:t>
            </w:r>
            <w:r>
              <w:rPr>
                <w:webHidden/>
              </w:rPr>
              <w:fldChar w:fldCharType="end"/>
            </w:r>
          </w:hyperlink>
        </w:p>
        <w:p w14:paraId="6EF3FCBA" w14:textId="649811DF" w:rsidR="0030082D" w:rsidRDefault="0030082D">
          <w:pPr>
            <w:pStyle w:val="TDC1"/>
            <w:rPr>
              <w:rFonts w:eastAsiaTheme="minorEastAsia"/>
              <w:kern w:val="2"/>
              <w:lang w:eastAsia="es-ES"/>
              <w14:ligatures w14:val="standardContextual"/>
            </w:rPr>
          </w:pPr>
          <w:hyperlink w:anchor="_Toc219715583" w:history="1">
            <w:r w:rsidRPr="00E61FBA">
              <w:rPr>
                <w:rStyle w:val="Hipervnculo"/>
              </w:rPr>
              <w:t>4.</w:t>
            </w:r>
            <w:r>
              <w:rPr>
                <w:rFonts w:eastAsiaTheme="minorEastAsia"/>
                <w:kern w:val="2"/>
                <w:lang w:eastAsia="es-ES"/>
                <w14:ligatures w14:val="standardContextual"/>
              </w:rPr>
              <w:tab/>
            </w:r>
            <w:r w:rsidRPr="00E61FBA">
              <w:rPr>
                <w:rStyle w:val="Hipervnculo"/>
              </w:rPr>
              <w:t>Información básica de la empresa</w:t>
            </w:r>
            <w:r>
              <w:rPr>
                <w:webHidden/>
              </w:rPr>
              <w:tab/>
            </w:r>
            <w:r>
              <w:rPr>
                <w:webHidden/>
              </w:rPr>
              <w:fldChar w:fldCharType="begin"/>
            </w:r>
            <w:r>
              <w:rPr>
                <w:webHidden/>
              </w:rPr>
              <w:instrText xml:space="preserve"> PAGEREF _Toc219715583 \h </w:instrText>
            </w:r>
            <w:r>
              <w:rPr>
                <w:webHidden/>
              </w:rPr>
            </w:r>
            <w:r>
              <w:rPr>
                <w:webHidden/>
              </w:rPr>
              <w:fldChar w:fldCharType="separate"/>
            </w:r>
            <w:r>
              <w:rPr>
                <w:webHidden/>
              </w:rPr>
              <w:t>9</w:t>
            </w:r>
            <w:r>
              <w:rPr>
                <w:webHidden/>
              </w:rPr>
              <w:fldChar w:fldCharType="end"/>
            </w:r>
          </w:hyperlink>
        </w:p>
        <w:p w14:paraId="21334E41" w14:textId="4C171B0D" w:rsidR="0030082D" w:rsidRDefault="0030082D">
          <w:pPr>
            <w:pStyle w:val="TDC1"/>
            <w:rPr>
              <w:rFonts w:eastAsiaTheme="minorEastAsia"/>
              <w:kern w:val="2"/>
              <w:lang w:eastAsia="es-ES"/>
              <w14:ligatures w14:val="standardContextual"/>
            </w:rPr>
          </w:pPr>
          <w:hyperlink w:anchor="_Toc219715584" w:history="1">
            <w:r w:rsidRPr="00E61FBA">
              <w:rPr>
                <w:rStyle w:val="Hipervnculo"/>
              </w:rPr>
              <w:t>5.</w:t>
            </w:r>
            <w:r>
              <w:rPr>
                <w:rFonts w:eastAsiaTheme="minorEastAsia"/>
                <w:kern w:val="2"/>
                <w:lang w:eastAsia="es-ES"/>
                <w14:ligatures w14:val="standardContextual"/>
              </w:rPr>
              <w:tab/>
            </w:r>
            <w:r w:rsidRPr="00E61FBA">
              <w:rPr>
                <w:rStyle w:val="Hipervnculo"/>
              </w:rPr>
              <w:t>Marco normativo</w:t>
            </w:r>
            <w:r>
              <w:rPr>
                <w:webHidden/>
              </w:rPr>
              <w:tab/>
            </w:r>
            <w:r>
              <w:rPr>
                <w:webHidden/>
              </w:rPr>
              <w:fldChar w:fldCharType="begin"/>
            </w:r>
            <w:r>
              <w:rPr>
                <w:webHidden/>
              </w:rPr>
              <w:instrText xml:space="preserve"> PAGEREF _Toc219715584 \h </w:instrText>
            </w:r>
            <w:r>
              <w:rPr>
                <w:webHidden/>
              </w:rPr>
            </w:r>
            <w:r>
              <w:rPr>
                <w:webHidden/>
              </w:rPr>
              <w:fldChar w:fldCharType="separate"/>
            </w:r>
            <w:r>
              <w:rPr>
                <w:webHidden/>
              </w:rPr>
              <w:t>12</w:t>
            </w:r>
            <w:r>
              <w:rPr>
                <w:webHidden/>
              </w:rPr>
              <w:fldChar w:fldCharType="end"/>
            </w:r>
          </w:hyperlink>
        </w:p>
        <w:p w14:paraId="484DCFA1" w14:textId="14732E43" w:rsidR="0030082D" w:rsidRDefault="0030082D">
          <w:pPr>
            <w:pStyle w:val="TDC1"/>
            <w:rPr>
              <w:rFonts w:eastAsiaTheme="minorEastAsia"/>
              <w:kern w:val="2"/>
              <w:lang w:eastAsia="es-ES"/>
              <w14:ligatures w14:val="standardContextual"/>
            </w:rPr>
          </w:pPr>
          <w:hyperlink w:anchor="_Toc219715585" w:history="1">
            <w:r w:rsidRPr="00E61FBA">
              <w:rPr>
                <w:rStyle w:val="Hipervnculo"/>
              </w:rPr>
              <w:t>6.</w:t>
            </w:r>
            <w:r>
              <w:rPr>
                <w:rFonts w:eastAsiaTheme="minorEastAsia"/>
                <w:kern w:val="2"/>
                <w:lang w:eastAsia="es-ES"/>
                <w14:ligatures w14:val="standardContextual"/>
              </w:rPr>
              <w:tab/>
            </w:r>
            <w:r w:rsidRPr="00E61FBA">
              <w:rPr>
                <w:rStyle w:val="Hipervnculo"/>
              </w:rPr>
              <w:t>Definiciones</w:t>
            </w:r>
            <w:r>
              <w:rPr>
                <w:webHidden/>
              </w:rPr>
              <w:tab/>
            </w:r>
            <w:r>
              <w:rPr>
                <w:webHidden/>
              </w:rPr>
              <w:fldChar w:fldCharType="begin"/>
            </w:r>
            <w:r>
              <w:rPr>
                <w:webHidden/>
              </w:rPr>
              <w:instrText xml:space="preserve"> PAGEREF _Toc219715585 \h </w:instrText>
            </w:r>
            <w:r>
              <w:rPr>
                <w:webHidden/>
              </w:rPr>
            </w:r>
            <w:r>
              <w:rPr>
                <w:webHidden/>
              </w:rPr>
              <w:fldChar w:fldCharType="separate"/>
            </w:r>
            <w:r>
              <w:rPr>
                <w:webHidden/>
              </w:rPr>
              <w:t>14</w:t>
            </w:r>
            <w:r>
              <w:rPr>
                <w:webHidden/>
              </w:rPr>
              <w:fldChar w:fldCharType="end"/>
            </w:r>
          </w:hyperlink>
        </w:p>
        <w:p w14:paraId="6C234048" w14:textId="3E320FF5" w:rsidR="0030082D" w:rsidRDefault="0030082D">
          <w:pPr>
            <w:pStyle w:val="TDC1"/>
            <w:rPr>
              <w:rFonts w:eastAsiaTheme="minorEastAsia"/>
              <w:kern w:val="2"/>
              <w:lang w:eastAsia="es-ES"/>
              <w14:ligatures w14:val="standardContextual"/>
            </w:rPr>
          </w:pPr>
          <w:hyperlink w:anchor="_Toc219715586" w:history="1">
            <w:r w:rsidRPr="00E61FBA">
              <w:rPr>
                <w:rStyle w:val="Hipervnculo"/>
              </w:rPr>
              <w:t>7.</w:t>
            </w:r>
            <w:r>
              <w:rPr>
                <w:rFonts w:eastAsiaTheme="minorEastAsia"/>
                <w:kern w:val="2"/>
                <w:lang w:eastAsia="es-ES"/>
                <w14:ligatures w14:val="standardContextual"/>
              </w:rPr>
              <w:tab/>
            </w:r>
            <w:r w:rsidRPr="00E61FBA">
              <w:rPr>
                <w:rStyle w:val="Hipervnculo"/>
              </w:rPr>
              <w:t>Ámbito de aplicación</w:t>
            </w:r>
            <w:r>
              <w:rPr>
                <w:webHidden/>
              </w:rPr>
              <w:tab/>
            </w:r>
            <w:r>
              <w:rPr>
                <w:webHidden/>
              </w:rPr>
              <w:fldChar w:fldCharType="begin"/>
            </w:r>
            <w:r>
              <w:rPr>
                <w:webHidden/>
              </w:rPr>
              <w:instrText xml:space="preserve"> PAGEREF _Toc219715586 \h </w:instrText>
            </w:r>
            <w:r>
              <w:rPr>
                <w:webHidden/>
              </w:rPr>
            </w:r>
            <w:r>
              <w:rPr>
                <w:webHidden/>
              </w:rPr>
              <w:fldChar w:fldCharType="separate"/>
            </w:r>
            <w:r>
              <w:rPr>
                <w:webHidden/>
              </w:rPr>
              <w:t>18</w:t>
            </w:r>
            <w:r>
              <w:rPr>
                <w:webHidden/>
              </w:rPr>
              <w:fldChar w:fldCharType="end"/>
            </w:r>
          </w:hyperlink>
        </w:p>
        <w:p w14:paraId="1F660078" w14:textId="52205074" w:rsidR="0030082D" w:rsidRDefault="0030082D">
          <w:pPr>
            <w:pStyle w:val="TDC1"/>
            <w:rPr>
              <w:rFonts w:eastAsiaTheme="minorEastAsia"/>
              <w:kern w:val="2"/>
              <w:lang w:eastAsia="es-ES"/>
              <w14:ligatures w14:val="standardContextual"/>
            </w:rPr>
          </w:pPr>
          <w:hyperlink w:anchor="_Toc219715587" w:history="1">
            <w:r w:rsidRPr="00E61FBA">
              <w:rPr>
                <w:rStyle w:val="Hipervnculo"/>
              </w:rPr>
              <w:t>8.</w:t>
            </w:r>
            <w:r>
              <w:rPr>
                <w:rFonts w:eastAsiaTheme="minorEastAsia"/>
                <w:kern w:val="2"/>
                <w:lang w:eastAsia="es-ES"/>
                <w14:ligatures w14:val="standardContextual"/>
              </w:rPr>
              <w:tab/>
            </w:r>
            <w:r w:rsidRPr="00E61FBA">
              <w:rPr>
                <w:rStyle w:val="Hipervnculo"/>
              </w:rPr>
              <w:t>Objetivos</w:t>
            </w:r>
            <w:r>
              <w:rPr>
                <w:webHidden/>
              </w:rPr>
              <w:tab/>
            </w:r>
            <w:r>
              <w:rPr>
                <w:webHidden/>
              </w:rPr>
              <w:fldChar w:fldCharType="begin"/>
            </w:r>
            <w:r>
              <w:rPr>
                <w:webHidden/>
              </w:rPr>
              <w:instrText xml:space="preserve"> PAGEREF _Toc219715587 \h </w:instrText>
            </w:r>
            <w:r>
              <w:rPr>
                <w:webHidden/>
              </w:rPr>
            </w:r>
            <w:r>
              <w:rPr>
                <w:webHidden/>
              </w:rPr>
              <w:fldChar w:fldCharType="separate"/>
            </w:r>
            <w:r>
              <w:rPr>
                <w:webHidden/>
              </w:rPr>
              <w:t>20</w:t>
            </w:r>
            <w:r>
              <w:rPr>
                <w:webHidden/>
              </w:rPr>
              <w:fldChar w:fldCharType="end"/>
            </w:r>
          </w:hyperlink>
        </w:p>
        <w:p w14:paraId="272CCE3E" w14:textId="76C68037" w:rsidR="0030082D" w:rsidRDefault="0030082D">
          <w:pPr>
            <w:pStyle w:val="TDC1"/>
            <w:rPr>
              <w:rFonts w:eastAsiaTheme="minorEastAsia"/>
              <w:kern w:val="2"/>
              <w:lang w:eastAsia="es-ES"/>
              <w14:ligatures w14:val="standardContextual"/>
            </w:rPr>
          </w:pPr>
          <w:hyperlink w:anchor="_Toc219715588" w:history="1">
            <w:r w:rsidRPr="00E61FBA">
              <w:rPr>
                <w:rStyle w:val="Hipervnculo"/>
              </w:rPr>
              <w:t>9.</w:t>
            </w:r>
            <w:r>
              <w:rPr>
                <w:rFonts w:eastAsiaTheme="minorEastAsia"/>
                <w:kern w:val="2"/>
                <w:lang w:eastAsia="es-ES"/>
                <w14:ligatures w14:val="standardContextual"/>
              </w:rPr>
              <w:tab/>
            </w:r>
            <w:r w:rsidRPr="00E61FBA">
              <w:rPr>
                <w:rStyle w:val="Hipervnculo"/>
              </w:rPr>
              <w:t>Fases para la elaboración del plan de igualdad</w:t>
            </w:r>
            <w:r>
              <w:rPr>
                <w:webHidden/>
              </w:rPr>
              <w:tab/>
            </w:r>
            <w:r>
              <w:rPr>
                <w:webHidden/>
              </w:rPr>
              <w:fldChar w:fldCharType="begin"/>
            </w:r>
            <w:r>
              <w:rPr>
                <w:webHidden/>
              </w:rPr>
              <w:instrText xml:space="preserve"> PAGEREF _Toc219715588 \h </w:instrText>
            </w:r>
            <w:r>
              <w:rPr>
                <w:webHidden/>
              </w:rPr>
            </w:r>
            <w:r>
              <w:rPr>
                <w:webHidden/>
              </w:rPr>
              <w:fldChar w:fldCharType="separate"/>
            </w:r>
            <w:r>
              <w:rPr>
                <w:webHidden/>
              </w:rPr>
              <w:t>22</w:t>
            </w:r>
            <w:r>
              <w:rPr>
                <w:webHidden/>
              </w:rPr>
              <w:fldChar w:fldCharType="end"/>
            </w:r>
          </w:hyperlink>
        </w:p>
        <w:p w14:paraId="7CF0E168" w14:textId="68BE52C8" w:rsidR="0030082D" w:rsidRDefault="0030082D">
          <w:pPr>
            <w:pStyle w:val="TDC2"/>
            <w:tabs>
              <w:tab w:val="right" w:leader="dot" w:pos="8488"/>
            </w:tabs>
            <w:rPr>
              <w:rFonts w:eastAsiaTheme="minorEastAsia"/>
              <w:noProof/>
              <w:kern w:val="2"/>
              <w:lang w:eastAsia="es-ES"/>
              <w14:ligatures w14:val="standardContextual"/>
            </w:rPr>
          </w:pPr>
          <w:hyperlink w:anchor="_Toc219715589" w:history="1">
            <w:r w:rsidRPr="00E61FBA">
              <w:rPr>
                <w:rStyle w:val="Hipervnculo"/>
                <w:noProof/>
              </w:rPr>
              <w:t>9.1. Compromiso de la dirección de la compañía para la puesta en marcha del Plan de Igualdad</w:t>
            </w:r>
            <w:r>
              <w:rPr>
                <w:noProof/>
                <w:webHidden/>
              </w:rPr>
              <w:tab/>
            </w:r>
            <w:r>
              <w:rPr>
                <w:noProof/>
                <w:webHidden/>
              </w:rPr>
              <w:fldChar w:fldCharType="begin"/>
            </w:r>
            <w:r>
              <w:rPr>
                <w:noProof/>
                <w:webHidden/>
              </w:rPr>
              <w:instrText xml:space="preserve"> PAGEREF _Toc219715589 \h </w:instrText>
            </w:r>
            <w:r>
              <w:rPr>
                <w:noProof/>
                <w:webHidden/>
              </w:rPr>
            </w:r>
            <w:r>
              <w:rPr>
                <w:noProof/>
                <w:webHidden/>
              </w:rPr>
              <w:fldChar w:fldCharType="separate"/>
            </w:r>
            <w:r>
              <w:rPr>
                <w:noProof/>
                <w:webHidden/>
              </w:rPr>
              <w:t>22</w:t>
            </w:r>
            <w:r>
              <w:rPr>
                <w:noProof/>
                <w:webHidden/>
              </w:rPr>
              <w:fldChar w:fldCharType="end"/>
            </w:r>
          </w:hyperlink>
        </w:p>
        <w:p w14:paraId="40045E86" w14:textId="47B4ED8D" w:rsidR="0030082D" w:rsidRDefault="0030082D">
          <w:pPr>
            <w:pStyle w:val="TDC2"/>
            <w:tabs>
              <w:tab w:val="right" w:leader="dot" w:pos="8488"/>
            </w:tabs>
            <w:rPr>
              <w:rFonts w:eastAsiaTheme="minorEastAsia"/>
              <w:noProof/>
              <w:kern w:val="2"/>
              <w:lang w:eastAsia="es-ES"/>
              <w14:ligatures w14:val="standardContextual"/>
            </w:rPr>
          </w:pPr>
          <w:hyperlink w:anchor="_Toc219715590" w:history="1">
            <w:r w:rsidRPr="00E61FBA">
              <w:rPr>
                <w:rStyle w:val="Hipervnculo"/>
                <w:noProof/>
              </w:rPr>
              <w:t>9.2. Creación de los equipos de trabajo y, especialmente, de la Comisión Negociadora de Igualdad</w:t>
            </w:r>
            <w:r>
              <w:rPr>
                <w:noProof/>
                <w:webHidden/>
              </w:rPr>
              <w:tab/>
            </w:r>
            <w:r>
              <w:rPr>
                <w:noProof/>
                <w:webHidden/>
              </w:rPr>
              <w:fldChar w:fldCharType="begin"/>
            </w:r>
            <w:r>
              <w:rPr>
                <w:noProof/>
                <w:webHidden/>
              </w:rPr>
              <w:instrText xml:space="preserve"> PAGEREF _Toc219715590 \h </w:instrText>
            </w:r>
            <w:r>
              <w:rPr>
                <w:noProof/>
                <w:webHidden/>
              </w:rPr>
            </w:r>
            <w:r>
              <w:rPr>
                <w:noProof/>
                <w:webHidden/>
              </w:rPr>
              <w:fldChar w:fldCharType="separate"/>
            </w:r>
            <w:r>
              <w:rPr>
                <w:noProof/>
                <w:webHidden/>
              </w:rPr>
              <w:t>22</w:t>
            </w:r>
            <w:r>
              <w:rPr>
                <w:noProof/>
                <w:webHidden/>
              </w:rPr>
              <w:fldChar w:fldCharType="end"/>
            </w:r>
          </w:hyperlink>
        </w:p>
        <w:p w14:paraId="02AB0B62" w14:textId="362ECA49" w:rsidR="0030082D" w:rsidRDefault="0030082D">
          <w:pPr>
            <w:pStyle w:val="TDC2"/>
            <w:tabs>
              <w:tab w:val="right" w:leader="dot" w:pos="8488"/>
            </w:tabs>
            <w:rPr>
              <w:rFonts w:eastAsiaTheme="minorEastAsia"/>
              <w:noProof/>
              <w:kern w:val="2"/>
              <w:lang w:eastAsia="es-ES"/>
              <w14:ligatures w14:val="standardContextual"/>
            </w:rPr>
          </w:pPr>
          <w:hyperlink w:anchor="_Toc219715591" w:history="1">
            <w:r w:rsidRPr="00E61FBA">
              <w:rPr>
                <w:rStyle w:val="Hipervnculo"/>
                <w:noProof/>
              </w:rPr>
              <w:t>9.3. Realización del diagnóstico de situación de la empresa sobre igualdad de oportunidades entre mujeres y hombres</w:t>
            </w:r>
            <w:r>
              <w:rPr>
                <w:noProof/>
                <w:webHidden/>
              </w:rPr>
              <w:tab/>
            </w:r>
            <w:r>
              <w:rPr>
                <w:noProof/>
                <w:webHidden/>
              </w:rPr>
              <w:fldChar w:fldCharType="begin"/>
            </w:r>
            <w:r>
              <w:rPr>
                <w:noProof/>
                <w:webHidden/>
              </w:rPr>
              <w:instrText xml:space="preserve"> PAGEREF _Toc219715591 \h </w:instrText>
            </w:r>
            <w:r>
              <w:rPr>
                <w:noProof/>
                <w:webHidden/>
              </w:rPr>
            </w:r>
            <w:r>
              <w:rPr>
                <w:noProof/>
                <w:webHidden/>
              </w:rPr>
              <w:fldChar w:fldCharType="separate"/>
            </w:r>
            <w:r>
              <w:rPr>
                <w:noProof/>
                <w:webHidden/>
              </w:rPr>
              <w:t>22</w:t>
            </w:r>
            <w:r>
              <w:rPr>
                <w:noProof/>
                <w:webHidden/>
              </w:rPr>
              <w:fldChar w:fldCharType="end"/>
            </w:r>
          </w:hyperlink>
        </w:p>
        <w:p w14:paraId="76E053C3" w14:textId="44E1E1E2" w:rsidR="0030082D" w:rsidRDefault="0030082D">
          <w:pPr>
            <w:pStyle w:val="TDC2"/>
            <w:tabs>
              <w:tab w:val="right" w:leader="dot" w:pos="8488"/>
            </w:tabs>
            <w:rPr>
              <w:rFonts w:eastAsiaTheme="minorEastAsia"/>
              <w:noProof/>
              <w:kern w:val="2"/>
              <w:lang w:eastAsia="es-ES"/>
              <w14:ligatures w14:val="standardContextual"/>
            </w:rPr>
          </w:pPr>
          <w:hyperlink w:anchor="_Toc219715592" w:history="1">
            <w:r w:rsidRPr="00E61FBA">
              <w:rPr>
                <w:rStyle w:val="Hipervnculo"/>
                <w:noProof/>
              </w:rPr>
              <w:t>9.4. Diseño de las medidas destinadas a resolver los posibles problemas detectados en la fase de diagnóstico previa</w:t>
            </w:r>
            <w:r>
              <w:rPr>
                <w:noProof/>
                <w:webHidden/>
              </w:rPr>
              <w:tab/>
            </w:r>
            <w:r>
              <w:rPr>
                <w:noProof/>
                <w:webHidden/>
              </w:rPr>
              <w:fldChar w:fldCharType="begin"/>
            </w:r>
            <w:r>
              <w:rPr>
                <w:noProof/>
                <w:webHidden/>
              </w:rPr>
              <w:instrText xml:space="preserve"> PAGEREF _Toc219715592 \h </w:instrText>
            </w:r>
            <w:r>
              <w:rPr>
                <w:noProof/>
                <w:webHidden/>
              </w:rPr>
            </w:r>
            <w:r>
              <w:rPr>
                <w:noProof/>
                <w:webHidden/>
              </w:rPr>
              <w:fldChar w:fldCharType="separate"/>
            </w:r>
            <w:r>
              <w:rPr>
                <w:noProof/>
                <w:webHidden/>
              </w:rPr>
              <w:t>23</w:t>
            </w:r>
            <w:r>
              <w:rPr>
                <w:noProof/>
                <w:webHidden/>
              </w:rPr>
              <w:fldChar w:fldCharType="end"/>
            </w:r>
          </w:hyperlink>
        </w:p>
        <w:p w14:paraId="16FA63A5" w14:textId="22DE06CF" w:rsidR="0030082D" w:rsidRDefault="0030082D">
          <w:pPr>
            <w:pStyle w:val="TDC2"/>
            <w:tabs>
              <w:tab w:val="right" w:leader="dot" w:pos="8488"/>
            </w:tabs>
            <w:rPr>
              <w:rFonts w:eastAsiaTheme="minorEastAsia"/>
              <w:noProof/>
              <w:kern w:val="2"/>
              <w:lang w:eastAsia="es-ES"/>
              <w14:ligatures w14:val="standardContextual"/>
            </w:rPr>
          </w:pPr>
          <w:hyperlink w:anchor="_Toc219715593" w:history="1">
            <w:r w:rsidRPr="00E61FBA">
              <w:rPr>
                <w:rStyle w:val="Hipervnculo"/>
                <w:noProof/>
              </w:rPr>
              <w:t>9.5. Implantación del Plan de Igualdad para la puesta en marcha de las medidas previstas</w:t>
            </w:r>
            <w:r>
              <w:rPr>
                <w:noProof/>
                <w:webHidden/>
              </w:rPr>
              <w:tab/>
            </w:r>
            <w:r>
              <w:rPr>
                <w:noProof/>
                <w:webHidden/>
              </w:rPr>
              <w:fldChar w:fldCharType="begin"/>
            </w:r>
            <w:r>
              <w:rPr>
                <w:noProof/>
                <w:webHidden/>
              </w:rPr>
              <w:instrText xml:space="preserve"> PAGEREF _Toc219715593 \h </w:instrText>
            </w:r>
            <w:r>
              <w:rPr>
                <w:noProof/>
                <w:webHidden/>
              </w:rPr>
            </w:r>
            <w:r>
              <w:rPr>
                <w:noProof/>
                <w:webHidden/>
              </w:rPr>
              <w:fldChar w:fldCharType="separate"/>
            </w:r>
            <w:r>
              <w:rPr>
                <w:noProof/>
                <w:webHidden/>
              </w:rPr>
              <w:t>23</w:t>
            </w:r>
            <w:r>
              <w:rPr>
                <w:noProof/>
                <w:webHidden/>
              </w:rPr>
              <w:fldChar w:fldCharType="end"/>
            </w:r>
          </w:hyperlink>
        </w:p>
        <w:p w14:paraId="1ECD6877" w14:textId="3FFBDFC6" w:rsidR="0030082D" w:rsidRDefault="0030082D">
          <w:pPr>
            <w:pStyle w:val="TDC2"/>
            <w:tabs>
              <w:tab w:val="right" w:leader="dot" w:pos="8488"/>
            </w:tabs>
            <w:rPr>
              <w:rFonts w:eastAsiaTheme="minorEastAsia"/>
              <w:noProof/>
              <w:kern w:val="2"/>
              <w:lang w:eastAsia="es-ES"/>
              <w14:ligatures w14:val="standardContextual"/>
            </w:rPr>
          </w:pPr>
          <w:hyperlink w:anchor="_Toc219715594" w:history="1">
            <w:r w:rsidRPr="00E61FBA">
              <w:rPr>
                <w:rStyle w:val="Hipervnculo"/>
                <w:noProof/>
              </w:rPr>
              <w:t>9.6. Seguimiento y evaluación periódica de las medidas, para su modificación o adaptación en caso de desviación sobre los objetivos previstos</w:t>
            </w:r>
            <w:r>
              <w:rPr>
                <w:noProof/>
                <w:webHidden/>
              </w:rPr>
              <w:tab/>
            </w:r>
            <w:r>
              <w:rPr>
                <w:noProof/>
                <w:webHidden/>
              </w:rPr>
              <w:fldChar w:fldCharType="begin"/>
            </w:r>
            <w:r>
              <w:rPr>
                <w:noProof/>
                <w:webHidden/>
              </w:rPr>
              <w:instrText xml:space="preserve"> PAGEREF _Toc219715594 \h </w:instrText>
            </w:r>
            <w:r>
              <w:rPr>
                <w:noProof/>
                <w:webHidden/>
              </w:rPr>
            </w:r>
            <w:r>
              <w:rPr>
                <w:noProof/>
                <w:webHidden/>
              </w:rPr>
              <w:fldChar w:fldCharType="separate"/>
            </w:r>
            <w:r>
              <w:rPr>
                <w:noProof/>
                <w:webHidden/>
              </w:rPr>
              <w:t>24</w:t>
            </w:r>
            <w:r>
              <w:rPr>
                <w:noProof/>
                <w:webHidden/>
              </w:rPr>
              <w:fldChar w:fldCharType="end"/>
            </w:r>
          </w:hyperlink>
        </w:p>
        <w:p w14:paraId="492D678F" w14:textId="59B74B23" w:rsidR="0030082D" w:rsidRDefault="0030082D">
          <w:pPr>
            <w:pStyle w:val="TDC2"/>
            <w:tabs>
              <w:tab w:val="right" w:leader="dot" w:pos="8488"/>
            </w:tabs>
            <w:rPr>
              <w:rFonts w:eastAsiaTheme="minorEastAsia"/>
              <w:noProof/>
              <w:kern w:val="2"/>
              <w:lang w:eastAsia="es-ES"/>
              <w14:ligatures w14:val="standardContextual"/>
            </w:rPr>
          </w:pPr>
          <w:hyperlink w:anchor="_Toc219715595" w:history="1">
            <w:r w:rsidRPr="00E61FBA">
              <w:rPr>
                <w:rStyle w:val="Hipervnculo"/>
                <w:noProof/>
              </w:rPr>
              <w:t>9.7. Evaluación final completa del Plan al término de su vigencia</w:t>
            </w:r>
            <w:r>
              <w:rPr>
                <w:noProof/>
                <w:webHidden/>
              </w:rPr>
              <w:tab/>
            </w:r>
            <w:r>
              <w:rPr>
                <w:noProof/>
                <w:webHidden/>
              </w:rPr>
              <w:fldChar w:fldCharType="begin"/>
            </w:r>
            <w:r>
              <w:rPr>
                <w:noProof/>
                <w:webHidden/>
              </w:rPr>
              <w:instrText xml:space="preserve"> PAGEREF _Toc219715595 \h </w:instrText>
            </w:r>
            <w:r>
              <w:rPr>
                <w:noProof/>
                <w:webHidden/>
              </w:rPr>
            </w:r>
            <w:r>
              <w:rPr>
                <w:noProof/>
                <w:webHidden/>
              </w:rPr>
              <w:fldChar w:fldCharType="separate"/>
            </w:r>
            <w:r>
              <w:rPr>
                <w:noProof/>
                <w:webHidden/>
              </w:rPr>
              <w:t>24</w:t>
            </w:r>
            <w:r>
              <w:rPr>
                <w:noProof/>
                <w:webHidden/>
              </w:rPr>
              <w:fldChar w:fldCharType="end"/>
            </w:r>
          </w:hyperlink>
        </w:p>
        <w:p w14:paraId="6DEAB9FB" w14:textId="57CFFCCB" w:rsidR="0030082D" w:rsidRDefault="0030082D">
          <w:pPr>
            <w:pStyle w:val="TDC1"/>
            <w:rPr>
              <w:rFonts w:eastAsiaTheme="minorEastAsia"/>
              <w:kern w:val="2"/>
              <w:lang w:eastAsia="es-ES"/>
              <w14:ligatures w14:val="standardContextual"/>
            </w:rPr>
          </w:pPr>
          <w:hyperlink w:anchor="_Toc219715596" w:history="1">
            <w:r w:rsidRPr="00E61FBA">
              <w:rPr>
                <w:rStyle w:val="Hipervnculo"/>
              </w:rPr>
              <w:t>10.</w:t>
            </w:r>
            <w:r>
              <w:rPr>
                <w:rFonts w:eastAsiaTheme="minorEastAsia"/>
                <w:kern w:val="2"/>
                <w:lang w:eastAsia="es-ES"/>
                <w14:ligatures w14:val="standardContextual"/>
              </w:rPr>
              <w:tab/>
            </w:r>
            <w:r w:rsidRPr="00E61FBA">
              <w:rPr>
                <w:rStyle w:val="Hipervnculo"/>
              </w:rPr>
              <w:t>Comisión negociadora de igualdad</w:t>
            </w:r>
            <w:r>
              <w:rPr>
                <w:webHidden/>
              </w:rPr>
              <w:tab/>
            </w:r>
            <w:r>
              <w:rPr>
                <w:webHidden/>
              </w:rPr>
              <w:fldChar w:fldCharType="begin"/>
            </w:r>
            <w:r>
              <w:rPr>
                <w:webHidden/>
              </w:rPr>
              <w:instrText xml:space="preserve"> PAGEREF _Toc219715596 \h </w:instrText>
            </w:r>
            <w:r>
              <w:rPr>
                <w:webHidden/>
              </w:rPr>
            </w:r>
            <w:r>
              <w:rPr>
                <w:webHidden/>
              </w:rPr>
              <w:fldChar w:fldCharType="separate"/>
            </w:r>
            <w:r>
              <w:rPr>
                <w:webHidden/>
              </w:rPr>
              <w:t>25</w:t>
            </w:r>
            <w:r>
              <w:rPr>
                <w:webHidden/>
              </w:rPr>
              <w:fldChar w:fldCharType="end"/>
            </w:r>
          </w:hyperlink>
        </w:p>
        <w:p w14:paraId="60EDB4A3" w14:textId="69E533FD" w:rsidR="0030082D" w:rsidRDefault="0030082D">
          <w:pPr>
            <w:pStyle w:val="TDC1"/>
            <w:rPr>
              <w:rFonts w:eastAsiaTheme="minorEastAsia"/>
              <w:kern w:val="2"/>
              <w:lang w:eastAsia="es-ES"/>
              <w14:ligatures w14:val="standardContextual"/>
            </w:rPr>
          </w:pPr>
          <w:hyperlink w:anchor="_Toc219715597" w:history="1">
            <w:r w:rsidRPr="00E61FBA">
              <w:rPr>
                <w:rStyle w:val="Hipervnculo"/>
              </w:rPr>
              <w:t>11.</w:t>
            </w:r>
            <w:r>
              <w:rPr>
                <w:rFonts w:eastAsiaTheme="minorEastAsia"/>
                <w:kern w:val="2"/>
                <w:lang w:eastAsia="es-ES"/>
                <w14:ligatures w14:val="standardContextual"/>
              </w:rPr>
              <w:tab/>
            </w:r>
            <w:r w:rsidRPr="00E61FBA">
              <w:rPr>
                <w:rStyle w:val="Hipervnculo"/>
              </w:rPr>
              <w:t>Análisis cuantitativo</w:t>
            </w:r>
            <w:r>
              <w:rPr>
                <w:webHidden/>
              </w:rPr>
              <w:tab/>
            </w:r>
            <w:r>
              <w:rPr>
                <w:webHidden/>
              </w:rPr>
              <w:fldChar w:fldCharType="begin"/>
            </w:r>
            <w:r>
              <w:rPr>
                <w:webHidden/>
              </w:rPr>
              <w:instrText xml:space="preserve"> PAGEREF _Toc219715597 \h </w:instrText>
            </w:r>
            <w:r>
              <w:rPr>
                <w:webHidden/>
              </w:rPr>
            </w:r>
            <w:r>
              <w:rPr>
                <w:webHidden/>
              </w:rPr>
              <w:fldChar w:fldCharType="separate"/>
            </w:r>
            <w:r>
              <w:rPr>
                <w:webHidden/>
              </w:rPr>
              <w:t>27</w:t>
            </w:r>
            <w:r>
              <w:rPr>
                <w:webHidden/>
              </w:rPr>
              <w:fldChar w:fldCharType="end"/>
            </w:r>
          </w:hyperlink>
        </w:p>
        <w:p w14:paraId="1A37C522" w14:textId="72220BA3" w:rsidR="0030082D" w:rsidRDefault="0030082D">
          <w:pPr>
            <w:pStyle w:val="TDC1"/>
            <w:rPr>
              <w:rFonts w:eastAsiaTheme="minorEastAsia"/>
              <w:kern w:val="2"/>
              <w:lang w:eastAsia="es-ES"/>
              <w14:ligatures w14:val="standardContextual"/>
            </w:rPr>
          </w:pPr>
          <w:hyperlink w:anchor="_Toc219715598" w:history="1">
            <w:r w:rsidRPr="00E61FBA">
              <w:rPr>
                <w:rStyle w:val="Hipervnculo"/>
              </w:rPr>
              <w:t>12.</w:t>
            </w:r>
            <w:r>
              <w:rPr>
                <w:rFonts w:eastAsiaTheme="minorEastAsia"/>
                <w:kern w:val="2"/>
                <w:lang w:eastAsia="es-ES"/>
                <w14:ligatures w14:val="standardContextual"/>
              </w:rPr>
              <w:tab/>
            </w:r>
            <w:r w:rsidRPr="00E61FBA">
              <w:rPr>
                <w:rStyle w:val="Hipervnculo"/>
              </w:rPr>
              <w:t>Procesos de gestión de personal</w:t>
            </w:r>
            <w:r>
              <w:rPr>
                <w:webHidden/>
              </w:rPr>
              <w:tab/>
            </w:r>
            <w:r>
              <w:rPr>
                <w:webHidden/>
              </w:rPr>
              <w:fldChar w:fldCharType="begin"/>
            </w:r>
            <w:r>
              <w:rPr>
                <w:webHidden/>
              </w:rPr>
              <w:instrText xml:space="preserve"> PAGEREF _Toc219715598 \h </w:instrText>
            </w:r>
            <w:r>
              <w:rPr>
                <w:webHidden/>
              </w:rPr>
            </w:r>
            <w:r>
              <w:rPr>
                <w:webHidden/>
              </w:rPr>
              <w:fldChar w:fldCharType="separate"/>
            </w:r>
            <w:r>
              <w:rPr>
                <w:webHidden/>
              </w:rPr>
              <w:t>35</w:t>
            </w:r>
            <w:r>
              <w:rPr>
                <w:webHidden/>
              </w:rPr>
              <w:fldChar w:fldCharType="end"/>
            </w:r>
          </w:hyperlink>
        </w:p>
        <w:p w14:paraId="68925CC0" w14:textId="79839934" w:rsidR="0030082D" w:rsidRDefault="0030082D">
          <w:pPr>
            <w:pStyle w:val="TDC2"/>
            <w:tabs>
              <w:tab w:val="right" w:leader="dot" w:pos="8488"/>
            </w:tabs>
            <w:rPr>
              <w:rFonts w:eastAsiaTheme="minorEastAsia"/>
              <w:noProof/>
              <w:kern w:val="2"/>
              <w:lang w:eastAsia="es-ES"/>
              <w14:ligatures w14:val="standardContextual"/>
            </w:rPr>
          </w:pPr>
          <w:hyperlink w:anchor="_Toc219715599" w:history="1">
            <w:r w:rsidRPr="00E61FBA">
              <w:rPr>
                <w:rStyle w:val="Hipervnculo"/>
                <w:noProof/>
              </w:rPr>
              <w:t>12.1. Procesos de selección y contratación</w:t>
            </w:r>
            <w:r>
              <w:rPr>
                <w:noProof/>
                <w:webHidden/>
              </w:rPr>
              <w:tab/>
            </w:r>
            <w:r>
              <w:rPr>
                <w:noProof/>
                <w:webHidden/>
              </w:rPr>
              <w:fldChar w:fldCharType="begin"/>
            </w:r>
            <w:r>
              <w:rPr>
                <w:noProof/>
                <w:webHidden/>
              </w:rPr>
              <w:instrText xml:space="preserve"> PAGEREF _Toc219715599 \h </w:instrText>
            </w:r>
            <w:r>
              <w:rPr>
                <w:noProof/>
                <w:webHidden/>
              </w:rPr>
            </w:r>
            <w:r>
              <w:rPr>
                <w:noProof/>
                <w:webHidden/>
              </w:rPr>
              <w:fldChar w:fldCharType="separate"/>
            </w:r>
            <w:r>
              <w:rPr>
                <w:noProof/>
                <w:webHidden/>
              </w:rPr>
              <w:t>35</w:t>
            </w:r>
            <w:r>
              <w:rPr>
                <w:noProof/>
                <w:webHidden/>
              </w:rPr>
              <w:fldChar w:fldCharType="end"/>
            </w:r>
          </w:hyperlink>
        </w:p>
        <w:p w14:paraId="51FD22D1" w14:textId="3B1D17AD" w:rsidR="0030082D" w:rsidRDefault="0030082D">
          <w:pPr>
            <w:pStyle w:val="TDC2"/>
            <w:tabs>
              <w:tab w:val="right" w:leader="dot" w:pos="8488"/>
            </w:tabs>
            <w:rPr>
              <w:rFonts w:eastAsiaTheme="minorEastAsia"/>
              <w:noProof/>
              <w:kern w:val="2"/>
              <w:lang w:eastAsia="es-ES"/>
              <w14:ligatures w14:val="standardContextual"/>
            </w:rPr>
          </w:pPr>
          <w:hyperlink w:anchor="_Toc219715600" w:history="1">
            <w:r w:rsidRPr="00E61FBA">
              <w:rPr>
                <w:rStyle w:val="Hipervnculo"/>
                <w:noProof/>
              </w:rPr>
              <w:t>12.2. Ceses</w:t>
            </w:r>
            <w:r>
              <w:rPr>
                <w:noProof/>
                <w:webHidden/>
              </w:rPr>
              <w:tab/>
            </w:r>
            <w:r>
              <w:rPr>
                <w:noProof/>
                <w:webHidden/>
              </w:rPr>
              <w:fldChar w:fldCharType="begin"/>
            </w:r>
            <w:r>
              <w:rPr>
                <w:noProof/>
                <w:webHidden/>
              </w:rPr>
              <w:instrText xml:space="preserve"> PAGEREF _Toc219715600 \h </w:instrText>
            </w:r>
            <w:r>
              <w:rPr>
                <w:noProof/>
                <w:webHidden/>
              </w:rPr>
            </w:r>
            <w:r>
              <w:rPr>
                <w:noProof/>
                <w:webHidden/>
              </w:rPr>
              <w:fldChar w:fldCharType="separate"/>
            </w:r>
            <w:r>
              <w:rPr>
                <w:noProof/>
                <w:webHidden/>
              </w:rPr>
              <w:t>38</w:t>
            </w:r>
            <w:r>
              <w:rPr>
                <w:noProof/>
                <w:webHidden/>
              </w:rPr>
              <w:fldChar w:fldCharType="end"/>
            </w:r>
          </w:hyperlink>
        </w:p>
        <w:p w14:paraId="772D896F" w14:textId="458A5916" w:rsidR="0030082D" w:rsidRDefault="0030082D">
          <w:pPr>
            <w:pStyle w:val="TDC2"/>
            <w:tabs>
              <w:tab w:val="right" w:leader="dot" w:pos="8488"/>
            </w:tabs>
            <w:rPr>
              <w:rFonts w:eastAsiaTheme="minorEastAsia"/>
              <w:noProof/>
              <w:kern w:val="2"/>
              <w:lang w:eastAsia="es-ES"/>
              <w14:ligatures w14:val="standardContextual"/>
            </w:rPr>
          </w:pPr>
          <w:hyperlink w:anchor="_Toc219715601" w:history="1">
            <w:r w:rsidRPr="00E61FBA">
              <w:rPr>
                <w:rStyle w:val="Hipervnculo"/>
                <w:noProof/>
              </w:rPr>
              <w:t>12.3. Procesos de formación</w:t>
            </w:r>
            <w:r>
              <w:rPr>
                <w:noProof/>
                <w:webHidden/>
              </w:rPr>
              <w:tab/>
            </w:r>
            <w:r>
              <w:rPr>
                <w:noProof/>
                <w:webHidden/>
              </w:rPr>
              <w:fldChar w:fldCharType="begin"/>
            </w:r>
            <w:r>
              <w:rPr>
                <w:noProof/>
                <w:webHidden/>
              </w:rPr>
              <w:instrText xml:space="preserve"> PAGEREF _Toc219715601 \h </w:instrText>
            </w:r>
            <w:r>
              <w:rPr>
                <w:noProof/>
                <w:webHidden/>
              </w:rPr>
            </w:r>
            <w:r>
              <w:rPr>
                <w:noProof/>
                <w:webHidden/>
              </w:rPr>
              <w:fldChar w:fldCharType="separate"/>
            </w:r>
            <w:r>
              <w:rPr>
                <w:noProof/>
                <w:webHidden/>
              </w:rPr>
              <w:t>40</w:t>
            </w:r>
            <w:r>
              <w:rPr>
                <w:noProof/>
                <w:webHidden/>
              </w:rPr>
              <w:fldChar w:fldCharType="end"/>
            </w:r>
          </w:hyperlink>
        </w:p>
        <w:p w14:paraId="28FE5B8A" w14:textId="7814039C" w:rsidR="0030082D" w:rsidRDefault="0030082D">
          <w:pPr>
            <w:pStyle w:val="TDC2"/>
            <w:tabs>
              <w:tab w:val="right" w:leader="dot" w:pos="8488"/>
            </w:tabs>
            <w:rPr>
              <w:rFonts w:eastAsiaTheme="minorEastAsia"/>
              <w:noProof/>
              <w:kern w:val="2"/>
              <w:lang w:eastAsia="es-ES"/>
              <w14:ligatures w14:val="standardContextual"/>
            </w:rPr>
          </w:pPr>
          <w:hyperlink w:anchor="_Toc219715602" w:history="1">
            <w:r w:rsidRPr="00E61FBA">
              <w:rPr>
                <w:rStyle w:val="Hipervnculo"/>
                <w:noProof/>
              </w:rPr>
              <w:t>12.4. Procesos de promoción profesional</w:t>
            </w:r>
            <w:r>
              <w:rPr>
                <w:noProof/>
                <w:webHidden/>
              </w:rPr>
              <w:tab/>
            </w:r>
            <w:r>
              <w:rPr>
                <w:noProof/>
                <w:webHidden/>
              </w:rPr>
              <w:fldChar w:fldCharType="begin"/>
            </w:r>
            <w:r>
              <w:rPr>
                <w:noProof/>
                <w:webHidden/>
              </w:rPr>
              <w:instrText xml:space="preserve"> PAGEREF _Toc219715602 \h </w:instrText>
            </w:r>
            <w:r>
              <w:rPr>
                <w:noProof/>
                <w:webHidden/>
              </w:rPr>
            </w:r>
            <w:r>
              <w:rPr>
                <w:noProof/>
                <w:webHidden/>
              </w:rPr>
              <w:fldChar w:fldCharType="separate"/>
            </w:r>
            <w:r>
              <w:rPr>
                <w:noProof/>
                <w:webHidden/>
              </w:rPr>
              <w:t>43</w:t>
            </w:r>
            <w:r>
              <w:rPr>
                <w:noProof/>
                <w:webHidden/>
              </w:rPr>
              <w:fldChar w:fldCharType="end"/>
            </w:r>
          </w:hyperlink>
        </w:p>
        <w:p w14:paraId="410A8C7B" w14:textId="28F739AC" w:rsidR="0030082D" w:rsidRDefault="0030082D">
          <w:pPr>
            <w:pStyle w:val="TDC1"/>
            <w:rPr>
              <w:rFonts w:eastAsiaTheme="minorEastAsia"/>
              <w:kern w:val="2"/>
              <w:lang w:eastAsia="es-ES"/>
              <w14:ligatures w14:val="standardContextual"/>
            </w:rPr>
          </w:pPr>
          <w:hyperlink w:anchor="_Toc219715603" w:history="1">
            <w:r w:rsidRPr="00E61FBA">
              <w:rPr>
                <w:rStyle w:val="Hipervnculo"/>
              </w:rPr>
              <w:t>13. Clasificación profesional</w:t>
            </w:r>
            <w:r>
              <w:rPr>
                <w:webHidden/>
              </w:rPr>
              <w:tab/>
            </w:r>
            <w:r>
              <w:rPr>
                <w:webHidden/>
              </w:rPr>
              <w:fldChar w:fldCharType="begin"/>
            </w:r>
            <w:r>
              <w:rPr>
                <w:webHidden/>
              </w:rPr>
              <w:instrText xml:space="preserve"> PAGEREF _Toc219715603 \h </w:instrText>
            </w:r>
            <w:r>
              <w:rPr>
                <w:webHidden/>
              </w:rPr>
            </w:r>
            <w:r>
              <w:rPr>
                <w:webHidden/>
              </w:rPr>
              <w:fldChar w:fldCharType="separate"/>
            </w:r>
            <w:r>
              <w:rPr>
                <w:webHidden/>
              </w:rPr>
              <w:t>45</w:t>
            </w:r>
            <w:r>
              <w:rPr>
                <w:webHidden/>
              </w:rPr>
              <w:fldChar w:fldCharType="end"/>
            </w:r>
          </w:hyperlink>
        </w:p>
        <w:p w14:paraId="4CBC323C" w14:textId="67B95DDA" w:rsidR="0030082D" w:rsidRDefault="0030082D">
          <w:pPr>
            <w:pStyle w:val="TDC1"/>
            <w:rPr>
              <w:rFonts w:eastAsiaTheme="minorEastAsia"/>
              <w:kern w:val="2"/>
              <w:lang w:eastAsia="es-ES"/>
              <w14:ligatures w14:val="standardContextual"/>
            </w:rPr>
          </w:pPr>
          <w:hyperlink w:anchor="_Toc219715604" w:history="1">
            <w:r w:rsidRPr="00E61FBA">
              <w:rPr>
                <w:rStyle w:val="Hipervnculo"/>
              </w:rPr>
              <w:t>14.</w:t>
            </w:r>
            <w:r>
              <w:rPr>
                <w:rFonts w:eastAsiaTheme="minorEastAsia"/>
                <w:kern w:val="2"/>
                <w:lang w:eastAsia="es-ES"/>
                <w14:ligatures w14:val="standardContextual"/>
              </w:rPr>
              <w:tab/>
            </w:r>
            <w:r w:rsidRPr="00E61FBA">
              <w:rPr>
                <w:rStyle w:val="Hipervnculo"/>
              </w:rPr>
              <w:t>Infrarrepresentación femenina</w:t>
            </w:r>
            <w:r>
              <w:rPr>
                <w:webHidden/>
              </w:rPr>
              <w:tab/>
            </w:r>
            <w:r>
              <w:rPr>
                <w:webHidden/>
              </w:rPr>
              <w:fldChar w:fldCharType="begin"/>
            </w:r>
            <w:r>
              <w:rPr>
                <w:webHidden/>
              </w:rPr>
              <w:instrText xml:space="preserve"> PAGEREF _Toc219715604 \h </w:instrText>
            </w:r>
            <w:r>
              <w:rPr>
                <w:webHidden/>
              </w:rPr>
            </w:r>
            <w:r>
              <w:rPr>
                <w:webHidden/>
              </w:rPr>
              <w:fldChar w:fldCharType="separate"/>
            </w:r>
            <w:r>
              <w:rPr>
                <w:webHidden/>
              </w:rPr>
              <w:t>46</w:t>
            </w:r>
            <w:r>
              <w:rPr>
                <w:webHidden/>
              </w:rPr>
              <w:fldChar w:fldCharType="end"/>
            </w:r>
          </w:hyperlink>
        </w:p>
        <w:p w14:paraId="6AE002AF" w14:textId="6C0F43D7" w:rsidR="0030082D" w:rsidRDefault="0030082D">
          <w:pPr>
            <w:pStyle w:val="TDC1"/>
            <w:rPr>
              <w:rFonts w:eastAsiaTheme="minorEastAsia"/>
              <w:kern w:val="2"/>
              <w:lang w:eastAsia="es-ES"/>
              <w14:ligatures w14:val="standardContextual"/>
            </w:rPr>
          </w:pPr>
          <w:hyperlink w:anchor="_Toc219715605" w:history="1">
            <w:r w:rsidRPr="00E61FBA">
              <w:rPr>
                <w:rStyle w:val="Hipervnculo"/>
              </w:rPr>
              <w:t>15.</w:t>
            </w:r>
            <w:r>
              <w:rPr>
                <w:rFonts w:eastAsiaTheme="minorEastAsia"/>
                <w:kern w:val="2"/>
                <w:lang w:eastAsia="es-ES"/>
                <w14:ligatures w14:val="standardContextual"/>
              </w:rPr>
              <w:tab/>
            </w:r>
            <w:r w:rsidRPr="00E61FBA">
              <w:rPr>
                <w:rStyle w:val="Hipervnculo"/>
              </w:rPr>
              <w:t>Política retributiva</w:t>
            </w:r>
            <w:r>
              <w:rPr>
                <w:webHidden/>
              </w:rPr>
              <w:tab/>
            </w:r>
            <w:r>
              <w:rPr>
                <w:webHidden/>
              </w:rPr>
              <w:fldChar w:fldCharType="begin"/>
            </w:r>
            <w:r>
              <w:rPr>
                <w:webHidden/>
              </w:rPr>
              <w:instrText xml:space="preserve"> PAGEREF _Toc219715605 \h </w:instrText>
            </w:r>
            <w:r>
              <w:rPr>
                <w:webHidden/>
              </w:rPr>
            </w:r>
            <w:r>
              <w:rPr>
                <w:webHidden/>
              </w:rPr>
              <w:fldChar w:fldCharType="separate"/>
            </w:r>
            <w:r>
              <w:rPr>
                <w:webHidden/>
              </w:rPr>
              <w:t>48</w:t>
            </w:r>
            <w:r>
              <w:rPr>
                <w:webHidden/>
              </w:rPr>
              <w:fldChar w:fldCharType="end"/>
            </w:r>
          </w:hyperlink>
        </w:p>
        <w:p w14:paraId="2ED3DA14" w14:textId="493D478C" w:rsidR="0030082D" w:rsidRDefault="0030082D">
          <w:pPr>
            <w:pStyle w:val="TDC2"/>
            <w:tabs>
              <w:tab w:val="right" w:leader="dot" w:pos="8488"/>
            </w:tabs>
            <w:rPr>
              <w:rFonts w:eastAsiaTheme="minorEastAsia"/>
              <w:noProof/>
              <w:kern w:val="2"/>
              <w:lang w:eastAsia="es-ES"/>
              <w14:ligatures w14:val="standardContextual"/>
            </w:rPr>
          </w:pPr>
          <w:hyperlink w:anchor="_Toc219715606" w:history="1">
            <w:r w:rsidRPr="00E61FBA">
              <w:rPr>
                <w:rStyle w:val="Hipervnculo"/>
                <w:noProof/>
              </w:rPr>
              <w:t>15.1 Auditoría retributiva</w:t>
            </w:r>
            <w:r>
              <w:rPr>
                <w:noProof/>
                <w:webHidden/>
              </w:rPr>
              <w:tab/>
            </w:r>
            <w:r>
              <w:rPr>
                <w:noProof/>
                <w:webHidden/>
              </w:rPr>
              <w:fldChar w:fldCharType="begin"/>
            </w:r>
            <w:r>
              <w:rPr>
                <w:noProof/>
                <w:webHidden/>
              </w:rPr>
              <w:instrText xml:space="preserve"> PAGEREF _Toc219715606 \h </w:instrText>
            </w:r>
            <w:r>
              <w:rPr>
                <w:noProof/>
                <w:webHidden/>
              </w:rPr>
            </w:r>
            <w:r>
              <w:rPr>
                <w:noProof/>
                <w:webHidden/>
              </w:rPr>
              <w:fldChar w:fldCharType="separate"/>
            </w:r>
            <w:r>
              <w:rPr>
                <w:noProof/>
                <w:webHidden/>
              </w:rPr>
              <w:t>48</w:t>
            </w:r>
            <w:r>
              <w:rPr>
                <w:noProof/>
                <w:webHidden/>
              </w:rPr>
              <w:fldChar w:fldCharType="end"/>
            </w:r>
          </w:hyperlink>
        </w:p>
        <w:p w14:paraId="1061F754" w14:textId="35687111" w:rsidR="0030082D" w:rsidRDefault="0030082D">
          <w:pPr>
            <w:pStyle w:val="TDC2"/>
            <w:tabs>
              <w:tab w:val="right" w:leader="dot" w:pos="8488"/>
            </w:tabs>
            <w:rPr>
              <w:rFonts w:eastAsiaTheme="minorEastAsia"/>
              <w:noProof/>
              <w:kern w:val="2"/>
              <w:lang w:eastAsia="es-ES"/>
              <w14:ligatures w14:val="standardContextual"/>
            </w:rPr>
          </w:pPr>
          <w:hyperlink w:anchor="_Toc219715607" w:history="1">
            <w:r w:rsidRPr="00E61FBA">
              <w:rPr>
                <w:rStyle w:val="Hipervnculo"/>
                <w:noProof/>
              </w:rPr>
              <w:t>15.2 Valoración de puestos de trabajo</w:t>
            </w:r>
            <w:r>
              <w:rPr>
                <w:noProof/>
                <w:webHidden/>
              </w:rPr>
              <w:tab/>
            </w:r>
            <w:r>
              <w:rPr>
                <w:noProof/>
                <w:webHidden/>
              </w:rPr>
              <w:fldChar w:fldCharType="begin"/>
            </w:r>
            <w:r>
              <w:rPr>
                <w:noProof/>
                <w:webHidden/>
              </w:rPr>
              <w:instrText xml:space="preserve"> PAGEREF _Toc219715607 \h </w:instrText>
            </w:r>
            <w:r>
              <w:rPr>
                <w:noProof/>
                <w:webHidden/>
              </w:rPr>
            </w:r>
            <w:r>
              <w:rPr>
                <w:noProof/>
                <w:webHidden/>
              </w:rPr>
              <w:fldChar w:fldCharType="separate"/>
            </w:r>
            <w:r>
              <w:rPr>
                <w:noProof/>
                <w:webHidden/>
              </w:rPr>
              <w:t>49</w:t>
            </w:r>
            <w:r>
              <w:rPr>
                <w:noProof/>
                <w:webHidden/>
              </w:rPr>
              <w:fldChar w:fldCharType="end"/>
            </w:r>
          </w:hyperlink>
        </w:p>
        <w:p w14:paraId="1959FEA0" w14:textId="134E0595" w:rsidR="0030082D" w:rsidRDefault="0030082D">
          <w:pPr>
            <w:pStyle w:val="TDC1"/>
            <w:rPr>
              <w:rFonts w:eastAsiaTheme="minorEastAsia"/>
              <w:kern w:val="2"/>
              <w:lang w:eastAsia="es-ES"/>
              <w14:ligatures w14:val="standardContextual"/>
            </w:rPr>
          </w:pPr>
          <w:hyperlink w:anchor="_Toc219715608" w:history="1">
            <w:r w:rsidRPr="00E61FBA">
              <w:rPr>
                <w:rStyle w:val="Hipervnculo"/>
              </w:rPr>
              <w:t>15. Condiciones de trabajo</w:t>
            </w:r>
            <w:r>
              <w:rPr>
                <w:webHidden/>
              </w:rPr>
              <w:tab/>
            </w:r>
            <w:r>
              <w:rPr>
                <w:webHidden/>
              </w:rPr>
              <w:fldChar w:fldCharType="begin"/>
            </w:r>
            <w:r>
              <w:rPr>
                <w:webHidden/>
              </w:rPr>
              <w:instrText xml:space="preserve"> PAGEREF _Toc219715608 \h </w:instrText>
            </w:r>
            <w:r>
              <w:rPr>
                <w:webHidden/>
              </w:rPr>
            </w:r>
            <w:r>
              <w:rPr>
                <w:webHidden/>
              </w:rPr>
              <w:fldChar w:fldCharType="separate"/>
            </w:r>
            <w:r>
              <w:rPr>
                <w:webHidden/>
              </w:rPr>
              <w:t>55</w:t>
            </w:r>
            <w:r>
              <w:rPr>
                <w:webHidden/>
              </w:rPr>
              <w:fldChar w:fldCharType="end"/>
            </w:r>
          </w:hyperlink>
        </w:p>
        <w:p w14:paraId="2C8A00F1" w14:textId="2A1F155A" w:rsidR="0030082D" w:rsidRDefault="0030082D">
          <w:pPr>
            <w:pStyle w:val="TDC1"/>
            <w:rPr>
              <w:rFonts w:eastAsiaTheme="minorEastAsia"/>
              <w:kern w:val="2"/>
              <w:lang w:eastAsia="es-ES"/>
              <w14:ligatures w14:val="standardContextual"/>
            </w:rPr>
          </w:pPr>
          <w:hyperlink w:anchor="_Toc219715609" w:history="1">
            <w:r w:rsidRPr="00E61FBA">
              <w:rPr>
                <w:rStyle w:val="Hipervnculo"/>
              </w:rPr>
              <w:t>16. Ejercicio corresponsable de los derechos de la vida personal, familiar y laboral</w:t>
            </w:r>
            <w:r>
              <w:rPr>
                <w:webHidden/>
              </w:rPr>
              <w:tab/>
            </w:r>
            <w:r>
              <w:rPr>
                <w:webHidden/>
              </w:rPr>
              <w:fldChar w:fldCharType="begin"/>
            </w:r>
            <w:r>
              <w:rPr>
                <w:webHidden/>
              </w:rPr>
              <w:instrText xml:space="preserve"> PAGEREF _Toc219715609 \h </w:instrText>
            </w:r>
            <w:r>
              <w:rPr>
                <w:webHidden/>
              </w:rPr>
            </w:r>
            <w:r>
              <w:rPr>
                <w:webHidden/>
              </w:rPr>
              <w:fldChar w:fldCharType="separate"/>
            </w:r>
            <w:r>
              <w:rPr>
                <w:webHidden/>
              </w:rPr>
              <w:t>59</w:t>
            </w:r>
            <w:r>
              <w:rPr>
                <w:webHidden/>
              </w:rPr>
              <w:fldChar w:fldCharType="end"/>
            </w:r>
          </w:hyperlink>
        </w:p>
        <w:p w14:paraId="4552D599" w14:textId="0973B612" w:rsidR="0030082D" w:rsidRDefault="0030082D">
          <w:pPr>
            <w:pStyle w:val="TDC1"/>
            <w:rPr>
              <w:rFonts w:eastAsiaTheme="minorEastAsia"/>
              <w:kern w:val="2"/>
              <w:lang w:eastAsia="es-ES"/>
              <w14:ligatures w14:val="standardContextual"/>
            </w:rPr>
          </w:pPr>
          <w:hyperlink w:anchor="_Toc219715610" w:history="1">
            <w:r w:rsidRPr="00E61FBA">
              <w:rPr>
                <w:rStyle w:val="Hipervnculo"/>
              </w:rPr>
              <w:t>17.</w:t>
            </w:r>
            <w:r>
              <w:rPr>
                <w:rFonts w:eastAsiaTheme="minorEastAsia"/>
                <w:kern w:val="2"/>
                <w:lang w:eastAsia="es-ES"/>
                <w14:ligatures w14:val="standardContextual"/>
              </w:rPr>
              <w:tab/>
            </w:r>
            <w:r w:rsidRPr="00E61FBA">
              <w:rPr>
                <w:rStyle w:val="Hipervnculo"/>
              </w:rPr>
              <w:t>Prevención del acoso sexual y por razón de sexo</w:t>
            </w:r>
            <w:r>
              <w:rPr>
                <w:webHidden/>
              </w:rPr>
              <w:tab/>
            </w:r>
            <w:r>
              <w:rPr>
                <w:webHidden/>
              </w:rPr>
              <w:fldChar w:fldCharType="begin"/>
            </w:r>
            <w:r>
              <w:rPr>
                <w:webHidden/>
              </w:rPr>
              <w:instrText xml:space="preserve"> PAGEREF _Toc219715610 \h </w:instrText>
            </w:r>
            <w:r>
              <w:rPr>
                <w:webHidden/>
              </w:rPr>
            </w:r>
            <w:r>
              <w:rPr>
                <w:webHidden/>
              </w:rPr>
              <w:fldChar w:fldCharType="separate"/>
            </w:r>
            <w:r>
              <w:rPr>
                <w:webHidden/>
              </w:rPr>
              <w:t>62</w:t>
            </w:r>
            <w:r>
              <w:rPr>
                <w:webHidden/>
              </w:rPr>
              <w:fldChar w:fldCharType="end"/>
            </w:r>
          </w:hyperlink>
        </w:p>
        <w:p w14:paraId="15D92354" w14:textId="5B88A48E" w:rsidR="0030082D" w:rsidRDefault="0030082D">
          <w:pPr>
            <w:pStyle w:val="TDC1"/>
            <w:rPr>
              <w:rFonts w:eastAsiaTheme="minorEastAsia"/>
              <w:kern w:val="2"/>
              <w:lang w:eastAsia="es-ES"/>
              <w14:ligatures w14:val="standardContextual"/>
            </w:rPr>
          </w:pPr>
          <w:hyperlink w:anchor="_Toc219715611" w:history="1">
            <w:r w:rsidRPr="00E61FBA">
              <w:rPr>
                <w:rStyle w:val="Hipervnculo"/>
              </w:rPr>
              <w:t>18.</w:t>
            </w:r>
            <w:r>
              <w:rPr>
                <w:rFonts w:eastAsiaTheme="minorEastAsia"/>
                <w:kern w:val="2"/>
                <w:lang w:eastAsia="es-ES"/>
                <w14:ligatures w14:val="standardContextual"/>
              </w:rPr>
              <w:tab/>
            </w:r>
            <w:r w:rsidRPr="00E61FBA">
              <w:rPr>
                <w:rStyle w:val="Hipervnculo"/>
              </w:rPr>
              <w:t>Comunicación, lenguaje e imagen y sensibilización</w:t>
            </w:r>
            <w:r>
              <w:rPr>
                <w:webHidden/>
              </w:rPr>
              <w:tab/>
            </w:r>
            <w:r>
              <w:rPr>
                <w:webHidden/>
              </w:rPr>
              <w:fldChar w:fldCharType="begin"/>
            </w:r>
            <w:r>
              <w:rPr>
                <w:webHidden/>
              </w:rPr>
              <w:instrText xml:space="preserve"> PAGEREF _Toc219715611 \h </w:instrText>
            </w:r>
            <w:r>
              <w:rPr>
                <w:webHidden/>
              </w:rPr>
            </w:r>
            <w:r>
              <w:rPr>
                <w:webHidden/>
              </w:rPr>
              <w:fldChar w:fldCharType="separate"/>
            </w:r>
            <w:r>
              <w:rPr>
                <w:webHidden/>
              </w:rPr>
              <w:t>63</w:t>
            </w:r>
            <w:r>
              <w:rPr>
                <w:webHidden/>
              </w:rPr>
              <w:fldChar w:fldCharType="end"/>
            </w:r>
          </w:hyperlink>
        </w:p>
        <w:p w14:paraId="462D11B3" w14:textId="25A5C72A" w:rsidR="0030082D" w:rsidRDefault="0030082D">
          <w:pPr>
            <w:pStyle w:val="TDC1"/>
            <w:rPr>
              <w:rFonts w:eastAsiaTheme="minorEastAsia"/>
              <w:kern w:val="2"/>
              <w:lang w:eastAsia="es-ES"/>
              <w14:ligatures w14:val="standardContextual"/>
            </w:rPr>
          </w:pPr>
          <w:hyperlink w:anchor="_Toc219715612" w:history="1">
            <w:r w:rsidRPr="00E61FBA">
              <w:rPr>
                <w:rStyle w:val="Hipervnculo"/>
              </w:rPr>
              <w:t>19.</w:t>
            </w:r>
            <w:r>
              <w:rPr>
                <w:rFonts w:eastAsiaTheme="minorEastAsia"/>
                <w:kern w:val="2"/>
                <w:lang w:eastAsia="es-ES"/>
                <w14:ligatures w14:val="standardContextual"/>
              </w:rPr>
              <w:tab/>
            </w:r>
            <w:r w:rsidRPr="00E61FBA">
              <w:rPr>
                <w:rStyle w:val="Hipervnculo"/>
              </w:rPr>
              <w:t>Salud laboral</w:t>
            </w:r>
            <w:r>
              <w:rPr>
                <w:webHidden/>
              </w:rPr>
              <w:tab/>
            </w:r>
            <w:r>
              <w:rPr>
                <w:webHidden/>
              </w:rPr>
              <w:fldChar w:fldCharType="begin"/>
            </w:r>
            <w:r>
              <w:rPr>
                <w:webHidden/>
              </w:rPr>
              <w:instrText xml:space="preserve"> PAGEREF _Toc219715612 \h </w:instrText>
            </w:r>
            <w:r>
              <w:rPr>
                <w:webHidden/>
              </w:rPr>
            </w:r>
            <w:r>
              <w:rPr>
                <w:webHidden/>
              </w:rPr>
              <w:fldChar w:fldCharType="separate"/>
            </w:r>
            <w:r>
              <w:rPr>
                <w:webHidden/>
              </w:rPr>
              <w:t>64</w:t>
            </w:r>
            <w:r>
              <w:rPr>
                <w:webHidden/>
              </w:rPr>
              <w:fldChar w:fldCharType="end"/>
            </w:r>
          </w:hyperlink>
        </w:p>
        <w:p w14:paraId="4A0CE51B" w14:textId="31A622A3" w:rsidR="0030082D" w:rsidRDefault="0030082D">
          <w:pPr>
            <w:pStyle w:val="TDC1"/>
            <w:rPr>
              <w:rFonts w:eastAsiaTheme="minorEastAsia"/>
              <w:kern w:val="2"/>
              <w:lang w:eastAsia="es-ES"/>
              <w14:ligatures w14:val="standardContextual"/>
            </w:rPr>
          </w:pPr>
          <w:hyperlink w:anchor="_Toc219715613" w:history="1">
            <w:r w:rsidRPr="00E61FBA">
              <w:rPr>
                <w:rStyle w:val="Hipervnculo"/>
              </w:rPr>
              <w:t>20.</w:t>
            </w:r>
            <w:r>
              <w:rPr>
                <w:rFonts w:eastAsiaTheme="minorEastAsia"/>
                <w:kern w:val="2"/>
                <w:lang w:eastAsia="es-ES"/>
                <w14:ligatures w14:val="standardContextual"/>
              </w:rPr>
              <w:tab/>
            </w:r>
            <w:r w:rsidRPr="00E61FBA">
              <w:rPr>
                <w:rStyle w:val="Hipervnculo"/>
              </w:rPr>
              <w:t>Violencia de género</w:t>
            </w:r>
            <w:r>
              <w:rPr>
                <w:webHidden/>
              </w:rPr>
              <w:tab/>
            </w:r>
            <w:r>
              <w:rPr>
                <w:webHidden/>
              </w:rPr>
              <w:fldChar w:fldCharType="begin"/>
            </w:r>
            <w:r>
              <w:rPr>
                <w:webHidden/>
              </w:rPr>
              <w:instrText xml:space="preserve"> PAGEREF _Toc219715613 \h </w:instrText>
            </w:r>
            <w:r>
              <w:rPr>
                <w:webHidden/>
              </w:rPr>
            </w:r>
            <w:r>
              <w:rPr>
                <w:webHidden/>
              </w:rPr>
              <w:fldChar w:fldCharType="separate"/>
            </w:r>
            <w:r>
              <w:rPr>
                <w:webHidden/>
              </w:rPr>
              <w:t>65</w:t>
            </w:r>
            <w:r>
              <w:rPr>
                <w:webHidden/>
              </w:rPr>
              <w:fldChar w:fldCharType="end"/>
            </w:r>
          </w:hyperlink>
        </w:p>
        <w:p w14:paraId="6BBE17EB" w14:textId="0171DEF8" w:rsidR="0030082D" w:rsidRDefault="0030082D">
          <w:pPr>
            <w:pStyle w:val="TDC1"/>
            <w:rPr>
              <w:rFonts w:eastAsiaTheme="minorEastAsia"/>
              <w:kern w:val="2"/>
              <w:lang w:eastAsia="es-ES"/>
              <w14:ligatures w14:val="standardContextual"/>
            </w:rPr>
          </w:pPr>
          <w:hyperlink w:anchor="_Toc219715614" w:history="1">
            <w:r w:rsidRPr="00E61FBA">
              <w:rPr>
                <w:rStyle w:val="Hipervnculo"/>
              </w:rPr>
              <w:t>21.</w:t>
            </w:r>
            <w:r>
              <w:rPr>
                <w:rFonts w:eastAsiaTheme="minorEastAsia"/>
                <w:kern w:val="2"/>
                <w:lang w:eastAsia="es-ES"/>
                <w14:ligatures w14:val="standardContextual"/>
              </w:rPr>
              <w:tab/>
            </w:r>
            <w:r w:rsidRPr="00E61FBA">
              <w:rPr>
                <w:rStyle w:val="Hipervnculo"/>
              </w:rPr>
              <w:t>Líneas de actuación: Medidas del Plan de Igualdad</w:t>
            </w:r>
            <w:r>
              <w:rPr>
                <w:webHidden/>
              </w:rPr>
              <w:tab/>
            </w:r>
            <w:r>
              <w:rPr>
                <w:webHidden/>
              </w:rPr>
              <w:fldChar w:fldCharType="begin"/>
            </w:r>
            <w:r>
              <w:rPr>
                <w:webHidden/>
              </w:rPr>
              <w:instrText xml:space="preserve"> PAGEREF _Toc219715614 \h </w:instrText>
            </w:r>
            <w:r>
              <w:rPr>
                <w:webHidden/>
              </w:rPr>
            </w:r>
            <w:r>
              <w:rPr>
                <w:webHidden/>
              </w:rPr>
              <w:fldChar w:fldCharType="separate"/>
            </w:r>
            <w:r>
              <w:rPr>
                <w:webHidden/>
              </w:rPr>
              <w:t>66</w:t>
            </w:r>
            <w:r>
              <w:rPr>
                <w:webHidden/>
              </w:rPr>
              <w:fldChar w:fldCharType="end"/>
            </w:r>
          </w:hyperlink>
        </w:p>
        <w:p w14:paraId="76A88DC6" w14:textId="36899EAA" w:rsidR="0030082D" w:rsidRDefault="0030082D">
          <w:pPr>
            <w:pStyle w:val="TDC1"/>
            <w:rPr>
              <w:rFonts w:eastAsiaTheme="minorEastAsia"/>
              <w:kern w:val="2"/>
              <w:lang w:eastAsia="es-ES"/>
              <w14:ligatures w14:val="standardContextual"/>
            </w:rPr>
          </w:pPr>
          <w:hyperlink w:anchor="_Toc219715615" w:history="1">
            <w:r w:rsidRPr="00E61FBA">
              <w:rPr>
                <w:rStyle w:val="Hipervnculo"/>
              </w:rPr>
              <w:t>22.</w:t>
            </w:r>
            <w:r>
              <w:rPr>
                <w:rFonts w:eastAsiaTheme="minorEastAsia"/>
                <w:kern w:val="2"/>
                <w:lang w:eastAsia="es-ES"/>
                <w14:ligatures w14:val="standardContextual"/>
              </w:rPr>
              <w:tab/>
            </w:r>
            <w:r w:rsidRPr="00E61FBA">
              <w:rPr>
                <w:rStyle w:val="Hipervnculo"/>
              </w:rPr>
              <w:t>Comisión de seguimiento y evaluación</w:t>
            </w:r>
            <w:r>
              <w:rPr>
                <w:webHidden/>
              </w:rPr>
              <w:tab/>
            </w:r>
            <w:r>
              <w:rPr>
                <w:webHidden/>
              </w:rPr>
              <w:fldChar w:fldCharType="begin"/>
            </w:r>
            <w:r>
              <w:rPr>
                <w:webHidden/>
              </w:rPr>
              <w:instrText xml:space="preserve"> PAGEREF _Toc219715615 \h </w:instrText>
            </w:r>
            <w:r>
              <w:rPr>
                <w:webHidden/>
              </w:rPr>
            </w:r>
            <w:r>
              <w:rPr>
                <w:webHidden/>
              </w:rPr>
              <w:fldChar w:fldCharType="separate"/>
            </w:r>
            <w:r>
              <w:rPr>
                <w:webHidden/>
              </w:rPr>
              <w:t>80</w:t>
            </w:r>
            <w:r>
              <w:rPr>
                <w:webHidden/>
              </w:rPr>
              <w:fldChar w:fldCharType="end"/>
            </w:r>
          </w:hyperlink>
        </w:p>
        <w:p w14:paraId="3B53EB6D" w14:textId="744D58C9" w:rsidR="0030082D" w:rsidRDefault="0030082D">
          <w:pPr>
            <w:pStyle w:val="TDC2"/>
            <w:tabs>
              <w:tab w:val="right" w:leader="dot" w:pos="8488"/>
            </w:tabs>
            <w:rPr>
              <w:rFonts w:eastAsiaTheme="minorEastAsia"/>
              <w:noProof/>
              <w:kern w:val="2"/>
              <w:lang w:eastAsia="es-ES"/>
              <w14:ligatures w14:val="standardContextual"/>
            </w:rPr>
          </w:pPr>
          <w:hyperlink w:anchor="_Toc219715616" w:history="1">
            <w:r w:rsidRPr="00E61FBA">
              <w:rPr>
                <w:rStyle w:val="Hipervnculo"/>
                <w:noProof/>
              </w:rPr>
              <w:t>22.1. Presentación</w:t>
            </w:r>
            <w:r>
              <w:rPr>
                <w:noProof/>
                <w:webHidden/>
              </w:rPr>
              <w:tab/>
            </w:r>
            <w:r>
              <w:rPr>
                <w:noProof/>
                <w:webHidden/>
              </w:rPr>
              <w:fldChar w:fldCharType="begin"/>
            </w:r>
            <w:r>
              <w:rPr>
                <w:noProof/>
                <w:webHidden/>
              </w:rPr>
              <w:instrText xml:space="preserve"> PAGEREF _Toc219715616 \h </w:instrText>
            </w:r>
            <w:r>
              <w:rPr>
                <w:noProof/>
                <w:webHidden/>
              </w:rPr>
            </w:r>
            <w:r>
              <w:rPr>
                <w:noProof/>
                <w:webHidden/>
              </w:rPr>
              <w:fldChar w:fldCharType="separate"/>
            </w:r>
            <w:r>
              <w:rPr>
                <w:noProof/>
                <w:webHidden/>
              </w:rPr>
              <w:t>80</w:t>
            </w:r>
            <w:r>
              <w:rPr>
                <w:noProof/>
                <w:webHidden/>
              </w:rPr>
              <w:fldChar w:fldCharType="end"/>
            </w:r>
          </w:hyperlink>
        </w:p>
        <w:p w14:paraId="1D7B903D" w14:textId="73A6F078" w:rsidR="0030082D" w:rsidRDefault="0030082D">
          <w:pPr>
            <w:pStyle w:val="TDC2"/>
            <w:tabs>
              <w:tab w:val="right" w:leader="dot" w:pos="8488"/>
            </w:tabs>
            <w:rPr>
              <w:rFonts w:eastAsiaTheme="minorEastAsia"/>
              <w:noProof/>
              <w:kern w:val="2"/>
              <w:lang w:eastAsia="es-ES"/>
              <w14:ligatures w14:val="standardContextual"/>
            </w:rPr>
          </w:pPr>
          <w:hyperlink w:anchor="_Toc219715617" w:history="1">
            <w:r w:rsidRPr="00E61FBA">
              <w:rPr>
                <w:rStyle w:val="Hipervnculo"/>
                <w:noProof/>
              </w:rPr>
              <w:t>22.2. Composición</w:t>
            </w:r>
            <w:r>
              <w:rPr>
                <w:noProof/>
                <w:webHidden/>
              </w:rPr>
              <w:tab/>
            </w:r>
            <w:r>
              <w:rPr>
                <w:noProof/>
                <w:webHidden/>
              </w:rPr>
              <w:fldChar w:fldCharType="begin"/>
            </w:r>
            <w:r>
              <w:rPr>
                <w:noProof/>
                <w:webHidden/>
              </w:rPr>
              <w:instrText xml:space="preserve"> PAGEREF _Toc219715617 \h </w:instrText>
            </w:r>
            <w:r>
              <w:rPr>
                <w:noProof/>
                <w:webHidden/>
              </w:rPr>
            </w:r>
            <w:r>
              <w:rPr>
                <w:noProof/>
                <w:webHidden/>
              </w:rPr>
              <w:fldChar w:fldCharType="separate"/>
            </w:r>
            <w:r>
              <w:rPr>
                <w:noProof/>
                <w:webHidden/>
              </w:rPr>
              <w:t>80</w:t>
            </w:r>
            <w:r>
              <w:rPr>
                <w:noProof/>
                <w:webHidden/>
              </w:rPr>
              <w:fldChar w:fldCharType="end"/>
            </w:r>
          </w:hyperlink>
        </w:p>
        <w:p w14:paraId="28592D42" w14:textId="28508C8E" w:rsidR="0030082D" w:rsidRDefault="0030082D">
          <w:pPr>
            <w:pStyle w:val="TDC2"/>
            <w:tabs>
              <w:tab w:val="right" w:leader="dot" w:pos="8488"/>
            </w:tabs>
            <w:rPr>
              <w:rFonts w:eastAsiaTheme="minorEastAsia"/>
              <w:noProof/>
              <w:kern w:val="2"/>
              <w:lang w:eastAsia="es-ES"/>
              <w14:ligatures w14:val="standardContextual"/>
            </w:rPr>
          </w:pPr>
          <w:hyperlink w:anchor="_Toc219715618" w:history="1">
            <w:r w:rsidRPr="00E61FBA">
              <w:rPr>
                <w:rStyle w:val="Hipervnculo"/>
                <w:noProof/>
              </w:rPr>
              <w:t>22.3. Funciones</w:t>
            </w:r>
            <w:r>
              <w:rPr>
                <w:noProof/>
                <w:webHidden/>
              </w:rPr>
              <w:tab/>
            </w:r>
            <w:r>
              <w:rPr>
                <w:noProof/>
                <w:webHidden/>
              </w:rPr>
              <w:fldChar w:fldCharType="begin"/>
            </w:r>
            <w:r>
              <w:rPr>
                <w:noProof/>
                <w:webHidden/>
              </w:rPr>
              <w:instrText xml:space="preserve"> PAGEREF _Toc219715618 \h </w:instrText>
            </w:r>
            <w:r>
              <w:rPr>
                <w:noProof/>
                <w:webHidden/>
              </w:rPr>
            </w:r>
            <w:r>
              <w:rPr>
                <w:noProof/>
                <w:webHidden/>
              </w:rPr>
              <w:fldChar w:fldCharType="separate"/>
            </w:r>
            <w:r>
              <w:rPr>
                <w:noProof/>
                <w:webHidden/>
              </w:rPr>
              <w:t>80</w:t>
            </w:r>
            <w:r>
              <w:rPr>
                <w:noProof/>
                <w:webHidden/>
              </w:rPr>
              <w:fldChar w:fldCharType="end"/>
            </w:r>
          </w:hyperlink>
        </w:p>
        <w:p w14:paraId="002A0031" w14:textId="18344518" w:rsidR="0030082D" w:rsidRDefault="0030082D">
          <w:pPr>
            <w:pStyle w:val="TDC2"/>
            <w:tabs>
              <w:tab w:val="right" w:leader="dot" w:pos="8488"/>
            </w:tabs>
            <w:rPr>
              <w:rFonts w:eastAsiaTheme="minorEastAsia"/>
              <w:noProof/>
              <w:kern w:val="2"/>
              <w:lang w:eastAsia="es-ES"/>
              <w14:ligatures w14:val="standardContextual"/>
            </w:rPr>
          </w:pPr>
          <w:hyperlink w:anchor="_Toc219715619" w:history="1">
            <w:r w:rsidRPr="00E61FBA">
              <w:rPr>
                <w:rStyle w:val="Hipervnculo"/>
                <w:noProof/>
              </w:rPr>
              <w:t>22.4. Funcionamiento</w:t>
            </w:r>
            <w:r>
              <w:rPr>
                <w:noProof/>
                <w:webHidden/>
              </w:rPr>
              <w:tab/>
            </w:r>
            <w:r>
              <w:rPr>
                <w:noProof/>
                <w:webHidden/>
              </w:rPr>
              <w:fldChar w:fldCharType="begin"/>
            </w:r>
            <w:r>
              <w:rPr>
                <w:noProof/>
                <w:webHidden/>
              </w:rPr>
              <w:instrText xml:space="preserve"> PAGEREF _Toc219715619 \h </w:instrText>
            </w:r>
            <w:r>
              <w:rPr>
                <w:noProof/>
                <w:webHidden/>
              </w:rPr>
            </w:r>
            <w:r>
              <w:rPr>
                <w:noProof/>
                <w:webHidden/>
              </w:rPr>
              <w:fldChar w:fldCharType="separate"/>
            </w:r>
            <w:r>
              <w:rPr>
                <w:noProof/>
                <w:webHidden/>
              </w:rPr>
              <w:t>81</w:t>
            </w:r>
            <w:r>
              <w:rPr>
                <w:noProof/>
                <w:webHidden/>
              </w:rPr>
              <w:fldChar w:fldCharType="end"/>
            </w:r>
          </w:hyperlink>
        </w:p>
        <w:p w14:paraId="665608A7" w14:textId="6FE3E615" w:rsidR="0030082D" w:rsidRDefault="0030082D">
          <w:pPr>
            <w:pStyle w:val="TDC2"/>
            <w:tabs>
              <w:tab w:val="right" w:leader="dot" w:pos="8488"/>
            </w:tabs>
            <w:rPr>
              <w:rFonts w:eastAsiaTheme="minorEastAsia"/>
              <w:noProof/>
              <w:kern w:val="2"/>
              <w:lang w:eastAsia="es-ES"/>
              <w14:ligatures w14:val="standardContextual"/>
            </w:rPr>
          </w:pPr>
          <w:hyperlink w:anchor="_Toc219715620" w:history="1">
            <w:r w:rsidRPr="00E61FBA">
              <w:rPr>
                <w:rStyle w:val="Hipervnculo"/>
                <w:noProof/>
              </w:rPr>
              <w:t>22.5. Resolución de conflictos</w:t>
            </w:r>
            <w:r>
              <w:rPr>
                <w:noProof/>
                <w:webHidden/>
              </w:rPr>
              <w:tab/>
            </w:r>
            <w:r>
              <w:rPr>
                <w:noProof/>
                <w:webHidden/>
              </w:rPr>
              <w:fldChar w:fldCharType="begin"/>
            </w:r>
            <w:r>
              <w:rPr>
                <w:noProof/>
                <w:webHidden/>
              </w:rPr>
              <w:instrText xml:space="preserve"> PAGEREF _Toc219715620 \h </w:instrText>
            </w:r>
            <w:r>
              <w:rPr>
                <w:noProof/>
                <w:webHidden/>
              </w:rPr>
            </w:r>
            <w:r>
              <w:rPr>
                <w:noProof/>
                <w:webHidden/>
              </w:rPr>
              <w:fldChar w:fldCharType="separate"/>
            </w:r>
            <w:r>
              <w:rPr>
                <w:noProof/>
                <w:webHidden/>
              </w:rPr>
              <w:t>81</w:t>
            </w:r>
            <w:r>
              <w:rPr>
                <w:noProof/>
                <w:webHidden/>
              </w:rPr>
              <w:fldChar w:fldCharType="end"/>
            </w:r>
          </w:hyperlink>
        </w:p>
        <w:p w14:paraId="0D96D8FF" w14:textId="06E48B22" w:rsidR="0030082D" w:rsidRDefault="0030082D">
          <w:pPr>
            <w:pStyle w:val="TDC1"/>
            <w:rPr>
              <w:rFonts w:eastAsiaTheme="minorEastAsia"/>
              <w:kern w:val="2"/>
              <w:lang w:eastAsia="es-ES"/>
              <w14:ligatures w14:val="standardContextual"/>
            </w:rPr>
          </w:pPr>
          <w:hyperlink w:anchor="_Toc219715621" w:history="1">
            <w:r w:rsidRPr="00E61FBA">
              <w:rPr>
                <w:rStyle w:val="Hipervnculo"/>
              </w:rPr>
              <w:t>23.</w:t>
            </w:r>
            <w:r>
              <w:rPr>
                <w:rFonts w:eastAsiaTheme="minorEastAsia"/>
                <w:kern w:val="2"/>
                <w:lang w:eastAsia="es-ES"/>
                <w14:ligatures w14:val="standardContextual"/>
              </w:rPr>
              <w:tab/>
            </w:r>
            <w:r w:rsidRPr="00E61FBA">
              <w:rPr>
                <w:rStyle w:val="Hipervnculo"/>
              </w:rPr>
              <w:t>Procedimiento de modificación</w:t>
            </w:r>
            <w:r>
              <w:rPr>
                <w:webHidden/>
              </w:rPr>
              <w:tab/>
            </w:r>
            <w:r>
              <w:rPr>
                <w:webHidden/>
              </w:rPr>
              <w:fldChar w:fldCharType="begin"/>
            </w:r>
            <w:r>
              <w:rPr>
                <w:webHidden/>
              </w:rPr>
              <w:instrText xml:space="preserve"> PAGEREF _Toc219715621 \h </w:instrText>
            </w:r>
            <w:r>
              <w:rPr>
                <w:webHidden/>
              </w:rPr>
            </w:r>
            <w:r>
              <w:rPr>
                <w:webHidden/>
              </w:rPr>
              <w:fldChar w:fldCharType="separate"/>
            </w:r>
            <w:r>
              <w:rPr>
                <w:webHidden/>
              </w:rPr>
              <w:t>83</w:t>
            </w:r>
            <w:r>
              <w:rPr>
                <w:webHidden/>
              </w:rPr>
              <w:fldChar w:fldCharType="end"/>
            </w:r>
          </w:hyperlink>
        </w:p>
        <w:p w14:paraId="6F0F66D5" w14:textId="6C06AD82" w:rsidR="0030082D" w:rsidRDefault="0030082D">
          <w:pPr>
            <w:pStyle w:val="TDC1"/>
            <w:rPr>
              <w:rFonts w:eastAsiaTheme="minorEastAsia"/>
              <w:kern w:val="2"/>
              <w:lang w:eastAsia="es-ES"/>
              <w14:ligatures w14:val="standardContextual"/>
            </w:rPr>
          </w:pPr>
          <w:hyperlink w:anchor="_Toc219715622" w:history="1">
            <w:r w:rsidRPr="00E61FBA">
              <w:rPr>
                <w:rStyle w:val="Hipervnculo"/>
              </w:rPr>
              <w:t>Anexo I. Protocolo para la prevención y actuación en caso de acoso sexual o por razón de sexo.</w:t>
            </w:r>
            <w:r>
              <w:rPr>
                <w:webHidden/>
              </w:rPr>
              <w:tab/>
            </w:r>
            <w:r>
              <w:rPr>
                <w:webHidden/>
              </w:rPr>
              <w:fldChar w:fldCharType="begin"/>
            </w:r>
            <w:r>
              <w:rPr>
                <w:webHidden/>
              </w:rPr>
              <w:instrText xml:space="preserve"> PAGEREF _Toc219715622 \h </w:instrText>
            </w:r>
            <w:r>
              <w:rPr>
                <w:webHidden/>
              </w:rPr>
            </w:r>
            <w:r>
              <w:rPr>
                <w:webHidden/>
              </w:rPr>
              <w:fldChar w:fldCharType="separate"/>
            </w:r>
            <w:r>
              <w:rPr>
                <w:webHidden/>
              </w:rPr>
              <w:t>85</w:t>
            </w:r>
            <w:r>
              <w:rPr>
                <w:webHidden/>
              </w:rPr>
              <w:fldChar w:fldCharType="end"/>
            </w:r>
          </w:hyperlink>
        </w:p>
        <w:p w14:paraId="3CE8DC0F" w14:textId="1603E119" w:rsidR="0030082D" w:rsidRDefault="0030082D">
          <w:pPr>
            <w:pStyle w:val="TDC1"/>
            <w:rPr>
              <w:rFonts w:eastAsiaTheme="minorEastAsia"/>
              <w:kern w:val="2"/>
              <w:lang w:eastAsia="es-ES"/>
              <w14:ligatures w14:val="standardContextual"/>
            </w:rPr>
          </w:pPr>
          <w:hyperlink w:anchor="_Toc219715623" w:history="1">
            <w:r w:rsidRPr="00E61FBA">
              <w:rPr>
                <w:rStyle w:val="Hipervnculo"/>
              </w:rPr>
              <w:t>Anexo II. Calendario de Seguimiento y Evaluación Plan de Igualdad</w:t>
            </w:r>
            <w:r>
              <w:rPr>
                <w:webHidden/>
              </w:rPr>
              <w:tab/>
            </w:r>
            <w:r>
              <w:rPr>
                <w:webHidden/>
              </w:rPr>
              <w:fldChar w:fldCharType="begin"/>
            </w:r>
            <w:r>
              <w:rPr>
                <w:webHidden/>
              </w:rPr>
              <w:instrText xml:space="preserve"> PAGEREF _Toc219715623 \h </w:instrText>
            </w:r>
            <w:r>
              <w:rPr>
                <w:webHidden/>
              </w:rPr>
            </w:r>
            <w:r>
              <w:rPr>
                <w:webHidden/>
              </w:rPr>
              <w:fldChar w:fldCharType="separate"/>
            </w:r>
            <w:r>
              <w:rPr>
                <w:webHidden/>
              </w:rPr>
              <w:t>103</w:t>
            </w:r>
            <w:r>
              <w:rPr>
                <w:webHidden/>
              </w:rPr>
              <w:fldChar w:fldCharType="end"/>
            </w:r>
          </w:hyperlink>
        </w:p>
        <w:p w14:paraId="4C4F0DD4" w14:textId="688ED755" w:rsidR="0030082D" w:rsidRDefault="0030082D">
          <w:pPr>
            <w:pStyle w:val="TDC1"/>
            <w:rPr>
              <w:rFonts w:eastAsiaTheme="minorEastAsia"/>
              <w:kern w:val="2"/>
              <w:lang w:eastAsia="es-ES"/>
              <w14:ligatures w14:val="standardContextual"/>
            </w:rPr>
          </w:pPr>
          <w:hyperlink w:anchor="_Toc219715624" w:history="1">
            <w:r w:rsidRPr="00E61FBA">
              <w:rPr>
                <w:rStyle w:val="Hipervnculo"/>
              </w:rPr>
              <w:t>Anexo III. Calendario de Ejecución e implantación de las medidas</w:t>
            </w:r>
            <w:r>
              <w:rPr>
                <w:webHidden/>
              </w:rPr>
              <w:tab/>
            </w:r>
            <w:r>
              <w:rPr>
                <w:webHidden/>
              </w:rPr>
              <w:fldChar w:fldCharType="begin"/>
            </w:r>
            <w:r>
              <w:rPr>
                <w:webHidden/>
              </w:rPr>
              <w:instrText xml:space="preserve"> PAGEREF _Toc219715624 \h </w:instrText>
            </w:r>
            <w:r>
              <w:rPr>
                <w:webHidden/>
              </w:rPr>
            </w:r>
            <w:r>
              <w:rPr>
                <w:webHidden/>
              </w:rPr>
              <w:fldChar w:fldCharType="separate"/>
            </w:r>
            <w:r>
              <w:rPr>
                <w:webHidden/>
              </w:rPr>
              <w:t>104</w:t>
            </w:r>
            <w:r>
              <w:rPr>
                <w:webHidden/>
              </w:rPr>
              <w:fldChar w:fldCharType="end"/>
            </w:r>
          </w:hyperlink>
        </w:p>
        <w:p w14:paraId="1C18959C" w14:textId="0FD26AD1" w:rsidR="0055259D" w:rsidRPr="0074099F" w:rsidRDefault="002037C3" w:rsidP="00C9273D">
          <w:pPr>
            <w:rPr>
              <w:lang w:val="es-ES"/>
            </w:rPr>
          </w:pPr>
          <w:r w:rsidRPr="0074099F">
            <w:rPr>
              <w:rFonts w:ascii="Arial" w:hAnsi="Arial" w:cs="Arial"/>
              <w:b/>
              <w:bCs/>
              <w:lang w:val="es-ES"/>
            </w:rPr>
            <w:fldChar w:fldCharType="end"/>
          </w:r>
        </w:p>
      </w:sdtContent>
    </w:sdt>
    <w:p w14:paraId="79E079A6" w14:textId="77777777" w:rsidR="003403A5" w:rsidRPr="0074099F" w:rsidRDefault="003403A5">
      <w:pPr>
        <w:rPr>
          <w:rFonts w:ascii="Arial" w:hAnsi="Arial" w:cs="Arial"/>
          <w:b/>
          <w:bCs/>
          <w:lang w:val="es-ES"/>
        </w:rPr>
      </w:pPr>
      <w:r w:rsidRPr="0074099F">
        <w:rPr>
          <w:lang w:val="es-ES"/>
        </w:rPr>
        <w:br w:type="page"/>
      </w:r>
    </w:p>
    <w:p w14:paraId="6ED03A11" w14:textId="74F51982" w:rsidR="00C9273D" w:rsidRPr="0074099F" w:rsidRDefault="00C9273D" w:rsidP="00822320">
      <w:pPr>
        <w:pStyle w:val="Ttulo1"/>
        <w:rPr>
          <w:sz w:val="24"/>
          <w:szCs w:val="24"/>
          <w:lang w:val="es-ES" w:eastAsia="es-ES_tradnl"/>
        </w:rPr>
      </w:pPr>
      <w:bookmarkStart w:id="2" w:name="_Toc219715580"/>
      <w:r w:rsidRPr="0074099F">
        <w:rPr>
          <w:sz w:val="24"/>
          <w:szCs w:val="24"/>
          <w:lang w:val="es-ES" w:eastAsia="es-ES_tradnl"/>
        </w:rPr>
        <w:lastRenderedPageBreak/>
        <w:t>P</w:t>
      </w:r>
      <w:r w:rsidR="00AB2501" w:rsidRPr="0074099F">
        <w:rPr>
          <w:sz w:val="24"/>
          <w:szCs w:val="24"/>
          <w:lang w:val="es-ES" w:eastAsia="es-ES_tradnl"/>
        </w:rPr>
        <w:t>artes suscriptoras</w:t>
      </w:r>
      <w:bookmarkEnd w:id="2"/>
    </w:p>
    <w:p w14:paraId="455090AB" w14:textId="77777777" w:rsidR="00C9273D" w:rsidRPr="0074099F" w:rsidRDefault="00C9273D" w:rsidP="00C9273D">
      <w:pPr>
        <w:spacing w:line="276" w:lineRule="auto"/>
        <w:jc w:val="both"/>
        <w:rPr>
          <w:rFonts w:ascii="Arial" w:hAnsi="Arial" w:cs="Arial"/>
          <w:b/>
          <w:noProof/>
          <w:color w:val="000000"/>
          <w:spacing w:val="-4"/>
          <w:w w:val="95"/>
          <w:lang w:val="es-ES"/>
        </w:rPr>
      </w:pPr>
    </w:p>
    <w:p w14:paraId="0217D20C" w14:textId="75EB2E5E" w:rsidR="00C9273D" w:rsidRPr="0074099F" w:rsidRDefault="00C9273D" w:rsidP="00C9273D">
      <w:pPr>
        <w:spacing w:line="276" w:lineRule="auto"/>
        <w:jc w:val="both"/>
        <w:rPr>
          <w:rFonts w:ascii="Arial" w:hAnsi="Arial" w:cs="Arial"/>
          <w:noProof/>
          <w:color w:val="000000"/>
          <w:spacing w:val="-4"/>
          <w:w w:val="95"/>
          <w:lang w:val="es-ES"/>
        </w:rPr>
      </w:pPr>
      <w:r w:rsidRPr="0074099F">
        <w:rPr>
          <w:rFonts w:ascii="Arial" w:hAnsi="Arial" w:cs="Arial"/>
          <w:kern w:val="2"/>
          <w:lang w:val="es-ES"/>
        </w:rPr>
        <w:t>La Comisión Negociadora de Igualdad de</w:t>
      </w:r>
      <w:r w:rsidR="00FC03EF" w:rsidRPr="0074099F">
        <w:rPr>
          <w:rFonts w:ascii="Arial" w:hAnsi="Arial" w:cs="Arial"/>
          <w:kern w:val="2"/>
          <w:lang w:val="es-ES"/>
        </w:rPr>
        <w:t xml:space="preserve"> </w:t>
      </w:r>
      <w:r w:rsidR="001C4E9F" w:rsidRPr="0074099F">
        <w:rPr>
          <w:rFonts w:ascii="Arial" w:hAnsi="Arial" w:cs="Arial"/>
          <w:kern w:val="2"/>
          <w:lang w:val="es-ES"/>
        </w:rPr>
        <w:t xml:space="preserve">Matadero José Calatayud e Hijos S.A. </w:t>
      </w:r>
      <w:r w:rsidR="00334214" w:rsidRPr="0074099F">
        <w:rPr>
          <w:rFonts w:ascii="Arial" w:hAnsi="Arial" w:cs="Arial"/>
          <w:kern w:val="2"/>
          <w:lang w:val="es-ES"/>
        </w:rPr>
        <w:t xml:space="preserve">(en adelante </w:t>
      </w:r>
      <w:r w:rsidR="001C4E9F" w:rsidRPr="0074099F">
        <w:rPr>
          <w:rFonts w:ascii="Arial" w:hAnsi="Arial" w:cs="Arial"/>
          <w:kern w:val="2"/>
          <w:lang w:val="es-ES"/>
        </w:rPr>
        <w:t>CALATAYUD</w:t>
      </w:r>
      <w:r w:rsidR="00334214" w:rsidRPr="0074099F">
        <w:rPr>
          <w:rFonts w:ascii="Arial" w:hAnsi="Arial" w:cs="Arial"/>
          <w:kern w:val="2"/>
          <w:lang w:val="es-ES"/>
        </w:rPr>
        <w:t>)</w:t>
      </w:r>
      <w:r w:rsidR="005A4FC3" w:rsidRPr="0074099F">
        <w:rPr>
          <w:rFonts w:ascii="Arial" w:hAnsi="Arial" w:cs="Arial"/>
          <w:kern w:val="2"/>
          <w:lang w:val="es-ES"/>
        </w:rPr>
        <w:t xml:space="preserve"> </w:t>
      </w:r>
      <w:r w:rsidR="000247A5" w:rsidRPr="0074099F">
        <w:rPr>
          <w:rFonts w:ascii="Arial" w:hAnsi="Arial" w:cs="Arial"/>
          <w:kern w:val="2"/>
          <w:lang w:val="es-ES"/>
        </w:rPr>
        <w:t>i</w:t>
      </w:r>
      <w:r w:rsidRPr="0074099F">
        <w:rPr>
          <w:rFonts w:ascii="Arial" w:hAnsi="Arial" w:cs="Arial"/>
          <w:kern w:val="2"/>
          <w:lang w:val="es-ES"/>
        </w:rPr>
        <w:t>ntegrada por las siguientes personas:</w:t>
      </w:r>
    </w:p>
    <w:p w14:paraId="66E1C663" w14:textId="77777777" w:rsidR="00C9273D" w:rsidRPr="0074099F" w:rsidRDefault="00C9273D" w:rsidP="00C9273D">
      <w:pPr>
        <w:spacing w:line="276" w:lineRule="auto"/>
        <w:jc w:val="both"/>
        <w:rPr>
          <w:rFonts w:ascii="Arial" w:hAnsi="Arial" w:cs="Arial"/>
          <w:noProof/>
          <w:color w:val="000000"/>
          <w:spacing w:val="-4"/>
          <w:w w:val="95"/>
          <w:lang w:val="es-ES"/>
        </w:rPr>
      </w:pPr>
    </w:p>
    <w:p w14:paraId="7E84AE5D" w14:textId="77777777" w:rsidR="00C9273D" w:rsidRPr="0074099F" w:rsidRDefault="00C9273D" w:rsidP="00575B6C">
      <w:pPr>
        <w:pStyle w:val="Prrafodelista"/>
        <w:widowControl w:val="0"/>
        <w:numPr>
          <w:ilvl w:val="0"/>
          <w:numId w:val="2"/>
        </w:numPr>
        <w:spacing w:line="276" w:lineRule="auto"/>
        <w:jc w:val="both"/>
        <w:rPr>
          <w:rFonts w:ascii="Arial" w:hAnsi="Arial" w:cs="Arial"/>
          <w:noProof/>
          <w:color w:val="000000"/>
          <w:spacing w:val="-4"/>
          <w:w w:val="95"/>
        </w:rPr>
      </w:pPr>
      <w:r w:rsidRPr="0074099F">
        <w:rPr>
          <w:rFonts w:ascii="Arial" w:eastAsia="Times New Roman" w:hAnsi="Arial" w:cs="Arial"/>
          <w:lang w:eastAsia="es-ES_tradnl"/>
        </w:rPr>
        <w:t>Por la representación de la empresa:</w:t>
      </w:r>
    </w:p>
    <w:p w14:paraId="432213EE" w14:textId="77777777" w:rsidR="00C9273D" w:rsidRPr="0074099F" w:rsidRDefault="00C9273D" w:rsidP="00C9273D">
      <w:pPr>
        <w:spacing w:line="276" w:lineRule="auto"/>
        <w:jc w:val="both"/>
        <w:rPr>
          <w:rFonts w:ascii="Arial" w:hAnsi="Arial" w:cs="Arial"/>
          <w:noProof/>
          <w:color w:val="000000"/>
          <w:spacing w:val="-4"/>
          <w:w w:val="95"/>
          <w:lang w:val="es-ES"/>
        </w:rPr>
      </w:pPr>
    </w:p>
    <w:p w14:paraId="236C31B3" w14:textId="675F4EA9" w:rsidR="004727E6" w:rsidRPr="0074099F" w:rsidRDefault="004727E6" w:rsidP="004727E6">
      <w:pPr>
        <w:spacing w:line="276" w:lineRule="auto"/>
        <w:jc w:val="both"/>
        <w:rPr>
          <w:rFonts w:ascii="Arial" w:hAnsi="Arial" w:cs="Arial"/>
          <w:noProof/>
          <w:color w:val="000000"/>
          <w:spacing w:val="-4"/>
          <w:w w:val="95"/>
          <w:lang w:val="es-ES"/>
        </w:rPr>
      </w:pPr>
      <w:r w:rsidRPr="0074099F">
        <w:rPr>
          <w:rFonts w:ascii="Arial" w:hAnsi="Arial" w:cs="Arial"/>
          <w:noProof/>
          <w:color w:val="000000"/>
          <w:spacing w:val="-4"/>
          <w:w w:val="95"/>
          <w:lang w:val="es-ES"/>
        </w:rPr>
        <w:t xml:space="preserve">Ángel Losantos Calatayud: </w:t>
      </w:r>
      <w:r w:rsidR="004701E8">
        <w:rPr>
          <w:rFonts w:ascii="Arial" w:hAnsi="Arial" w:cs="Arial"/>
          <w:noProof/>
          <w:color w:val="000000"/>
          <w:spacing w:val="-4"/>
          <w:w w:val="95"/>
          <w:lang w:val="es-ES"/>
        </w:rPr>
        <w:t>dirección</w:t>
      </w:r>
    </w:p>
    <w:p w14:paraId="3E75C1E7" w14:textId="77777777" w:rsidR="004727E6" w:rsidRPr="0074099F" w:rsidRDefault="004727E6" w:rsidP="004727E6">
      <w:pPr>
        <w:spacing w:line="276" w:lineRule="auto"/>
        <w:jc w:val="both"/>
        <w:rPr>
          <w:rFonts w:ascii="Arial" w:hAnsi="Arial" w:cs="Arial"/>
          <w:noProof/>
          <w:color w:val="000000"/>
          <w:spacing w:val="-4"/>
          <w:w w:val="95"/>
          <w:lang w:val="es-ES"/>
        </w:rPr>
      </w:pPr>
      <w:r w:rsidRPr="0074099F">
        <w:rPr>
          <w:rFonts w:ascii="Arial" w:hAnsi="Arial" w:cs="Arial"/>
          <w:noProof/>
          <w:color w:val="000000"/>
          <w:spacing w:val="-4"/>
          <w:w w:val="95"/>
          <w:lang w:val="es-ES"/>
        </w:rPr>
        <w:t>Celia Pérez García: responsable de recursos humanos</w:t>
      </w:r>
    </w:p>
    <w:p w14:paraId="3FD2D0D7" w14:textId="0E7A1C8A" w:rsidR="004727E6" w:rsidRPr="0074099F" w:rsidRDefault="004727E6" w:rsidP="004727E6">
      <w:pPr>
        <w:spacing w:line="276" w:lineRule="auto"/>
        <w:jc w:val="both"/>
        <w:rPr>
          <w:rFonts w:ascii="Arial" w:hAnsi="Arial" w:cs="Arial"/>
          <w:noProof/>
          <w:color w:val="000000"/>
          <w:spacing w:val="-4"/>
          <w:w w:val="95"/>
          <w:lang w:val="es-ES"/>
        </w:rPr>
      </w:pPr>
      <w:r w:rsidRPr="0074099F">
        <w:rPr>
          <w:rFonts w:ascii="Arial" w:hAnsi="Arial" w:cs="Arial"/>
          <w:noProof/>
          <w:color w:val="000000"/>
          <w:spacing w:val="-4"/>
          <w:w w:val="95"/>
          <w:lang w:val="es-ES"/>
        </w:rPr>
        <w:t xml:space="preserve">Eva Herce Martínez: administrativa  </w:t>
      </w:r>
    </w:p>
    <w:p w14:paraId="6E6000A1" w14:textId="77777777" w:rsidR="00C9273D" w:rsidRPr="0074099F" w:rsidRDefault="00C9273D" w:rsidP="00C9273D">
      <w:pPr>
        <w:spacing w:line="276" w:lineRule="auto"/>
        <w:jc w:val="both"/>
        <w:rPr>
          <w:rFonts w:ascii="Arial" w:hAnsi="Arial" w:cs="Arial"/>
          <w:noProof/>
          <w:color w:val="000000"/>
          <w:spacing w:val="-4"/>
          <w:w w:val="95"/>
          <w:lang w:val="es-ES"/>
        </w:rPr>
      </w:pPr>
    </w:p>
    <w:p w14:paraId="74051BAB" w14:textId="77777777" w:rsidR="00C9273D" w:rsidRPr="0074099F" w:rsidRDefault="00C9273D" w:rsidP="00C9273D">
      <w:pPr>
        <w:spacing w:line="276" w:lineRule="auto"/>
        <w:jc w:val="both"/>
        <w:rPr>
          <w:rFonts w:ascii="Arial" w:hAnsi="Arial" w:cs="Arial"/>
          <w:noProof/>
          <w:color w:val="000000"/>
          <w:spacing w:val="-4"/>
          <w:w w:val="95"/>
          <w:lang w:val="es-ES"/>
        </w:rPr>
      </w:pPr>
    </w:p>
    <w:p w14:paraId="030360A4" w14:textId="45645B17" w:rsidR="00C9273D" w:rsidRPr="0074099F" w:rsidRDefault="00C9273D" w:rsidP="00575B6C">
      <w:pPr>
        <w:pStyle w:val="Prrafodelista"/>
        <w:widowControl w:val="0"/>
        <w:numPr>
          <w:ilvl w:val="0"/>
          <w:numId w:val="2"/>
        </w:numPr>
        <w:spacing w:line="276" w:lineRule="auto"/>
        <w:jc w:val="both"/>
        <w:rPr>
          <w:rFonts w:ascii="Arial" w:hAnsi="Arial" w:cs="Arial"/>
          <w:noProof/>
          <w:color w:val="000000"/>
          <w:spacing w:val="-4"/>
          <w:w w:val="95"/>
        </w:rPr>
      </w:pPr>
      <w:r w:rsidRPr="0074099F">
        <w:rPr>
          <w:rFonts w:ascii="Arial" w:eastAsia="Times New Roman" w:hAnsi="Arial" w:cs="Arial"/>
          <w:lang w:eastAsia="es-ES_tradnl"/>
        </w:rPr>
        <w:t>Por la representación de los trabajadores</w:t>
      </w:r>
      <w:r w:rsidR="008A1A5D" w:rsidRPr="0074099F">
        <w:rPr>
          <w:rFonts w:ascii="Arial" w:eastAsia="Times New Roman" w:hAnsi="Arial" w:cs="Arial"/>
          <w:lang w:eastAsia="es-ES_tradnl"/>
        </w:rPr>
        <w:t xml:space="preserve"> y trabajadoras:</w:t>
      </w:r>
    </w:p>
    <w:p w14:paraId="339F2E40" w14:textId="77777777" w:rsidR="00C9273D" w:rsidRPr="0074099F" w:rsidRDefault="00C9273D" w:rsidP="00C9273D">
      <w:pPr>
        <w:spacing w:line="276" w:lineRule="auto"/>
        <w:jc w:val="both"/>
        <w:rPr>
          <w:rFonts w:ascii="Arial" w:hAnsi="Arial" w:cs="Arial"/>
          <w:noProof/>
          <w:color w:val="000000"/>
          <w:spacing w:val="-4"/>
          <w:w w:val="95"/>
          <w:lang w:val="es-ES"/>
        </w:rPr>
      </w:pP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265"/>
        <w:gridCol w:w="2265"/>
      </w:tblGrid>
      <w:tr w:rsidR="00282F8B" w:rsidRPr="0074099F" w14:paraId="417B92FC" w14:textId="693DA769" w:rsidTr="00190F73">
        <w:tc>
          <w:tcPr>
            <w:tcW w:w="3397" w:type="dxa"/>
          </w:tcPr>
          <w:p w14:paraId="1233C997" w14:textId="77777777" w:rsidR="00282F8B" w:rsidRPr="0074099F" w:rsidRDefault="00282F8B" w:rsidP="00282F8B">
            <w:pPr>
              <w:spacing w:line="276" w:lineRule="auto"/>
              <w:jc w:val="center"/>
              <w:rPr>
                <w:rFonts w:ascii="Arial" w:hAnsi="Arial" w:cs="Arial"/>
                <w:noProof/>
                <w:color w:val="000000"/>
                <w:spacing w:val="-4"/>
                <w:w w:val="95"/>
                <w:lang w:val="es-ES"/>
              </w:rPr>
            </w:pPr>
            <w:r w:rsidRPr="0074099F">
              <w:rPr>
                <w:rFonts w:ascii="Arial" w:hAnsi="Arial" w:cs="Arial"/>
                <w:noProof/>
                <w:color w:val="000000"/>
                <w:spacing w:val="-4"/>
                <w:w w:val="95"/>
                <w:lang w:val="es-ES"/>
              </w:rPr>
              <w:t>Nombre y apellidos</w:t>
            </w:r>
          </w:p>
          <w:p w14:paraId="35A25EF4" w14:textId="5C55D531" w:rsidR="00FC0B33" w:rsidRPr="0074099F" w:rsidRDefault="004727E6" w:rsidP="00FC0B33">
            <w:pPr>
              <w:rPr>
                <w:rFonts w:ascii="Arial" w:hAnsi="Arial" w:cs="Arial"/>
                <w:lang w:val="es-ES"/>
              </w:rPr>
            </w:pPr>
            <w:r w:rsidRPr="0074099F">
              <w:rPr>
                <w:rFonts w:ascii="Arial" w:hAnsi="Arial" w:cs="Arial"/>
                <w:lang w:val="es-ES"/>
              </w:rPr>
              <w:t>Javier Ezquerro Díez</w:t>
            </w:r>
          </w:p>
          <w:p w14:paraId="3BC7D3D5" w14:textId="2C2D817A" w:rsidR="004727E6" w:rsidRPr="00826F20" w:rsidRDefault="004727E6" w:rsidP="00FC0B33">
            <w:pPr>
              <w:rPr>
                <w:rFonts w:ascii="Arial" w:hAnsi="Arial" w:cs="Arial"/>
                <w:lang w:val="it-IT"/>
              </w:rPr>
            </w:pPr>
            <w:r w:rsidRPr="00826F20">
              <w:rPr>
                <w:rFonts w:ascii="Arial" w:hAnsi="Arial" w:cs="Arial"/>
                <w:lang w:val="it-IT"/>
              </w:rPr>
              <w:t xml:space="preserve">Sasho Sashov </w:t>
            </w:r>
            <w:proofErr w:type="spellStart"/>
            <w:r w:rsidRPr="00826F20">
              <w:rPr>
                <w:rFonts w:ascii="Arial" w:hAnsi="Arial" w:cs="Arial"/>
                <w:lang w:val="it-IT"/>
              </w:rPr>
              <w:t>Bashov</w:t>
            </w:r>
            <w:proofErr w:type="spellEnd"/>
          </w:p>
          <w:p w14:paraId="1AFB3E5B" w14:textId="01ACD6D6" w:rsidR="004727E6" w:rsidRPr="00826F20" w:rsidRDefault="004727E6" w:rsidP="00FC0B33">
            <w:pPr>
              <w:rPr>
                <w:rFonts w:ascii="Arial" w:hAnsi="Arial" w:cs="Arial"/>
                <w:lang w:val="it-IT"/>
              </w:rPr>
            </w:pPr>
            <w:r w:rsidRPr="00826F20">
              <w:rPr>
                <w:rFonts w:ascii="Arial" w:hAnsi="Arial" w:cs="Arial"/>
                <w:lang w:val="it-IT"/>
              </w:rPr>
              <w:t xml:space="preserve">Tiina Tellervo </w:t>
            </w:r>
            <w:proofErr w:type="spellStart"/>
            <w:r w:rsidRPr="00826F20">
              <w:rPr>
                <w:rFonts w:ascii="Arial" w:hAnsi="Arial" w:cs="Arial"/>
                <w:lang w:val="it-IT"/>
              </w:rPr>
              <w:t>Parviaine</w:t>
            </w:r>
            <w:proofErr w:type="spellEnd"/>
          </w:p>
          <w:p w14:paraId="28D3F43D" w14:textId="77777777" w:rsidR="0053276B" w:rsidRPr="00826F20" w:rsidRDefault="0053276B" w:rsidP="00FC0B33">
            <w:pPr>
              <w:rPr>
                <w:rFonts w:ascii="Arial" w:hAnsi="Arial" w:cs="Arial"/>
                <w:lang w:val="it-IT"/>
              </w:rPr>
            </w:pPr>
          </w:p>
          <w:p w14:paraId="7CBE0957" w14:textId="7361F6F7" w:rsidR="00FC0B33" w:rsidRPr="00826F20" w:rsidRDefault="00FC0B33" w:rsidP="00FC0B33">
            <w:pPr>
              <w:rPr>
                <w:rFonts w:ascii="Arial" w:hAnsi="Arial" w:cs="Arial"/>
                <w:lang w:val="it-IT"/>
              </w:rPr>
            </w:pPr>
          </w:p>
        </w:tc>
        <w:tc>
          <w:tcPr>
            <w:tcW w:w="2265" w:type="dxa"/>
          </w:tcPr>
          <w:p w14:paraId="21795960" w14:textId="41E35C82" w:rsidR="00282F8B" w:rsidRPr="00826F20" w:rsidRDefault="00282F8B" w:rsidP="00282F8B">
            <w:pPr>
              <w:tabs>
                <w:tab w:val="center" w:pos="1024"/>
                <w:tab w:val="right" w:pos="2049"/>
              </w:tabs>
              <w:spacing w:line="276" w:lineRule="auto"/>
              <w:rPr>
                <w:rFonts w:ascii="Arial" w:hAnsi="Arial" w:cs="Arial"/>
                <w:noProof/>
                <w:color w:val="000000"/>
                <w:spacing w:val="-4"/>
                <w:w w:val="95"/>
                <w:lang w:val="it-IT"/>
              </w:rPr>
            </w:pPr>
            <w:r w:rsidRPr="00826F20">
              <w:rPr>
                <w:rFonts w:ascii="Arial" w:hAnsi="Arial" w:cs="Arial"/>
                <w:noProof/>
                <w:color w:val="000000"/>
                <w:spacing w:val="-4"/>
                <w:w w:val="95"/>
                <w:lang w:val="it-IT"/>
              </w:rPr>
              <w:tab/>
            </w:r>
            <w:r w:rsidRPr="00826F20">
              <w:rPr>
                <w:rFonts w:ascii="Arial" w:hAnsi="Arial" w:cs="Arial"/>
                <w:noProof/>
                <w:color w:val="000000"/>
                <w:spacing w:val="-4"/>
                <w:w w:val="95"/>
                <w:lang w:val="it-IT"/>
              </w:rPr>
              <w:tab/>
            </w:r>
          </w:p>
        </w:tc>
        <w:tc>
          <w:tcPr>
            <w:tcW w:w="2265" w:type="dxa"/>
          </w:tcPr>
          <w:p w14:paraId="5E112348" w14:textId="472D1328" w:rsidR="00282F8B" w:rsidRPr="0074099F" w:rsidRDefault="00902F70" w:rsidP="00282F8B">
            <w:pPr>
              <w:tabs>
                <w:tab w:val="center" w:pos="1024"/>
                <w:tab w:val="right" w:pos="2049"/>
              </w:tabs>
              <w:spacing w:line="276" w:lineRule="auto"/>
              <w:rPr>
                <w:rFonts w:ascii="Arial" w:hAnsi="Arial" w:cs="Arial"/>
                <w:noProof/>
                <w:color w:val="000000"/>
                <w:spacing w:val="-4"/>
                <w:w w:val="95"/>
                <w:lang w:val="es-ES"/>
              </w:rPr>
            </w:pPr>
            <w:r w:rsidRPr="0074099F">
              <w:rPr>
                <w:rFonts w:ascii="Arial" w:hAnsi="Arial" w:cs="Arial"/>
                <w:noProof/>
                <w:color w:val="000000"/>
                <w:spacing w:val="-4"/>
                <w:w w:val="95"/>
                <w:lang w:val="es-ES"/>
              </w:rPr>
              <w:t>S</w:t>
            </w:r>
            <w:r w:rsidR="00063145" w:rsidRPr="0074099F">
              <w:rPr>
                <w:rFonts w:ascii="Arial" w:hAnsi="Arial" w:cs="Arial"/>
                <w:noProof/>
                <w:color w:val="000000"/>
                <w:spacing w:val="-4"/>
                <w:w w:val="95"/>
                <w:lang w:val="es-ES"/>
              </w:rPr>
              <w:t>indicato</w:t>
            </w:r>
          </w:p>
          <w:p w14:paraId="0BD3A598" w14:textId="77777777" w:rsidR="00282F8B" w:rsidRPr="0074099F" w:rsidRDefault="004727E6" w:rsidP="003403A5">
            <w:pPr>
              <w:tabs>
                <w:tab w:val="center" w:pos="1024"/>
                <w:tab w:val="right" w:pos="2049"/>
              </w:tabs>
              <w:spacing w:line="276" w:lineRule="auto"/>
              <w:rPr>
                <w:rFonts w:ascii="Arial" w:hAnsi="Arial" w:cs="Arial"/>
                <w:noProof/>
                <w:color w:val="000000"/>
                <w:spacing w:val="-4"/>
                <w:w w:val="95"/>
                <w:lang w:val="es-ES"/>
              </w:rPr>
            </w:pPr>
            <w:r w:rsidRPr="0074099F">
              <w:rPr>
                <w:rFonts w:ascii="Arial" w:hAnsi="Arial" w:cs="Arial"/>
                <w:noProof/>
                <w:color w:val="000000"/>
                <w:spacing w:val="-4"/>
                <w:w w:val="95"/>
                <w:lang w:val="es-ES"/>
              </w:rPr>
              <w:t>UGT</w:t>
            </w:r>
          </w:p>
          <w:p w14:paraId="08582A88" w14:textId="77777777" w:rsidR="004727E6" w:rsidRPr="0074099F" w:rsidRDefault="004727E6" w:rsidP="003403A5">
            <w:pPr>
              <w:tabs>
                <w:tab w:val="center" w:pos="1024"/>
                <w:tab w:val="right" w:pos="2049"/>
              </w:tabs>
              <w:spacing w:line="276" w:lineRule="auto"/>
              <w:rPr>
                <w:rFonts w:ascii="Arial" w:hAnsi="Arial" w:cs="Arial"/>
                <w:noProof/>
                <w:color w:val="000000"/>
                <w:spacing w:val="-4"/>
                <w:w w:val="95"/>
                <w:lang w:val="es-ES"/>
              </w:rPr>
            </w:pPr>
            <w:r w:rsidRPr="0074099F">
              <w:rPr>
                <w:rFonts w:ascii="Arial" w:hAnsi="Arial" w:cs="Arial"/>
                <w:noProof/>
                <w:color w:val="000000"/>
                <w:spacing w:val="-4"/>
                <w:w w:val="95"/>
                <w:lang w:val="es-ES"/>
              </w:rPr>
              <w:t>USO</w:t>
            </w:r>
          </w:p>
          <w:p w14:paraId="7D4C6180" w14:textId="3A35710A" w:rsidR="004727E6" w:rsidRPr="0074099F" w:rsidRDefault="004727E6" w:rsidP="003403A5">
            <w:pPr>
              <w:tabs>
                <w:tab w:val="center" w:pos="1024"/>
                <w:tab w:val="right" w:pos="2049"/>
              </w:tabs>
              <w:spacing w:line="276" w:lineRule="auto"/>
              <w:rPr>
                <w:rFonts w:ascii="Arial" w:hAnsi="Arial" w:cs="Arial"/>
                <w:noProof/>
                <w:color w:val="000000"/>
                <w:spacing w:val="-4"/>
                <w:w w:val="95"/>
                <w:lang w:val="es-ES"/>
              </w:rPr>
            </w:pPr>
            <w:r w:rsidRPr="0074099F">
              <w:rPr>
                <w:rFonts w:ascii="Arial" w:hAnsi="Arial" w:cs="Arial"/>
                <w:noProof/>
                <w:color w:val="000000"/>
                <w:spacing w:val="-4"/>
                <w:w w:val="95"/>
                <w:lang w:val="es-ES"/>
              </w:rPr>
              <w:t>CCOO</w:t>
            </w:r>
          </w:p>
        </w:tc>
      </w:tr>
    </w:tbl>
    <w:p w14:paraId="459426DB" w14:textId="77777777" w:rsidR="003403A5" w:rsidRPr="0074099F" w:rsidRDefault="003403A5">
      <w:pPr>
        <w:rPr>
          <w:rFonts w:ascii="Arial" w:hAnsi="Arial" w:cs="Arial"/>
          <w:b/>
          <w:bCs/>
          <w:lang w:val="es-ES"/>
        </w:rPr>
      </w:pPr>
      <w:r w:rsidRPr="0074099F">
        <w:rPr>
          <w:lang w:val="es-ES"/>
        </w:rPr>
        <w:br w:type="page"/>
      </w:r>
    </w:p>
    <w:p w14:paraId="7F3ABB80" w14:textId="5787AA9A" w:rsidR="00456F15" w:rsidRPr="0074099F" w:rsidRDefault="00456F15" w:rsidP="00822320">
      <w:pPr>
        <w:pStyle w:val="Ttulo1"/>
        <w:rPr>
          <w:sz w:val="24"/>
          <w:szCs w:val="24"/>
          <w:lang w:val="es-ES"/>
        </w:rPr>
      </w:pPr>
      <w:bookmarkStart w:id="3" w:name="_Toc219715581"/>
      <w:r w:rsidRPr="0074099F">
        <w:rPr>
          <w:sz w:val="24"/>
          <w:szCs w:val="24"/>
          <w:lang w:val="es-ES"/>
        </w:rPr>
        <w:lastRenderedPageBreak/>
        <w:t>Condiciones generales</w:t>
      </w:r>
      <w:bookmarkEnd w:id="3"/>
      <w:r w:rsidRPr="0074099F">
        <w:rPr>
          <w:sz w:val="24"/>
          <w:szCs w:val="24"/>
          <w:lang w:val="es-ES"/>
        </w:rPr>
        <w:t xml:space="preserve"> </w:t>
      </w:r>
    </w:p>
    <w:p w14:paraId="0AA8B076" w14:textId="04866288" w:rsidR="000B7A24" w:rsidRPr="0074099F" w:rsidRDefault="000B7A24" w:rsidP="000B7A24">
      <w:pPr>
        <w:rPr>
          <w:lang w:val="es-ES" w:eastAsia="en-US"/>
        </w:rPr>
      </w:pPr>
    </w:p>
    <w:p w14:paraId="2BD4A83F" w14:textId="7F266640" w:rsidR="000B7A24" w:rsidRPr="0074099F" w:rsidRDefault="000B7A24" w:rsidP="000B7A24">
      <w:pPr>
        <w:spacing w:after="160" w:line="259" w:lineRule="auto"/>
        <w:jc w:val="both"/>
        <w:rPr>
          <w:rFonts w:ascii="Arial" w:eastAsiaTheme="minorHAnsi" w:hAnsi="Arial" w:cs="Arial"/>
          <w:lang w:val="es-ES" w:eastAsia="en-US"/>
        </w:rPr>
      </w:pPr>
      <w:bookmarkStart w:id="4" w:name="_Hlk79235586"/>
      <w:r w:rsidRPr="0074099F">
        <w:rPr>
          <w:rFonts w:ascii="Arial" w:eastAsiaTheme="minorHAnsi" w:hAnsi="Arial" w:cs="Arial"/>
          <w:lang w:val="es-ES" w:eastAsia="en-US"/>
        </w:rPr>
        <w:t>La empresa ha seguido las recomendaciones y herramientas que el Instituto de las Mujeres ha puesto a disposición a través de las diferentes guías publicadas. Con ellas, se ha recogido la información cuantitativa y cualitativa, en todo momento, desagregada por sexo, siendo procesada y analizada en el seno de la Comisión Negociadora.</w:t>
      </w:r>
    </w:p>
    <w:p w14:paraId="18474444" w14:textId="5051AD9B" w:rsidR="000B7A24" w:rsidRPr="0074099F" w:rsidRDefault="000B7A24" w:rsidP="000B7A24">
      <w:pPr>
        <w:spacing w:after="160" w:line="259" w:lineRule="auto"/>
        <w:jc w:val="both"/>
        <w:rPr>
          <w:rFonts w:ascii="Arial" w:eastAsiaTheme="minorHAnsi" w:hAnsi="Arial" w:cs="Arial"/>
          <w:lang w:val="es-ES" w:eastAsia="en-US"/>
        </w:rPr>
      </w:pPr>
      <w:r w:rsidRPr="0074099F">
        <w:rPr>
          <w:rFonts w:ascii="Arial" w:eastAsiaTheme="minorHAnsi" w:hAnsi="Arial" w:cs="Arial"/>
          <w:lang w:val="es-ES" w:eastAsia="en-US"/>
        </w:rPr>
        <w:t>Para la realización de dicho diagnóstico se necesitan una serie de datos (cuantitativos y cualitativos) referidos a las distintas materias que debe contemplar el Plan</w:t>
      </w:r>
      <w:r w:rsidR="00BA1D0D" w:rsidRPr="0074099F">
        <w:rPr>
          <w:rFonts w:ascii="Arial" w:eastAsiaTheme="minorHAnsi" w:hAnsi="Arial" w:cs="Arial"/>
          <w:lang w:val="es-ES" w:eastAsia="en-US"/>
        </w:rPr>
        <w:t xml:space="preserve">. </w:t>
      </w:r>
      <w:r w:rsidRPr="0074099F">
        <w:rPr>
          <w:rFonts w:ascii="Arial" w:eastAsiaTheme="minorHAnsi" w:hAnsi="Arial" w:cs="Arial"/>
          <w:lang w:val="es-ES" w:eastAsia="en-US"/>
        </w:rPr>
        <w:t>El desarrollo del diagnóstico se ha elaborado aplicando la siguiente metodología:</w:t>
      </w:r>
    </w:p>
    <w:p w14:paraId="0112B435" w14:textId="46FB84EE" w:rsidR="000B7A24" w:rsidRPr="0074099F" w:rsidRDefault="000B7A24" w:rsidP="000B7A24">
      <w:pPr>
        <w:pStyle w:val="Prrafodelista"/>
        <w:numPr>
          <w:ilvl w:val="0"/>
          <w:numId w:val="2"/>
        </w:numPr>
        <w:spacing w:after="160" w:line="259" w:lineRule="auto"/>
        <w:jc w:val="both"/>
        <w:rPr>
          <w:rFonts w:ascii="Arial" w:hAnsi="Arial" w:cs="Arial"/>
          <w:b/>
          <w:bCs/>
        </w:rPr>
      </w:pPr>
      <w:r w:rsidRPr="0074099F">
        <w:rPr>
          <w:rFonts w:ascii="Arial" w:hAnsi="Arial" w:cs="Arial"/>
          <w:b/>
          <w:bCs/>
        </w:rPr>
        <w:t xml:space="preserve">Análisis de datos Cualitativos: </w:t>
      </w:r>
    </w:p>
    <w:p w14:paraId="4597FE04" w14:textId="77777777" w:rsidR="000B7A24" w:rsidRPr="0074099F" w:rsidRDefault="000B7A24" w:rsidP="000B7A24">
      <w:pPr>
        <w:spacing w:after="160" w:line="259" w:lineRule="auto"/>
        <w:jc w:val="both"/>
        <w:rPr>
          <w:rFonts w:ascii="Arial" w:eastAsiaTheme="minorHAnsi" w:hAnsi="Arial" w:cs="Arial"/>
          <w:lang w:val="es-ES" w:eastAsia="en-US"/>
        </w:rPr>
      </w:pPr>
      <w:r w:rsidRPr="0074099F">
        <w:rPr>
          <w:rFonts w:ascii="Arial" w:eastAsiaTheme="minorHAnsi" w:hAnsi="Arial" w:cs="Arial"/>
          <w:lang w:val="es-ES" w:eastAsia="en-US"/>
        </w:rPr>
        <w:t>Estudio, muestreo de documentación y variables cualitativas (manuales, políticas, procedimientos, protocolos para selección, para promoción, descripción de puestos, protocolos de actuación para retribución variable, complementos y mejoras personales, medidas o protocolo de acoso sexual y por razón de sexo, medidas para mujeres víctimas de violencia de género, etc.).</w:t>
      </w:r>
    </w:p>
    <w:p w14:paraId="72F8B219" w14:textId="4B570096" w:rsidR="000B7A24" w:rsidRPr="0074099F" w:rsidRDefault="000B7A24" w:rsidP="000B7A24">
      <w:pPr>
        <w:pStyle w:val="Prrafodelista"/>
        <w:numPr>
          <w:ilvl w:val="0"/>
          <w:numId w:val="2"/>
        </w:numPr>
        <w:spacing w:after="160" w:line="259" w:lineRule="auto"/>
        <w:jc w:val="both"/>
        <w:rPr>
          <w:rFonts w:ascii="Arial" w:hAnsi="Arial" w:cs="Arial"/>
          <w:b/>
          <w:bCs/>
        </w:rPr>
      </w:pPr>
      <w:r w:rsidRPr="0074099F">
        <w:rPr>
          <w:rFonts w:ascii="Arial" w:hAnsi="Arial" w:cs="Arial"/>
          <w:b/>
          <w:bCs/>
        </w:rPr>
        <w:t>Análisis de datos Cuantitativos:</w:t>
      </w:r>
    </w:p>
    <w:p w14:paraId="49D55BCC" w14:textId="15E8905C" w:rsidR="000B7A24" w:rsidRPr="0074099F" w:rsidRDefault="000B7A24" w:rsidP="000B7A24">
      <w:pPr>
        <w:spacing w:after="160" w:line="259" w:lineRule="auto"/>
        <w:jc w:val="both"/>
        <w:rPr>
          <w:rFonts w:ascii="Arial" w:eastAsiaTheme="minorHAnsi" w:hAnsi="Arial" w:cs="Arial"/>
          <w:lang w:val="es-ES" w:eastAsia="en-US"/>
        </w:rPr>
      </w:pPr>
      <w:r w:rsidRPr="0074099F">
        <w:rPr>
          <w:rFonts w:ascii="Arial" w:eastAsiaTheme="minorHAnsi" w:hAnsi="Arial" w:cs="Arial"/>
          <w:lang w:val="es-ES" w:eastAsia="en-US"/>
        </w:rPr>
        <w:t>Cálculo de ratios en relación a la representatividad de sexos y sobre los procesos de gestión de personal (tipología de contratos, edad, antigüedad, acceso, promociones, retribuciones, condiciones laborales…).</w:t>
      </w:r>
      <w:bookmarkEnd w:id="4"/>
    </w:p>
    <w:p w14:paraId="2BA65AE9" w14:textId="6DDCC20B" w:rsidR="00CA2ADF" w:rsidRPr="0074099F" w:rsidRDefault="00CA2ADF" w:rsidP="000B7A24">
      <w:pPr>
        <w:spacing w:after="160" w:line="259" w:lineRule="auto"/>
        <w:jc w:val="both"/>
        <w:rPr>
          <w:rFonts w:ascii="Arial" w:eastAsiaTheme="minorHAnsi" w:hAnsi="Arial" w:cs="Arial"/>
          <w:lang w:val="es-ES" w:eastAsia="en-US"/>
        </w:rPr>
      </w:pPr>
      <w:r w:rsidRPr="0074099F">
        <w:rPr>
          <w:rFonts w:ascii="Arial" w:eastAsiaTheme="minorHAnsi" w:hAnsi="Arial" w:cs="Arial"/>
          <w:lang w:val="es-ES" w:eastAsia="en-US"/>
        </w:rPr>
        <w:t>Los datos obtenidos se han analizado diferenciando entre los índices de concentración y distribución.</w:t>
      </w:r>
    </w:p>
    <w:p w14:paraId="38051720" w14:textId="5E7F7EEB" w:rsidR="00CA2ADF" w:rsidRPr="0074099F" w:rsidRDefault="00CA2ADF" w:rsidP="00BE6290">
      <w:pPr>
        <w:pStyle w:val="Prrafodelista"/>
        <w:numPr>
          <w:ilvl w:val="0"/>
          <w:numId w:val="21"/>
        </w:numPr>
        <w:shd w:val="clear" w:color="auto" w:fill="FFFFFF"/>
        <w:spacing w:after="240"/>
        <w:ind w:left="720"/>
        <w:rPr>
          <w:rFonts w:ascii="Trebuchet MS" w:hAnsi="Trebuchet MS" w:cs="Times New Roman"/>
          <w:color w:val="101C6B"/>
          <w:lang w:eastAsia="es-ES"/>
        </w:rPr>
      </w:pPr>
      <w:r w:rsidRPr="0074099F">
        <w:rPr>
          <w:rFonts w:ascii="Arial" w:hAnsi="Arial" w:cs="Arial"/>
        </w:rPr>
        <w:t>Índice de distribución:</w:t>
      </w:r>
      <w:r w:rsidR="00685ACC" w:rsidRPr="0074099F">
        <w:rPr>
          <w:rFonts w:ascii="Arial" w:hAnsi="Arial" w:cs="Arial"/>
        </w:rPr>
        <w:t xml:space="preserve"> % de un sexo con relación al otro (</w:t>
      </w:r>
      <w:proofErr w:type="spellStart"/>
      <w:r w:rsidR="00685ACC" w:rsidRPr="0074099F">
        <w:rPr>
          <w:rFonts w:ascii="Arial" w:hAnsi="Arial" w:cs="Arial"/>
        </w:rPr>
        <w:t>inter-género</w:t>
      </w:r>
      <w:proofErr w:type="spellEnd"/>
      <w:r w:rsidR="00685ACC" w:rsidRPr="0074099F">
        <w:rPr>
          <w:rFonts w:ascii="Arial" w:hAnsi="Arial" w:cs="Arial"/>
        </w:rPr>
        <w:t>).</w:t>
      </w:r>
    </w:p>
    <w:p w14:paraId="31F0F7FF" w14:textId="003E057B" w:rsidR="00685ACC" w:rsidRPr="0074099F" w:rsidRDefault="00CA2ADF" w:rsidP="00BE6290">
      <w:pPr>
        <w:pStyle w:val="Prrafodelista"/>
        <w:numPr>
          <w:ilvl w:val="0"/>
          <w:numId w:val="21"/>
        </w:numPr>
        <w:spacing w:after="240" w:line="276" w:lineRule="auto"/>
        <w:ind w:left="720"/>
        <w:jc w:val="both"/>
        <w:rPr>
          <w:rFonts w:ascii="Arial" w:hAnsi="Arial" w:cs="Arial"/>
        </w:rPr>
      </w:pPr>
      <w:r w:rsidRPr="0074099F">
        <w:rPr>
          <w:rFonts w:ascii="Arial" w:hAnsi="Arial" w:cs="Arial"/>
        </w:rPr>
        <w:t>Índice de concentración:</w:t>
      </w:r>
      <w:r w:rsidR="00685ACC" w:rsidRPr="0074099F">
        <w:rPr>
          <w:rFonts w:ascii="Arial" w:hAnsi="Arial" w:cs="Arial"/>
        </w:rPr>
        <w:t xml:space="preserve"> % con relación a su grupo sexual, o % </w:t>
      </w:r>
      <w:proofErr w:type="spellStart"/>
      <w:r w:rsidR="00685ACC" w:rsidRPr="0074099F">
        <w:rPr>
          <w:rFonts w:ascii="Arial" w:hAnsi="Arial" w:cs="Arial"/>
        </w:rPr>
        <w:t>intra-sexo</w:t>
      </w:r>
      <w:proofErr w:type="spellEnd"/>
      <w:r w:rsidR="00685ACC" w:rsidRPr="0074099F">
        <w:rPr>
          <w:rFonts w:ascii="Arial" w:hAnsi="Arial" w:cs="Arial"/>
        </w:rPr>
        <w:t xml:space="preserve"> (tomando como referencia cada uno de los sexos por separado).</w:t>
      </w:r>
    </w:p>
    <w:p w14:paraId="469E026D" w14:textId="77777777" w:rsidR="00334214" w:rsidRPr="0074099F" w:rsidRDefault="00334214" w:rsidP="00B81BE8">
      <w:pPr>
        <w:pStyle w:val="Prrafodelista"/>
        <w:spacing w:after="160" w:line="276" w:lineRule="auto"/>
        <w:ind w:left="1080"/>
        <w:jc w:val="both"/>
        <w:rPr>
          <w:rFonts w:ascii="Arial" w:hAnsi="Arial" w:cs="Arial"/>
        </w:rPr>
      </w:pPr>
    </w:p>
    <w:p w14:paraId="192F7E8C" w14:textId="6D1EF294" w:rsidR="000B7A24" w:rsidRPr="0074099F" w:rsidRDefault="000B7A24" w:rsidP="000B7A24">
      <w:pPr>
        <w:pStyle w:val="Prrafodelista"/>
        <w:numPr>
          <w:ilvl w:val="0"/>
          <w:numId w:val="2"/>
        </w:numPr>
        <w:spacing w:after="160" w:line="259" w:lineRule="auto"/>
        <w:jc w:val="both"/>
        <w:rPr>
          <w:rFonts w:ascii="Arial" w:hAnsi="Arial" w:cs="Arial"/>
        </w:rPr>
      </w:pPr>
      <w:r w:rsidRPr="0074099F">
        <w:rPr>
          <w:rFonts w:ascii="Arial" w:hAnsi="Arial" w:cs="Arial"/>
          <w:b/>
          <w:bCs/>
        </w:rPr>
        <w:t>Datos analizados</w:t>
      </w:r>
      <w:r w:rsidRPr="0074099F">
        <w:rPr>
          <w:rFonts w:ascii="Arial" w:hAnsi="Arial" w:cs="Arial"/>
        </w:rPr>
        <w:t>:</w:t>
      </w:r>
    </w:p>
    <w:p w14:paraId="4E1687BE" w14:textId="77777777" w:rsidR="000B7A24" w:rsidRPr="0074099F" w:rsidRDefault="000B7A24"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Proceso de selección y contratación</w:t>
      </w:r>
    </w:p>
    <w:p w14:paraId="5162576B" w14:textId="77777777" w:rsidR="000B7A24" w:rsidRPr="0074099F" w:rsidRDefault="000B7A24"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Clasificación profesional y retribución. Incluida la auditoría salarial entre mujeres y hombres.</w:t>
      </w:r>
    </w:p>
    <w:p w14:paraId="44C08414" w14:textId="77777777" w:rsidR="000B7A24" w:rsidRPr="0074099F" w:rsidRDefault="000B7A24"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Formación.</w:t>
      </w:r>
    </w:p>
    <w:p w14:paraId="2897D5CC" w14:textId="77777777" w:rsidR="000B7A24" w:rsidRPr="0074099F" w:rsidRDefault="000B7A24"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Promoción profesional.</w:t>
      </w:r>
    </w:p>
    <w:p w14:paraId="63F1C77A" w14:textId="77777777" w:rsidR="000B7A24" w:rsidRPr="0074099F" w:rsidRDefault="000B7A24"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 xml:space="preserve">Condiciones de trabajo, </w:t>
      </w:r>
    </w:p>
    <w:p w14:paraId="4D7E8164" w14:textId="77777777" w:rsidR="000B7A24" w:rsidRPr="0074099F" w:rsidRDefault="000B7A24"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Ejercicio corresponsable de los derechos de la vida personal, familiar y laboral.</w:t>
      </w:r>
    </w:p>
    <w:p w14:paraId="0936ACA7" w14:textId="77777777" w:rsidR="000B7A24" w:rsidRPr="0074099F" w:rsidRDefault="000B7A24"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Infrarrepresentación femenina.</w:t>
      </w:r>
    </w:p>
    <w:p w14:paraId="51BA11CC" w14:textId="7F2D9B1C" w:rsidR="000B7A24" w:rsidRPr="0074099F" w:rsidRDefault="000B7A24"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Prevención del acoso sexual y por razón de sexo.</w:t>
      </w:r>
    </w:p>
    <w:p w14:paraId="13A476BD" w14:textId="60F42E23" w:rsidR="0056197B" w:rsidRPr="0074099F" w:rsidRDefault="0056197B"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Comunicación, lenguaje, imagen y sensibilización</w:t>
      </w:r>
      <w:r w:rsidR="00D66669" w:rsidRPr="0074099F">
        <w:rPr>
          <w:rFonts w:ascii="Arial" w:eastAsiaTheme="minorHAnsi" w:hAnsi="Arial" w:cs="Arial"/>
          <w:lang w:val="es-ES" w:eastAsia="en-US"/>
        </w:rPr>
        <w:t>.</w:t>
      </w:r>
    </w:p>
    <w:p w14:paraId="5E9F16BB" w14:textId="129ADE11" w:rsidR="0056197B" w:rsidRPr="0074099F" w:rsidRDefault="0056197B"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Violencia de género</w:t>
      </w:r>
      <w:r w:rsidR="00D66669" w:rsidRPr="0074099F">
        <w:rPr>
          <w:rFonts w:ascii="Arial" w:eastAsiaTheme="minorHAnsi" w:hAnsi="Arial" w:cs="Arial"/>
          <w:lang w:val="es-ES" w:eastAsia="en-US"/>
        </w:rPr>
        <w:t>.</w:t>
      </w:r>
    </w:p>
    <w:p w14:paraId="4309E18F" w14:textId="11E9F0B0" w:rsidR="000B7A24" w:rsidRPr="0074099F" w:rsidRDefault="00E44DBC" w:rsidP="00BE6290">
      <w:pPr>
        <w:numPr>
          <w:ilvl w:val="0"/>
          <w:numId w:val="17"/>
        </w:numPr>
        <w:spacing w:after="160" w:line="259" w:lineRule="auto"/>
        <w:contextualSpacing/>
        <w:jc w:val="both"/>
        <w:rPr>
          <w:rFonts w:ascii="Arial" w:eastAsiaTheme="minorHAnsi" w:hAnsi="Arial" w:cs="Arial"/>
          <w:lang w:val="es-ES" w:eastAsia="en-US"/>
        </w:rPr>
      </w:pPr>
      <w:r w:rsidRPr="0074099F">
        <w:rPr>
          <w:rFonts w:ascii="Arial" w:eastAsiaTheme="minorHAnsi" w:hAnsi="Arial" w:cs="Arial"/>
          <w:lang w:val="es-ES" w:eastAsia="en-US"/>
        </w:rPr>
        <w:t>Salud Laboral con perspectiva de género.</w:t>
      </w:r>
    </w:p>
    <w:p w14:paraId="6A49B0C6" w14:textId="6BA9768A" w:rsidR="000B7A24" w:rsidRPr="0074099F" w:rsidRDefault="000B7A24" w:rsidP="000B7A24">
      <w:pPr>
        <w:pStyle w:val="Prrafodelista"/>
        <w:numPr>
          <w:ilvl w:val="0"/>
          <w:numId w:val="2"/>
        </w:numPr>
        <w:spacing w:after="160" w:line="259" w:lineRule="auto"/>
        <w:jc w:val="both"/>
        <w:rPr>
          <w:rFonts w:ascii="Arial" w:hAnsi="Arial" w:cs="Arial"/>
          <w:b/>
          <w:bCs/>
        </w:rPr>
      </w:pPr>
      <w:r w:rsidRPr="0074099F">
        <w:rPr>
          <w:rFonts w:ascii="Arial" w:hAnsi="Arial" w:cs="Arial"/>
          <w:b/>
          <w:bCs/>
        </w:rPr>
        <w:lastRenderedPageBreak/>
        <w:t>Fecha de recogida de información:</w:t>
      </w:r>
    </w:p>
    <w:p w14:paraId="280F8AD3" w14:textId="2BDE107F" w:rsidR="000B7A24" w:rsidRPr="0074099F" w:rsidRDefault="00E71DF7" w:rsidP="000B7A24">
      <w:pPr>
        <w:spacing w:after="160" w:line="259" w:lineRule="auto"/>
        <w:jc w:val="both"/>
        <w:rPr>
          <w:rFonts w:ascii="Arial" w:eastAsiaTheme="minorHAnsi" w:hAnsi="Arial" w:cs="Arial"/>
          <w:lang w:val="es-ES" w:eastAsia="en-US"/>
        </w:rPr>
      </w:pPr>
      <w:r w:rsidRPr="0074099F">
        <w:rPr>
          <w:rFonts w:ascii="Arial" w:eastAsiaTheme="minorHAnsi" w:hAnsi="Arial" w:cs="Arial"/>
          <w:lang w:val="es-ES" w:eastAsia="en-US"/>
        </w:rPr>
        <w:t>Abril, mayo y junio 2024</w:t>
      </w:r>
    </w:p>
    <w:p w14:paraId="774D93E5" w14:textId="1FA9C6CA" w:rsidR="000B7A24" w:rsidRPr="0074099F" w:rsidRDefault="000B7A24" w:rsidP="000B7A24">
      <w:pPr>
        <w:pStyle w:val="Prrafodelista"/>
        <w:numPr>
          <w:ilvl w:val="0"/>
          <w:numId w:val="2"/>
        </w:numPr>
        <w:spacing w:after="160" w:line="259" w:lineRule="auto"/>
        <w:jc w:val="both"/>
        <w:rPr>
          <w:rFonts w:ascii="Arial" w:hAnsi="Arial" w:cs="Arial"/>
          <w:b/>
          <w:bCs/>
        </w:rPr>
      </w:pPr>
      <w:r w:rsidRPr="0074099F">
        <w:rPr>
          <w:rFonts w:ascii="Arial" w:hAnsi="Arial" w:cs="Arial"/>
          <w:b/>
          <w:bCs/>
        </w:rPr>
        <w:t>Fecha de realización del diagnóstico:</w:t>
      </w:r>
    </w:p>
    <w:p w14:paraId="762FB0D3" w14:textId="45CCCD58" w:rsidR="000B7A24" w:rsidRPr="0074099F" w:rsidRDefault="00E71DF7" w:rsidP="000B7A24">
      <w:pPr>
        <w:spacing w:after="160" w:line="259" w:lineRule="auto"/>
        <w:jc w:val="both"/>
        <w:rPr>
          <w:rFonts w:ascii="Arial" w:eastAsiaTheme="minorHAnsi" w:hAnsi="Arial" w:cs="Arial"/>
          <w:lang w:val="es-ES" w:eastAsia="en-US"/>
        </w:rPr>
      </w:pPr>
      <w:r w:rsidRPr="0074099F">
        <w:rPr>
          <w:rFonts w:ascii="Arial" w:eastAsiaTheme="minorHAnsi" w:hAnsi="Arial" w:cs="Arial"/>
          <w:lang w:val="es-ES" w:eastAsia="en-US"/>
        </w:rPr>
        <w:t>Junio y julio 2024</w:t>
      </w:r>
    </w:p>
    <w:p w14:paraId="1E9F7994" w14:textId="01E34671" w:rsidR="000B7A24" w:rsidRPr="0074099F" w:rsidRDefault="000B7A24" w:rsidP="000B7A24">
      <w:pPr>
        <w:pStyle w:val="Prrafodelista"/>
        <w:numPr>
          <w:ilvl w:val="0"/>
          <w:numId w:val="2"/>
        </w:numPr>
        <w:spacing w:after="160" w:line="259" w:lineRule="auto"/>
        <w:jc w:val="both"/>
        <w:rPr>
          <w:rFonts w:ascii="Arial" w:hAnsi="Arial" w:cs="Arial"/>
          <w:b/>
          <w:bCs/>
        </w:rPr>
      </w:pPr>
      <w:bookmarkStart w:id="5" w:name="_Hlk145662414"/>
      <w:r w:rsidRPr="0074099F">
        <w:rPr>
          <w:rFonts w:ascii="Arial" w:hAnsi="Arial" w:cs="Arial"/>
          <w:b/>
          <w:bCs/>
        </w:rPr>
        <w:t xml:space="preserve">Años considerados para el diagnóstico: </w:t>
      </w:r>
    </w:p>
    <w:p w14:paraId="327EAFB5" w14:textId="5CEE85BB" w:rsidR="000B7A24" w:rsidRPr="0074099F" w:rsidRDefault="000B7A24" w:rsidP="001C4E9F">
      <w:pPr>
        <w:spacing w:after="160" w:line="259" w:lineRule="auto"/>
        <w:jc w:val="both"/>
        <w:rPr>
          <w:rFonts w:ascii="Arial" w:eastAsiaTheme="minorHAnsi" w:hAnsi="Arial" w:cs="Arial"/>
          <w:lang w:val="es-ES" w:eastAsia="en-US"/>
        </w:rPr>
      </w:pPr>
      <w:r w:rsidRPr="0074099F">
        <w:rPr>
          <w:rFonts w:ascii="Arial" w:eastAsiaTheme="minorHAnsi" w:hAnsi="Arial" w:cs="Arial"/>
          <w:lang w:val="es-ES" w:eastAsia="en-US"/>
        </w:rPr>
        <w:t>Ejercicio</w:t>
      </w:r>
      <w:bookmarkEnd w:id="5"/>
      <w:r w:rsidR="00AC3356" w:rsidRPr="0074099F">
        <w:rPr>
          <w:rFonts w:ascii="Arial" w:eastAsiaTheme="minorHAnsi" w:hAnsi="Arial" w:cs="Arial"/>
          <w:lang w:val="es-ES" w:eastAsia="en-US"/>
        </w:rPr>
        <w:t xml:space="preserve">s </w:t>
      </w:r>
      <w:r w:rsidR="00E16A0C" w:rsidRPr="0074099F">
        <w:rPr>
          <w:rFonts w:ascii="Arial" w:eastAsiaTheme="minorHAnsi" w:hAnsi="Arial" w:cs="Arial"/>
          <w:lang w:val="es-ES" w:eastAsia="en-US"/>
        </w:rPr>
        <w:t xml:space="preserve">2020, </w:t>
      </w:r>
      <w:r w:rsidR="00AC3356" w:rsidRPr="0074099F">
        <w:rPr>
          <w:rFonts w:ascii="Arial" w:eastAsiaTheme="minorHAnsi" w:hAnsi="Arial" w:cs="Arial"/>
          <w:lang w:val="es-ES" w:eastAsia="en-US"/>
        </w:rPr>
        <w:t>2021, 2022 y 2023</w:t>
      </w:r>
    </w:p>
    <w:p w14:paraId="1D873D9E" w14:textId="77777777" w:rsidR="00B81BE8" w:rsidRPr="0074099F" w:rsidRDefault="00B81BE8">
      <w:pPr>
        <w:rPr>
          <w:rFonts w:ascii="Arial" w:eastAsiaTheme="minorHAnsi" w:hAnsi="Arial" w:cs="Arial"/>
          <w:b/>
          <w:bCs/>
          <w:lang w:val="es-ES" w:eastAsia="en-US"/>
        </w:rPr>
      </w:pPr>
      <w:r w:rsidRPr="0074099F">
        <w:rPr>
          <w:lang w:val="es-ES"/>
        </w:rPr>
        <w:br w:type="page"/>
      </w:r>
    </w:p>
    <w:p w14:paraId="11B815C8" w14:textId="151965CB" w:rsidR="002D3832" w:rsidRPr="0074099F" w:rsidRDefault="002D3832" w:rsidP="002D3832">
      <w:pPr>
        <w:pStyle w:val="Ttulo1"/>
        <w:rPr>
          <w:sz w:val="24"/>
          <w:szCs w:val="24"/>
          <w:lang w:val="es-ES"/>
        </w:rPr>
      </w:pPr>
      <w:bookmarkStart w:id="6" w:name="_Toc219715582"/>
      <w:r w:rsidRPr="0074099F">
        <w:rPr>
          <w:sz w:val="24"/>
          <w:szCs w:val="24"/>
          <w:lang w:val="es-ES"/>
        </w:rPr>
        <w:lastRenderedPageBreak/>
        <w:t>Ficha de empresa</w:t>
      </w:r>
      <w:bookmarkEnd w:id="6"/>
    </w:p>
    <w:p w14:paraId="0D64BAAA" w14:textId="77777777" w:rsidR="002D3832" w:rsidRPr="0074099F" w:rsidRDefault="002D3832" w:rsidP="002D3832">
      <w:pPr>
        <w:rPr>
          <w:lang w:val="es-ES" w:eastAsia="en-US"/>
        </w:rPr>
      </w:pPr>
    </w:p>
    <w:tbl>
      <w:tblPr>
        <w:tblStyle w:val="Tablaconcuadrcula"/>
        <w:tblW w:w="0" w:type="auto"/>
        <w:tblLook w:val="04A0" w:firstRow="1" w:lastRow="0" w:firstColumn="1" w:lastColumn="0" w:noHBand="0" w:noVBand="1"/>
      </w:tblPr>
      <w:tblGrid>
        <w:gridCol w:w="3538"/>
        <w:gridCol w:w="2333"/>
        <w:gridCol w:w="223"/>
        <w:gridCol w:w="1195"/>
        <w:gridCol w:w="223"/>
        <w:gridCol w:w="753"/>
        <w:gridCol w:w="223"/>
      </w:tblGrid>
      <w:tr w:rsidR="00FB7B18" w:rsidRPr="0074099F" w14:paraId="7FC7C08F" w14:textId="77777777" w:rsidTr="00CA6118">
        <w:trPr>
          <w:trHeight w:val="255"/>
        </w:trPr>
        <w:tc>
          <w:tcPr>
            <w:tcW w:w="0" w:type="auto"/>
            <w:gridSpan w:val="7"/>
            <w:hideMark/>
          </w:tcPr>
          <w:p w14:paraId="01ED183E" w14:textId="77777777" w:rsidR="00FB7B18" w:rsidRPr="0074099F" w:rsidRDefault="00FB7B18" w:rsidP="00CA6118">
            <w:pPr>
              <w:spacing w:before="60" w:after="60"/>
              <w:jc w:val="both"/>
              <w:rPr>
                <w:rFonts w:ascii="Arial" w:hAnsi="Arial" w:cs="Arial"/>
                <w:lang w:val="es-ES" w:eastAsia="es-ES"/>
              </w:rPr>
            </w:pPr>
            <w:bookmarkStart w:id="7" w:name="_Hlk149209032"/>
            <w:r w:rsidRPr="0074099F">
              <w:rPr>
                <w:rFonts w:ascii="Arial" w:hAnsi="Arial" w:cs="Arial"/>
                <w:b/>
                <w:bCs/>
                <w:lang w:val="es-ES" w:eastAsia="es-ES"/>
              </w:rPr>
              <w:t>DATOS DE LA EMPRESA</w:t>
            </w:r>
            <w:r w:rsidRPr="0074099F">
              <w:rPr>
                <w:rFonts w:ascii="Arial" w:hAnsi="Arial" w:cs="Arial"/>
                <w:b/>
                <w:bCs/>
                <w:lang w:val="es-ES" w:eastAsia="es-ES"/>
              </w:rPr>
              <w:tab/>
            </w:r>
          </w:p>
        </w:tc>
      </w:tr>
      <w:tr w:rsidR="00FB7B18" w:rsidRPr="00826F20" w14:paraId="31BE6E7D" w14:textId="77777777" w:rsidTr="00CA6118">
        <w:trPr>
          <w:trHeight w:val="255"/>
        </w:trPr>
        <w:tc>
          <w:tcPr>
            <w:tcW w:w="3539" w:type="dxa"/>
            <w:hideMark/>
          </w:tcPr>
          <w:p w14:paraId="2D333D71"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Razón social</w:t>
            </w:r>
          </w:p>
        </w:tc>
        <w:tc>
          <w:tcPr>
            <w:tcW w:w="4949" w:type="dxa"/>
            <w:gridSpan w:val="6"/>
          </w:tcPr>
          <w:p w14:paraId="21C8DC76"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Matadero José Calatayud e Hijos, S.A.</w:t>
            </w:r>
          </w:p>
        </w:tc>
      </w:tr>
      <w:tr w:rsidR="00FB7B18" w:rsidRPr="0074099F" w14:paraId="3583EA75" w14:textId="77777777" w:rsidTr="00CA6118">
        <w:trPr>
          <w:trHeight w:val="255"/>
        </w:trPr>
        <w:tc>
          <w:tcPr>
            <w:tcW w:w="3539" w:type="dxa"/>
            <w:hideMark/>
          </w:tcPr>
          <w:p w14:paraId="71A18028"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NIF</w:t>
            </w:r>
          </w:p>
        </w:tc>
        <w:tc>
          <w:tcPr>
            <w:tcW w:w="4949" w:type="dxa"/>
            <w:gridSpan w:val="6"/>
          </w:tcPr>
          <w:p w14:paraId="5BBE7B10"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A - 26057323</w:t>
            </w:r>
          </w:p>
        </w:tc>
      </w:tr>
      <w:tr w:rsidR="00FB7B18" w:rsidRPr="0074099F" w14:paraId="4326D182" w14:textId="77777777" w:rsidTr="00CA6118">
        <w:trPr>
          <w:trHeight w:val="135"/>
        </w:trPr>
        <w:tc>
          <w:tcPr>
            <w:tcW w:w="3539" w:type="dxa"/>
            <w:hideMark/>
          </w:tcPr>
          <w:p w14:paraId="20C65596" w14:textId="77777777" w:rsidR="00FB7B18" w:rsidRPr="0074099F" w:rsidRDefault="00FB7B18" w:rsidP="00CA6118">
            <w:pPr>
              <w:spacing w:before="60" w:after="60" w:line="135" w:lineRule="atLeast"/>
              <w:jc w:val="both"/>
              <w:rPr>
                <w:rFonts w:ascii="Arial" w:hAnsi="Arial" w:cs="Arial"/>
                <w:lang w:val="es-ES" w:eastAsia="es-ES"/>
              </w:rPr>
            </w:pPr>
            <w:r w:rsidRPr="0074099F">
              <w:rPr>
                <w:rFonts w:ascii="Arial" w:hAnsi="Arial" w:cs="Arial"/>
                <w:lang w:val="es-ES" w:eastAsia="es-ES"/>
              </w:rPr>
              <w:t>Domicilio social</w:t>
            </w:r>
          </w:p>
        </w:tc>
        <w:tc>
          <w:tcPr>
            <w:tcW w:w="4949" w:type="dxa"/>
            <w:gridSpan w:val="6"/>
          </w:tcPr>
          <w:p w14:paraId="73CE0F1D"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 xml:space="preserve">Polígono </w:t>
            </w:r>
            <w:proofErr w:type="spellStart"/>
            <w:r w:rsidRPr="0074099F">
              <w:rPr>
                <w:rFonts w:ascii="Arial" w:hAnsi="Arial" w:cs="Arial"/>
                <w:lang w:val="es-ES" w:eastAsia="es-ES"/>
              </w:rPr>
              <w:t>Neinver</w:t>
            </w:r>
            <w:proofErr w:type="spellEnd"/>
            <w:r w:rsidRPr="0074099F">
              <w:rPr>
                <w:rFonts w:ascii="Arial" w:hAnsi="Arial" w:cs="Arial"/>
                <w:lang w:val="es-ES" w:eastAsia="es-ES"/>
              </w:rPr>
              <w:t>, s/n</w:t>
            </w:r>
          </w:p>
        </w:tc>
      </w:tr>
      <w:tr w:rsidR="00FB7B18" w:rsidRPr="0074099F" w14:paraId="3BD5FDE8" w14:textId="77777777" w:rsidTr="00CA6118">
        <w:trPr>
          <w:trHeight w:val="345"/>
        </w:trPr>
        <w:tc>
          <w:tcPr>
            <w:tcW w:w="3539" w:type="dxa"/>
            <w:hideMark/>
          </w:tcPr>
          <w:p w14:paraId="43403960"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Forma jurídica </w:t>
            </w:r>
          </w:p>
        </w:tc>
        <w:tc>
          <w:tcPr>
            <w:tcW w:w="4949" w:type="dxa"/>
            <w:gridSpan w:val="6"/>
          </w:tcPr>
          <w:p w14:paraId="11E5E6DA"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Sociedad Anónima</w:t>
            </w:r>
          </w:p>
        </w:tc>
      </w:tr>
      <w:tr w:rsidR="00FB7B18" w:rsidRPr="0074099F" w14:paraId="3A954999" w14:textId="77777777" w:rsidTr="00CA6118">
        <w:trPr>
          <w:trHeight w:val="345"/>
        </w:trPr>
        <w:tc>
          <w:tcPr>
            <w:tcW w:w="3539" w:type="dxa"/>
            <w:hideMark/>
          </w:tcPr>
          <w:p w14:paraId="1B7A766A"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Año de constitución</w:t>
            </w:r>
          </w:p>
        </w:tc>
        <w:tc>
          <w:tcPr>
            <w:tcW w:w="4949" w:type="dxa"/>
            <w:gridSpan w:val="6"/>
          </w:tcPr>
          <w:p w14:paraId="441D7EC6"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1961</w:t>
            </w:r>
          </w:p>
        </w:tc>
      </w:tr>
      <w:tr w:rsidR="00FB7B18" w:rsidRPr="0074099F" w14:paraId="70FE7CB8" w14:textId="77777777" w:rsidTr="00CA6118">
        <w:trPr>
          <w:trHeight w:val="345"/>
        </w:trPr>
        <w:tc>
          <w:tcPr>
            <w:tcW w:w="0" w:type="auto"/>
            <w:gridSpan w:val="7"/>
            <w:hideMark/>
          </w:tcPr>
          <w:p w14:paraId="0C3539FE"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b/>
                <w:bCs/>
                <w:lang w:val="es-ES" w:eastAsia="es-ES"/>
              </w:rPr>
              <w:t>Responsable de Igualdad</w:t>
            </w:r>
          </w:p>
        </w:tc>
      </w:tr>
      <w:tr w:rsidR="00FB7B18" w:rsidRPr="0074099F" w14:paraId="0E8B120C" w14:textId="77777777" w:rsidTr="00CA6118">
        <w:trPr>
          <w:trHeight w:val="345"/>
        </w:trPr>
        <w:tc>
          <w:tcPr>
            <w:tcW w:w="3539" w:type="dxa"/>
            <w:hideMark/>
          </w:tcPr>
          <w:p w14:paraId="6E038891"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Nombre </w:t>
            </w:r>
          </w:p>
        </w:tc>
        <w:tc>
          <w:tcPr>
            <w:tcW w:w="4949" w:type="dxa"/>
            <w:gridSpan w:val="6"/>
          </w:tcPr>
          <w:p w14:paraId="189B07E8"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Celia Pérez García</w:t>
            </w:r>
          </w:p>
        </w:tc>
      </w:tr>
      <w:tr w:rsidR="00FB7B18" w:rsidRPr="0074099F" w14:paraId="37C1C2C1" w14:textId="77777777" w:rsidTr="00CA6118">
        <w:trPr>
          <w:trHeight w:val="345"/>
        </w:trPr>
        <w:tc>
          <w:tcPr>
            <w:tcW w:w="3539" w:type="dxa"/>
            <w:hideMark/>
          </w:tcPr>
          <w:p w14:paraId="084003C5"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Cargo</w:t>
            </w:r>
          </w:p>
        </w:tc>
        <w:tc>
          <w:tcPr>
            <w:tcW w:w="4949" w:type="dxa"/>
            <w:gridSpan w:val="6"/>
          </w:tcPr>
          <w:p w14:paraId="1ADD52E4"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Responsable de Recursos Humanos</w:t>
            </w:r>
          </w:p>
        </w:tc>
      </w:tr>
      <w:tr w:rsidR="00FB7B18" w:rsidRPr="0074099F" w14:paraId="24F70CB4" w14:textId="77777777" w:rsidTr="00CA6118">
        <w:trPr>
          <w:trHeight w:val="345"/>
        </w:trPr>
        <w:tc>
          <w:tcPr>
            <w:tcW w:w="3539" w:type="dxa"/>
            <w:hideMark/>
          </w:tcPr>
          <w:p w14:paraId="1F593C5C"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Telf.</w:t>
            </w:r>
          </w:p>
        </w:tc>
        <w:tc>
          <w:tcPr>
            <w:tcW w:w="4949" w:type="dxa"/>
            <w:gridSpan w:val="6"/>
          </w:tcPr>
          <w:p w14:paraId="3D6D4B85"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941132386</w:t>
            </w:r>
          </w:p>
        </w:tc>
      </w:tr>
      <w:tr w:rsidR="00FB7B18" w:rsidRPr="0074099F" w14:paraId="469ECE63" w14:textId="77777777" w:rsidTr="00CA6118">
        <w:trPr>
          <w:trHeight w:val="345"/>
        </w:trPr>
        <w:tc>
          <w:tcPr>
            <w:tcW w:w="3539" w:type="dxa"/>
            <w:hideMark/>
          </w:tcPr>
          <w:p w14:paraId="34AF11A2"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e-mail</w:t>
            </w:r>
          </w:p>
        </w:tc>
        <w:tc>
          <w:tcPr>
            <w:tcW w:w="4949" w:type="dxa"/>
            <w:gridSpan w:val="6"/>
          </w:tcPr>
          <w:p w14:paraId="3B444F31" w14:textId="77777777" w:rsidR="00FB7B18" w:rsidRPr="0074099F" w:rsidRDefault="00FB7B18" w:rsidP="00CA6118">
            <w:pPr>
              <w:rPr>
                <w:rFonts w:ascii="Arial" w:hAnsi="Arial" w:cs="Arial"/>
                <w:lang w:val="es-ES" w:eastAsia="es-ES"/>
              </w:rPr>
            </w:pPr>
            <w:hyperlink r:id="rId9" w:history="1">
              <w:r w:rsidRPr="0074099F">
                <w:rPr>
                  <w:rStyle w:val="Hipervnculo"/>
                  <w:rFonts w:ascii="Arial" w:hAnsi="Arial" w:cs="Arial"/>
                  <w:lang w:val="es-ES" w:eastAsia="es-ES"/>
                </w:rPr>
                <w:t>rrhh@calatayud-sa.com</w:t>
              </w:r>
            </w:hyperlink>
            <w:r w:rsidRPr="0074099F">
              <w:rPr>
                <w:rFonts w:ascii="Arial" w:hAnsi="Arial" w:cs="Arial"/>
                <w:lang w:val="es-ES" w:eastAsia="es-ES"/>
              </w:rPr>
              <w:t xml:space="preserve"> </w:t>
            </w:r>
          </w:p>
        </w:tc>
      </w:tr>
      <w:tr w:rsidR="00FB7B18" w:rsidRPr="0074099F" w14:paraId="720E4C1C" w14:textId="77777777" w:rsidTr="00CA6118">
        <w:trPr>
          <w:trHeight w:val="270"/>
        </w:trPr>
        <w:tc>
          <w:tcPr>
            <w:tcW w:w="0" w:type="auto"/>
            <w:gridSpan w:val="7"/>
            <w:hideMark/>
          </w:tcPr>
          <w:p w14:paraId="55607FA9"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b/>
                <w:bCs/>
                <w:lang w:val="es-ES" w:eastAsia="es-ES"/>
              </w:rPr>
              <w:t>ACTIVIDAD</w:t>
            </w:r>
          </w:p>
        </w:tc>
      </w:tr>
      <w:tr w:rsidR="00FB7B18" w:rsidRPr="0074099F" w14:paraId="7B35517D" w14:textId="77777777" w:rsidTr="00CA6118">
        <w:trPr>
          <w:trHeight w:val="315"/>
        </w:trPr>
        <w:tc>
          <w:tcPr>
            <w:tcW w:w="3539" w:type="dxa"/>
            <w:hideMark/>
          </w:tcPr>
          <w:p w14:paraId="298AC695"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Sector Actividad</w:t>
            </w:r>
          </w:p>
        </w:tc>
        <w:tc>
          <w:tcPr>
            <w:tcW w:w="4949" w:type="dxa"/>
            <w:gridSpan w:val="6"/>
          </w:tcPr>
          <w:p w14:paraId="4BF11812"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Alimentación</w:t>
            </w:r>
          </w:p>
        </w:tc>
      </w:tr>
      <w:tr w:rsidR="00FB7B18" w:rsidRPr="00826F20" w14:paraId="04C40CDA" w14:textId="77777777" w:rsidTr="00CA6118">
        <w:trPr>
          <w:trHeight w:val="315"/>
        </w:trPr>
        <w:tc>
          <w:tcPr>
            <w:tcW w:w="3539" w:type="dxa"/>
            <w:hideMark/>
          </w:tcPr>
          <w:p w14:paraId="47841847"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CNAE</w:t>
            </w:r>
          </w:p>
        </w:tc>
        <w:tc>
          <w:tcPr>
            <w:tcW w:w="4949" w:type="dxa"/>
            <w:gridSpan w:val="6"/>
            <w:tcBorders>
              <w:bottom w:val="single" w:sz="4" w:space="0" w:color="auto"/>
            </w:tcBorders>
          </w:tcPr>
          <w:p w14:paraId="31A43CFA" w14:textId="77777777" w:rsidR="00FB7B18" w:rsidRPr="0074099F" w:rsidRDefault="00FB7B18" w:rsidP="00CA6118">
            <w:pPr>
              <w:rPr>
                <w:rFonts w:ascii="Arial" w:hAnsi="Arial" w:cs="Arial"/>
                <w:lang w:val="es-ES"/>
              </w:rPr>
            </w:pPr>
            <w:r w:rsidRPr="0074099F">
              <w:rPr>
                <w:rFonts w:ascii="Arial" w:hAnsi="Arial" w:cs="Arial"/>
                <w:lang w:val="es-ES"/>
              </w:rPr>
              <w:t>1013. Elaboración de productos cárnicos y de volatería</w:t>
            </w:r>
          </w:p>
        </w:tc>
      </w:tr>
      <w:tr w:rsidR="00FB7B18" w:rsidRPr="00826F20" w14:paraId="77CAB844" w14:textId="77777777" w:rsidTr="00CA6118">
        <w:trPr>
          <w:trHeight w:val="315"/>
        </w:trPr>
        <w:tc>
          <w:tcPr>
            <w:tcW w:w="3539" w:type="dxa"/>
          </w:tcPr>
          <w:p w14:paraId="702DCC5A"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Descripción de la actividad</w:t>
            </w:r>
          </w:p>
        </w:tc>
        <w:tc>
          <w:tcPr>
            <w:tcW w:w="4949" w:type="dxa"/>
            <w:gridSpan w:val="6"/>
            <w:tcBorders>
              <w:bottom w:val="single" w:sz="4" w:space="0" w:color="auto"/>
            </w:tcBorders>
          </w:tcPr>
          <w:p w14:paraId="28058BA3" w14:textId="77777777" w:rsidR="00FB7B18" w:rsidRPr="0074099F" w:rsidRDefault="00FB7B18" w:rsidP="00CA6118">
            <w:pPr>
              <w:rPr>
                <w:rFonts w:ascii="Arial" w:hAnsi="Arial" w:cs="Arial"/>
                <w:lang w:val="es-ES"/>
              </w:rPr>
            </w:pPr>
            <w:r w:rsidRPr="0074099F">
              <w:rPr>
                <w:rFonts w:ascii="Arial" w:hAnsi="Arial" w:cs="Arial"/>
                <w:lang w:val="es-ES"/>
              </w:rPr>
              <w:t>Adquisición de aves, conejos y volatería en general para el sacrificio, manipulación, almacenamiento y venta, tanto en presentación comercial como en piezas enteras, descuartizadas, o subproductos elaborados</w:t>
            </w:r>
          </w:p>
        </w:tc>
      </w:tr>
      <w:tr w:rsidR="00FB7B18" w:rsidRPr="0074099F" w14:paraId="1E94244F" w14:textId="77777777" w:rsidTr="00CA6118">
        <w:trPr>
          <w:trHeight w:val="270"/>
        </w:trPr>
        <w:tc>
          <w:tcPr>
            <w:tcW w:w="3539" w:type="dxa"/>
            <w:hideMark/>
          </w:tcPr>
          <w:p w14:paraId="370BF08E"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Centros de trabajo </w:t>
            </w:r>
          </w:p>
        </w:tc>
        <w:tc>
          <w:tcPr>
            <w:tcW w:w="4949" w:type="dxa"/>
            <w:gridSpan w:val="6"/>
            <w:tcBorders>
              <w:top w:val="nil"/>
            </w:tcBorders>
          </w:tcPr>
          <w:p w14:paraId="60184822"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 xml:space="preserve">Polígono </w:t>
            </w:r>
            <w:proofErr w:type="spellStart"/>
            <w:r w:rsidRPr="0074099F">
              <w:rPr>
                <w:rFonts w:ascii="Arial" w:hAnsi="Arial" w:cs="Arial"/>
                <w:lang w:val="es-ES" w:eastAsia="es-ES"/>
              </w:rPr>
              <w:t>Neinver</w:t>
            </w:r>
            <w:proofErr w:type="spellEnd"/>
            <w:r w:rsidRPr="0074099F">
              <w:rPr>
                <w:rFonts w:ascii="Arial" w:hAnsi="Arial" w:cs="Arial"/>
                <w:lang w:val="es-ES" w:eastAsia="es-ES"/>
              </w:rPr>
              <w:t>, s/n</w:t>
            </w:r>
          </w:p>
        </w:tc>
      </w:tr>
      <w:tr w:rsidR="00FB7B18" w:rsidRPr="00826F20" w14:paraId="56242196" w14:textId="77777777" w:rsidTr="00CA6118">
        <w:trPr>
          <w:trHeight w:val="270"/>
        </w:trPr>
        <w:tc>
          <w:tcPr>
            <w:tcW w:w="0" w:type="auto"/>
            <w:gridSpan w:val="7"/>
            <w:hideMark/>
          </w:tcPr>
          <w:p w14:paraId="3441AA04"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b/>
                <w:bCs/>
                <w:lang w:val="es-ES" w:eastAsia="es-ES"/>
              </w:rPr>
              <w:t>ORGANIZACIÓN DE LA GESTIÓN DE PERSONAS</w:t>
            </w:r>
          </w:p>
        </w:tc>
      </w:tr>
      <w:tr w:rsidR="00FB7B18" w:rsidRPr="0074099F" w14:paraId="5BEF78BC" w14:textId="77777777" w:rsidTr="00CA6118">
        <w:trPr>
          <w:trHeight w:val="426"/>
        </w:trPr>
        <w:tc>
          <w:tcPr>
            <w:tcW w:w="3539" w:type="dxa"/>
            <w:hideMark/>
          </w:tcPr>
          <w:p w14:paraId="432951EE"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Dispone de departamento de personal</w:t>
            </w:r>
          </w:p>
        </w:tc>
        <w:tc>
          <w:tcPr>
            <w:tcW w:w="4949" w:type="dxa"/>
            <w:gridSpan w:val="6"/>
          </w:tcPr>
          <w:p w14:paraId="2338FA85"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Sí</w:t>
            </w:r>
          </w:p>
        </w:tc>
      </w:tr>
      <w:tr w:rsidR="00FB7B18" w:rsidRPr="0074099F" w14:paraId="024EC3F4" w14:textId="77777777" w:rsidTr="00CA6118">
        <w:trPr>
          <w:trHeight w:val="243"/>
        </w:trPr>
        <w:tc>
          <w:tcPr>
            <w:tcW w:w="3539" w:type="dxa"/>
            <w:hideMark/>
          </w:tcPr>
          <w:p w14:paraId="0CF7BBE3"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Certificados o reconocimientos de igualdad obtenidos </w:t>
            </w:r>
          </w:p>
        </w:tc>
        <w:tc>
          <w:tcPr>
            <w:tcW w:w="4949" w:type="dxa"/>
            <w:gridSpan w:val="6"/>
          </w:tcPr>
          <w:p w14:paraId="16EFA30C" w14:textId="77777777" w:rsidR="00FB7B18" w:rsidRPr="0074099F" w:rsidRDefault="00FB7B18" w:rsidP="00CA6118">
            <w:pPr>
              <w:rPr>
                <w:rFonts w:ascii="Arial" w:hAnsi="Arial" w:cs="Arial"/>
                <w:lang w:val="es-ES" w:eastAsia="es-ES"/>
              </w:rPr>
            </w:pPr>
            <w:r w:rsidRPr="0074099F">
              <w:rPr>
                <w:rFonts w:ascii="Arial" w:hAnsi="Arial" w:cs="Arial"/>
                <w:lang w:val="es-ES" w:eastAsia="es-ES"/>
              </w:rPr>
              <w:t>----</w:t>
            </w:r>
          </w:p>
        </w:tc>
      </w:tr>
      <w:tr w:rsidR="00FB7B18" w:rsidRPr="0074099F" w14:paraId="5F424D24" w14:textId="77777777" w:rsidTr="00CA6118">
        <w:trPr>
          <w:trHeight w:val="243"/>
        </w:trPr>
        <w:tc>
          <w:tcPr>
            <w:tcW w:w="3539" w:type="dxa"/>
            <w:hideMark/>
          </w:tcPr>
          <w:p w14:paraId="22C00AC9" w14:textId="77777777" w:rsidR="00FB7B18" w:rsidRPr="0074099F" w:rsidRDefault="00FB7B18" w:rsidP="00CA6118">
            <w:pPr>
              <w:spacing w:before="60" w:after="60"/>
              <w:jc w:val="both"/>
              <w:rPr>
                <w:rFonts w:ascii="Arial" w:hAnsi="Arial" w:cs="Arial"/>
                <w:lang w:val="es-ES" w:eastAsia="es-ES"/>
              </w:rPr>
            </w:pPr>
            <w:r w:rsidRPr="0074099F">
              <w:rPr>
                <w:rFonts w:ascii="Arial" w:hAnsi="Arial" w:cs="Arial"/>
                <w:lang w:val="es-ES" w:eastAsia="es-ES"/>
              </w:rPr>
              <w:t>Representación Legal y/o sindical de las Trabajadoras y Trabajadores</w:t>
            </w:r>
          </w:p>
        </w:tc>
        <w:tc>
          <w:tcPr>
            <w:tcW w:w="2324" w:type="dxa"/>
            <w:hideMark/>
          </w:tcPr>
          <w:p w14:paraId="3C6A7BC4" w14:textId="77777777" w:rsidR="00FB7B18" w:rsidRPr="0074099F" w:rsidRDefault="00FB7B18" w:rsidP="00CA6118">
            <w:pPr>
              <w:spacing w:before="60" w:after="60"/>
              <w:jc w:val="center"/>
              <w:rPr>
                <w:rFonts w:ascii="Arial" w:hAnsi="Arial" w:cs="Arial"/>
                <w:lang w:val="es-ES" w:eastAsia="es-ES"/>
              </w:rPr>
            </w:pPr>
            <w:r w:rsidRPr="0074099F">
              <w:rPr>
                <w:rFonts w:ascii="Arial" w:hAnsi="Arial" w:cs="Arial"/>
                <w:lang w:val="es-ES" w:eastAsia="es-ES"/>
              </w:rPr>
              <w:t>Mujeres </w:t>
            </w:r>
          </w:p>
          <w:p w14:paraId="5C1AE844" w14:textId="77777777" w:rsidR="00FB7B18" w:rsidRPr="0074099F" w:rsidRDefault="00FB7B18" w:rsidP="00CA6118">
            <w:pPr>
              <w:spacing w:before="60" w:after="60"/>
              <w:jc w:val="center"/>
              <w:rPr>
                <w:rFonts w:ascii="Arial" w:hAnsi="Arial" w:cs="Arial"/>
                <w:lang w:val="es-ES" w:eastAsia="es-ES"/>
              </w:rPr>
            </w:pPr>
            <w:r w:rsidRPr="0074099F">
              <w:rPr>
                <w:rFonts w:ascii="Arial" w:hAnsi="Arial" w:cs="Arial"/>
                <w:lang w:val="es-ES" w:eastAsia="es-ES"/>
              </w:rPr>
              <w:t>1</w:t>
            </w:r>
          </w:p>
        </w:tc>
        <w:tc>
          <w:tcPr>
            <w:tcW w:w="0" w:type="auto"/>
            <w:hideMark/>
          </w:tcPr>
          <w:p w14:paraId="0F4D5F49" w14:textId="77777777" w:rsidR="00FB7B18" w:rsidRPr="0074099F" w:rsidRDefault="00FB7B18" w:rsidP="00CA6118">
            <w:pPr>
              <w:rPr>
                <w:rFonts w:ascii="Arial" w:hAnsi="Arial" w:cs="Arial"/>
                <w:lang w:val="es-ES" w:eastAsia="es-ES"/>
              </w:rPr>
            </w:pPr>
          </w:p>
        </w:tc>
        <w:tc>
          <w:tcPr>
            <w:tcW w:w="0" w:type="auto"/>
            <w:hideMark/>
          </w:tcPr>
          <w:p w14:paraId="264D1A2F" w14:textId="77777777" w:rsidR="00FB7B18" w:rsidRPr="0074099F" w:rsidRDefault="00FB7B18" w:rsidP="00CA6118">
            <w:pPr>
              <w:spacing w:before="60" w:after="60"/>
              <w:jc w:val="center"/>
              <w:rPr>
                <w:rFonts w:ascii="Arial" w:hAnsi="Arial" w:cs="Arial"/>
                <w:lang w:val="es-ES" w:eastAsia="es-ES"/>
              </w:rPr>
            </w:pPr>
            <w:r w:rsidRPr="0074099F">
              <w:rPr>
                <w:rFonts w:ascii="Arial" w:hAnsi="Arial" w:cs="Arial"/>
                <w:lang w:val="es-ES" w:eastAsia="es-ES"/>
              </w:rPr>
              <w:t>Hombres</w:t>
            </w:r>
          </w:p>
          <w:p w14:paraId="76F24C6C" w14:textId="77777777" w:rsidR="00FB7B18" w:rsidRPr="0074099F" w:rsidRDefault="00FB7B18" w:rsidP="00CA6118">
            <w:pPr>
              <w:spacing w:before="60" w:after="60"/>
              <w:jc w:val="center"/>
              <w:rPr>
                <w:rFonts w:ascii="Arial" w:hAnsi="Arial" w:cs="Arial"/>
                <w:lang w:val="es-ES" w:eastAsia="es-ES"/>
              </w:rPr>
            </w:pPr>
            <w:r w:rsidRPr="0074099F">
              <w:rPr>
                <w:rFonts w:ascii="Arial" w:hAnsi="Arial" w:cs="Arial"/>
                <w:lang w:val="es-ES" w:eastAsia="es-ES"/>
              </w:rPr>
              <w:t>2</w:t>
            </w:r>
          </w:p>
        </w:tc>
        <w:tc>
          <w:tcPr>
            <w:tcW w:w="0" w:type="auto"/>
            <w:hideMark/>
          </w:tcPr>
          <w:p w14:paraId="486AB2C9" w14:textId="77777777" w:rsidR="00FB7B18" w:rsidRPr="0074099F" w:rsidRDefault="00FB7B18" w:rsidP="00CA6118">
            <w:pPr>
              <w:rPr>
                <w:rFonts w:ascii="Arial" w:hAnsi="Arial" w:cs="Arial"/>
                <w:lang w:val="es-ES" w:eastAsia="es-ES"/>
              </w:rPr>
            </w:pPr>
          </w:p>
        </w:tc>
        <w:tc>
          <w:tcPr>
            <w:tcW w:w="0" w:type="auto"/>
            <w:hideMark/>
          </w:tcPr>
          <w:p w14:paraId="4059A40F" w14:textId="77777777" w:rsidR="00FB7B18" w:rsidRPr="0074099F" w:rsidRDefault="00FB7B18" w:rsidP="00CA6118">
            <w:pPr>
              <w:spacing w:before="60" w:after="60"/>
              <w:jc w:val="center"/>
              <w:rPr>
                <w:rFonts w:ascii="Arial" w:hAnsi="Arial" w:cs="Arial"/>
                <w:lang w:val="es-ES" w:eastAsia="es-ES"/>
              </w:rPr>
            </w:pPr>
            <w:r w:rsidRPr="0074099F">
              <w:rPr>
                <w:rFonts w:ascii="Arial" w:hAnsi="Arial" w:cs="Arial"/>
                <w:lang w:val="es-ES" w:eastAsia="es-ES"/>
              </w:rPr>
              <w:t>Total</w:t>
            </w:r>
          </w:p>
          <w:p w14:paraId="49F7A186" w14:textId="77777777" w:rsidR="00FB7B18" w:rsidRPr="0074099F" w:rsidRDefault="00FB7B18" w:rsidP="00CA6118">
            <w:pPr>
              <w:spacing w:before="60" w:after="60"/>
              <w:jc w:val="center"/>
              <w:rPr>
                <w:rFonts w:ascii="Arial" w:hAnsi="Arial" w:cs="Arial"/>
                <w:lang w:val="es-ES" w:eastAsia="es-ES"/>
              </w:rPr>
            </w:pPr>
            <w:r w:rsidRPr="0074099F">
              <w:rPr>
                <w:rFonts w:ascii="Arial" w:hAnsi="Arial" w:cs="Arial"/>
                <w:lang w:val="es-ES" w:eastAsia="es-ES"/>
              </w:rPr>
              <w:t>3</w:t>
            </w:r>
          </w:p>
        </w:tc>
        <w:tc>
          <w:tcPr>
            <w:tcW w:w="0" w:type="auto"/>
            <w:hideMark/>
          </w:tcPr>
          <w:p w14:paraId="3BFC75DC" w14:textId="77777777" w:rsidR="00FB7B18" w:rsidRPr="0074099F" w:rsidRDefault="00FB7B18" w:rsidP="00CA6118">
            <w:pPr>
              <w:rPr>
                <w:rFonts w:ascii="Arial" w:hAnsi="Arial" w:cs="Arial"/>
                <w:lang w:val="es-ES" w:eastAsia="es-ES"/>
              </w:rPr>
            </w:pPr>
          </w:p>
        </w:tc>
      </w:tr>
      <w:bookmarkEnd w:id="7"/>
    </w:tbl>
    <w:p w14:paraId="4B99C07E" w14:textId="77777777" w:rsidR="002D3832" w:rsidRPr="0074099F" w:rsidRDefault="002D3832" w:rsidP="002D3832">
      <w:pPr>
        <w:rPr>
          <w:lang w:val="es-ES" w:eastAsia="en-US"/>
        </w:rPr>
      </w:pPr>
    </w:p>
    <w:p w14:paraId="3473F7B2" w14:textId="77777777" w:rsidR="00FB7B18" w:rsidRPr="0074099F" w:rsidRDefault="00FB7B18" w:rsidP="002D3832">
      <w:pPr>
        <w:rPr>
          <w:lang w:val="es-ES" w:eastAsia="en-US"/>
        </w:rPr>
      </w:pPr>
    </w:p>
    <w:p w14:paraId="5A40F055" w14:textId="77777777" w:rsidR="00FB7B18" w:rsidRPr="0074099F" w:rsidRDefault="00FB7B18" w:rsidP="002D3832">
      <w:pPr>
        <w:rPr>
          <w:lang w:val="es-ES" w:eastAsia="en-US"/>
        </w:rPr>
      </w:pPr>
    </w:p>
    <w:p w14:paraId="19C3BC0B" w14:textId="77777777" w:rsidR="00FB7B18" w:rsidRPr="0074099F" w:rsidRDefault="00FB7B18" w:rsidP="002D3832">
      <w:pPr>
        <w:rPr>
          <w:lang w:val="es-ES" w:eastAsia="en-US"/>
        </w:rPr>
      </w:pPr>
    </w:p>
    <w:p w14:paraId="41C773F2" w14:textId="77777777" w:rsidR="00FB7B18" w:rsidRPr="0074099F" w:rsidRDefault="00FB7B18" w:rsidP="002D3832">
      <w:pPr>
        <w:rPr>
          <w:lang w:val="es-ES" w:eastAsia="en-US"/>
        </w:rPr>
      </w:pPr>
    </w:p>
    <w:p w14:paraId="25BB7277" w14:textId="77777777" w:rsidR="00FB7B18" w:rsidRPr="0074099F" w:rsidRDefault="00FB7B18" w:rsidP="002D3832">
      <w:pPr>
        <w:rPr>
          <w:lang w:val="es-ES" w:eastAsia="en-US"/>
        </w:rPr>
      </w:pPr>
    </w:p>
    <w:p w14:paraId="36BC54D2" w14:textId="77777777" w:rsidR="00FB7B18" w:rsidRPr="0074099F" w:rsidRDefault="00FB7B18" w:rsidP="002D3832">
      <w:pPr>
        <w:rPr>
          <w:lang w:val="es-ES" w:eastAsia="en-US"/>
        </w:rPr>
      </w:pPr>
    </w:p>
    <w:p w14:paraId="7B685169" w14:textId="77777777" w:rsidR="00FB7B18" w:rsidRPr="0074099F" w:rsidRDefault="00FB7B18" w:rsidP="002D3832">
      <w:pPr>
        <w:rPr>
          <w:lang w:val="es-ES" w:eastAsia="en-US"/>
        </w:rPr>
      </w:pPr>
    </w:p>
    <w:p w14:paraId="09092AB8" w14:textId="77777777" w:rsidR="00FB7B18" w:rsidRPr="0074099F" w:rsidRDefault="00FB7B18" w:rsidP="002D3832">
      <w:pPr>
        <w:rPr>
          <w:lang w:val="es-ES" w:eastAsia="en-US"/>
        </w:rPr>
      </w:pPr>
    </w:p>
    <w:p w14:paraId="5A57E529" w14:textId="77777777" w:rsidR="00FB7B18" w:rsidRPr="0074099F" w:rsidRDefault="00FB7B18" w:rsidP="002D3832">
      <w:pPr>
        <w:rPr>
          <w:lang w:val="es-ES" w:eastAsia="en-US"/>
        </w:rPr>
      </w:pPr>
    </w:p>
    <w:p w14:paraId="22CE7090" w14:textId="7152EBD1" w:rsidR="00C36A92" w:rsidRPr="0074099F" w:rsidRDefault="002D3832" w:rsidP="00C36A92">
      <w:pPr>
        <w:pStyle w:val="Ttulo1"/>
        <w:rPr>
          <w:sz w:val="24"/>
          <w:szCs w:val="24"/>
          <w:lang w:val="es-ES"/>
        </w:rPr>
      </w:pPr>
      <w:bookmarkStart w:id="8" w:name="_Toc219715583"/>
      <w:r w:rsidRPr="0074099F">
        <w:rPr>
          <w:sz w:val="24"/>
          <w:szCs w:val="24"/>
          <w:lang w:val="es-ES"/>
        </w:rPr>
        <w:lastRenderedPageBreak/>
        <w:t>I</w:t>
      </w:r>
      <w:r w:rsidR="00456F15" w:rsidRPr="0074099F">
        <w:rPr>
          <w:sz w:val="24"/>
          <w:szCs w:val="24"/>
          <w:lang w:val="es-ES"/>
        </w:rPr>
        <w:t>nformación básica de la empresa</w:t>
      </w:r>
      <w:bookmarkEnd w:id="8"/>
    </w:p>
    <w:p w14:paraId="21C36C24" w14:textId="77777777" w:rsidR="001F6AC7" w:rsidRPr="0074099F" w:rsidRDefault="001F6AC7" w:rsidP="001F6AC7">
      <w:pPr>
        <w:rPr>
          <w:lang w:val="es-ES" w:eastAsia="en-US"/>
        </w:rPr>
      </w:pPr>
    </w:p>
    <w:p w14:paraId="00397D30" w14:textId="5D1E0FFF" w:rsidR="001F6AC7" w:rsidRPr="0074099F" w:rsidRDefault="001F6AC7" w:rsidP="001F6AC7">
      <w:pPr>
        <w:rPr>
          <w:lang w:val="es-ES" w:eastAsia="en-US"/>
        </w:rPr>
      </w:pPr>
    </w:p>
    <w:p w14:paraId="62DBBD37" w14:textId="77777777" w:rsidR="00554A02" w:rsidRPr="0074099F" w:rsidRDefault="00554A02" w:rsidP="00D41263">
      <w:pPr>
        <w:spacing w:line="276" w:lineRule="auto"/>
        <w:jc w:val="both"/>
        <w:rPr>
          <w:rFonts w:ascii="Arial" w:hAnsi="Arial" w:cs="Arial"/>
          <w:lang w:val="es-ES"/>
        </w:rPr>
      </w:pPr>
    </w:p>
    <w:p w14:paraId="1BC5FB77" w14:textId="038B70F5" w:rsidR="00D41263" w:rsidRPr="0074099F" w:rsidRDefault="00D41263" w:rsidP="00C454B0">
      <w:pPr>
        <w:spacing w:line="276" w:lineRule="auto"/>
        <w:jc w:val="both"/>
        <w:rPr>
          <w:rFonts w:ascii="Arial" w:hAnsi="Arial" w:cs="Arial"/>
          <w:color w:val="000000" w:themeColor="text1"/>
          <w:kern w:val="2"/>
          <w:lang w:val="es-ES"/>
        </w:rPr>
      </w:pPr>
      <w:bookmarkStart w:id="9" w:name="_Hlk150268898"/>
      <w:r w:rsidRPr="0074099F">
        <w:rPr>
          <w:rFonts w:ascii="Arial" w:hAnsi="Arial" w:cs="Arial"/>
          <w:kern w:val="2"/>
          <w:lang w:val="es-ES"/>
        </w:rPr>
        <w:t xml:space="preserve">Matadero José Calatayud e Hijos S.A. </w:t>
      </w:r>
      <w:bookmarkEnd w:id="9"/>
      <w:r w:rsidRPr="0074099F">
        <w:rPr>
          <w:rFonts w:ascii="Arial" w:hAnsi="Arial" w:cs="Arial"/>
          <w:kern w:val="2"/>
          <w:lang w:val="es-ES"/>
        </w:rPr>
        <w:t>(en adelante CÁRNICAS AVÍCOLAS CALATAYUD</w:t>
      </w:r>
      <w:r w:rsidRPr="0074099F">
        <w:rPr>
          <w:rFonts w:ascii="Arial" w:hAnsi="Arial" w:cs="Arial"/>
          <w:color w:val="000000" w:themeColor="text1"/>
          <w:kern w:val="2"/>
          <w:lang w:val="es-ES"/>
        </w:rPr>
        <w:t>) es una</w:t>
      </w:r>
      <w:r w:rsidR="00ED5F61" w:rsidRPr="0074099F">
        <w:rPr>
          <w:rFonts w:ascii="Arial" w:hAnsi="Arial" w:cs="Arial"/>
          <w:color w:val="000000" w:themeColor="text1"/>
          <w:kern w:val="2"/>
          <w:lang w:val="es-ES"/>
        </w:rPr>
        <w:t xml:space="preserve"> empresa familiar avícola dedicada a la elaboración de productos de carne de ave. Los orígenes de la empresa se remontan al año 1961, siendo sus fundadores José Calatayud Pascual y Emeteria Arenzana Vitoria. Con el tiempo la empresa ha evolucionado destacando los siguientes hitos:</w:t>
      </w:r>
    </w:p>
    <w:p w14:paraId="154CB3BD" w14:textId="77777777" w:rsidR="00D41263" w:rsidRPr="0074099F" w:rsidRDefault="00D41263" w:rsidP="00C454B0">
      <w:pPr>
        <w:spacing w:line="276" w:lineRule="auto"/>
        <w:jc w:val="both"/>
        <w:rPr>
          <w:rFonts w:ascii="Arial" w:hAnsi="Arial" w:cs="Arial"/>
          <w:color w:val="000000" w:themeColor="text1"/>
          <w:kern w:val="2"/>
          <w:lang w:val="es-ES"/>
        </w:rPr>
      </w:pPr>
    </w:p>
    <w:p w14:paraId="77287EC7" w14:textId="352F758D" w:rsidR="00D41263" w:rsidRPr="0074099F" w:rsidRDefault="00D41263" w:rsidP="00C454B0">
      <w:pPr>
        <w:pStyle w:val="Prrafodelista"/>
        <w:numPr>
          <w:ilvl w:val="0"/>
          <w:numId w:val="2"/>
        </w:numPr>
        <w:spacing w:line="276" w:lineRule="auto"/>
        <w:jc w:val="both"/>
        <w:rPr>
          <w:rFonts w:ascii="Arial" w:hAnsi="Arial" w:cs="Arial"/>
          <w:i/>
          <w:iCs/>
          <w:color w:val="000000" w:themeColor="text1"/>
          <w:kern w:val="2"/>
        </w:rPr>
      </w:pPr>
      <w:r w:rsidRPr="0074099F">
        <w:rPr>
          <w:rFonts w:ascii="Arial" w:hAnsi="Arial" w:cs="Arial"/>
          <w:b/>
          <w:bCs/>
          <w:i/>
          <w:iCs/>
          <w:color w:val="000000" w:themeColor="text1"/>
          <w:kern w:val="2"/>
        </w:rPr>
        <w:t>Período 1961-1974.</w:t>
      </w:r>
      <w:r w:rsidRPr="0074099F">
        <w:rPr>
          <w:rFonts w:ascii="Arial" w:hAnsi="Arial" w:cs="Arial"/>
          <w:i/>
          <w:iCs/>
          <w:color w:val="000000" w:themeColor="text1"/>
          <w:kern w:val="2"/>
        </w:rPr>
        <w:t xml:space="preserve"> Pequeño negocio familiar, cría de pollos con un pequeño matadero en la casa familiar. Aumento del negocio hasta tener una granja con 30.000 pollos. Debido al aumento del negocio, se procede a externalizar la cría en distintas granjas de la región. </w:t>
      </w:r>
    </w:p>
    <w:p w14:paraId="1660B0A6" w14:textId="77777777" w:rsidR="00ED5F61" w:rsidRPr="0074099F" w:rsidRDefault="00ED5F61" w:rsidP="00C454B0">
      <w:pPr>
        <w:pStyle w:val="Prrafodelista"/>
        <w:spacing w:line="276" w:lineRule="auto"/>
        <w:jc w:val="both"/>
        <w:rPr>
          <w:rFonts w:ascii="Arial" w:hAnsi="Arial" w:cs="Arial"/>
          <w:color w:val="000000" w:themeColor="text1"/>
          <w:kern w:val="2"/>
        </w:rPr>
      </w:pPr>
    </w:p>
    <w:p w14:paraId="6CF9928C" w14:textId="4CCACE5B" w:rsidR="00ED5F61" w:rsidRPr="0074099F" w:rsidRDefault="00D41263" w:rsidP="00C454B0">
      <w:pPr>
        <w:pStyle w:val="Prrafodelista"/>
        <w:numPr>
          <w:ilvl w:val="0"/>
          <w:numId w:val="2"/>
        </w:numPr>
        <w:spacing w:line="276" w:lineRule="auto"/>
        <w:jc w:val="both"/>
        <w:rPr>
          <w:rFonts w:ascii="Arial" w:hAnsi="Arial" w:cs="Arial"/>
          <w:i/>
          <w:iCs/>
          <w:color w:val="000000" w:themeColor="text1"/>
          <w:kern w:val="2"/>
        </w:rPr>
      </w:pPr>
      <w:r w:rsidRPr="0074099F">
        <w:rPr>
          <w:rFonts w:ascii="Arial" w:hAnsi="Arial" w:cs="Arial"/>
          <w:b/>
          <w:bCs/>
          <w:i/>
          <w:iCs/>
          <w:color w:val="000000" w:themeColor="text1"/>
          <w:kern w:val="2"/>
        </w:rPr>
        <w:t>Período 1974-1984.</w:t>
      </w:r>
      <w:r w:rsidRPr="0074099F">
        <w:rPr>
          <w:rFonts w:ascii="Arial" w:hAnsi="Arial" w:cs="Arial"/>
          <w:i/>
          <w:iCs/>
          <w:color w:val="000000" w:themeColor="text1"/>
          <w:kern w:val="2"/>
        </w:rPr>
        <w:t xml:space="preserve"> En los antiguos gallineros de la casa familiar se instala maquinaria para el sacrificado de pollos. Aumento de la cuota de mercado en la zona (Logroño, capital) y provincias limítrofes (Navarra). En los años 1975/76 comenzó la relación comercial con mayoristas de Vitoria, San Sebastián, Pamplona y Tolosa. Posteriormente, se tomó la decisión de construir un nuevo matadero. En 1976 se constituyó la empresa como sociedad anónima (Matadero Calatayud, S.A</w:t>
      </w:r>
      <w:r w:rsidR="00ED5F61" w:rsidRPr="0074099F">
        <w:rPr>
          <w:rFonts w:ascii="Arial" w:hAnsi="Arial" w:cs="Arial"/>
          <w:i/>
          <w:iCs/>
          <w:color w:val="000000" w:themeColor="text1"/>
          <w:kern w:val="2"/>
        </w:rPr>
        <w:t>.).</w:t>
      </w:r>
    </w:p>
    <w:p w14:paraId="3D77E657" w14:textId="77777777" w:rsidR="00ED5F61" w:rsidRPr="0074099F" w:rsidRDefault="00ED5F61" w:rsidP="00C454B0">
      <w:pPr>
        <w:pStyle w:val="Prrafodelista"/>
        <w:spacing w:line="276" w:lineRule="auto"/>
        <w:rPr>
          <w:rFonts w:ascii="Arial" w:hAnsi="Arial" w:cs="Arial"/>
          <w:color w:val="000000" w:themeColor="text1"/>
          <w:kern w:val="2"/>
        </w:rPr>
      </w:pPr>
    </w:p>
    <w:p w14:paraId="3597AAA0" w14:textId="2A9CF1E3" w:rsidR="00D41263" w:rsidRPr="0074099F" w:rsidRDefault="00D41263" w:rsidP="00C454B0">
      <w:pPr>
        <w:pStyle w:val="Prrafodelista"/>
        <w:numPr>
          <w:ilvl w:val="0"/>
          <w:numId w:val="2"/>
        </w:numPr>
        <w:spacing w:line="276" w:lineRule="auto"/>
        <w:jc w:val="both"/>
        <w:rPr>
          <w:rFonts w:ascii="Arial" w:hAnsi="Arial" w:cs="Arial"/>
          <w:i/>
          <w:iCs/>
          <w:color w:val="000000" w:themeColor="text1"/>
          <w:kern w:val="2"/>
        </w:rPr>
      </w:pPr>
      <w:r w:rsidRPr="0074099F">
        <w:rPr>
          <w:rFonts w:ascii="Arial" w:hAnsi="Arial" w:cs="Arial"/>
          <w:b/>
          <w:bCs/>
          <w:i/>
          <w:iCs/>
          <w:color w:val="000000" w:themeColor="text1"/>
          <w:kern w:val="2"/>
        </w:rPr>
        <w:t>Período 1984-1987</w:t>
      </w:r>
      <w:r w:rsidRPr="0074099F">
        <w:rPr>
          <w:rFonts w:ascii="Arial" w:hAnsi="Arial" w:cs="Arial"/>
          <w:i/>
          <w:iCs/>
          <w:color w:val="000000" w:themeColor="text1"/>
          <w:kern w:val="2"/>
        </w:rPr>
        <w:t xml:space="preserve">. En los años 1982/83 se construyó un nuevo matadero (2.950 m2) en un polígono industrial de CALAHORRA (Polígono </w:t>
      </w:r>
      <w:proofErr w:type="spellStart"/>
      <w:r w:rsidRPr="0074099F">
        <w:rPr>
          <w:rFonts w:ascii="Arial" w:hAnsi="Arial" w:cs="Arial"/>
          <w:i/>
          <w:iCs/>
          <w:color w:val="000000" w:themeColor="text1"/>
          <w:kern w:val="2"/>
        </w:rPr>
        <w:t>Neinver</w:t>
      </w:r>
      <w:proofErr w:type="spellEnd"/>
      <w:r w:rsidRPr="0074099F">
        <w:rPr>
          <w:rFonts w:ascii="Arial" w:hAnsi="Arial" w:cs="Arial"/>
          <w:i/>
          <w:iCs/>
          <w:color w:val="000000" w:themeColor="text1"/>
          <w:kern w:val="2"/>
        </w:rPr>
        <w:t>) con gran capacidad de sacrificado de aves (3.000 pollos/h). La construcción del nuevo matadero permitió además trabajar en otras líneas de productos (productos elaborados, empanados y congelados), mejorar las condiciones de trabajo, y favorecer la posibilidad de crecimiento y desarrollo de la Sociedad. Las nuevas instalaciones se pusieron en marcha el 1 de febrero de 1984.</w:t>
      </w:r>
    </w:p>
    <w:p w14:paraId="529D4957" w14:textId="77777777" w:rsidR="00D41263" w:rsidRPr="0074099F" w:rsidRDefault="00D41263" w:rsidP="00C454B0">
      <w:pPr>
        <w:spacing w:line="276" w:lineRule="auto"/>
        <w:jc w:val="both"/>
        <w:rPr>
          <w:rFonts w:ascii="Arial" w:hAnsi="Arial" w:cs="Arial"/>
          <w:color w:val="000000" w:themeColor="text1"/>
          <w:kern w:val="2"/>
          <w:lang w:val="es-ES"/>
        </w:rPr>
      </w:pPr>
    </w:p>
    <w:p w14:paraId="77136DC3" w14:textId="652A177D" w:rsidR="00D41263" w:rsidRPr="0074099F" w:rsidRDefault="00D41263" w:rsidP="00C454B0">
      <w:pPr>
        <w:pStyle w:val="Prrafodelista"/>
        <w:numPr>
          <w:ilvl w:val="0"/>
          <w:numId w:val="2"/>
        </w:numPr>
        <w:spacing w:line="276" w:lineRule="auto"/>
        <w:jc w:val="both"/>
        <w:rPr>
          <w:rFonts w:ascii="Arial" w:hAnsi="Arial" w:cs="Arial"/>
          <w:i/>
          <w:iCs/>
          <w:color w:val="000000" w:themeColor="text1"/>
          <w:kern w:val="2"/>
        </w:rPr>
      </w:pPr>
      <w:r w:rsidRPr="0074099F">
        <w:rPr>
          <w:rFonts w:ascii="Arial" w:hAnsi="Arial" w:cs="Arial"/>
          <w:b/>
          <w:bCs/>
          <w:i/>
          <w:iCs/>
          <w:color w:val="000000" w:themeColor="text1"/>
          <w:kern w:val="2"/>
        </w:rPr>
        <w:t>Período 1987-2012.</w:t>
      </w:r>
      <w:r w:rsidRPr="0074099F">
        <w:rPr>
          <w:rFonts w:ascii="Arial" w:hAnsi="Arial" w:cs="Arial"/>
          <w:i/>
          <w:iCs/>
          <w:color w:val="000000" w:themeColor="text1"/>
          <w:kern w:val="2"/>
        </w:rPr>
        <w:t xml:space="preserve"> En 1999 se creó una nueva sala de elaborados y precocinados, así como una línea de congelados que no tuvo demasiado éxito. Establecimiento de relaciones comerciales con un mayorista de Bilbao, con </w:t>
      </w:r>
      <w:r w:rsidR="00E44DBC" w:rsidRPr="0074099F">
        <w:rPr>
          <w:rFonts w:ascii="Arial" w:hAnsi="Arial" w:cs="Arial"/>
          <w:i/>
          <w:iCs/>
          <w:color w:val="7030A0"/>
          <w:kern w:val="2"/>
        </w:rPr>
        <w:t>nueva clientela</w:t>
      </w:r>
      <w:r w:rsidRPr="0074099F">
        <w:rPr>
          <w:rFonts w:ascii="Arial" w:hAnsi="Arial" w:cs="Arial"/>
          <w:i/>
          <w:iCs/>
          <w:color w:val="7030A0"/>
          <w:kern w:val="2"/>
        </w:rPr>
        <w:t xml:space="preserve"> </w:t>
      </w:r>
      <w:r w:rsidRPr="0074099F">
        <w:rPr>
          <w:rFonts w:ascii="Arial" w:hAnsi="Arial" w:cs="Arial"/>
          <w:i/>
          <w:iCs/>
          <w:color w:val="000000" w:themeColor="text1"/>
          <w:kern w:val="2"/>
        </w:rPr>
        <w:t xml:space="preserve">en Vitoria, en San Sebastián y con la apertura de una delegación en Pamplona. El 7 de abril de 1987 se constituyó la sociedad con la personalidad jurídica y nombre actual. El órgano de gobierno fue un consejo de administración cuyos miembros son los hermanos Calatayud. </w:t>
      </w:r>
    </w:p>
    <w:p w14:paraId="3F66C5E7" w14:textId="77777777" w:rsidR="00D41263" w:rsidRPr="0074099F" w:rsidRDefault="00D41263" w:rsidP="00C454B0">
      <w:pPr>
        <w:spacing w:line="276" w:lineRule="auto"/>
        <w:jc w:val="both"/>
        <w:rPr>
          <w:rFonts w:ascii="Arial" w:hAnsi="Arial" w:cs="Arial"/>
          <w:color w:val="000000" w:themeColor="text1"/>
          <w:kern w:val="2"/>
          <w:lang w:val="es-ES"/>
        </w:rPr>
      </w:pPr>
    </w:p>
    <w:p w14:paraId="2E70B38D" w14:textId="4CCE98D5" w:rsidR="00D41263" w:rsidRPr="0074099F" w:rsidRDefault="00D41263" w:rsidP="00C454B0">
      <w:pPr>
        <w:pStyle w:val="Prrafodelista"/>
        <w:numPr>
          <w:ilvl w:val="0"/>
          <w:numId w:val="2"/>
        </w:numPr>
        <w:spacing w:line="276" w:lineRule="auto"/>
        <w:jc w:val="both"/>
        <w:rPr>
          <w:rFonts w:ascii="Arial" w:hAnsi="Arial" w:cs="Arial"/>
          <w:i/>
          <w:iCs/>
          <w:color w:val="000000" w:themeColor="text1"/>
          <w:kern w:val="2"/>
        </w:rPr>
      </w:pPr>
      <w:r w:rsidRPr="0074099F">
        <w:rPr>
          <w:rFonts w:ascii="Arial" w:hAnsi="Arial" w:cs="Arial"/>
          <w:b/>
          <w:bCs/>
          <w:i/>
          <w:iCs/>
          <w:color w:val="000000" w:themeColor="text1"/>
          <w:kern w:val="2"/>
        </w:rPr>
        <w:t>Período 2012-2022.</w:t>
      </w:r>
      <w:r w:rsidRPr="0074099F">
        <w:rPr>
          <w:rFonts w:ascii="Arial" w:hAnsi="Arial" w:cs="Arial"/>
          <w:i/>
          <w:iCs/>
          <w:color w:val="000000" w:themeColor="text1"/>
          <w:kern w:val="2"/>
        </w:rPr>
        <w:t xml:space="preserve"> Este período es el de más crecimiento en ventas y de penetración de la empresa en el mercado nacional. El año 2010 fue un </w:t>
      </w:r>
      <w:r w:rsidRPr="0074099F">
        <w:rPr>
          <w:rFonts w:ascii="Arial" w:hAnsi="Arial" w:cs="Arial"/>
          <w:i/>
          <w:iCs/>
          <w:color w:val="000000" w:themeColor="text1"/>
          <w:kern w:val="2"/>
        </w:rPr>
        <w:lastRenderedPageBreak/>
        <w:t xml:space="preserve">punto de inflexión en la forma de gestionar la compañía. Hasta ese año la empresa tenía muchas carencias de orden organizativo, funcional y de gestión que dificultaba la obtención de la rentabilidad que se podría esperar y que hipotecaban el futuro de la empresa. La empresa la dirigía de forma personal la gerente, la Sra. Ana María Calatayud Arenzana, no había un organigrama funcional con la distribución de tareas, no se sabía el beneficio o pérdida de las distintas líneas de negocio, etc. </w:t>
      </w:r>
      <w:r w:rsidR="00ED5F61" w:rsidRPr="0074099F">
        <w:rPr>
          <w:rFonts w:ascii="Arial" w:hAnsi="Arial" w:cs="Arial"/>
          <w:i/>
          <w:iCs/>
          <w:color w:val="000000" w:themeColor="text1"/>
          <w:kern w:val="2"/>
        </w:rPr>
        <w:t xml:space="preserve">Consecuencia de dicha situación se procedió a realizar </w:t>
      </w:r>
      <w:r w:rsidRPr="0074099F">
        <w:rPr>
          <w:rFonts w:ascii="Arial" w:hAnsi="Arial" w:cs="Arial"/>
          <w:i/>
          <w:iCs/>
          <w:color w:val="000000" w:themeColor="text1"/>
          <w:kern w:val="2"/>
        </w:rPr>
        <w:t xml:space="preserve">una auditoría externa que detecta deficiencias estratégicas, comerciales, de producción y de Dirección. </w:t>
      </w:r>
      <w:r w:rsidR="00ED5F61" w:rsidRPr="0074099F">
        <w:rPr>
          <w:rFonts w:ascii="Arial" w:hAnsi="Arial" w:cs="Arial"/>
          <w:i/>
          <w:iCs/>
          <w:color w:val="000000" w:themeColor="text1"/>
          <w:kern w:val="2"/>
        </w:rPr>
        <w:t xml:space="preserve"> </w:t>
      </w:r>
      <w:r w:rsidRPr="0074099F">
        <w:rPr>
          <w:rFonts w:ascii="Arial" w:hAnsi="Arial" w:cs="Arial"/>
          <w:i/>
          <w:iCs/>
          <w:color w:val="000000" w:themeColor="text1"/>
          <w:kern w:val="2"/>
        </w:rPr>
        <w:t xml:space="preserve">Se aceptó la propuesta de implantar, por medio de consultores especializados, una relación de proyectos y procedimientos que permitiera a la empresa afrontar el futuro con garantías y solucionar todos los problemas detectados y encauzarlos debidamente. Gracias a esta intervención, se elaboró un Cuadro de Mando, diferenciando las cinco líneas de negocio de la compañía, junto a la definición de una Política de Empresa y a la elaboración de un Plan de Negocio a corto y a medio plazo. También se configuró el organigrama de la empresa realizando una redistribución de las tareas. Se creó y se implantó el Comité de Dirección. </w:t>
      </w:r>
    </w:p>
    <w:p w14:paraId="34A4F267" w14:textId="77777777" w:rsidR="00D41263" w:rsidRPr="0074099F" w:rsidRDefault="00D41263" w:rsidP="00C454B0">
      <w:pPr>
        <w:spacing w:line="276" w:lineRule="auto"/>
        <w:ind w:left="69"/>
        <w:jc w:val="both"/>
        <w:rPr>
          <w:rFonts w:ascii="Arial" w:hAnsi="Arial" w:cs="Arial"/>
          <w:kern w:val="2"/>
          <w:lang w:val="es-ES"/>
        </w:rPr>
      </w:pPr>
    </w:p>
    <w:p w14:paraId="36F42C84" w14:textId="77777777" w:rsidR="00D41263" w:rsidRPr="0074099F" w:rsidRDefault="00D41263" w:rsidP="00C454B0">
      <w:pPr>
        <w:spacing w:line="276" w:lineRule="auto"/>
        <w:ind w:left="69"/>
        <w:jc w:val="both"/>
        <w:rPr>
          <w:rFonts w:ascii="Arial" w:hAnsi="Arial" w:cs="Arial"/>
          <w:kern w:val="2"/>
          <w:lang w:val="es-ES"/>
        </w:rPr>
      </w:pPr>
      <w:r w:rsidRPr="0074099F">
        <w:rPr>
          <w:rFonts w:ascii="Arial" w:hAnsi="Arial" w:cs="Arial"/>
          <w:kern w:val="2"/>
          <w:lang w:val="es-ES"/>
        </w:rPr>
        <w:t xml:space="preserve">La </w:t>
      </w:r>
      <w:r w:rsidRPr="0074099F">
        <w:rPr>
          <w:rFonts w:ascii="Arial" w:hAnsi="Arial" w:cs="Arial"/>
          <w:b/>
          <w:bCs/>
          <w:kern w:val="2"/>
          <w:lang w:val="es-ES"/>
        </w:rPr>
        <w:t>Misión</w:t>
      </w:r>
      <w:r w:rsidRPr="0074099F">
        <w:rPr>
          <w:rFonts w:ascii="Arial" w:hAnsi="Arial" w:cs="Arial"/>
          <w:kern w:val="2"/>
          <w:lang w:val="es-ES"/>
        </w:rPr>
        <w:t xml:space="preserve"> de la empresa se ha definido como: </w:t>
      </w:r>
    </w:p>
    <w:p w14:paraId="505C8849" w14:textId="77777777" w:rsidR="00D41263" w:rsidRPr="0074099F" w:rsidRDefault="00D41263" w:rsidP="00C454B0">
      <w:pPr>
        <w:spacing w:line="276" w:lineRule="auto"/>
        <w:ind w:left="69"/>
        <w:jc w:val="both"/>
        <w:rPr>
          <w:rFonts w:ascii="Arial" w:hAnsi="Arial" w:cs="Arial"/>
          <w:kern w:val="2"/>
          <w:lang w:val="es-ES"/>
        </w:rPr>
      </w:pPr>
    </w:p>
    <w:p w14:paraId="08E54B8A" w14:textId="096DEF0F" w:rsidR="00D41263" w:rsidRPr="0074099F" w:rsidRDefault="00D41263" w:rsidP="00C454B0">
      <w:pPr>
        <w:pStyle w:val="Prrafodelista"/>
        <w:numPr>
          <w:ilvl w:val="0"/>
          <w:numId w:val="2"/>
        </w:numPr>
        <w:spacing w:line="276" w:lineRule="auto"/>
        <w:jc w:val="both"/>
        <w:rPr>
          <w:rFonts w:ascii="Arial" w:hAnsi="Arial" w:cs="Arial"/>
          <w:i/>
          <w:iCs/>
          <w:kern w:val="2"/>
        </w:rPr>
      </w:pPr>
      <w:r w:rsidRPr="0074099F">
        <w:rPr>
          <w:rFonts w:ascii="Arial" w:hAnsi="Arial" w:cs="Arial"/>
          <w:i/>
          <w:iCs/>
          <w:kern w:val="2"/>
        </w:rPr>
        <w:t xml:space="preserve">Ofrecer alimentos saludables y de calidad que satisfagan a </w:t>
      </w:r>
      <w:r w:rsidR="00E44DBC" w:rsidRPr="0074099F">
        <w:rPr>
          <w:rFonts w:ascii="Arial" w:hAnsi="Arial" w:cs="Arial"/>
          <w:i/>
          <w:iCs/>
          <w:kern w:val="2"/>
        </w:rPr>
        <w:t xml:space="preserve">quienes consumen nuestros productos </w:t>
      </w:r>
      <w:r w:rsidRPr="0074099F">
        <w:rPr>
          <w:rFonts w:ascii="Arial" w:hAnsi="Arial" w:cs="Arial"/>
          <w:i/>
          <w:iCs/>
          <w:kern w:val="2"/>
        </w:rPr>
        <w:t>bajo estrictos protocolos de seguridad alimentaria.</w:t>
      </w:r>
    </w:p>
    <w:p w14:paraId="5F8F99A3" w14:textId="59EFE881" w:rsidR="00D41263" w:rsidRPr="0074099F" w:rsidRDefault="00D41263" w:rsidP="00C454B0">
      <w:pPr>
        <w:pStyle w:val="Prrafodelista"/>
        <w:numPr>
          <w:ilvl w:val="0"/>
          <w:numId w:val="2"/>
        </w:numPr>
        <w:spacing w:line="276" w:lineRule="auto"/>
        <w:jc w:val="both"/>
        <w:rPr>
          <w:rFonts w:ascii="Arial" w:hAnsi="Arial" w:cs="Arial"/>
          <w:i/>
          <w:iCs/>
          <w:kern w:val="2"/>
        </w:rPr>
      </w:pPr>
      <w:r w:rsidRPr="0074099F">
        <w:rPr>
          <w:rFonts w:ascii="Arial" w:hAnsi="Arial" w:cs="Arial"/>
          <w:i/>
          <w:iCs/>
          <w:kern w:val="2"/>
        </w:rPr>
        <w:t>Compromiso con la generación de valor y futuro a largo plazo para</w:t>
      </w:r>
      <w:r w:rsidR="00E44DBC" w:rsidRPr="0074099F">
        <w:rPr>
          <w:rFonts w:ascii="Arial" w:hAnsi="Arial" w:cs="Arial"/>
          <w:i/>
          <w:iCs/>
          <w:kern w:val="2"/>
        </w:rPr>
        <w:t xml:space="preserve"> clientela, proveedora</w:t>
      </w:r>
      <w:r w:rsidR="00023D40" w:rsidRPr="0074099F">
        <w:rPr>
          <w:rFonts w:ascii="Arial" w:hAnsi="Arial" w:cs="Arial"/>
          <w:i/>
          <w:iCs/>
          <w:kern w:val="2"/>
        </w:rPr>
        <w:t>s, plantilla</w:t>
      </w:r>
      <w:r w:rsidRPr="0074099F">
        <w:rPr>
          <w:rFonts w:ascii="Arial" w:hAnsi="Arial" w:cs="Arial"/>
          <w:i/>
          <w:iCs/>
          <w:kern w:val="2"/>
        </w:rPr>
        <w:t xml:space="preserve"> y la sociedad en general</w:t>
      </w:r>
    </w:p>
    <w:p w14:paraId="2305FE60" w14:textId="77777777" w:rsidR="00D41263" w:rsidRPr="0074099F" w:rsidRDefault="00D41263" w:rsidP="00C454B0">
      <w:pPr>
        <w:spacing w:line="276" w:lineRule="auto"/>
        <w:ind w:left="69"/>
        <w:jc w:val="both"/>
        <w:rPr>
          <w:rFonts w:ascii="Arial" w:hAnsi="Arial" w:cs="Arial"/>
          <w:kern w:val="2"/>
          <w:lang w:val="es-ES"/>
        </w:rPr>
      </w:pPr>
    </w:p>
    <w:p w14:paraId="37FC5B87" w14:textId="77777777" w:rsidR="00D41263" w:rsidRPr="0074099F" w:rsidRDefault="00D41263" w:rsidP="00C454B0">
      <w:pPr>
        <w:spacing w:line="276" w:lineRule="auto"/>
        <w:ind w:left="69"/>
        <w:jc w:val="both"/>
        <w:rPr>
          <w:rFonts w:ascii="Arial" w:hAnsi="Arial" w:cs="Arial"/>
          <w:kern w:val="2"/>
          <w:lang w:val="es-ES"/>
        </w:rPr>
      </w:pPr>
      <w:r w:rsidRPr="0074099F">
        <w:rPr>
          <w:rFonts w:ascii="Arial" w:hAnsi="Arial" w:cs="Arial"/>
          <w:kern w:val="2"/>
          <w:lang w:val="es-ES"/>
        </w:rPr>
        <w:t xml:space="preserve">Por otra parte, la definición de la </w:t>
      </w:r>
      <w:r w:rsidRPr="0074099F">
        <w:rPr>
          <w:rFonts w:ascii="Arial" w:hAnsi="Arial" w:cs="Arial"/>
          <w:b/>
          <w:bCs/>
          <w:kern w:val="2"/>
          <w:lang w:val="es-ES"/>
        </w:rPr>
        <w:t>Visión</w:t>
      </w:r>
      <w:r w:rsidRPr="0074099F">
        <w:rPr>
          <w:rFonts w:ascii="Arial" w:hAnsi="Arial" w:cs="Arial"/>
          <w:kern w:val="2"/>
          <w:lang w:val="es-ES"/>
        </w:rPr>
        <w:t xml:space="preserve"> de la organización es:  </w:t>
      </w:r>
    </w:p>
    <w:p w14:paraId="237A2366" w14:textId="77777777" w:rsidR="00C454B0" w:rsidRPr="0074099F" w:rsidRDefault="00C454B0" w:rsidP="00C454B0">
      <w:pPr>
        <w:spacing w:line="276" w:lineRule="auto"/>
        <w:ind w:left="69"/>
        <w:jc w:val="both"/>
        <w:rPr>
          <w:rFonts w:ascii="Arial" w:hAnsi="Arial" w:cs="Arial"/>
          <w:kern w:val="2"/>
          <w:lang w:val="es-ES"/>
        </w:rPr>
      </w:pPr>
    </w:p>
    <w:p w14:paraId="67501BCA" w14:textId="3698B7FB" w:rsidR="00D41263" w:rsidRPr="0074099F" w:rsidRDefault="00D41263" w:rsidP="00C454B0">
      <w:pPr>
        <w:pStyle w:val="Prrafodelista"/>
        <w:numPr>
          <w:ilvl w:val="0"/>
          <w:numId w:val="2"/>
        </w:numPr>
        <w:spacing w:line="276" w:lineRule="auto"/>
        <w:jc w:val="both"/>
        <w:rPr>
          <w:rFonts w:ascii="Arial" w:hAnsi="Arial" w:cs="Arial"/>
          <w:i/>
          <w:iCs/>
          <w:kern w:val="2"/>
        </w:rPr>
      </w:pPr>
      <w:r w:rsidRPr="0074099F">
        <w:rPr>
          <w:rFonts w:ascii="Arial" w:hAnsi="Arial" w:cs="Arial"/>
          <w:i/>
          <w:iCs/>
          <w:kern w:val="2"/>
        </w:rPr>
        <w:t xml:space="preserve">Continuar siendo una empresa de referencia en la producción y comercialización de productos cárnicos, basada en los pilares de bienestar animal, seguridad alimentaria y nutricional. </w:t>
      </w:r>
    </w:p>
    <w:p w14:paraId="0746F4BF" w14:textId="77777777" w:rsidR="00D41263" w:rsidRPr="0074099F" w:rsidRDefault="00D41263" w:rsidP="00C454B0">
      <w:pPr>
        <w:spacing w:line="276" w:lineRule="auto"/>
        <w:ind w:left="69"/>
        <w:jc w:val="both"/>
        <w:rPr>
          <w:rFonts w:ascii="Arial" w:hAnsi="Arial" w:cs="Arial"/>
          <w:kern w:val="2"/>
          <w:lang w:val="es-ES"/>
        </w:rPr>
      </w:pPr>
    </w:p>
    <w:p w14:paraId="4827E721" w14:textId="0E41D485" w:rsidR="00D41263" w:rsidRPr="0074099F" w:rsidRDefault="00D41263" w:rsidP="00C454B0">
      <w:pPr>
        <w:spacing w:line="276" w:lineRule="auto"/>
        <w:ind w:left="69"/>
        <w:jc w:val="both"/>
        <w:rPr>
          <w:rFonts w:ascii="Arial" w:hAnsi="Arial" w:cs="Arial"/>
          <w:kern w:val="2"/>
          <w:lang w:val="es-ES"/>
        </w:rPr>
      </w:pPr>
      <w:r w:rsidRPr="0074099F">
        <w:rPr>
          <w:rFonts w:ascii="Arial" w:hAnsi="Arial" w:cs="Arial"/>
          <w:kern w:val="2"/>
          <w:lang w:val="es-ES"/>
        </w:rPr>
        <w:t xml:space="preserve">Los </w:t>
      </w:r>
      <w:r w:rsidR="00C454B0" w:rsidRPr="0074099F">
        <w:rPr>
          <w:rFonts w:ascii="Arial" w:hAnsi="Arial" w:cs="Arial"/>
          <w:b/>
          <w:bCs/>
          <w:kern w:val="2"/>
          <w:lang w:val="es-ES"/>
        </w:rPr>
        <w:t>Ejes</w:t>
      </w:r>
      <w:r w:rsidR="00C454B0" w:rsidRPr="0074099F">
        <w:rPr>
          <w:rFonts w:ascii="Arial" w:hAnsi="Arial" w:cs="Arial"/>
          <w:kern w:val="2"/>
          <w:lang w:val="es-ES"/>
        </w:rPr>
        <w:t xml:space="preserve"> </w:t>
      </w:r>
      <w:r w:rsidRPr="0074099F">
        <w:rPr>
          <w:rFonts w:ascii="Arial" w:hAnsi="Arial" w:cs="Arial"/>
          <w:kern w:val="2"/>
          <w:lang w:val="es-ES"/>
        </w:rPr>
        <w:t xml:space="preserve">en torno a los que se organiza </w:t>
      </w:r>
      <w:r w:rsidR="00C454B0" w:rsidRPr="0074099F">
        <w:rPr>
          <w:rFonts w:ascii="Arial" w:hAnsi="Arial" w:cs="Arial"/>
          <w:kern w:val="2"/>
          <w:lang w:val="es-ES"/>
        </w:rPr>
        <w:t>el trabajo en la empresa son los siguiente:</w:t>
      </w:r>
    </w:p>
    <w:p w14:paraId="3DDAA91E" w14:textId="77777777" w:rsidR="00D41263" w:rsidRPr="0074099F" w:rsidRDefault="00D41263" w:rsidP="00C454B0">
      <w:pPr>
        <w:spacing w:line="276" w:lineRule="auto"/>
        <w:ind w:left="69"/>
        <w:jc w:val="both"/>
        <w:rPr>
          <w:rFonts w:ascii="Arial" w:hAnsi="Arial" w:cs="Arial"/>
          <w:kern w:val="2"/>
          <w:lang w:val="es-ES"/>
        </w:rPr>
      </w:pPr>
    </w:p>
    <w:p w14:paraId="0896AC5C" w14:textId="21876058" w:rsidR="00D41263" w:rsidRPr="0074099F" w:rsidRDefault="00D41263" w:rsidP="00C454B0">
      <w:pPr>
        <w:pStyle w:val="Prrafodelista"/>
        <w:numPr>
          <w:ilvl w:val="0"/>
          <w:numId w:val="2"/>
        </w:numPr>
        <w:spacing w:line="276" w:lineRule="auto"/>
        <w:jc w:val="both"/>
        <w:rPr>
          <w:rFonts w:ascii="Arial" w:hAnsi="Arial" w:cs="Arial"/>
          <w:i/>
          <w:iCs/>
          <w:kern w:val="2"/>
        </w:rPr>
      </w:pPr>
      <w:r w:rsidRPr="0074099F">
        <w:rPr>
          <w:rFonts w:ascii="Arial" w:hAnsi="Arial" w:cs="Arial"/>
          <w:i/>
          <w:iCs/>
          <w:kern w:val="2"/>
        </w:rPr>
        <w:t xml:space="preserve">Una materia prima de calidad. </w:t>
      </w:r>
    </w:p>
    <w:p w14:paraId="175EEB57" w14:textId="69DFD2F1" w:rsidR="00D41263" w:rsidRPr="0074099F" w:rsidRDefault="00D41263" w:rsidP="00C454B0">
      <w:pPr>
        <w:pStyle w:val="Prrafodelista"/>
        <w:numPr>
          <w:ilvl w:val="0"/>
          <w:numId w:val="2"/>
        </w:numPr>
        <w:spacing w:line="276" w:lineRule="auto"/>
        <w:jc w:val="both"/>
        <w:rPr>
          <w:rFonts w:ascii="Arial" w:hAnsi="Arial" w:cs="Arial"/>
          <w:i/>
          <w:iCs/>
          <w:kern w:val="2"/>
        </w:rPr>
      </w:pPr>
      <w:r w:rsidRPr="0074099F">
        <w:rPr>
          <w:rFonts w:ascii="Arial" w:hAnsi="Arial" w:cs="Arial"/>
          <w:i/>
          <w:iCs/>
          <w:kern w:val="2"/>
        </w:rPr>
        <w:t xml:space="preserve">Una producción plena y eficiente. </w:t>
      </w:r>
    </w:p>
    <w:p w14:paraId="2F7718A3" w14:textId="4A45664C" w:rsidR="00D41263" w:rsidRPr="0074099F" w:rsidRDefault="00D41263" w:rsidP="00C454B0">
      <w:pPr>
        <w:pStyle w:val="Prrafodelista"/>
        <w:numPr>
          <w:ilvl w:val="0"/>
          <w:numId w:val="2"/>
        </w:numPr>
        <w:spacing w:line="276" w:lineRule="auto"/>
        <w:jc w:val="both"/>
        <w:rPr>
          <w:rFonts w:ascii="Arial" w:hAnsi="Arial" w:cs="Arial"/>
          <w:i/>
          <w:iCs/>
          <w:kern w:val="2"/>
        </w:rPr>
      </w:pPr>
      <w:r w:rsidRPr="0074099F">
        <w:rPr>
          <w:rFonts w:ascii="Arial" w:hAnsi="Arial" w:cs="Arial"/>
          <w:i/>
          <w:iCs/>
          <w:kern w:val="2"/>
        </w:rPr>
        <w:t>Innovación, sin olvidar nuestros orígenes.</w:t>
      </w:r>
    </w:p>
    <w:p w14:paraId="06F8E941" w14:textId="77777777" w:rsidR="00D41263" w:rsidRPr="0074099F" w:rsidRDefault="00D41263" w:rsidP="00C454B0">
      <w:pPr>
        <w:spacing w:line="276" w:lineRule="auto"/>
        <w:ind w:left="69"/>
        <w:jc w:val="both"/>
        <w:rPr>
          <w:rFonts w:ascii="Arial" w:hAnsi="Arial" w:cs="Arial"/>
          <w:kern w:val="2"/>
          <w:lang w:val="es-ES"/>
        </w:rPr>
      </w:pPr>
    </w:p>
    <w:p w14:paraId="16191365" w14:textId="77777777" w:rsidR="00D41263" w:rsidRPr="0074099F" w:rsidRDefault="00D41263" w:rsidP="00C454B0">
      <w:pPr>
        <w:spacing w:line="276" w:lineRule="auto"/>
        <w:ind w:left="69"/>
        <w:jc w:val="both"/>
        <w:rPr>
          <w:rFonts w:ascii="Arial" w:hAnsi="Arial" w:cs="Arial"/>
          <w:kern w:val="2"/>
          <w:lang w:val="es-ES"/>
        </w:rPr>
      </w:pPr>
      <w:r w:rsidRPr="0074099F">
        <w:rPr>
          <w:rFonts w:ascii="Arial" w:hAnsi="Arial" w:cs="Arial"/>
          <w:kern w:val="2"/>
          <w:lang w:val="es-ES"/>
        </w:rPr>
        <w:t xml:space="preserve">Finalmente, los </w:t>
      </w:r>
      <w:r w:rsidRPr="0074099F">
        <w:rPr>
          <w:rFonts w:ascii="Arial" w:hAnsi="Arial" w:cs="Arial"/>
          <w:b/>
          <w:bCs/>
          <w:kern w:val="2"/>
          <w:lang w:val="es-ES"/>
        </w:rPr>
        <w:t>Valores</w:t>
      </w:r>
      <w:r w:rsidRPr="0074099F">
        <w:rPr>
          <w:rFonts w:ascii="Arial" w:hAnsi="Arial" w:cs="Arial"/>
          <w:kern w:val="2"/>
          <w:lang w:val="es-ES"/>
        </w:rPr>
        <w:t xml:space="preserve"> definidos por la compañía que determinarán cualquier actividad de ésta, son:</w:t>
      </w:r>
    </w:p>
    <w:p w14:paraId="5B09C6AF" w14:textId="77777777" w:rsidR="00D41263" w:rsidRPr="0074099F" w:rsidRDefault="00D41263" w:rsidP="00C454B0">
      <w:pPr>
        <w:spacing w:line="276" w:lineRule="auto"/>
        <w:ind w:left="69"/>
        <w:jc w:val="both"/>
        <w:rPr>
          <w:rFonts w:ascii="Arial" w:hAnsi="Arial" w:cs="Arial"/>
          <w:kern w:val="2"/>
          <w:lang w:val="es-ES"/>
        </w:rPr>
      </w:pPr>
    </w:p>
    <w:p w14:paraId="2117FBDF" w14:textId="2951FF26" w:rsidR="00D41263" w:rsidRPr="0074099F" w:rsidRDefault="00D41263" w:rsidP="00C454B0">
      <w:pPr>
        <w:pStyle w:val="Prrafodelista"/>
        <w:numPr>
          <w:ilvl w:val="0"/>
          <w:numId w:val="2"/>
        </w:numPr>
        <w:spacing w:line="276" w:lineRule="auto"/>
        <w:jc w:val="both"/>
        <w:rPr>
          <w:rFonts w:ascii="Arial" w:hAnsi="Arial" w:cs="Arial"/>
          <w:kern w:val="2"/>
        </w:rPr>
      </w:pPr>
      <w:r w:rsidRPr="0074099F">
        <w:rPr>
          <w:rFonts w:ascii="Arial" w:hAnsi="Arial" w:cs="Arial"/>
          <w:kern w:val="2"/>
        </w:rPr>
        <w:lastRenderedPageBreak/>
        <w:t xml:space="preserve">Tradición y compromiso. </w:t>
      </w:r>
    </w:p>
    <w:p w14:paraId="30265AC0" w14:textId="16D0305B" w:rsidR="00D41263" w:rsidRPr="0074099F" w:rsidRDefault="00D41263" w:rsidP="00C454B0">
      <w:pPr>
        <w:pStyle w:val="Prrafodelista"/>
        <w:numPr>
          <w:ilvl w:val="0"/>
          <w:numId w:val="2"/>
        </w:numPr>
        <w:spacing w:line="276" w:lineRule="auto"/>
        <w:jc w:val="both"/>
        <w:rPr>
          <w:rFonts w:ascii="Arial" w:hAnsi="Arial" w:cs="Arial"/>
          <w:kern w:val="2"/>
        </w:rPr>
      </w:pPr>
      <w:r w:rsidRPr="0074099F">
        <w:rPr>
          <w:rFonts w:ascii="Arial" w:hAnsi="Arial" w:cs="Arial"/>
          <w:kern w:val="2"/>
        </w:rPr>
        <w:t xml:space="preserve">Pasión por nuestro trabajo, la excelencia y </w:t>
      </w:r>
      <w:r w:rsidR="00023D40" w:rsidRPr="0074099F">
        <w:rPr>
          <w:rFonts w:ascii="Arial" w:hAnsi="Arial" w:cs="Arial"/>
          <w:kern w:val="2"/>
        </w:rPr>
        <w:t>nuestra clientela</w:t>
      </w:r>
      <w:r w:rsidRPr="0074099F">
        <w:rPr>
          <w:rFonts w:ascii="Arial" w:hAnsi="Arial" w:cs="Arial"/>
          <w:kern w:val="2"/>
        </w:rPr>
        <w:t xml:space="preserve">. </w:t>
      </w:r>
    </w:p>
    <w:p w14:paraId="4A744F31" w14:textId="73404DCC" w:rsidR="00D41263" w:rsidRPr="0074099F" w:rsidRDefault="00D41263" w:rsidP="00C454B0">
      <w:pPr>
        <w:pStyle w:val="Prrafodelista"/>
        <w:numPr>
          <w:ilvl w:val="0"/>
          <w:numId w:val="2"/>
        </w:numPr>
        <w:spacing w:line="276" w:lineRule="auto"/>
        <w:jc w:val="both"/>
        <w:rPr>
          <w:rFonts w:ascii="Arial" w:hAnsi="Arial" w:cs="Arial"/>
          <w:kern w:val="2"/>
        </w:rPr>
      </w:pPr>
      <w:r w:rsidRPr="0074099F">
        <w:rPr>
          <w:rFonts w:ascii="Arial" w:hAnsi="Arial" w:cs="Arial"/>
          <w:kern w:val="2"/>
        </w:rPr>
        <w:t xml:space="preserve">Calidad. </w:t>
      </w:r>
    </w:p>
    <w:p w14:paraId="6B0EE3AA" w14:textId="6E0F520F" w:rsidR="00D41263" w:rsidRPr="0074099F" w:rsidRDefault="00D41263" w:rsidP="00C454B0">
      <w:pPr>
        <w:pStyle w:val="Prrafodelista"/>
        <w:numPr>
          <w:ilvl w:val="0"/>
          <w:numId w:val="2"/>
        </w:numPr>
        <w:spacing w:line="276" w:lineRule="auto"/>
        <w:jc w:val="both"/>
        <w:rPr>
          <w:rFonts w:ascii="Arial" w:hAnsi="Arial" w:cs="Arial"/>
          <w:kern w:val="2"/>
        </w:rPr>
      </w:pPr>
      <w:r w:rsidRPr="0074099F">
        <w:rPr>
          <w:rFonts w:ascii="Arial" w:hAnsi="Arial" w:cs="Arial"/>
          <w:kern w:val="2"/>
        </w:rPr>
        <w:t xml:space="preserve">Seguridad alimentaria y bienestar animal. </w:t>
      </w:r>
    </w:p>
    <w:p w14:paraId="3540DAEF" w14:textId="315B08F7" w:rsidR="00D41263" w:rsidRPr="0074099F" w:rsidRDefault="00D41263" w:rsidP="00C454B0">
      <w:pPr>
        <w:pStyle w:val="Prrafodelista"/>
        <w:numPr>
          <w:ilvl w:val="0"/>
          <w:numId w:val="2"/>
        </w:numPr>
        <w:spacing w:line="276" w:lineRule="auto"/>
        <w:jc w:val="both"/>
        <w:rPr>
          <w:rFonts w:ascii="Arial" w:hAnsi="Arial" w:cs="Arial"/>
          <w:kern w:val="2"/>
        </w:rPr>
      </w:pPr>
      <w:r w:rsidRPr="0074099F">
        <w:rPr>
          <w:rFonts w:ascii="Arial" w:hAnsi="Arial" w:cs="Arial"/>
          <w:kern w:val="2"/>
        </w:rPr>
        <w:t xml:space="preserve">Cercanía. </w:t>
      </w:r>
    </w:p>
    <w:p w14:paraId="141BC524" w14:textId="20507600" w:rsidR="00D41263" w:rsidRPr="0074099F" w:rsidRDefault="00D41263" w:rsidP="00C454B0">
      <w:pPr>
        <w:pStyle w:val="Prrafodelista"/>
        <w:numPr>
          <w:ilvl w:val="0"/>
          <w:numId w:val="2"/>
        </w:numPr>
        <w:spacing w:line="276" w:lineRule="auto"/>
        <w:jc w:val="both"/>
        <w:rPr>
          <w:rFonts w:ascii="Arial" w:hAnsi="Arial" w:cs="Arial"/>
          <w:kern w:val="2"/>
        </w:rPr>
      </w:pPr>
      <w:r w:rsidRPr="0074099F">
        <w:rPr>
          <w:rFonts w:ascii="Arial" w:hAnsi="Arial" w:cs="Arial"/>
          <w:kern w:val="2"/>
        </w:rPr>
        <w:t>Integridad y ética empresarial.</w:t>
      </w:r>
    </w:p>
    <w:p w14:paraId="4E1F2472" w14:textId="77777777" w:rsidR="00D41263" w:rsidRPr="0074099F" w:rsidRDefault="00D41263" w:rsidP="00D41263">
      <w:pPr>
        <w:spacing w:line="276" w:lineRule="auto"/>
        <w:jc w:val="both"/>
        <w:rPr>
          <w:rFonts w:ascii="Arial" w:hAnsi="Arial" w:cs="Arial"/>
          <w:lang w:val="es-ES"/>
        </w:rPr>
      </w:pPr>
    </w:p>
    <w:p w14:paraId="7985F004" w14:textId="6C35E4A5" w:rsidR="005A4FC3" w:rsidRPr="0074099F" w:rsidRDefault="005A4FC3" w:rsidP="005A4FC3">
      <w:pPr>
        <w:spacing w:line="276" w:lineRule="auto"/>
        <w:jc w:val="both"/>
        <w:rPr>
          <w:rFonts w:ascii="Arial" w:hAnsi="Arial" w:cs="Arial"/>
          <w:lang w:val="es-ES"/>
        </w:rPr>
      </w:pPr>
      <w:r w:rsidRPr="0074099F">
        <w:rPr>
          <w:rFonts w:ascii="Arial" w:hAnsi="Arial" w:cs="Arial"/>
          <w:lang w:val="es-ES"/>
        </w:rPr>
        <w:t>Todos estos valores, que circunscriben la actividad diaria de la compañía desde su fundación, se refuerzan y complementan con la realización del presente Plan de Igualdad. Dicho Plan supone en su conjunto una guía de actuación para todas las esferas de la empresa con el fin de conseguir la igualdad de mujeres y hombres en el ámbito laboral, e incidir en la igualdad de trato y no discriminación de género, así como en la eliminación de estereotipos, fomentando el igual valor de hombres y mujeres en todos los ámbitos, comprometiéndose a adoptar las medidas que se estimen necesarias y acordando llevar a cabo diferentes actuaciones para la consecución de estos objetivos.</w:t>
      </w:r>
    </w:p>
    <w:p w14:paraId="3AE10C59" w14:textId="77777777" w:rsidR="005A4FC3" w:rsidRPr="0074099F" w:rsidRDefault="005A4FC3" w:rsidP="004660A4">
      <w:pPr>
        <w:spacing w:line="276" w:lineRule="auto"/>
        <w:ind w:left="69"/>
        <w:jc w:val="both"/>
        <w:rPr>
          <w:rFonts w:ascii="Arial" w:hAnsi="Arial" w:cs="Arial"/>
          <w:kern w:val="2"/>
          <w:lang w:val="es-ES"/>
        </w:rPr>
      </w:pPr>
    </w:p>
    <w:p w14:paraId="4A17D4F0" w14:textId="33561468" w:rsidR="00AB2501" w:rsidRPr="0074099F" w:rsidRDefault="00AB2501" w:rsidP="005A4FC3">
      <w:pPr>
        <w:spacing w:line="276" w:lineRule="auto"/>
        <w:jc w:val="both"/>
        <w:rPr>
          <w:rFonts w:ascii="Arial" w:hAnsi="Arial" w:cs="Arial"/>
          <w:kern w:val="2"/>
          <w:lang w:val="es-ES"/>
        </w:rPr>
      </w:pPr>
      <w:r w:rsidRPr="0074099F">
        <w:rPr>
          <w:rFonts w:ascii="Arial" w:hAnsi="Arial" w:cs="Arial"/>
          <w:kern w:val="2"/>
          <w:lang w:val="es-ES"/>
        </w:rPr>
        <w:t xml:space="preserve">Para ello, la dirección de </w:t>
      </w:r>
      <w:r w:rsidR="00D41263" w:rsidRPr="0074099F">
        <w:rPr>
          <w:rFonts w:ascii="Arial" w:hAnsi="Arial" w:cs="Arial"/>
          <w:kern w:val="2"/>
          <w:lang w:val="es-ES"/>
        </w:rPr>
        <w:t xml:space="preserve">CALATAYUD </w:t>
      </w:r>
      <w:r w:rsidRPr="0074099F">
        <w:rPr>
          <w:rFonts w:ascii="Arial" w:hAnsi="Arial" w:cs="Arial"/>
          <w:kern w:val="2"/>
          <w:lang w:val="es-ES"/>
        </w:rPr>
        <w:t>declara de forma expresa su deseo de:</w:t>
      </w:r>
    </w:p>
    <w:p w14:paraId="0F50CAEA" w14:textId="77777777" w:rsidR="00AB2501" w:rsidRPr="0074099F" w:rsidRDefault="00AB2501" w:rsidP="004660A4">
      <w:pPr>
        <w:spacing w:line="276" w:lineRule="auto"/>
        <w:ind w:left="69"/>
        <w:jc w:val="both"/>
        <w:rPr>
          <w:rFonts w:ascii="Arial" w:hAnsi="Arial" w:cs="Arial"/>
          <w:kern w:val="2"/>
          <w:lang w:val="es-ES"/>
        </w:rPr>
      </w:pPr>
    </w:p>
    <w:p w14:paraId="298530AD" w14:textId="77777777" w:rsidR="00AB2501" w:rsidRPr="0074099F" w:rsidRDefault="00AB2501" w:rsidP="00575B6C">
      <w:pPr>
        <w:pStyle w:val="Prrafodelista"/>
        <w:widowControl w:val="0"/>
        <w:numPr>
          <w:ilvl w:val="0"/>
          <w:numId w:val="7"/>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Garantizar la igualdad entre mujeres y hombres en la compañía, mediante la aplicación de las medidas descritas en el presente Plan de Igualdad, para continuar avanzando en el futuro en el establecimiento de todas las actuaciones relativas a la Igualdad de Oportunidades que garanticen de manera óptima dicho principio.</w:t>
      </w:r>
    </w:p>
    <w:p w14:paraId="75A92321" w14:textId="77777777" w:rsidR="00AB2501" w:rsidRPr="0074099F" w:rsidRDefault="00AB2501" w:rsidP="004660A4">
      <w:pPr>
        <w:spacing w:line="276" w:lineRule="auto"/>
        <w:ind w:left="69"/>
        <w:jc w:val="both"/>
        <w:rPr>
          <w:rFonts w:ascii="Arial" w:hAnsi="Arial" w:cs="Arial"/>
          <w:kern w:val="2"/>
          <w:lang w:val="es-ES"/>
        </w:rPr>
      </w:pPr>
    </w:p>
    <w:p w14:paraId="74B5915C" w14:textId="77777777" w:rsidR="00AB2501" w:rsidRPr="0074099F" w:rsidRDefault="00AB2501" w:rsidP="00575B6C">
      <w:pPr>
        <w:pStyle w:val="Prrafodelista"/>
        <w:widowControl w:val="0"/>
        <w:numPr>
          <w:ilvl w:val="0"/>
          <w:numId w:val="7"/>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Promover la aplicación efectiva de los principios de igualdad de trato entre mujeres y hombres, garantizando las mismas oportunidades de acceso, desarrollo profesional y condiciones laborales en todos los niveles y áreas de la organización.</w:t>
      </w:r>
    </w:p>
    <w:p w14:paraId="749677AC" w14:textId="77777777" w:rsidR="00AB2501" w:rsidRPr="0074099F" w:rsidRDefault="00AB2501" w:rsidP="004660A4">
      <w:pPr>
        <w:spacing w:line="276" w:lineRule="auto"/>
        <w:ind w:left="69"/>
        <w:jc w:val="both"/>
        <w:rPr>
          <w:rFonts w:ascii="Arial" w:hAnsi="Arial" w:cs="Arial"/>
          <w:kern w:val="2"/>
          <w:lang w:val="es-ES"/>
        </w:rPr>
      </w:pPr>
    </w:p>
    <w:p w14:paraId="4B79E810" w14:textId="0F45DD92" w:rsidR="00AB2501" w:rsidRPr="0074099F" w:rsidRDefault="00AB2501" w:rsidP="00575B6C">
      <w:pPr>
        <w:pStyle w:val="Prrafodelista"/>
        <w:widowControl w:val="0"/>
        <w:numPr>
          <w:ilvl w:val="0"/>
          <w:numId w:val="7"/>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Trabajar por una distribución equilibrada de género de la plantilla de la compañía, facilitando una mayor presencia de mujeres por niveles, funciones y departamentos, favoreciendo las posibilidades de acceso al mayor número de mujeres en cualquier ámbito de trabajo de ésta.</w:t>
      </w:r>
    </w:p>
    <w:p w14:paraId="3416E639" w14:textId="77777777" w:rsidR="00655A65" w:rsidRPr="0074099F" w:rsidRDefault="00655A65">
      <w:pPr>
        <w:rPr>
          <w:rFonts w:ascii="Arial" w:hAnsi="Arial" w:cs="Arial"/>
          <w:b/>
          <w:bCs/>
          <w:lang w:val="es-ES"/>
        </w:rPr>
      </w:pPr>
      <w:r w:rsidRPr="0074099F">
        <w:rPr>
          <w:lang w:val="es-ES"/>
        </w:rPr>
        <w:br w:type="page"/>
      </w:r>
    </w:p>
    <w:p w14:paraId="016A8772" w14:textId="7E0F82B9" w:rsidR="009D3DF4" w:rsidRPr="0074099F" w:rsidRDefault="0019034A" w:rsidP="004660A4">
      <w:pPr>
        <w:pStyle w:val="Ttulo1"/>
        <w:rPr>
          <w:sz w:val="24"/>
          <w:szCs w:val="24"/>
          <w:lang w:val="es-ES"/>
        </w:rPr>
      </w:pPr>
      <w:bookmarkStart w:id="10" w:name="_Toc219715584"/>
      <w:r w:rsidRPr="0074099F">
        <w:rPr>
          <w:sz w:val="24"/>
          <w:szCs w:val="24"/>
          <w:lang w:val="es-ES"/>
        </w:rPr>
        <w:lastRenderedPageBreak/>
        <w:t>M</w:t>
      </w:r>
      <w:r w:rsidR="00FE105E" w:rsidRPr="0074099F">
        <w:rPr>
          <w:sz w:val="24"/>
          <w:szCs w:val="24"/>
          <w:lang w:val="es-ES"/>
        </w:rPr>
        <w:t>arco normativo</w:t>
      </w:r>
      <w:bookmarkEnd w:id="10"/>
    </w:p>
    <w:p w14:paraId="49BE1CE0" w14:textId="77777777" w:rsidR="00FC03EF" w:rsidRPr="0074099F" w:rsidRDefault="00FC03EF" w:rsidP="004660A4">
      <w:pPr>
        <w:pStyle w:val="Prrafodelista"/>
        <w:spacing w:line="276" w:lineRule="auto"/>
        <w:jc w:val="both"/>
        <w:rPr>
          <w:rFonts w:ascii="Arial" w:hAnsi="Arial" w:cs="Arial"/>
          <w:b/>
          <w:bCs/>
        </w:rPr>
      </w:pPr>
    </w:p>
    <w:p w14:paraId="5E3C285A" w14:textId="6427EEE4" w:rsidR="009D3DF4" w:rsidRPr="0074099F" w:rsidRDefault="009D3DF4" w:rsidP="004660A4">
      <w:pPr>
        <w:spacing w:line="276" w:lineRule="auto"/>
        <w:jc w:val="both"/>
        <w:rPr>
          <w:rFonts w:ascii="Arial" w:hAnsi="Arial" w:cs="Arial"/>
          <w:lang w:val="es-ES"/>
        </w:rPr>
      </w:pPr>
      <w:r w:rsidRPr="0074099F">
        <w:rPr>
          <w:rFonts w:ascii="Arial" w:hAnsi="Arial" w:cs="Arial"/>
          <w:lang w:val="es-ES"/>
        </w:rPr>
        <w:t>En la exposición de motivos de la Ley Orgánica 3/2007 de 22 de marzo, para la igualdad efectiva de mujeres y hombres, queda recogido el derecho a la igualdad y a la no discriminación por razón de sexo que la Constitución proclama en su artículo 14.</w:t>
      </w:r>
      <w:r w:rsidR="00D1769E" w:rsidRPr="0074099F">
        <w:rPr>
          <w:rFonts w:ascii="Arial" w:hAnsi="Arial" w:cs="Arial"/>
          <w:lang w:val="es-ES"/>
        </w:rPr>
        <w:t xml:space="preserve"> </w:t>
      </w:r>
      <w:r w:rsidRPr="0074099F">
        <w:rPr>
          <w:rFonts w:ascii="Arial" w:hAnsi="Arial" w:cs="Arial"/>
          <w:lang w:val="es-ES"/>
        </w:rPr>
        <w:t>De la misma forma, el artículo 9.2 de la Constitución consagra la obligación de los poderes públicos de promover las condiciones para que la igualdad del individuo y de los grupos en que éste se integra, sean reales y efectivas. La Unión Europea, en su Tratado Constitutivo, declara la igualdad de Oportunidades entre hombres y mujeres como uno de sus principios básicos y fundamentales para la construcción de la Europa Comunitaria, proclamando la promoción de la igualdad y la eliminación de las desigualdades entre hombres y mujeres como uno de sus objetivos prioritarios.</w:t>
      </w:r>
    </w:p>
    <w:p w14:paraId="44E5001A" w14:textId="77777777" w:rsidR="009D3DF4" w:rsidRPr="0074099F" w:rsidRDefault="009D3DF4" w:rsidP="004660A4">
      <w:pPr>
        <w:spacing w:line="276" w:lineRule="auto"/>
        <w:jc w:val="both"/>
        <w:rPr>
          <w:rFonts w:ascii="Arial" w:hAnsi="Arial" w:cs="Arial"/>
          <w:lang w:val="es-ES"/>
        </w:rPr>
      </w:pPr>
    </w:p>
    <w:p w14:paraId="2041C581" w14:textId="77777777" w:rsidR="009D3DF4" w:rsidRPr="0074099F" w:rsidRDefault="009D3DF4" w:rsidP="004660A4">
      <w:pPr>
        <w:spacing w:line="276" w:lineRule="auto"/>
        <w:jc w:val="both"/>
        <w:rPr>
          <w:rFonts w:ascii="Arial" w:hAnsi="Arial" w:cs="Arial"/>
          <w:lang w:val="es-ES"/>
        </w:rPr>
      </w:pPr>
      <w:r w:rsidRPr="0074099F">
        <w:rPr>
          <w:rFonts w:ascii="Arial" w:hAnsi="Arial" w:cs="Arial"/>
          <w:lang w:val="es-ES"/>
        </w:rPr>
        <w:t>Como medio de hacer efectivo el Principio de Igualdad, la Ley Orgánica 3/2007 de 22 de marzo, prevé la incorporación de políticas activas y la ordenación general de las políticas públicas, lo que se concreta en el establecimiento de reglas y procedimientos de actuación para los poderes públicos.</w:t>
      </w:r>
    </w:p>
    <w:p w14:paraId="1642BA76" w14:textId="77777777" w:rsidR="009D3DF4" w:rsidRPr="0074099F" w:rsidRDefault="009D3DF4" w:rsidP="004660A4">
      <w:pPr>
        <w:spacing w:line="276" w:lineRule="auto"/>
        <w:jc w:val="both"/>
        <w:rPr>
          <w:rFonts w:ascii="Arial" w:hAnsi="Arial" w:cs="Arial"/>
          <w:lang w:val="es-ES"/>
        </w:rPr>
      </w:pPr>
    </w:p>
    <w:p w14:paraId="18F7F71E" w14:textId="5C1C5CE1" w:rsidR="009D3DF4" w:rsidRPr="0074099F" w:rsidRDefault="009D3DF4" w:rsidP="004660A4">
      <w:pPr>
        <w:spacing w:line="276" w:lineRule="auto"/>
        <w:jc w:val="both"/>
        <w:rPr>
          <w:rFonts w:ascii="Arial" w:hAnsi="Arial" w:cs="Arial"/>
          <w:i/>
          <w:iCs/>
          <w:lang w:val="es-ES"/>
        </w:rPr>
      </w:pPr>
      <w:r w:rsidRPr="0074099F">
        <w:rPr>
          <w:rFonts w:ascii="Arial" w:hAnsi="Arial" w:cs="Arial"/>
          <w:lang w:val="es-ES"/>
        </w:rPr>
        <w:t>En el artículo 45 de la Ley Orgánica de 2007, referente a la elaboración y aplicación de los planes de igualdad, queda señalado que las empresas están obligadas a respetar la igualdad de trato y de oportunidades en el ámbito laboral y, para ello, deberán adoptar medidas dirigidas a evitar cualquier tipo de discriminación laboral entre mujeres y hombres, medidas que deberán negociar, y en su caso, acordar con los representantes legales de los trabajadores</w:t>
      </w:r>
      <w:r w:rsidR="00B84E9A" w:rsidRPr="0074099F">
        <w:rPr>
          <w:rFonts w:ascii="Arial" w:hAnsi="Arial" w:cs="Arial"/>
          <w:lang w:val="es-ES"/>
        </w:rPr>
        <w:t xml:space="preserve"> y trabajadoras</w:t>
      </w:r>
      <w:r w:rsidRPr="0074099F">
        <w:rPr>
          <w:rFonts w:ascii="Arial" w:hAnsi="Arial" w:cs="Arial"/>
          <w:lang w:val="es-ES"/>
        </w:rPr>
        <w:t xml:space="preserve">. A su vez, el artículo 46 define los planes de igualdad de las empresas </w:t>
      </w:r>
      <w:r w:rsidRPr="0074099F">
        <w:rPr>
          <w:rFonts w:ascii="Arial" w:hAnsi="Arial" w:cs="Arial"/>
          <w:i/>
          <w:iCs/>
          <w:lang w:val="es-ES"/>
        </w:rPr>
        <w:t>como “Un conjunto ordenado de medidas, adoptadas después de realizar un diagnóstico de situación, tendentes a alcanzar en la empresa la igualdad de trato y de oportunidades entre mujeres y hombres y a eliminar la discriminación por razón de sexo. Los planes de igualdad fijarán los concretos objetivos de igualdad a alcanzar, las estrategias y prácticas a adoptar para su consecución, así como el establecimiento de sistemas eficaces de seguimiento y evaluación de los objetivos fijados. Para ello, los planes de igualdad podrán contemplar, entre otras, las materias de acceso al empleo, clasificación profesional, promoción y formación, retribuciones, ordenación del tiempo de trabajo para favorecer, en términos de igualdad entre mujeres y hombres, la conciliación laboral, personal y familiar, y la prevención del acoso sexual y del acoso por razón de sexo”</w:t>
      </w:r>
      <w:r w:rsidR="004660A4" w:rsidRPr="0074099F">
        <w:rPr>
          <w:rFonts w:ascii="Arial" w:hAnsi="Arial" w:cs="Arial"/>
          <w:i/>
          <w:iCs/>
          <w:lang w:val="es-ES"/>
        </w:rPr>
        <w:t>.</w:t>
      </w:r>
    </w:p>
    <w:p w14:paraId="7BD000DA" w14:textId="77777777" w:rsidR="009D3DF4" w:rsidRPr="0074099F" w:rsidRDefault="009D3DF4" w:rsidP="004660A4">
      <w:pPr>
        <w:spacing w:line="276" w:lineRule="auto"/>
        <w:jc w:val="both"/>
        <w:rPr>
          <w:rFonts w:ascii="Arial" w:hAnsi="Arial" w:cs="Arial"/>
          <w:lang w:val="es-ES"/>
        </w:rPr>
      </w:pPr>
    </w:p>
    <w:p w14:paraId="75BDABEB" w14:textId="77777777" w:rsidR="009D3DF4" w:rsidRPr="0074099F" w:rsidRDefault="009D3DF4" w:rsidP="004660A4">
      <w:pPr>
        <w:spacing w:line="276" w:lineRule="auto"/>
        <w:jc w:val="both"/>
        <w:rPr>
          <w:rFonts w:ascii="Arial" w:hAnsi="Arial" w:cs="Arial"/>
          <w:lang w:val="es-ES"/>
        </w:rPr>
      </w:pPr>
      <w:r w:rsidRPr="0074099F">
        <w:rPr>
          <w:rFonts w:ascii="Arial" w:hAnsi="Arial" w:cs="Arial"/>
          <w:lang w:val="es-ES"/>
        </w:rPr>
        <w:t xml:space="preserve">Las medidas previstas en la citada Ley no obtuvieron los resultados deseados, de manera que no han permitido garantizar la efectividad de la igualdad de trato y de oportunidades entre mujeres y hombres en el empleo y la ocupación, persistiendo desigualdades obvias en las condiciones laborales de las mujeres y hombres. Como consecuencia de lo anterior, y con el objetivo de dar a la </w:t>
      </w:r>
      <w:r w:rsidRPr="0074099F">
        <w:rPr>
          <w:rFonts w:ascii="Arial" w:hAnsi="Arial" w:cs="Arial"/>
          <w:lang w:val="es-ES"/>
        </w:rPr>
        <w:lastRenderedPageBreak/>
        <w:t xml:space="preserve">sociedad un marco jurídico que permita dar un paso más hacia la plena igualdad se aprobó el Real Decreto-Ley 6/2019, de 1 de marzo, de medidas urgentes para garantía de la igualdad de trato y de oportunidades entre mujeres y hombres en el empleo y la ocupación, publicado en el BOE del 7 de marzo; el cual contiene 7 artículos que se corresponden con la modificación de 7 leyes que, sin duda, inciden de forma directa en la igualdad entre mujeres y hombres. </w:t>
      </w:r>
    </w:p>
    <w:p w14:paraId="087958FA" w14:textId="77777777" w:rsidR="009D3DF4" w:rsidRPr="0074099F" w:rsidRDefault="009D3DF4" w:rsidP="004660A4">
      <w:pPr>
        <w:spacing w:line="276" w:lineRule="auto"/>
        <w:jc w:val="both"/>
        <w:rPr>
          <w:rFonts w:ascii="Arial" w:hAnsi="Arial" w:cs="Arial"/>
          <w:lang w:val="es-ES"/>
        </w:rPr>
      </w:pPr>
    </w:p>
    <w:p w14:paraId="32571303" w14:textId="77777777" w:rsidR="009D3DF4" w:rsidRPr="0074099F" w:rsidRDefault="009D3DF4" w:rsidP="004660A4">
      <w:pPr>
        <w:spacing w:line="276" w:lineRule="auto"/>
        <w:jc w:val="both"/>
        <w:rPr>
          <w:rFonts w:ascii="Arial" w:hAnsi="Arial" w:cs="Arial"/>
          <w:lang w:val="es-ES"/>
        </w:rPr>
      </w:pPr>
      <w:r w:rsidRPr="0074099F">
        <w:rPr>
          <w:rFonts w:ascii="Arial" w:hAnsi="Arial" w:cs="Arial"/>
          <w:lang w:val="es-ES"/>
        </w:rPr>
        <w:t>Además del citado Real Decreto-Ley 6/2019, en octubre del año 2020 se publicaron dos Reales Decretos en materia de Igualdad:</w:t>
      </w:r>
    </w:p>
    <w:p w14:paraId="518129AA" w14:textId="77777777" w:rsidR="009D3DF4" w:rsidRPr="0074099F" w:rsidRDefault="009D3DF4" w:rsidP="004660A4">
      <w:pPr>
        <w:spacing w:line="276" w:lineRule="auto"/>
        <w:jc w:val="both"/>
        <w:rPr>
          <w:rFonts w:ascii="Arial" w:hAnsi="Arial" w:cs="Arial"/>
          <w:lang w:val="es-ES"/>
        </w:rPr>
      </w:pPr>
    </w:p>
    <w:p w14:paraId="632834D9" w14:textId="77777777" w:rsidR="009D3DF4" w:rsidRPr="0074099F" w:rsidRDefault="009D3DF4" w:rsidP="004660A4">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t>Real Decreto 901/2020, de 13 de octubre, por el que se regulan los planes de igualdad y su registro y se modifica el Real Decreto 713/2010, de 28 de mayo, sobre registro y depósito de convenios y acuerdos colectivos de trabajo. El objeto de esta norma es el desarrollo reglamentario de los planes de igualdad, así como su diagnóstico, incluidas las obligaciones de registro, depósito y acceso, conforme a lo previsto en la Ley Orgánica 3/2007.</w:t>
      </w:r>
    </w:p>
    <w:p w14:paraId="18805DB9" w14:textId="77777777" w:rsidR="009D3DF4" w:rsidRPr="0074099F" w:rsidRDefault="009D3DF4" w:rsidP="004660A4">
      <w:pPr>
        <w:spacing w:line="276" w:lineRule="auto"/>
        <w:jc w:val="both"/>
        <w:rPr>
          <w:rFonts w:ascii="Arial" w:hAnsi="Arial" w:cs="Arial"/>
          <w:lang w:val="es-ES"/>
        </w:rPr>
      </w:pPr>
    </w:p>
    <w:p w14:paraId="4CB36419" w14:textId="633399C6" w:rsidR="00DB3BB0" w:rsidRPr="0074099F" w:rsidRDefault="009D3DF4" w:rsidP="004660A4">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t>Real Decreto 902/2020, de 13 de octubre, de igualdad retributiva entre mujeres y hombres. Con este Real Decreto se establecen medidas específicas para hacer efectivo el derecho a la igualdad de trato y a la no discriminación entre mujeres y hombres en materia retributiva, desarrollando los mecanismos para identificar y corregir la discriminación en este ámbito y luchar contra la misma, promoviendo las condiciones necesarias y removiendo los obstáculos existentes.</w:t>
      </w:r>
    </w:p>
    <w:p w14:paraId="63703E8D" w14:textId="77777777" w:rsidR="00C454B0" w:rsidRPr="0074099F" w:rsidRDefault="00C454B0" w:rsidP="004660A4">
      <w:pPr>
        <w:spacing w:line="276" w:lineRule="auto"/>
        <w:jc w:val="both"/>
        <w:rPr>
          <w:rFonts w:ascii="Arial" w:hAnsi="Arial" w:cs="Arial"/>
          <w:lang w:val="es-ES"/>
        </w:rPr>
      </w:pPr>
    </w:p>
    <w:p w14:paraId="6C25660B" w14:textId="77777777" w:rsidR="00C454B0" w:rsidRPr="0074099F" w:rsidRDefault="00C454B0" w:rsidP="004660A4">
      <w:pPr>
        <w:spacing w:line="276" w:lineRule="auto"/>
        <w:jc w:val="both"/>
        <w:rPr>
          <w:rFonts w:ascii="Arial" w:hAnsi="Arial" w:cs="Arial"/>
          <w:lang w:val="es-ES"/>
        </w:rPr>
      </w:pPr>
    </w:p>
    <w:p w14:paraId="090D73DD" w14:textId="77777777" w:rsidR="00C454B0" w:rsidRPr="0074099F" w:rsidRDefault="00C454B0" w:rsidP="004660A4">
      <w:pPr>
        <w:spacing w:line="276" w:lineRule="auto"/>
        <w:jc w:val="both"/>
        <w:rPr>
          <w:rFonts w:ascii="Arial" w:hAnsi="Arial" w:cs="Arial"/>
          <w:lang w:val="es-ES"/>
        </w:rPr>
      </w:pPr>
    </w:p>
    <w:p w14:paraId="25DD6B81" w14:textId="77777777" w:rsidR="00C454B0" w:rsidRPr="0074099F" w:rsidRDefault="00C454B0" w:rsidP="004660A4">
      <w:pPr>
        <w:spacing w:line="276" w:lineRule="auto"/>
        <w:jc w:val="both"/>
        <w:rPr>
          <w:rFonts w:ascii="Arial" w:hAnsi="Arial" w:cs="Arial"/>
          <w:lang w:val="es-ES"/>
        </w:rPr>
      </w:pPr>
    </w:p>
    <w:p w14:paraId="29AFCE41" w14:textId="77777777" w:rsidR="00C454B0" w:rsidRPr="0074099F" w:rsidRDefault="00C454B0" w:rsidP="004660A4">
      <w:pPr>
        <w:spacing w:line="276" w:lineRule="auto"/>
        <w:jc w:val="both"/>
        <w:rPr>
          <w:rFonts w:ascii="Arial" w:hAnsi="Arial" w:cs="Arial"/>
          <w:lang w:val="es-ES"/>
        </w:rPr>
      </w:pPr>
    </w:p>
    <w:p w14:paraId="0E4C0B04" w14:textId="77777777" w:rsidR="00C454B0" w:rsidRPr="0074099F" w:rsidRDefault="00C454B0" w:rsidP="004660A4">
      <w:pPr>
        <w:spacing w:line="276" w:lineRule="auto"/>
        <w:jc w:val="both"/>
        <w:rPr>
          <w:rFonts w:ascii="Arial" w:hAnsi="Arial" w:cs="Arial"/>
          <w:lang w:val="es-ES"/>
        </w:rPr>
      </w:pPr>
    </w:p>
    <w:p w14:paraId="72BE1E88" w14:textId="77777777" w:rsidR="00C454B0" w:rsidRPr="0074099F" w:rsidRDefault="00C454B0" w:rsidP="004660A4">
      <w:pPr>
        <w:spacing w:line="276" w:lineRule="auto"/>
        <w:jc w:val="both"/>
        <w:rPr>
          <w:rFonts w:ascii="Arial" w:hAnsi="Arial" w:cs="Arial"/>
          <w:lang w:val="es-ES"/>
        </w:rPr>
      </w:pPr>
    </w:p>
    <w:p w14:paraId="3C7FD19C" w14:textId="77777777" w:rsidR="00C454B0" w:rsidRPr="0074099F" w:rsidRDefault="00C454B0" w:rsidP="004660A4">
      <w:pPr>
        <w:spacing w:line="276" w:lineRule="auto"/>
        <w:jc w:val="both"/>
        <w:rPr>
          <w:rFonts w:ascii="Arial" w:hAnsi="Arial" w:cs="Arial"/>
          <w:lang w:val="es-ES"/>
        </w:rPr>
      </w:pPr>
    </w:p>
    <w:p w14:paraId="6320B72B" w14:textId="77777777" w:rsidR="00C454B0" w:rsidRPr="0074099F" w:rsidRDefault="00C454B0" w:rsidP="004660A4">
      <w:pPr>
        <w:spacing w:line="276" w:lineRule="auto"/>
        <w:jc w:val="both"/>
        <w:rPr>
          <w:rFonts w:ascii="Arial" w:hAnsi="Arial" w:cs="Arial"/>
          <w:lang w:val="es-ES"/>
        </w:rPr>
      </w:pPr>
    </w:p>
    <w:p w14:paraId="71479083" w14:textId="77777777" w:rsidR="00C454B0" w:rsidRPr="0074099F" w:rsidRDefault="00C454B0" w:rsidP="004660A4">
      <w:pPr>
        <w:spacing w:line="276" w:lineRule="auto"/>
        <w:jc w:val="both"/>
        <w:rPr>
          <w:rFonts w:ascii="Arial" w:hAnsi="Arial" w:cs="Arial"/>
          <w:lang w:val="es-ES"/>
        </w:rPr>
      </w:pPr>
    </w:p>
    <w:p w14:paraId="415504F2" w14:textId="77777777" w:rsidR="00C454B0" w:rsidRPr="0074099F" w:rsidRDefault="00C454B0" w:rsidP="004660A4">
      <w:pPr>
        <w:spacing w:line="276" w:lineRule="auto"/>
        <w:jc w:val="both"/>
        <w:rPr>
          <w:rFonts w:ascii="Arial" w:hAnsi="Arial" w:cs="Arial"/>
          <w:lang w:val="es-ES"/>
        </w:rPr>
      </w:pPr>
    </w:p>
    <w:p w14:paraId="5A06BCFF" w14:textId="77777777" w:rsidR="00C454B0" w:rsidRPr="0074099F" w:rsidRDefault="00C454B0" w:rsidP="004660A4">
      <w:pPr>
        <w:spacing w:line="276" w:lineRule="auto"/>
        <w:jc w:val="both"/>
        <w:rPr>
          <w:rFonts w:ascii="Arial" w:hAnsi="Arial" w:cs="Arial"/>
          <w:lang w:val="es-ES"/>
        </w:rPr>
      </w:pPr>
    </w:p>
    <w:p w14:paraId="339F9123" w14:textId="77777777" w:rsidR="00C454B0" w:rsidRPr="0074099F" w:rsidRDefault="00C454B0" w:rsidP="004660A4">
      <w:pPr>
        <w:spacing w:line="276" w:lineRule="auto"/>
        <w:jc w:val="both"/>
        <w:rPr>
          <w:rFonts w:ascii="Arial" w:hAnsi="Arial" w:cs="Arial"/>
          <w:lang w:val="es-ES"/>
        </w:rPr>
      </w:pPr>
    </w:p>
    <w:p w14:paraId="6701882A" w14:textId="77777777" w:rsidR="00C454B0" w:rsidRPr="0074099F" w:rsidRDefault="00C454B0" w:rsidP="004660A4">
      <w:pPr>
        <w:spacing w:line="276" w:lineRule="auto"/>
        <w:jc w:val="both"/>
        <w:rPr>
          <w:rFonts w:ascii="Arial" w:hAnsi="Arial" w:cs="Arial"/>
          <w:lang w:val="es-ES"/>
        </w:rPr>
      </w:pPr>
    </w:p>
    <w:p w14:paraId="3566DB06" w14:textId="77777777" w:rsidR="00C454B0" w:rsidRPr="0074099F" w:rsidRDefault="00C454B0" w:rsidP="004660A4">
      <w:pPr>
        <w:spacing w:line="276" w:lineRule="auto"/>
        <w:jc w:val="both"/>
        <w:rPr>
          <w:rFonts w:ascii="Arial" w:hAnsi="Arial" w:cs="Arial"/>
          <w:lang w:val="es-ES"/>
        </w:rPr>
      </w:pPr>
    </w:p>
    <w:p w14:paraId="61752500" w14:textId="77777777" w:rsidR="00C454B0" w:rsidRPr="0074099F" w:rsidRDefault="00C454B0" w:rsidP="004660A4">
      <w:pPr>
        <w:spacing w:line="276" w:lineRule="auto"/>
        <w:jc w:val="both"/>
        <w:rPr>
          <w:rFonts w:ascii="Arial" w:hAnsi="Arial" w:cs="Arial"/>
          <w:lang w:val="es-ES"/>
        </w:rPr>
      </w:pPr>
    </w:p>
    <w:p w14:paraId="6206816E" w14:textId="77777777" w:rsidR="00C454B0" w:rsidRPr="0074099F" w:rsidRDefault="00C454B0" w:rsidP="004660A4">
      <w:pPr>
        <w:spacing w:line="276" w:lineRule="auto"/>
        <w:jc w:val="both"/>
        <w:rPr>
          <w:rFonts w:ascii="Arial" w:hAnsi="Arial" w:cs="Arial"/>
          <w:lang w:val="es-ES"/>
        </w:rPr>
      </w:pPr>
    </w:p>
    <w:p w14:paraId="40039658" w14:textId="77777777" w:rsidR="00C454B0" w:rsidRPr="0074099F" w:rsidRDefault="00C454B0" w:rsidP="004660A4">
      <w:pPr>
        <w:spacing w:line="276" w:lineRule="auto"/>
        <w:jc w:val="both"/>
        <w:rPr>
          <w:rFonts w:ascii="Arial" w:hAnsi="Arial" w:cs="Arial"/>
          <w:lang w:val="es-ES"/>
        </w:rPr>
      </w:pPr>
    </w:p>
    <w:p w14:paraId="3E039828" w14:textId="77777777" w:rsidR="00C454B0" w:rsidRPr="0074099F" w:rsidRDefault="00C454B0" w:rsidP="004660A4">
      <w:pPr>
        <w:spacing w:line="276" w:lineRule="auto"/>
        <w:jc w:val="both"/>
        <w:rPr>
          <w:rFonts w:ascii="Arial" w:hAnsi="Arial" w:cs="Arial"/>
          <w:lang w:val="es-ES"/>
        </w:rPr>
      </w:pPr>
    </w:p>
    <w:p w14:paraId="172C0089" w14:textId="77777777" w:rsidR="00C454B0" w:rsidRPr="0074099F" w:rsidRDefault="00C454B0" w:rsidP="004660A4">
      <w:pPr>
        <w:spacing w:line="276" w:lineRule="auto"/>
        <w:jc w:val="both"/>
        <w:rPr>
          <w:rFonts w:ascii="Arial" w:hAnsi="Arial" w:cs="Arial"/>
          <w:lang w:val="es-ES"/>
        </w:rPr>
      </w:pPr>
    </w:p>
    <w:p w14:paraId="23488945" w14:textId="77777777" w:rsidR="00C454B0" w:rsidRPr="0074099F" w:rsidRDefault="00C454B0" w:rsidP="004660A4">
      <w:pPr>
        <w:spacing w:line="276" w:lineRule="auto"/>
        <w:jc w:val="both"/>
        <w:rPr>
          <w:rFonts w:ascii="Arial" w:hAnsi="Arial" w:cs="Arial"/>
          <w:lang w:val="es-ES"/>
        </w:rPr>
      </w:pPr>
    </w:p>
    <w:p w14:paraId="715496EC" w14:textId="5AA5CCBF" w:rsidR="00C64CA0" w:rsidRPr="0074099F" w:rsidRDefault="00C64CA0" w:rsidP="00822320">
      <w:pPr>
        <w:pStyle w:val="Ttulo1"/>
        <w:rPr>
          <w:sz w:val="24"/>
          <w:szCs w:val="24"/>
          <w:lang w:val="es-ES"/>
        </w:rPr>
      </w:pPr>
      <w:bookmarkStart w:id="11" w:name="_Toc219715585"/>
      <w:r w:rsidRPr="0074099F">
        <w:rPr>
          <w:sz w:val="24"/>
          <w:szCs w:val="24"/>
          <w:lang w:val="es-ES"/>
        </w:rPr>
        <w:lastRenderedPageBreak/>
        <w:t>D</w:t>
      </w:r>
      <w:r w:rsidR="00DA2371" w:rsidRPr="0074099F">
        <w:rPr>
          <w:sz w:val="24"/>
          <w:szCs w:val="24"/>
          <w:lang w:val="es-ES"/>
        </w:rPr>
        <w:t>efiniciones</w:t>
      </w:r>
      <w:bookmarkEnd w:id="11"/>
    </w:p>
    <w:p w14:paraId="2743EB51" w14:textId="77777777" w:rsidR="00FC03EF" w:rsidRPr="0074099F" w:rsidRDefault="00FC03EF" w:rsidP="00FC03EF">
      <w:pPr>
        <w:pStyle w:val="Prrafodelista"/>
        <w:spacing w:line="276" w:lineRule="auto"/>
        <w:jc w:val="both"/>
        <w:rPr>
          <w:rFonts w:ascii="Arial" w:hAnsi="Arial" w:cs="Arial"/>
          <w:b/>
          <w:bCs/>
        </w:rPr>
      </w:pPr>
    </w:p>
    <w:p w14:paraId="6C7F5A8B" w14:textId="3D7BDD9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 xml:space="preserve">Con el objetivo de garantizar la aplicación efectiva del principio de igualdad, evitando cualquier discriminación entre mujeres y hombres en la compañía, la dirección de </w:t>
      </w:r>
      <w:r w:rsidR="00D41263" w:rsidRPr="0074099F">
        <w:rPr>
          <w:rFonts w:ascii="Arial" w:hAnsi="Arial" w:cs="Arial"/>
          <w:lang w:val="es-ES"/>
        </w:rPr>
        <w:t>CALATAYUD</w:t>
      </w:r>
      <w:r w:rsidR="00554A02" w:rsidRPr="0074099F">
        <w:rPr>
          <w:rFonts w:ascii="Arial" w:hAnsi="Arial" w:cs="Arial"/>
          <w:lang w:val="es-ES"/>
        </w:rPr>
        <w:t xml:space="preserve"> </w:t>
      </w:r>
      <w:r w:rsidRPr="0074099F">
        <w:rPr>
          <w:rFonts w:ascii="Arial" w:hAnsi="Arial" w:cs="Arial"/>
          <w:lang w:val="es-ES"/>
        </w:rPr>
        <w:t xml:space="preserve">establece que las definiciones recogidas en la Ley Orgánica 3/2007 de 22 de marzo, para la igualdad efectiva entre mujeres y hombres, </w:t>
      </w:r>
      <w:r w:rsidR="00A14D77" w:rsidRPr="0074099F">
        <w:rPr>
          <w:rFonts w:ascii="Arial" w:hAnsi="Arial" w:cs="Arial"/>
          <w:lang w:val="es-ES"/>
        </w:rPr>
        <w:t>se aplican</w:t>
      </w:r>
      <w:r w:rsidRPr="0074099F">
        <w:rPr>
          <w:rFonts w:ascii="Arial" w:hAnsi="Arial" w:cs="Arial"/>
          <w:lang w:val="es-ES"/>
        </w:rPr>
        <w:t xml:space="preserve"> en la implantación de tal principio en cualquier actividad que realice la compañía. </w:t>
      </w:r>
    </w:p>
    <w:p w14:paraId="6CC175E9" w14:textId="77777777" w:rsidR="00C64CA0" w:rsidRPr="0074099F" w:rsidRDefault="00C64CA0" w:rsidP="004F6B46">
      <w:pPr>
        <w:spacing w:line="276" w:lineRule="auto"/>
        <w:jc w:val="both"/>
        <w:rPr>
          <w:rFonts w:ascii="Arial" w:hAnsi="Arial" w:cs="Arial"/>
          <w:lang w:val="es-ES"/>
        </w:rPr>
      </w:pPr>
    </w:p>
    <w:p w14:paraId="54D56FBE"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Estas definiciones son las siguientes:</w:t>
      </w:r>
    </w:p>
    <w:p w14:paraId="1B2CAEDB" w14:textId="77777777" w:rsidR="00C64CA0" w:rsidRPr="0074099F" w:rsidRDefault="00C64CA0" w:rsidP="004F6B46">
      <w:pPr>
        <w:spacing w:line="276" w:lineRule="auto"/>
        <w:jc w:val="both"/>
        <w:rPr>
          <w:rFonts w:ascii="Arial" w:hAnsi="Arial" w:cs="Arial"/>
          <w:lang w:val="es-ES"/>
        </w:rPr>
      </w:pPr>
    </w:p>
    <w:p w14:paraId="1C3CD171" w14:textId="77777777" w:rsidR="00C64CA0" w:rsidRPr="0074099F" w:rsidRDefault="00C64CA0" w:rsidP="004F6B46">
      <w:pPr>
        <w:spacing w:line="276" w:lineRule="auto"/>
        <w:jc w:val="both"/>
        <w:rPr>
          <w:rFonts w:ascii="Arial" w:hAnsi="Arial" w:cs="Arial"/>
          <w:b/>
          <w:bCs/>
          <w:lang w:val="es-ES"/>
        </w:rPr>
      </w:pPr>
      <w:r w:rsidRPr="0074099F">
        <w:rPr>
          <w:rFonts w:ascii="Arial" w:hAnsi="Arial" w:cs="Arial"/>
          <w:lang w:val="es-ES"/>
        </w:rPr>
        <w:t>•</w:t>
      </w:r>
      <w:r w:rsidRPr="0074099F">
        <w:rPr>
          <w:rFonts w:ascii="Arial" w:hAnsi="Arial" w:cs="Arial"/>
          <w:b/>
          <w:bCs/>
          <w:lang w:val="es-ES"/>
        </w:rPr>
        <w:tab/>
        <w:t>Principio de igualdad de trato entre mujeres y hombres:</w:t>
      </w:r>
    </w:p>
    <w:p w14:paraId="643B9345" w14:textId="77777777" w:rsidR="00C64CA0" w:rsidRPr="0074099F" w:rsidRDefault="00C64CA0" w:rsidP="004F6B46">
      <w:pPr>
        <w:spacing w:line="276" w:lineRule="auto"/>
        <w:jc w:val="both"/>
        <w:rPr>
          <w:rFonts w:ascii="Arial" w:hAnsi="Arial" w:cs="Arial"/>
          <w:lang w:val="es-ES"/>
        </w:rPr>
      </w:pPr>
    </w:p>
    <w:p w14:paraId="5C8DB93F"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El principio de igualdad de trato entre mujeres y hombres supone la ausencia de toda discriminación, directa o indirecta, por razón de sexo y, especialmente, las derivadas de la maternidad, la asunción de obligaciones familiares y el estado civil.</w:t>
      </w:r>
    </w:p>
    <w:p w14:paraId="18A52B61" w14:textId="77777777" w:rsidR="00C64CA0" w:rsidRPr="0074099F" w:rsidRDefault="00C64CA0" w:rsidP="004F6B46">
      <w:pPr>
        <w:spacing w:line="276" w:lineRule="auto"/>
        <w:jc w:val="both"/>
        <w:rPr>
          <w:rFonts w:ascii="Arial" w:hAnsi="Arial" w:cs="Arial"/>
          <w:lang w:val="es-ES"/>
        </w:rPr>
      </w:pPr>
    </w:p>
    <w:p w14:paraId="137DDD5E"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r>
      <w:r w:rsidRPr="0074099F">
        <w:rPr>
          <w:rFonts w:ascii="Arial" w:hAnsi="Arial" w:cs="Arial"/>
          <w:b/>
          <w:bCs/>
          <w:lang w:val="es-ES"/>
        </w:rPr>
        <w:t>Integración del principio de igualdad en la interpretación y aplicación de las normas:</w:t>
      </w:r>
    </w:p>
    <w:p w14:paraId="5EA20A4E" w14:textId="77777777" w:rsidR="00C64CA0" w:rsidRPr="0074099F" w:rsidRDefault="00C64CA0" w:rsidP="004F6B46">
      <w:pPr>
        <w:spacing w:line="276" w:lineRule="auto"/>
        <w:jc w:val="both"/>
        <w:rPr>
          <w:rFonts w:ascii="Arial" w:hAnsi="Arial" w:cs="Arial"/>
          <w:lang w:val="es-ES"/>
        </w:rPr>
      </w:pPr>
    </w:p>
    <w:p w14:paraId="09724428"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La igualdad de trato y de oportunidades entre mujeres y hombres es un principio informador del ordenamiento jurídico y, como tal, se integrará y observará en la interpretación y aplicación de las normas jurídicas.</w:t>
      </w:r>
    </w:p>
    <w:p w14:paraId="39ADD238" w14:textId="77777777" w:rsidR="00C64CA0" w:rsidRPr="0074099F" w:rsidRDefault="00C64CA0" w:rsidP="004F6B46">
      <w:pPr>
        <w:spacing w:line="276" w:lineRule="auto"/>
        <w:jc w:val="both"/>
        <w:rPr>
          <w:rFonts w:ascii="Arial" w:hAnsi="Arial" w:cs="Arial"/>
          <w:lang w:val="es-ES"/>
        </w:rPr>
      </w:pPr>
    </w:p>
    <w:p w14:paraId="5C668170"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r>
      <w:r w:rsidRPr="0074099F">
        <w:rPr>
          <w:rFonts w:ascii="Arial" w:hAnsi="Arial" w:cs="Arial"/>
          <w:b/>
          <w:bCs/>
          <w:lang w:val="es-ES"/>
        </w:rPr>
        <w:t>Igualdad de trato y de oportunidades en el acceso al empleo, en la formación y en la promoción profesionales, y en las condiciones de trabajo:</w:t>
      </w:r>
    </w:p>
    <w:p w14:paraId="63809062" w14:textId="77777777" w:rsidR="00C64CA0" w:rsidRPr="0074099F" w:rsidRDefault="00C64CA0" w:rsidP="004F6B46">
      <w:pPr>
        <w:spacing w:line="276" w:lineRule="auto"/>
        <w:jc w:val="both"/>
        <w:rPr>
          <w:rFonts w:ascii="Arial" w:hAnsi="Arial" w:cs="Arial"/>
          <w:lang w:val="es-ES"/>
        </w:rPr>
      </w:pPr>
    </w:p>
    <w:p w14:paraId="562FF29E"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El principio de igualdad de trato y de oportunidades entre mujeres y hombres, aplicable en el ámbito del empleo privado y en el del empleo público, se garantizará, en los términos previstos en la normativa aplicable, en el acceso al empleo, incluso al trabajo por cuenta propia, en la formación profesional, en la promoción profesional, en las condiciones de trabajo, incluidas las retributivas y las de despido, y en la afiliación y participación en las organizaciones sindicales y empresariales, o en cualquier organización cuyos miembros ejerzan una profesión concreta, incluidas las prestaciones concedidas por las mismas.</w:t>
      </w:r>
    </w:p>
    <w:p w14:paraId="087B6A46" w14:textId="77777777" w:rsidR="00C64CA0" w:rsidRPr="0074099F" w:rsidRDefault="00C64CA0" w:rsidP="004F6B46">
      <w:pPr>
        <w:spacing w:line="276" w:lineRule="auto"/>
        <w:jc w:val="both"/>
        <w:rPr>
          <w:rFonts w:ascii="Arial" w:hAnsi="Arial" w:cs="Arial"/>
          <w:lang w:val="es-ES"/>
        </w:rPr>
      </w:pPr>
    </w:p>
    <w:p w14:paraId="73CDBD69" w14:textId="12B354DB" w:rsidR="00BA1D0D" w:rsidRPr="0074099F" w:rsidRDefault="00C64CA0" w:rsidP="004F6B46">
      <w:pPr>
        <w:spacing w:line="276" w:lineRule="auto"/>
        <w:jc w:val="both"/>
        <w:rPr>
          <w:rFonts w:ascii="Arial" w:hAnsi="Arial" w:cs="Arial"/>
          <w:lang w:val="es-ES"/>
        </w:rPr>
      </w:pPr>
      <w:r w:rsidRPr="0074099F">
        <w:rPr>
          <w:rFonts w:ascii="Arial" w:hAnsi="Arial" w:cs="Arial"/>
          <w:lang w:val="es-ES"/>
        </w:rPr>
        <w:t>No constituirá discriminación en el acceso al empleo, incluida la formación necesaria, cuando, debido a la naturaleza de las actividades profesionales concretas o al contexto en el que se lleven a cabo, dicha característica constituya un requisito profesional esencial y determinante, siempre y cuando el objetivo sea legítimo y el requisito proporcionado</w:t>
      </w:r>
      <w:r w:rsidR="00BA1D0D" w:rsidRPr="0074099F">
        <w:rPr>
          <w:rFonts w:ascii="Arial" w:hAnsi="Arial" w:cs="Arial"/>
          <w:lang w:val="es-ES"/>
        </w:rPr>
        <w:t>.</w:t>
      </w:r>
    </w:p>
    <w:p w14:paraId="4F1005C5" w14:textId="77777777" w:rsidR="00FB7B18" w:rsidRPr="0074099F" w:rsidRDefault="00FB7B18" w:rsidP="004F6B46">
      <w:pPr>
        <w:spacing w:line="276" w:lineRule="auto"/>
        <w:jc w:val="both"/>
        <w:rPr>
          <w:rFonts w:ascii="Arial" w:hAnsi="Arial" w:cs="Arial"/>
          <w:lang w:val="es-ES"/>
        </w:rPr>
      </w:pPr>
    </w:p>
    <w:p w14:paraId="6F9BF6EF" w14:textId="77777777" w:rsidR="00C64CA0" w:rsidRPr="0074099F" w:rsidRDefault="00C64CA0" w:rsidP="004F6B46">
      <w:pPr>
        <w:spacing w:line="276" w:lineRule="auto"/>
        <w:jc w:val="both"/>
        <w:rPr>
          <w:rFonts w:ascii="Arial" w:hAnsi="Arial" w:cs="Arial"/>
          <w:b/>
          <w:bCs/>
          <w:lang w:val="es-ES"/>
        </w:rPr>
      </w:pPr>
      <w:r w:rsidRPr="0074099F">
        <w:rPr>
          <w:rFonts w:ascii="Arial" w:hAnsi="Arial" w:cs="Arial"/>
          <w:lang w:val="es-ES"/>
        </w:rPr>
        <w:lastRenderedPageBreak/>
        <w:t>•</w:t>
      </w:r>
      <w:r w:rsidRPr="0074099F">
        <w:rPr>
          <w:rFonts w:ascii="Arial" w:hAnsi="Arial" w:cs="Arial"/>
          <w:lang w:val="es-ES"/>
        </w:rPr>
        <w:tab/>
      </w:r>
      <w:r w:rsidRPr="0074099F">
        <w:rPr>
          <w:rFonts w:ascii="Arial" w:hAnsi="Arial" w:cs="Arial"/>
          <w:b/>
          <w:bCs/>
          <w:lang w:val="es-ES"/>
        </w:rPr>
        <w:t>Discriminación directa e indirecta:</w:t>
      </w:r>
    </w:p>
    <w:p w14:paraId="4D5D1AA5" w14:textId="77777777" w:rsidR="00C64CA0" w:rsidRPr="0074099F" w:rsidRDefault="00C64CA0" w:rsidP="004F6B46">
      <w:pPr>
        <w:spacing w:line="276" w:lineRule="auto"/>
        <w:jc w:val="both"/>
        <w:rPr>
          <w:rFonts w:ascii="Arial" w:hAnsi="Arial" w:cs="Arial"/>
          <w:lang w:val="es-ES"/>
        </w:rPr>
      </w:pPr>
    </w:p>
    <w:p w14:paraId="07D41478"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Se considera discriminación directa por razón de sexo la situación en que se encuentra una persona que sea, haya sido o pudiera ser tratada, en atención a su sexo, de manera menos favorable que otra en situación comparable.</w:t>
      </w:r>
    </w:p>
    <w:p w14:paraId="6E2201FA" w14:textId="77777777" w:rsidR="00C64CA0" w:rsidRPr="0074099F" w:rsidRDefault="00C64CA0" w:rsidP="004F6B46">
      <w:pPr>
        <w:spacing w:line="276" w:lineRule="auto"/>
        <w:jc w:val="both"/>
        <w:rPr>
          <w:rFonts w:ascii="Arial" w:hAnsi="Arial" w:cs="Arial"/>
          <w:lang w:val="es-ES"/>
        </w:rPr>
      </w:pPr>
    </w:p>
    <w:p w14:paraId="29B2D17A"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Se considera discriminación indirecta por razón de sexo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w:t>
      </w:r>
    </w:p>
    <w:p w14:paraId="4C1B0053" w14:textId="77777777" w:rsidR="00C64CA0" w:rsidRPr="0074099F" w:rsidRDefault="00C64CA0" w:rsidP="004F6B46">
      <w:pPr>
        <w:spacing w:line="276" w:lineRule="auto"/>
        <w:jc w:val="both"/>
        <w:rPr>
          <w:rFonts w:ascii="Arial" w:hAnsi="Arial" w:cs="Arial"/>
          <w:lang w:val="es-ES"/>
        </w:rPr>
      </w:pPr>
    </w:p>
    <w:p w14:paraId="538B36B6" w14:textId="14FD9AEB" w:rsidR="000B5AF1" w:rsidRPr="0074099F" w:rsidRDefault="00C64CA0" w:rsidP="004F6B46">
      <w:pPr>
        <w:spacing w:line="276" w:lineRule="auto"/>
        <w:jc w:val="both"/>
        <w:rPr>
          <w:rFonts w:ascii="Arial" w:hAnsi="Arial" w:cs="Arial"/>
          <w:lang w:val="es-ES"/>
        </w:rPr>
      </w:pPr>
      <w:r w:rsidRPr="0074099F">
        <w:rPr>
          <w:rFonts w:ascii="Arial" w:hAnsi="Arial" w:cs="Arial"/>
          <w:lang w:val="es-ES"/>
        </w:rPr>
        <w:t>En cualquier caso, se considera discriminatoria toda orden de discriminar, directa o indirectamente, por razón de sexo.</w:t>
      </w:r>
    </w:p>
    <w:p w14:paraId="1A8983A3" w14:textId="77777777" w:rsidR="000B5AF1" w:rsidRPr="0074099F" w:rsidRDefault="000B5AF1" w:rsidP="004F6B46">
      <w:pPr>
        <w:spacing w:line="276" w:lineRule="auto"/>
        <w:jc w:val="both"/>
        <w:rPr>
          <w:rFonts w:ascii="Arial" w:hAnsi="Arial" w:cs="Arial"/>
          <w:lang w:val="es-ES"/>
        </w:rPr>
      </w:pPr>
    </w:p>
    <w:p w14:paraId="56BE9B1C"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r>
      <w:r w:rsidRPr="0074099F">
        <w:rPr>
          <w:rFonts w:ascii="Arial" w:hAnsi="Arial" w:cs="Arial"/>
          <w:b/>
          <w:bCs/>
          <w:lang w:val="es-ES"/>
        </w:rPr>
        <w:t>Acoso sexual:</w:t>
      </w:r>
    </w:p>
    <w:p w14:paraId="69515A7C" w14:textId="77777777" w:rsidR="00C64CA0" w:rsidRPr="0074099F" w:rsidRDefault="00C64CA0" w:rsidP="004F6B46">
      <w:pPr>
        <w:spacing w:line="276" w:lineRule="auto"/>
        <w:jc w:val="both"/>
        <w:rPr>
          <w:rFonts w:ascii="Arial" w:hAnsi="Arial" w:cs="Arial"/>
          <w:lang w:val="es-ES"/>
        </w:rPr>
      </w:pPr>
    </w:p>
    <w:p w14:paraId="710934AA"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Sin perjuicio de lo establecido en el Código Penal, a los efectos de la Ley constituye acoso sexual cualquier comportamiento, verbal o físico, de naturaleza sexual, que tenga el propósito o produzca el efecto de atentar contra la dignidad de una persona, en particular cuando se crea un entorno intimidatorio, degradante u ofensivo.</w:t>
      </w:r>
    </w:p>
    <w:p w14:paraId="09365400" w14:textId="77777777" w:rsidR="00C64CA0" w:rsidRPr="0074099F" w:rsidRDefault="00C64CA0" w:rsidP="004F6B46">
      <w:pPr>
        <w:spacing w:line="276" w:lineRule="auto"/>
        <w:jc w:val="both"/>
        <w:rPr>
          <w:rFonts w:ascii="Arial" w:hAnsi="Arial" w:cs="Arial"/>
          <w:lang w:val="es-ES"/>
        </w:rPr>
      </w:pPr>
    </w:p>
    <w:p w14:paraId="04412965"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r>
      <w:r w:rsidRPr="0074099F">
        <w:rPr>
          <w:rFonts w:ascii="Arial" w:hAnsi="Arial" w:cs="Arial"/>
          <w:b/>
          <w:bCs/>
          <w:lang w:val="es-ES"/>
        </w:rPr>
        <w:t>Acoso por razón de sexo:</w:t>
      </w:r>
    </w:p>
    <w:p w14:paraId="52DDAD4E" w14:textId="77777777" w:rsidR="00C64CA0" w:rsidRPr="0074099F" w:rsidRDefault="00C64CA0" w:rsidP="004F6B46">
      <w:pPr>
        <w:spacing w:line="276" w:lineRule="auto"/>
        <w:jc w:val="both"/>
        <w:rPr>
          <w:rFonts w:ascii="Arial" w:hAnsi="Arial" w:cs="Arial"/>
          <w:lang w:val="es-ES"/>
        </w:rPr>
      </w:pPr>
    </w:p>
    <w:p w14:paraId="644DBADC" w14:textId="33E1958F" w:rsidR="00C64CA0" w:rsidRPr="0074099F" w:rsidRDefault="00C64CA0" w:rsidP="004F6B46">
      <w:pPr>
        <w:spacing w:line="276" w:lineRule="auto"/>
        <w:jc w:val="both"/>
        <w:rPr>
          <w:rFonts w:ascii="Arial" w:hAnsi="Arial" w:cs="Arial"/>
          <w:lang w:val="es-ES"/>
        </w:rPr>
      </w:pPr>
      <w:r w:rsidRPr="0074099F">
        <w:rPr>
          <w:rFonts w:ascii="Arial" w:hAnsi="Arial" w:cs="Arial"/>
          <w:lang w:val="es-ES"/>
        </w:rPr>
        <w:t>Constituye acoso por razón de sexo cualquier comportamiento realizado en función del sexo de una persona, con el propósito o el efecto de atentar contra su dignidad y de crear un entorno intimidatorio, degradante u ofensivo.</w:t>
      </w:r>
      <w:r w:rsidR="005F6DC4" w:rsidRPr="0074099F">
        <w:rPr>
          <w:rFonts w:ascii="Arial" w:hAnsi="Arial" w:cs="Arial"/>
          <w:lang w:val="es-ES"/>
        </w:rPr>
        <w:t xml:space="preserve"> El acoso por razón de sexo también puede ser sufrido por los hombres cuando éstos ejercen funciones, tareas o actividades relacionadas con el rol que históricamente se ha atribuido a las mujeres.</w:t>
      </w:r>
    </w:p>
    <w:p w14:paraId="676621C0" w14:textId="77777777" w:rsidR="00A1254B" w:rsidRPr="0074099F" w:rsidRDefault="00A1254B" w:rsidP="004F6B46">
      <w:pPr>
        <w:spacing w:line="276" w:lineRule="auto"/>
        <w:jc w:val="both"/>
        <w:rPr>
          <w:rFonts w:ascii="Arial" w:hAnsi="Arial" w:cs="Arial"/>
          <w:lang w:val="es-ES"/>
        </w:rPr>
      </w:pPr>
    </w:p>
    <w:p w14:paraId="150685EE"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Se considerarán en todo caso discriminatorios el acoso sexual y el acoso por razón de sexo.</w:t>
      </w:r>
    </w:p>
    <w:p w14:paraId="364CC68A" w14:textId="77777777" w:rsidR="00C64CA0" w:rsidRPr="0074099F" w:rsidRDefault="00C64CA0" w:rsidP="004F6B46">
      <w:pPr>
        <w:spacing w:line="276" w:lineRule="auto"/>
        <w:jc w:val="both"/>
        <w:rPr>
          <w:rFonts w:ascii="Arial" w:hAnsi="Arial" w:cs="Arial"/>
          <w:lang w:val="es-ES"/>
        </w:rPr>
      </w:pPr>
    </w:p>
    <w:p w14:paraId="3A69761F" w14:textId="55F6311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De acuerdo con el vínculo que exista entre la persona acosadora y la persona acosada:</w:t>
      </w:r>
    </w:p>
    <w:p w14:paraId="60C6148C" w14:textId="77777777" w:rsidR="00461F0D" w:rsidRPr="0074099F" w:rsidRDefault="00461F0D" w:rsidP="004F6B46">
      <w:pPr>
        <w:spacing w:line="276" w:lineRule="auto"/>
        <w:jc w:val="both"/>
        <w:rPr>
          <w:rFonts w:ascii="Arial" w:hAnsi="Arial" w:cs="Arial"/>
          <w:lang w:val="es-ES"/>
        </w:rPr>
      </w:pPr>
    </w:p>
    <w:p w14:paraId="7AE562DE"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t>Acoso horizontal: entre compañeros del mismo nivel profesional.</w:t>
      </w:r>
    </w:p>
    <w:p w14:paraId="4D0ED629"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t>Acoso vertical descendente: del o la responsable hacia su subordinado/a.</w:t>
      </w:r>
    </w:p>
    <w:p w14:paraId="4D3AB1F2"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t>Acoso vertical ascendente: del subordinado/a al o a la responsable.</w:t>
      </w:r>
    </w:p>
    <w:p w14:paraId="5FC95C97" w14:textId="77777777" w:rsidR="00C64CA0" w:rsidRPr="0074099F" w:rsidRDefault="00C64CA0" w:rsidP="004F6B46">
      <w:pPr>
        <w:spacing w:line="276" w:lineRule="auto"/>
        <w:jc w:val="both"/>
        <w:rPr>
          <w:rFonts w:ascii="Arial" w:hAnsi="Arial" w:cs="Arial"/>
          <w:lang w:val="es-ES"/>
        </w:rPr>
      </w:pPr>
    </w:p>
    <w:p w14:paraId="4AF1F83A"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r>
      <w:r w:rsidRPr="0074099F">
        <w:rPr>
          <w:rFonts w:ascii="Arial" w:hAnsi="Arial" w:cs="Arial"/>
          <w:b/>
          <w:bCs/>
          <w:lang w:val="es-ES"/>
        </w:rPr>
        <w:t>Discriminación por embarazo o maternidad:</w:t>
      </w:r>
    </w:p>
    <w:p w14:paraId="3FCCAE13" w14:textId="77777777" w:rsidR="00C64CA0" w:rsidRPr="0074099F" w:rsidRDefault="00C64CA0" w:rsidP="004F6B46">
      <w:pPr>
        <w:spacing w:line="276" w:lineRule="auto"/>
        <w:jc w:val="both"/>
        <w:rPr>
          <w:rFonts w:ascii="Arial" w:hAnsi="Arial" w:cs="Arial"/>
          <w:lang w:val="es-ES"/>
        </w:rPr>
      </w:pPr>
    </w:p>
    <w:p w14:paraId="2A3EE30C"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Constituye discriminación directa por razón de sexo todo trato desfavorable a las mujeres relacionado con el embarazo o la maternidad.</w:t>
      </w:r>
    </w:p>
    <w:p w14:paraId="49991C86" w14:textId="77777777" w:rsidR="00C64CA0" w:rsidRPr="0074099F" w:rsidRDefault="00C64CA0" w:rsidP="004F6B46">
      <w:pPr>
        <w:spacing w:line="276" w:lineRule="auto"/>
        <w:jc w:val="both"/>
        <w:rPr>
          <w:rFonts w:ascii="Arial" w:hAnsi="Arial" w:cs="Arial"/>
          <w:b/>
          <w:bCs/>
          <w:lang w:val="es-ES"/>
        </w:rPr>
      </w:pPr>
    </w:p>
    <w:p w14:paraId="11E8205E" w14:textId="77777777" w:rsidR="00C64CA0" w:rsidRPr="0074099F" w:rsidRDefault="00C64CA0" w:rsidP="004F6B46">
      <w:pPr>
        <w:spacing w:line="276" w:lineRule="auto"/>
        <w:jc w:val="both"/>
        <w:rPr>
          <w:rFonts w:ascii="Arial" w:hAnsi="Arial" w:cs="Arial"/>
          <w:b/>
          <w:bCs/>
          <w:lang w:val="es-ES"/>
        </w:rPr>
      </w:pPr>
      <w:r w:rsidRPr="0074099F">
        <w:rPr>
          <w:rFonts w:ascii="Arial" w:hAnsi="Arial" w:cs="Arial"/>
          <w:b/>
          <w:bCs/>
          <w:lang w:val="es-ES"/>
        </w:rPr>
        <w:t>•</w:t>
      </w:r>
      <w:r w:rsidRPr="0074099F">
        <w:rPr>
          <w:rFonts w:ascii="Arial" w:hAnsi="Arial" w:cs="Arial"/>
          <w:b/>
          <w:bCs/>
          <w:lang w:val="es-ES"/>
        </w:rPr>
        <w:tab/>
        <w:t>Indemnidad frente a represalias:</w:t>
      </w:r>
    </w:p>
    <w:p w14:paraId="112E67E7" w14:textId="77777777" w:rsidR="00C64CA0" w:rsidRPr="0074099F" w:rsidRDefault="00C64CA0" w:rsidP="004F6B46">
      <w:pPr>
        <w:spacing w:line="276" w:lineRule="auto"/>
        <w:jc w:val="both"/>
        <w:rPr>
          <w:rFonts w:ascii="Arial" w:hAnsi="Arial" w:cs="Arial"/>
          <w:lang w:val="es-ES"/>
        </w:rPr>
      </w:pPr>
    </w:p>
    <w:p w14:paraId="565DA9F2" w14:textId="38F0ECDB" w:rsidR="0025416D" w:rsidRPr="0074099F" w:rsidRDefault="00C64CA0" w:rsidP="004F6B46">
      <w:pPr>
        <w:spacing w:line="276" w:lineRule="auto"/>
        <w:jc w:val="both"/>
        <w:rPr>
          <w:rFonts w:ascii="Arial" w:hAnsi="Arial" w:cs="Arial"/>
          <w:lang w:val="es-ES"/>
        </w:rPr>
      </w:pPr>
      <w:r w:rsidRPr="0074099F">
        <w:rPr>
          <w:rFonts w:ascii="Arial" w:hAnsi="Arial" w:cs="Arial"/>
          <w:lang w:val="es-ES"/>
        </w:rPr>
        <w:t>También se considerará discriminación por razón de sexo cualquier trato adverso o efecto negativo que se produzca en una persona como consecuencia de la presentación por su parte de queja, reclamación, denuncia, demanda o recurso, de cualquier tipo, destinados a impedir su discriminación y a exigir el cumplimiento efectivo del principio de igualdad de trato entre mujeres y hombres.</w:t>
      </w:r>
    </w:p>
    <w:p w14:paraId="0DBB600F" w14:textId="77777777" w:rsidR="00FC03EF" w:rsidRPr="0074099F" w:rsidRDefault="00FC03EF" w:rsidP="004F6B46">
      <w:pPr>
        <w:spacing w:line="276" w:lineRule="auto"/>
        <w:jc w:val="both"/>
        <w:rPr>
          <w:rFonts w:ascii="Arial" w:hAnsi="Arial" w:cs="Arial"/>
          <w:lang w:val="es-ES"/>
        </w:rPr>
      </w:pPr>
    </w:p>
    <w:p w14:paraId="3F4490D6" w14:textId="65A0180C" w:rsidR="00C64CA0" w:rsidRPr="0074099F" w:rsidRDefault="00C64CA0" w:rsidP="004F6B46">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lang w:val="es-ES"/>
        </w:rPr>
        <w:tab/>
      </w:r>
      <w:r w:rsidR="00971953" w:rsidRPr="0074099F">
        <w:rPr>
          <w:rFonts w:ascii="Arial" w:hAnsi="Arial" w:cs="Arial"/>
          <w:b/>
          <w:bCs/>
          <w:lang w:val="es-ES"/>
        </w:rPr>
        <w:t>Consecuencias jurídicas de las conductas discriminatorias (art. 10, LO 3/2007)</w:t>
      </w:r>
      <w:r w:rsidR="00F02125" w:rsidRPr="0074099F">
        <w:rPr>
          <w:rFonts w:ascii="Arial" w:hAnsi="Arial" w:cs="Arial"/>
          <w:b/>
          <w:bCs/>
          <w:lang w:val="es-ES"/>
        </w:rPr>
        <w:t>:</w:t>
      </w:r>
    </w:p>
    <w:p w14:paraId="44753B48" w14:textId="77777777" w:rsidR="00C64CA0" w:rsidRPr="0074099F" w:rsidRDefault="00C64CA0" w:rsidP="004F6B46">
      <w:pPr>
        <w:spacing w:line="276" w:lineRule="auto"/>
        <w:jc w:val="both"/>
        <w:rPr>
          <w:rFonts w:ascii="Arial" w:hAnsi="Arial" w:cs="Arial"/>
          <w:lang w:val="es-ES"/>
        </w:rPr>
      </w:pPr>
    </w:p>
    <w:p w14:paraId="60701551"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Los actos y las cláusulas de los negocios jurídicos que constituyan o causen discriminación por razón de sexo se considerarán nulos y sin efecto, y darán lugar a responsabilidad a través de un sistema de reparaciones o indemnizaciones que sean reales, efectivas y proporcionadas al perjuicio sufrido, así como, en su caso, a través de un sistema eficaz y disuasorio de sanciones que prevenga la realización de conductas discriminatorias.</w:t>
      </w:r>
    </w:p>
    <w:p w14:paraId="46EEAE4D" w14:textId="77777777" w:rsidR="00C64CA0" w:rsidRPr="0074099F" w:rsidRDefault="00C64CA0" w:rsidP="004F6B46">
      <w:pPr>
        <w:spacing w:line="276" w:lineRule="auto"/>
        <w:jc w:val="both"/>
        <w:rPr>
          <w:rFonts w:ascii="Arial" w:hAnsi="Arial" w:cs="Arial"/>
          <w:lang w:val="es-ES"/>
        </w:rPr>
      </w:pPr>
    </w:p>
    <w:p w14:paraId="499F88DE" w14:textId="04D0EA06" w:rsidR="00C64CA0" w:rsidRPr="0074099F" w:rsidRDefault="00C64CA0" w:rsidP="004F6B46">
      <w:pPr>
        <w:spacing w:line="276" w:lineRule="auto"/>
        <w:jc w:val="both"/>
        <w:rPr>
          <w:rFonts w:ascii="Arial" w:hAnsi="Arial" w:cs="Arial"/>
          <w:b/>
          <w:bCs/>
          <w:lang w:val="es-ES"/>
        </w:rPr>
      </w:pPr>
      <w:r w:rsidRPr="0074099F">
        <w:rPr>
          <w:rFonts w:ascii="Arial" w:hAnsi="Arial" w:cs="Arial"/>
          <w:lang w:val="es-ES"/>
        </w:rPr>
        <w:t>•</w:t>
      </w:r>
      <w:r w:rsidRPr="0074099F">
        <w:rPr>
          <w:rFonts w:ascii="Arial" w:hAnsi="Arial" w:cs="Arial"/>
          <w:lang w:val="es-ES"/>
        </w:rPr>
        <w:tab/>
      </w:r>
      <w:r w:rsidR="00971953" w:rsidRPr="0074099F">
        <w:rPr>
          <w:rFonts w:ascii="Arial" w:hAnsi="Arial" w:cs="Arial"/>
          <w:b/>
          <w:bCs/>
          <w:lang w:val="es-ES"/>
        </w:rPr>
        <w:t>Acciones positivas (art. 11, LO 3/2007)</w:t>
      </w:r>
      <w:r w:rsidR="00F02125" w:rsidRPr="0074099F">
        <w:rPr>
          <w:rFonts w:ascii="Arial" w:hAnsi="Arial" w:cs="Arial"/>
          <w:b/>
          <w:bCs/>
          <w:lang w:val="es-ES"/>
        </w:rPr>
        <w:t>:</w:t>
      </w:r>
    </w:p>
    <w:p w14:paraId="2E030EE7" w14:textId="77777777" w:rsidR="00971953" w:rsidRPr="0074099F" w:rsidRDefault="00971953" w:rsidP="004F6B46">
      <w:pPr>
        <w:spacing w:line="276" w:lineRule="auto"/>
        <w:jc w:val="both"/>
        <w:rPr>
          <w:rFonts w:ascii="Arial" w:hAnsi="Arial" w:cs="Arial"/>
          <w:b/>
          <w:bCs/>
          <w:lang w:val="es-ES"/>
        </w:rPr>
      </w:pPr>
    </w:p>
    <w:p w14:paraId="08527E53"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 xml:space="preserve">Con el fin de hacer efectivo el derecho constitucional de la igualdad, los Poderes Públicos adoptarán medidas específicas en favor de las mujeres para corregir situaciones patentes de desigualdad de hecho respecto de los hombres. Tales medidas, que serán aplicables en tanto subsistan dichas situaciones, habrán de ser razonables y proporcionadas en relación con el objetivo perseguido en cada caso. </w:t>
      </w:r>
    </w:p>
    <w:p w14:paraId="5FC4E92D" w14:textId="77777777" w:rsidR="00C64CA0" w:rsidRPr="0074099F" w:rsidRDefault="00C64CA0" w:rsidP="004F6B46">
      <w:pPr>
        <w:spacing w:line="276" w:lineRule="auto"/>
        <w:jc w:val="both"/>
        <w:rPr>
          <w:rFonts w:ascii="Arial" w:hAnsi="Arial" w:cs="Arial"/>
          <w:lang w:val="es-ES"/>
        </w:rPr>
      </w:pPr>
    </w:p>
    <w:p w14:paraId="203257F0" w14:textId="105C7946" w:rsidR="00C64CA0" w:rsidRPr="0074099F" w:rsidRDefault="00C64CA0" w:rsidP="004F6B46">
      <w:pPr>
        <w:spacing w:line="276" w:lineRule="auto"/>
        <w:jc w:val="both"/>
        <w:rPr>
          <w:rFonts w:ascii="Arial" w:hAnsi="Arial" w:cs="Arial"/>
          <w:b/>
          <w:bCs/>
          <w:lang w:val="es-ES"/>
        </w:rPr>
      </w:pPr>
      <w:r w:rsidRPr="0074099F">
        <w:rPr>
          <w:rFonts w:ascii="Arial" w:hAnsi="Arial" w:cs="Arial"/>
          <w:lang w:val="es-ES"/>
        </w:rPr>
        <w:t>•</w:t>
      </w:r>
      <w:r w:rsidRPr="0074099F">
        <w:rPr>
          <w:rFonts w:ascii="Arial" w:hAnsi="Arial" w:cs="Arial"/>
          <w:lang w:val="es-ES"/>
        </w:rPr>
        <w:tab/>
      </w:r>
      <w:r w:rsidR="0041227F" w:rsidRPr="0074099F">
        <w:rPr>
          <w:rFonts w:ascii="Arial" w:hAnsi="Arial" w:cs="Arial"/>
          <w:b/>
          <w:bCs/>
          <w:lang w:val="es-ES"/>
        </w:rPr>
        <w:t>Tutela judicial efectiva (art</w:t>
      </w:r>
      <w:r w:rsidR="002D5374" w:rsidRPr="0074099F">
        <w:rPr>
          <w:rFonts w:ascii="Arial" w:hAnsi="Arial" w:cs="Arial"/>
          <w:b/>
          <w:bCs/>
          <w:lang w:val="es-ES"/>
        </w:rPr>
        <w:t>.</w:t>
      </w:r>
      <w:r w:rsidR="0041227F" w:rsidRPr="0074099F">
        <w:rPr>
          <w:rFonts w:ascii="Arial" w:hAnsi="Arial" w:cs="Arial"/>
          <w:b/>
          <w:bCs/>
          <w:lang w:val="es-ES"/>
        </w:rPr>
        <w:t xml:space="preserve"> 12, LO 3/2007)</w:t>
      </w:r>
      <w:r w:rsidR="00F02125" w:rsidRPr="0074099F">
        <w:rPr>
          <w:rFonts w:ascii="Arial" w:hAnsi="Arial" w:cs="Arial"/>
          <w:b/>
          <w:bCs/>
          <w:lang w:val="es-ES"/>
        </w:rPr>
        <w:t>:</w:t>
      </w:r>
    </w:p>
    <w:p w14:paraId="46645DF1" w14:textId="77777777" w:rsidR="00C64CA0" w:rsidRPr="0074099F" w:rsidRDefault="00C64CA0" w:rsidP="004F6B46">
      <w:pPr>
        <w:spacing w:line="276" w:lineRule="auto"/>
        <w:jc w:val="both"/>
        <w:rPr>
          <w:rFonts w:ascii="Arial" w:hAnsi="Arial" w:cs="Arial"/>
          <w:lang w:val="es-ES"/>
        </w:rPr>
      </w:pPr>
    </w:p>
    <w:p w14:paraId="1374B288" w14:textId="55EC4D8E" w:rsidR="00C64CA0" w:rsidRPr="0074099F" w:rsidRDefault="00C64CA0" w:rsidP="00BE6290">
      <w:pPr>
        <w:pStyle w:val="Prrafodelista"/>
        <w:numPr>
          <w:ilvl w:val="0"/>
          <w:numId w:val="13"/>
        </w:numPr>
        <w:spacing w:line="276" w:lineRule="auto"/>
        <w:jc w:val="both"/>
        <w:rPr>
          <w:rFonts w:ascii="Arial" w:hAnsi="Arial" w:cs="Arial"/>
        </w:rPr>
      </w:pPr>
      <w:r w:rsidRPr="0074099F">
        <w:rPr>
          <w:rFonts w:ascii="Arial" w:hAnsi="Arial" w:cs="Arial"/>
        </w:rPr>
        <w:t>Cualquier persona podrá recabar de los tribunales la tutela del derecho a la igualdad entre mujeres y hombres, de acuerdo con lo establecido en el artículo 53.2 de la Constitución, incluso tras la terminación de la relación en la que supuestamente se ha producido la discriminación.</w:t>
      </w:r>
    </w:p>
    <w:p w14:paraId="53E010AB" w14:textId="77777777" w:rsidR="004660A4" w:rsidRPr="0074099F" w:rsidRDefault="004660A4" w:rsidP="004660A4">
      <w:pPr>
        <w:pStyle w:val="Prrafodelista"/>
        <w:spacing w:line="276" w:lineRule="auto"/>
        <w:ind w:left="1068"/>
        <w:jc w:val="both"/>
        <w:rPr>
          <w:rFonts w:ascii="Arial" w:hAnsi="Arial" w:cs="Arial"/>
        </w:rPr>
      </w:pPr>
    </w:p>
    <w:p w14:paraId="70C34A8D" w14:textId="61BEF030" w:rsidR="004660A4" w:rsidRPr="0074099F" w:rsidRDefault="00C64CA0" w:rsidP="00BE6290">
      <w:pPr>
        <w:pStyle w:val="Prrafodelista"/>
        <w:numPr>
          <w:ilvl w:val="0"/>
          <w:numId w:val="13"/>
        </w:numPr>
        <w:spacing w:line="276" w:lineRule="auto"/>
        <w:jc w:val="both"/>
        <w:rPr>
          <w:rFonts w:ascii="Arial" w:hAnsi="Arial" w:cs="Arial"/>
        </w:rPr>
      </w:pPr>
      <w:r w:rsidRPr="0074099F">
        <w:rPr>
          <w:rFonts w:ascii="Arial" w:hAnsi="Arial" w:cs="Arial"/>
        </w:rPr>
        <w:t>La capacidad y legitimación para intervenir en los procesos civiles, sociales y contencioso-administrativos que versen sobre la defensa de este derecho corresponden a las personas físicas y jurídicas con interés legítimo, determinadas en las Leyes reguladoras de estos procesos.</w:t>
      </w:r>
    </w:p>
    <w:p w14:paraId="377F9BB5" w14:textId="77777777" w:rsidR="004660A4" w:rsidRPr="0074099F" w:rsidRDefault="004660A4" w:rsidP="004F6B46">
      <w:pPr>
        <w:spacing w:line="276" w:lineRule="auto"/>
        <w:jc w:val="both"/>
        <w:rPr>
          <w:rFonts w:ascii="Arial" w:hAnsi="Arial" w:cs="Arial"/>
          <w:lang w:val="es-ES"/>
        </w:rPr>
      </w:pPr>
    </w:p>
    <w:p w14:paraId="3F22612F" w14:textId="77777777" w:rsidR="00925623" w:rsidRPr="0074099F" w:rsidRDefault="00925623" w:rsidP="004F6B46">
      <w:pPr>
        <w:spacing w:line="276" w:lineRule="auto"/>
        <w:jc w:val="both"/>
        <w:rPr>
          <w:rFonts w:ascii="Arial" w:hAnsi="Arial" w:cs="Arial"/>
          <w:lang w:val="es-ES"/>
        </w:rPr>
      </w:pPr>
    </w:p>
    <w:p w14:paraId="40B70FF0" w14:textId="77777777" w:rsidR="00925623" w:rsidRPr="0074099F" w:rsidRDefault="00925623" w:rsidP="004F6B46">
      <w:pPr>
        <w:spacing w:line="276" w:lineRule="auto"/>
        <w:jc w:val="both"/>
        <w:rPr>
          <w:rFonts w:ascii="Arial" w:hAnsi="Arial" w:cs="Arial"/>
          <w:lang w:val="es-ES"/>
        </w:rPr>
      </w:pPr>
    </w:p>
    <w:p w14:paraId="5E6273FF" w14:textId="7CC6E727" w:rsidR="0041227F" w:rsidRPr="0074099F" w:rsidRDefault="0041227F" w:rsidP="00575B6C">
      <w:pPr>
        <w:pStyle w:val="Prrafodelista"/>
        <w:numPr>
          <w:ilvl w:val="0"/>
          <w:numId w:val="6"/>
        </w:numPr>
        <w:spacing w:line="276" w:lineRule="auto"/>
        <w:jc w:val="both"/>
        <w:rPr>
          <w:rFonts w:ascii="Arial" w:hAnsi="Arial" w:cs="Arial"/>
          <w:b/>
          <w:bCs/>
        </w:rPr>
      </w:pPr>
      <w:r w:rsidRPr="0074099F">
        <w:rPr>
          <w:rFonts w:ascii="Arial" w:hAnsi="Arial" w:cs="Arial"/>
          <w:b/>
          <w:bCs/>
        </w:rPr>
        <w:t>Promoción de la igualdad en la negociación colectiva (art. 43, LO 3/2007)</w:t>
      </w:r>
      <w:r w:rsidR="00F02125" w:rsidRPr="0074099F">
        <w:rPr>
          <w:rFonts w:ascii="Arial" w:hAnsi="Arial" w:cs="Arial"/>
          <w:b/>
          <w:bCs/>
        </w:rPr>
        <w:t>:</w:t>
      </w:r>
    </w:p>
    <w:p w14:paraId="4F449EE2" w14:textId="77777777" w:rsidR="004D7381" w:rsidRPr="0074099F" w:rsidRDefault="004D7381" w:rsidP="004D7381">
      <w:pPr>
        <w:pStyle w:val="Prrafodelista"/>
        <w:spacing w:line="276" w:lineRule="auto"/>
        <w:jc w:val="both"/>
        <w:rPr>
          <w:rFonts w:ascii="Arial" w:hAnsi="Arial" w:cs="Arial"/>
        </w:rPr>
      </w:pPr>
    </w:p>
    <w:p w14:paraId="4E09280A"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De acuerdo con lo establecido legalmente, mediante la negociación colectiva se podrán establecer medidas de acción positiva para favorecer el acceso de las mujeres al empleo y la aplicación efectiva del principio de igualdad de trato y no discriminación en las condiciones de trabajo entre mujeres y hombres.</w:t>
      </w:r>
    </w:p>
    <w:p w14:paraId="5051F913" w14:textId="77777777" w:rsidR="00C64CA0" w:rsidRPr="0074099F" w:rsidRDefault="00C64CA0" w:rsidP="004F6B46">
      <w:pPr>
        <w:spacing w:line="276" w:lineRule="auto"/>
        <w:jc w:val="both"/>
        <w:rPr>
          <w:rFonts w:ascii="Arial" w:hAnsi="Arial" w:cs="Arial"/>
          <w:lang w:val="es-ES"/>
        </w:rPr>
      </w:pPr>
    </w:p>
    <w:p w14:paraId="73CD27E3" w14:textId="656F540E" w:rsidR="00C64CA0" w:rsidRPr="0074099F" w:rsidRDefault="00C64CA0" w:rsidP="004F6B46">
      <w:pPr>
        <w:spacing w:line="276" w:lineRule="auto"/>
        <w:jc w:val="both"/>
        <w:rPr>
          <w:rFonts w:ascii="Arial" w:hAnsi="Arial" w:cs="Arial"/>
          <w:b/>
          <w:bCs/>
          <w:lang w:val="es-ES"/>
        </w:rPr>
      </w:pPr>
      <w:r w:rsidRPr="0074099F">
        <w:rPr>
          <w:rFonts w:ascii="Arial" w:hAnsi="Arial" w:cs="Arial"/>
          <w:lang w:val="es-ES"/>
        </w:rPr>
        <w:t>•</w:t>
      </w:r>
      <w:r w:rsidRPr="0074099F">
        <w:rPr>
          <w:rFonts w:ascii="Arial" w:hAnsi="Arial" w:cs="Arial"/>
          <w:lang w:val="es-ES"/>
        </w:rPr>
        <w:tab/>
      </w:r>
      <w:r w:rsidR="0041227F" w:rsidRPr="0074099F">
        <w:rPr>
          <w:rFonts w:ascii="Arial" w:hAnsi="Arial" w:cs="Arial"/>
          <w:b/>
          <w:bCs/>
          <w:lang w:val="es-ES"/>
        </w:rPr>
        <w:t>Los derechos de conciliación de la vida personal, familiar y laboral (art. 44, LO 3/2007)</w:t>
      </w:r>
      <w:r w:rsidR="00F02125" w:rsidRPr="0074099F">
        <w:rPr>
          <w:rFonts w:ascii="Arial" w:hAnsi="Arial" w:cs="Arial"/>
          <w:b/>
          <w:bCs/>
          <w:lang w:val="es-ES"/>
        </w:rPr>
        <w:t>:</w:t>
      </w:r>
    </w:p>
    <w:p w14:paraId="20803570" w14:textId="77777777" w:rsidR="00C64CA0" w:rsidRPr="0074099F" w:rsidRDefault="00C64CA0" w:rsidP="004F6B46">
      <w:pPr>
        <w:spacing w:line="276" w:lineRule="auto"/>
        <w:jc w:val="both"/>
        <w:rPr>
          <w:rFonts w:ascii="Arial" w:hAnsi="Arial" w:cs="Arial"/>
          <w:lang w:val="es-ES"/>
        </w:rPr>
      </w:pPr>
    </w:p>
    <w:p w14:paraId="718EDAD5" w14:textId="0FE76227" w:rsidR="00C64CA0" w:rsidRPr="0074099F" w:rsidRDefault="00C64CA0" w:rsidP="00BE6290">
      <w:pPr>
        <w:pStyle w:val="Prrafodelista"/>
        <w:numPr>
          <w:ilvl w:val="0"/>
          <w:numId w:val="14"/>
        </w:numPr>
        <w:spacing w:line="276" w:lineRule="auto"/>
        <w:jc w:val="both"/>
        <w:rPr>
          <w:rFonts w:ascii="Arial" w:hAnsi="Arial" w:cs="Arial"/>
        </w:rPr>
      </w:pPr>
      <w:r w:rsidRPr="0074099F">
        <w:rPr>
          <w:rFonts w:ascii="Arial" w:hAnsi="Arial" w:cs="Arial"/>
        </w:rPr>
        <w:t>Los derechos de conciliación de la vida personal, familiar y laboral se reconocerán a los trabajadores y las trabajadoras en forma que fomenten la asunción equilibrada de las responsabilidades familiares, evitando toda discriminación basada en su ejercicio.</w:t>
      </w:r>
    </w:p>
    <w:p w14:paraId="32D0D0CF" w14:textId="77777777" w:rsidR="004660A4" w:rsidRPr="0074099F" w:rsidRDefault="004660A4" w:rsidP="004660A4">
      <w:pPr>
        <w:pStyle w:val="Prrafodelista"/>
        <w:spacing w:line="276" w:lineRule="auto"/>
        <w:ind w:left="1068"/>
        <w:jc w:val="both"/>
        <w:rPr>
          <w:rFonts w:ascii="Arial" w:hAnsi="Arial" w:cs="Arial"/>
        </w:rPr>
      </w:pPr>
    </w:p>
    <w:p w14:paraId="79483DB1" w14:textId="72964034" w:rsidR="004660A4" w:rsidRPr="0074099F" w:rsidRDefault="00C64CA0" w:rsidP="00BE6290">
      <w:pPr>
        <w:pStyle w:val="Prrafodelista"/>
        <w:numPr>
          <w:ilvl w:val="0"/>
          <w:numId w:val="14"/>
        </w:numPr>
        <w:spacing w:line="276" w:lineRule="auto"/>
        <w:jc w:val="both"/>
        <w:rPr>
          <w:rFonts w:ascii="Arial" w:hAnsi="Arial" w:cs="Arial"/>
        </w:rPr>
      </w:pPr>
      <w:r w:rsidRPr="0074099F">
        <w:rPr>
          <w:rFonts w:ascii="Arial" w:hAnsi="Arial" w:cs="Arial"/>
        </w:rPr>
        <w:t>El permiso y la prestación por maternidad se concederán en los términos previstos en la normativa laboral y de Seguridad Social.</w:t>
      </w:r>
    </w:p>
    <w:p w14:paraId="375A34F7" w14:textId="77777777" w:rsidR="004660A4" w:rsidRPr="0074099F" w:rsidRDefault="004660A4" w:rsidP="004660A4">
      <w:pPr>
        <w:pStyle w:val="Prrafodelista"/>
        <w:spacing w:line="276" w:lineRule="auto"/>
        <w:ind w:left="1068"/>
        <w:jc w:val="both"/>
        <w:rPr>
          <w:rFonts w:ascii="Arial" w:hAnsi="Arial" w:cs="Arial"/>
        </w:rPr>
      </w:pPr>
    </w:p>
    <w:p w14:paraId="69D0E1B3" w14:textId="04205AC2" w:rsidR="00C64CA0" w:rsidRPr="0074099F" w:rsidRDefault="00C64CA0" w:rsidP="00BE6290">
      <w:pPr>
        <w:pStyle w:val="Prrafodelista"/>
        <w:numPr>
          <w:ilvl w:val="0"/>
          <w:numId w:val="14"/>
        </w:numPr>
        <w:spacing w:line="276" w:lineRule="auto"/>
        <w:jc w:val="both"/>
        <w:rPr>
          <w:rFonts w:ascii="Arial" w:hAnsi="Arial" w:cs="Arial"/>
        </w:rPr>
      </w:pPr>
      <w:r w:rsidRPr="0074099F">
        <w:rPr>
          <w:rFonts w:ascii="Arial" w:hAnsi="Arial" w:cs="Arial"/>
        </w:rPr>
        <w:t>Para contribuir a un reparto más equilibrado de las responsabilidades familiares, se reconoce a los padres el derecho a un permiso y una prestación por paternidad, en los términos previstos en la normativa laboral y de Seguridad Social.</w:t>
      </w:r>
    </w:p>
    <w:p w14:paraId="0D6F8D76" w14:textId="77777777" w:rsidR="00C64CA0" w:rsidRPr="0074099F" w:rsidRDefault="00C64CA0" w:rsidP="004F6B46">
      <w:pPr>
        <w:spacing w:line="276" w:lineRule="auto"/>
        <w:jc w:val="both"/>
        <w:rPr>
          <w:rFonts w:ascii="Arial" w:hAnsi="Arial" w:cs="Arial"/>
          <w:lang w:val="es-ES"/>
        </w:rPr>
      </w:pPr>
    </w:p>
    <w:p w14:paraId="0B929DE5" w14:textId="2AF11D03" w:rsidR="00C64CA0" w:rsidRPr="0074099F" w:rsidRDefault="00C64CA0" w:rsidP="004F6B46">
      <w:pPr>
        <w:spacing w:line="276" w:lineRule="auto"/>
        <w:jc w:val="both"/>
        <w:rPr>
          <w:rFonts w:ascii="Arial" w:hAnsi="Arial" w:cs="Arial"/>
          <w:b/>
          <w:bCs/>
          <w:lang w:val="es-ES"/>
        </w:rPr>
      </w:pPr>
      <w:r w:rsidRPr="0074099F">
        <w:rPr>
          <w:rFonts w:ascii="Arial" w:hAnsi="Arial" w:cs="Arial"/>
          <w:lang w:val="es-ES"/>
        </w:rPr>
        <w:t>•</w:t>
      </w:r>
      <w:r w:rsidRPr="0074099F">
        <w:rPr>
          <w:rFonts w:ascii="Arial" w:hAnsi="Arial" w:cs="Arial"/>
          <w:lang w:val="es-ES"/>
        </w:rPr>
        <w:tab/>
      </w:r>
      <w:r w:rsidR="0041227F" w:rsidRPr="0074099F">
        <w:rPr>
          <w:rFonts w:ascii="Arial" w:hAnsi="Arial" w:cs="Arial"/>
          <w:b/>
          <w:bCs/>
          <w:lang w:val="es-ES"/>
        </w:rPr>
        <w:t>Igualdad de remuneración por trabajos de igual valor (art. 28 ET)</w:t>
      </w:r>
      <w:r w:rsidR="00F02125" w:rsidRPr="0074099F">
        <w:rPr>
          <w:rFonts w:ascii="Arial" w:hAnsi="Arial" w:cs="Arial"/>
          <w:b/>
          <w:bCs/>
          <w:lang w:val="es-ES"/>
        </w:rPr>
        <w:t>:</w:t>
      </w:r>
    </w:p>
    <w:p w14:paraId="12C00C3F" w14:textId="77777777" w:rsidR="00C64CA0" w:rsidRPr="0074099F" w:rsidRDefault="00C64CA0" w:rsidP="004F6B46">
      <w:pPr>
        <w:spacing w:line="276" w:lineRule="auto"/>
        <w:jc w:val="both"/>
        <w:rPr>
          <w:rFonts w:ascii="Arial" w:hAnsi="Arial" w:cs="Arial"/>
          <w:lang w:val="es-ES"/>
        </w:rPr>
      </w:pPr>
    </w:p>
    <w:p w14:paraId="6CA28D3F" w14:textId="77777777" w:rsidR="00C64CA0" w:rsidRPr="0074099F" w:rsidRDefault="00C64CA0" w:rsidP="004F6B46">
      <w:pPr>
        <w:spacing w:line="276" w:lineRule="auto"/>
        <w:jc w:val="both"/>
        <w:rPr>
          <w:rFonts w:ascii="Arial" w:hAnsi="Arial" w:cs="Arial"/>
          <w:lang w:val="es-ES"/>
        </w:rPr>
      </w:pPr>
      <w:r w:rsidRPr="0074099F">
        <w:rPr>
          <w:rFonts w:ascii="Arial" w:hAnsi="Arial" w:cs="Arial"/>
          <w:lang w:val="es-ES"/>
        </w:rPr>
        <w:t>El empresario está obligado a pagar por la prestación de un trabajo de igual valor a la misma retribución, satisfecha directa o indirectamente, y cualquiera que sea la naturaleza de la misma, salarial o extrasalarial, sin que pueda producirse discriminación alguna por razón de sexo en ninguno de los elementos o condiciones de aquella.</w:t>
      </w:r>
    </w:p>
    <w:p w14:paraId="3311AB37" w14:textId="77777777" w:rsidR="00C64CA0" w:rsidRPr="0074099F" w:rsidRDefault="00C64CA0" w:rsidP="004F6B46">
      <w:pPr>
        <w:spacing w:line="276" w:lineRule="auto"/>
        <w:jc w:val="both"/>
        <w:rPr>
          <w:rFonts w:ascii="Arial" w:hAnsi="Arial" w:cs="Arial"/>
          <w:lang w:val="es-ES"/>
        </w:rPr>
      </w:pPr>
    </w:p>
    <w:p w14:paraId="49950809" w14:textId="3FC499A8" w:rsidR="00C64CA0" w:rsidRPr="0074099F" w:rsidRDefault="00C64CA0" w:rsidP="004F6B46">
      <w:pPr>
        <w:spacing w:line="276" w:lineRule="auto"/>
        <w:jc w:val="both"/>
        <w:rPr>
          <w:rFonts w:ascii="Arial" w:hAnsi="Arial" w:cs="Arial"/>
          <w:b/>
          <w:bCs/>
          <w:lang w:val="es-ES"/>
        </w:rPr>
      </w:pPr>
      <w:r w:rsidRPr="0074099F">
        <w:rPr>
          <w:rFonts w:ascii="Arial" w:hAnsi="Arial" w:cs="Arial"/>
          <w:lang w:val="es-ES"/>
        </w:rPr>
        <w:t>•</w:t>
      </w:r>
      <w:r w:rsidRPr="0074099F">
        <w:rPr>
          <w:rFonts w:ascii="Arial" w:hAnsi="Arial" w:cs="Arial"/>
          <w:lang w:val="es-ES"/>
        </w:rPr>
        <w:tab/>
      </w:r>
      <w:r w:rsidR="00AF400F" w:rsidRPr="0074099F">
        <w:rPr>
          <w:rFonts w:ascii="Arial" w:hAnsi="Arial" w:cs="Arial"/>
          <w:b/>
          <w:bCs/>
          <w:lang w:val="es-ES"/>
        </w:rPr>
        <w:t>Principio de Transparencia Retributiva (art. 3 del RD 901/2020)</w:t>
      </w:r>
      <w:r w:rsidR="00F02125" w:rsidRPr="0074099F">
        <w:rPr>
          <w:rFonts w:ascii="Arial" w:hAnsi="Arial" w:cs="Arial"/>
          <w:b/>
          <w:bCs/>
          <w:lang w:val="es-ES"/>
        </w:rPr>
        <w:t>:</w:t>
      </w:r>
    </w:p>
    <w:p w14:paraId="202B830C" w14:textId="77777777" w:rsidR="00AF400F" w:rsidRPr="0074099F" w:rsidRDefault="00AF400F" w:rsidP="004F6B46">
      <w:pPr>
        <w:spacing w:line="276" w:lineRule="auto"/>
        <w:jc w:val="both"/>
        <w:rPr>
          <w:rFonts w:ascii="Arial" w:hAnsi="Arial" w:cs="Arial"/>
          <w:lang w:val="es-ES"/>
        </w:rPr>
      </w:pPr>
    </w:p>
    <w:p w14:paraId="56460D86" w14:textId="6C77BA9D" w:rsidR="004B7B17" w:rsidRPr="0074099F" w:rsidRDefault="00C64CA0" w:rsidP="004F6B46">
      <w:pPr>
        <w:spacing w:line="276" w:lineRule="auto"/>
        <w:jc w:val="both"/>
        <w:rPr>
          <w:rFonts w:ascii="Arial" w:hAnsi="Arial" w:cs="Arial"/>
          <w:lang w:val="es-ES"/>
        </w:rPr>
      </w:pPr>
      <w:r w:rsidRPr="0074099F">
        <w:rPr>
          <w:rFonts w:ascii="Arial" w:hAnsi="Arial" w:cs="Arial"/>
          <w:lang w:val="es-ES"/>
        </w:rPr>
        <w:t>El principio de transparencia retributiva tiene por objeto la identificación de discriminaciones, en su caso, tanto directas como indirectas, particularmente las debidas a incorrectas valoraciones de puestos de trabajo, lo que concurre cuando desempeñado un trabajo de igual valor de acuerdo con los artículos siguientes, se perciba una retribución inferior sin que dicha diferencia pueda justificarse objetivamente con una finalidad legítima y sin que los medios para alcanzar dicha finalidad sean adecuados y necesarios.</w:t>
      </w:r>
      <w:r w:rsidR="004B7B17" w:rsidRPr="0074099F">
        <w:rPr>
          <w:rFonts w:ascii="Arial" w:hAnsi="Arial" w:cs="Arial"/>
          <w:lang w:val="es-ES"/>
        </w:rPr>
        <w:br w:type="page"/>
      </w:r>
    </w:p>
    <w:p w14:paraId="1F343831" w14:textId="0C8F4117" w:rsidR="00C64CA0" w:rsidRPr="0074099F" w:rsidRDefault="004B7B17" w:rsidP="00822320">
      <w:pPr>
        <w:pStyle w:val="Ttulo1"/>
        <w:rPr>
          <w:sz w:val="24"/>
          <w:szCs w:val="24"/>
          <w:lang w:val="es-ES"/>
        </w:rPr>
      </w:pPr>
      <w:bookmarkStart w:id="12" w:name="_Toc219715586"/>
      <w:r w:rsidRPr="0074099F">
        <w:rPr>
          <w:sz w:val="24"/>
          <w:szCs w:val="24"/>
          <w:lang w:val="es-ES"/>
        </w:rPr>
        <w:lastRenderedPageBreak/>
        <w:t>Á</w:t>
      </w:r>
      <w:r w:rsidR="00FE105E" w:rsidRPr="0074099F">
        <w:rPr>
          <w:sz w:val="24"/>
          <w:szCs w:val="24"/>
          <w:lang w:val="es-ES"/>
        </w:rPr>
        <w:t>mbito de aplicación</w:t>
      </w:r>
      <w:bookmarkEnd w:id="12"/>
    </w:p>
    <w:p w14:paraId="657480AC" w14:textId="77777777" w:rsidR="00FC03EF" w:rsidRPr="0074099F" w:rsidRDefault="00FC03EF" w:rsidP="00FC03EF">
      <w:pPr>
        <w:pStyle w:val="Prrafodelista"/>
        <w:spacing w:line="276" w:lineRule="auto"/>
        <w:jc w:val="both"/>
        <w:rPr>
          <w:rFonts w:ascii="Arial" w:hAnsi="Arial" w:cs="Arial"/>
          <w:b/>
          <w:bCs/>
        </w:rPr>
      </w:pPr>
    </w:p>
    <w:p w14:paraId="6A32E98A" w14:textId="77777777" w:rsidR="004B7B17" w:rsidRPr="0074099F" w:rsidRDefault="004B7B17" w:rsidP="004F6B46">
      <w:pPr>
        <w:spacing w:line="276" w:lineRule="auto"/>
        <w:jc w:val="both"/>
        <w:rPr>
          <w:rFonts w:ascii="Arial" w:hAnsi="Arial" w:cs="Arial"/>
          <w:lang w:val="es-ES"/>
        </w:rPr>
      </w:pPr>
      <w:r w:rsidRPr="0074099F">
        <w:rPr>
          <w:rFonts w:ascii="Arial" w:hAnsi="Arial" w:cs="Arial"/>
          <w:lang w:val="es-ES"/>
        </w:rPr>
        <w:t>Los ámbitos de aplicación del presente Plan de Igualdad serán los siguientes:</w:t>
      </w:r>
    </w:p>
    <w:p w14:paraId="3E364EFD" w14:textId="77777777" w:rsidR="004B7B17" w:rsidRPr="0074099F" w:rsidRDefault="004B7B17" w:rsidP="004F6B46">
      <w:pPr>
        <w:spacing w:line="276" w:lineRule="auto"/>
        <w:jc w:val="both"/>
        <w:rPr>
          <w:rFonts w:ascii="Arial" w:hAnsi="Arial" w:cs="Arial"/>
          <w:lang w:val="es-ES"/>
        </w:rPr>
      </w:pPr>
    </w:p>
    <w:p w14:paraId="4481236A" w14:textId="3DCB064C" w:rsidR="004B7B17" w:rsidRPr="0074099F" w:rsidRDefault="004B7B17" w:rsidP="004F6B46">
      <w:pPr>
        <w:spacing w:line="276" w:lineRule="auto"/>
        <w:jc w:val="both"/>
        <w:rPr>
          <w:rFonts w:ascii="Arial" w:hAnsi="Arial" w:cs="Arial"/>
          <w:lang w:val="es-ES"/>
        </w:rPr>
      </w:pPr>
      <w:r w:rsidRPr="0074099F">
        <w:rPr>
          <w:rFonts w:ascii="Arial" w:hAnsi="Arial" w:cs="Arial"/>
          <w:lang w:val="es-ES"/>
        </w:rPr>
        <w:t>I.</w:t>
      </w:r>
      <w:r w:rsidRPr="0074099F">
        <w:rPr>
          <w:rFonts w:ascii="Arial" w:hAnsi="Arial" w:cs="Arial"/>
          <w:lang w:val="es-ES"/>
        </w:rPr>
        <w:tab/>
      </w:r>
      <w:r w:rsidRPr="0074099F">
        <w:rPr>
          <w:rFonts w:ascii="Arial" w:hAnsi="Arial" w:cs="Arial"/>
          <w:b/>
          <w:bCs/>
          <w:lang w:val="es-ES"/>
        </w:rPr>
        <w:t>Ámbito personal:</w:t>
      </w:r>
      <w:r w:rsidRPr="0074099F">
        <w:rPr>
          <w:rFonts w:ascii="Arial" w:hAnsi="Arial" w:cs="Arial"/>
          <w:lang w:val="es-ES"/>
        </w:rPr>
        <w:t xml:space="preserve"> el presente Plan de Igualdad resulta de aplicación a la totalidad de la plantilla de </w:t>
      </w:r>
      <w:r w:rsidR="00D41263" w:rsidRPr="0074099F">
        <w:rPr>
          <w:rFonts w:ascii="Arial" w:hAnsi="Arial" w:cs="Arial"/>
          <w:lang w:val="es-ES"/>
        </w:rPr>
        <w:t>CALATAYUD</w:t>
      </w:r>
      <w:r w:rsidR="00023D40" w:rsidRPr="0074099F">
        <w:rPr>
          <w:rFonts w:ascii="Arial" w:hAnsi="Arial" w:cs="Arial"/>
          <w:lang w:val="es-ES"/>
        </w:rPr>
        <w:t>, así como a las nuevas incorporaciones y al personal cedido por empresas de trabajo temporal mientras presten sus servicios en la empresa.</w:t>
      </w:r>
    </w:p>
    <w:p w14:paraId="29387BBE" w14:textId="77777777" w:rsidR="004B7B17" w:rsidRPr="0074099F" w:rsidRDefault="004B7B17" w:rsidP="004F6B46">
      <w:pPr>
        <w:spacing w:line="276" w:lineRule="auto"/>
        <w:jc w:val="both"/>
        <w:rPr>
          <w:rFonts w:ascii="Arial" w:hAnsi="Arial" w:cs="Arial"/>
          <w:lang w:val="es-ES"/>
        </w:rPr>
      </w:pPr>
    </w:p>
    <w:p w14:paraId="55351B3C" w14:textId="3C87ED17" w:rsidR="009634A2" w:rsidRPr="0074099F" w:rsidRDefault="004B7B17" w:rsidP="00AD4EAC">
      <w:pPr>
        <w:spacing w:line="276" w:lineRule="auto"/>
        <w:jc w:val="both"/>
        <w:rPr>
          <w:rFonts w:ascii="Arial" w:hAnsi="Arial" w:cs="Arial"/>
          <w:lang w:val="es-ES"/>
        </w:rPr>
      </w:pPr>
      <w:r w:rsidRPr="0074099F">
        <w:rPr>
          <w:rFonts w:ascii="Arial" w:hAnsi="Arial" w:cs="Arial"/>
          <w:lang w:val="es-ES"/>
        </w:rPr>
        <w:t>II.</w:t>
      </w:r>
      <w:r w:rsidRPr="0074099F">
        <w:rPr>
          <w:rFonts w:ascii="Arial" w:hAnsi="Arial" w:cs="Arial"/>
          <w:lang w:val="es-ES"/>
        </w:rPr>
        <w:tab/>
      </w:r>
      <w:r w:rsidRPr="0074099F">
        <w:rPr>
          <w:rFonts w:ascii="Arial" w:hAnsi="Arial" w:cs="Arial"/>
          <w:b/>
          <w:bCs/>
          <w:lang w:val="es-ES"/>
        </w:rPr>
        <w:t>Ámbito territorial</w:t>
      </w:r>
      <w:r w:rsidRPr="0074099F">
        <w:rPr>
          <w:rFonts w:ascii="Arial" w:hAnsi="Arial" w:cs="Arial"/>
          <w:lang w:val="es-ES"/>
        </w:rPr>
        <w:t>: El ámbito territorial del presente Plan de Igualdad se extiende a</w:t>
      </w:r>
      <w:r w:rsidR="00C07C49" w:rsidRPr="0074099F">
        <w:rPr>
          <w:rFonts w:ascii="Arial" w:hAnsi="Arial" w:cs="Arial"/>
          <w:lang w:val="es-ES"/>
        </w:rPr>
        <w:t>l</w:t>
      </w:r>
      <w:r w:rsidR="001A5BEC" w:rsidRPr="0074099F">
        <w:rPr>
          <w:rFonts w:ascii="Arial" w:hAnsi="Arial" w:cs="Arial"/>
          <w:lang w:val="es-ES"/>
        </w:rPr>
        <w:t xml:space="preserve"> único centro de trabajo que tiene la </w:t>
      </w:r>
      <w:r w:rsidR="00A361BA" w:rsidRPr="0074099F">
        <w:rPr>
          <w:rFonts w:ascii="Arial" w:hAnsi="Arial" w:cs="Arial"/>
          <w:lang w:val="es-ES"/>
        </w:rPr>
        <w:t>empresa situada</w:t>
      </w:r>
      <w:r w:rsidR="001A5BEC" w:rsidRPr="0074099F">
        <w:rPr>
          <w:rFonts w:ascii="Arial" w:hAnsi="Arial" w:cs="Arial"/>
          <w:lang w:val="es-ES"/>
        </w:rPr>
        <w:t xml:space="preserve"> en </w:t>
      </w:r>
      <w:r w:rsidR="00A6513D" w:rsidRPr="0074099F">
        <w:rPr>
          <w:rFonts w:ascii="Arial" w:hAnsi="Arial" w:cs="Arial"/>
          <w:lang w:val="es-ES"/>
        </w:rPr>
        <w:t>Po</w:t>
      </w:r>
      <w:r w:rsidR="00A361BA" w:rsidRPr="0074099F">
        <w:rPr>
          <w:rFonts w:ascii="Arial" w:hAnsi="Arial" w:cs="Arial"/>
          <w:lang w:val="es-ES"/>
        </w:rPr>
        <w:t xml:space="preserve">lígono </w:t>
      </w:r>
      <w:proofErr w:type="spellStart"/>
      <w:r w:rsidR="00A6513D" w:rsidRPr="0074099F">
        <w:rPr>
          <w:rFonts w:ascii="Arial" w:hAnsi="Arial" w:cs="Arial"/>
          <w:lang w:val="es-ES"/>
        </w:rPr>
        <w:t>Neinve</w:t>
      </w:r>
      <w:r w:rsidR="00A361BA" w:rsidRPr="0074099F">
        <w:rPr>
          <w:rFonts w:ascii="Arial" w:hAnsi="Arial" w:cs="Arial"/>
          <w:lang w:val="es-ES"/>
        </w:rPr>
        <w:t>r</w:t>
      </w:r>
      <w:proofErr w:type="spellEnd"/>
      <w:r w:rsidR="00A361BA" w:rsidRPr="0074099F">
        <w:rPr>
          <w:rFonts w:ascii="Arial" w:hAnsi="Arial" w:cs="Arial"/>
          <w:lang w:val="es-ES"/>
        </w:rPr>
        <w:t xml:space="preserve">, </w:t>
      </w:r>
      <w:r w:rsidR="00A6513D" w:rsidRPr="0074099F">
        <w:rPr>
          <w:rFonts w:ascii="Arial" w:hAnsi="Arial" w:cs="Arial"/>
          <w:lang w:val="es-ES"/>
        </w:rPr>
        <w:t>S/N 26500 Calahorra La Rioja</w:t>
      </w:r>
      <w:r w:rsidR="00A361BA" w:rsidRPr="0074099F">
        <w:rPr>
          <w:rFonts w:ascii="Arial" w:hAnsi="Arial" w:cs="Arial"/>
          <w:lang w:val="es-ES"/>
        </w:rPr>
        <w:t xml:space="preserve"> España</w:t>
      </w:r>
    </w:p>
    <w:p w14:paraId="7CC0295F" w14:textId="4EA4B907" w:rsidR="006A4881" w:rsidRPr="0074099F" w:rsidRDefault="006A4881" w:rsidP="006A4881">
      <w:pPr>
        <w:spacing w:line="276" w:lineRule="auto"/>
        <w:jc w:val="both"/>
        <w:rPr>
          <w:rFonts w:ascii="Arial" w:hAnsi="Arial" w:cs="Arial"/>
          <w:lang w:val="es-ES"/>
        </w:rPr>
      </w:pPr>
    </w:p>
    <w:p w14:paraId="53D462A1" w14:textId="3F7FD45D" w:rsidR="004B7B17" w:rsidRPr="0074099F" w:rsidRDefault="004B7B17" w:rsidP="004F6B46">
      <w:pPr>
        <w:spacing w:line="276" w:lineRule="auto"/>
        <w:jc w:val="both"/>
        <w:rPr>
          <w:rFonts w:ascii="Arial" w:hAnsi="Arial" w:cs="Arial"/>
          <w:lang w:val="es-ES"/>
        </w:rPr>
      </w:pPr>
      <w:r w:rsidRPr="0074099F">
        <w:rPr>
          <w:rFonts w:ascii="Arial" w:hAnsi="Arial" w:cs="Arial"/>
          <w:lang w:val="es-ES"/>
        </w:rPr>
        <w:t>III.</w:t>
      </w:r>
      <w:r w:rsidRPr="0074099F">
        <w:rPr>
          <w:rFonts w:ascii="Arial" w:hAnsi="Arial" w:cs="Arial"/>
          <w:lang w:val="es-ES"/>
        </w:rPr>
        <w:tab/>
      </w:r>
      <w:r w:rsidRPr="0074099F">
        <w:rPr>
          <w:rFonts w:ascii="Arial" w:hAnsi="Arial" w:cs="Arial"/>
          <w:b/>
          <w:bCs/>
          <w:lang w:val="es-ES"/>
        </w:rPr>
        <w:t>Ámbito temporal:</w:t>
      </w:r>
      <w:r w:rsidRPr="0074099F">
        <w:rPr>
          <w:rFonts w:ascii="Arial" w:hAnsi="Arial" w:cs="Arial"/>
          <w:lang w:val="es-ES"/>
        </w:rPr>
        <w:t xml:space="preserve"> el periodo de vigencia del presente plan de igualdad será de cuatro años desde la firma del presente documento en la fecha que conste en el mismo. Sin perjuicio de los plazos de revisión que se puedan establecer de manera específica y que deberán ser coherentes con el contenido de las medidas y objetivos establecidos, el actual plan de igualdad deberá revisarse, en todo caso, cuando concurran las siguientes circunstancias:</w:t>
      </w:r>
    </w:p>
    <w:p w14:paraId="15D8A9C2" w14:textId="77777777" w:rsidR="004B7B17" w:rsidRPr="0074099F" w:rsidRDefault="004B7B17" w:rsidP="004F6B46">
      <w:pPr>
        <w:spacing w:line="276" w:lineRule="auto"/>
        <w:jc w:val="both"/>
        <w:rPr>
          <w:rFonts w:ascii="Arial" w:hAnsi="Arial" w:cs="Arial"/>
          <w:lang w:val="es-ES"/>
        </w:rPr>
      </w:pPr>
    </w:p>
    <w:p w14:paraId="33F54734" w14:textId="2B960CFE" w:rsidR="004B7B17" w:rsidRPr="0074099F" w:rsidRDefault="004B7B17" w:rsidP="00575B6C">
      <w:pPr>
        <w:pStyle w:val="Prrafodelista"/>
        <w:numPr>
          <w:ilvl w:val="0"/>
          <w:numId w:val="2"/>
        </w:numPr>
        <w:spacing w:line="276" w:lineRule="auto"/>
        <w:jc w:val="both"/>
        <w:rPr>
          <w:rFonts w:ascii="Arial" w:hAnsi="Arial" w:cs="Arial"/>
        </w:rPr>
      </w:pPr>
      <w:r w:rsidRPr="0074099F">
        <w:rPr>
          <w:rFonts w:ascii="Arial" w:hAnsi="Arial" w:cs="Arial"/>
        </w:rPr>
        <w:t>Cuando deba hacerse como consecuencia de los resultados del seguimiento y evaluación previstos.</w:t>
      </w:r>
    </w:p>
    <w:p w14:paraId="63B9538E" w14:textId="05339C1C" w:rsidR="004B7B17" w:rsidRPr="0074099F" w:rsidRDefault="004B7B17" w:rsidP="00575B6C">
      <w:pPr>
        <w:pStyle w:val="Prrafodelista"/>
        <w:numPr>
          <w:ilvl w:val="0"/>
          <w:numId w:val="2"/>
        </w:numPr>
        <w:spacing w:line="276" w:lineRule="auto"/>
        <w:jc w:val="both"/>
        <w:rPr>
          <w:rFonts w:ascii="Arial" w:hAnsi="Arial" w:cs="Arial"/>
        </w:rPr>
      </w:pPr>
      <w:r w:rsidRPr="0074099F">
        <w:rPr>
          <w:rFonts w:ascii="Arial" w:hAnsi="Arial" w:cs="Arial"/>
        </w:rPr>
        <w:t>Cuando se ponga de manifiesto su falta de adecuación a los requisitos legales y reglamentarios o su insuficiencia como resultado de la actuación de la Inspección de Trabajo y Seguridad Social.</w:t>
      </w:r>
    </w:p>
    <w:p w14:paraId="57C75B3B" w14:textId="18D3265C" w:rsidR="004B7B17" w:rsidRPr="0074099F" w:rsidRDefault="004B7B17" w:rsidP="00575B6C">
      <w:pPr>
        <w:pStyle w:val="Prrafodelista"/>
        <w:numPr>
          <w:ilvl w:val="0"/>
          <w:numId w:val="2"/>
        </w:numPr>
        <w:spacing w:line="276" w:lineRule="auto"/>
        <w:jc w:val="both"/>
        <w:rPr>
          <w:rFonts w:ascii="Arial" w:hAnsi="Arial" w:cs="Arial"/>
        </w:rPr>
      </w:pPr>
      <w:r w:rsidRPr="0074099F">
        <w:rPr>
          <w:rFonts w:ascii="Arial" w:hAnsi="Arial" w:cs="Arial"/>
        </w:rPr>
        <w:t>En los supuestos de fusión, absorción, transmisión o modificación del estatus jurídico de la empresa.</w:t>
      </w:r>
    </w:p>
    <w:p w14:paraId="1603CED0" w14:textId="2AEA419D" w:rsidR="004B7B17" w:rsidRPr="0074099F" w:rsidRDefault="004B7B17" w:rsidP="00575B6C">
      <w:pPr>
        <w:pStyle w:val="Prrafodelista"/>
        <w:numPr>
          <w:ilvl w:val="0"/>
          <w:numId w:val="2"/>
        </w:numPr>
        <w:spacing w:line="276" w:lineRule="auto"/>
        <w:jc w:val="both"/>
        <w:rPr>
          <w:rFonts w:ascii="Arial" w:hAnsi="Arial" w:cs="Arial"/>
        </w:rPr>
      </w:pPr>
      <w:r w:rsidRPr="0074099F">
        <w:rPr>
          <w:rFonts w:ascii="Arial" w:hAnsi="Arial" w:cs="Arial"/>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2B21B604" w14:textId="7DCEF5BA" w:rsidR="004B7B17" w:rsidRPr="0074099F" w:rsidRDefault="004B7B17" w:rsidP="00575B6C">
      <w:pPr>
        <w:pStyle w:val="Prrafodelista"/>
        <w:numPr>
          <w:ilvl w:val="0"/>
          <w:numId w:val="2"/>
        </w:numPr>
        <w:spacing w:line="276" w:lineRule="auto"/>
        <w:jc w:val="both"/>
        <w:rPr>
          <w:rFonts w:ascii="Arial" w:hAnsi="Arial" w:cs="Arial"/>
        </w:rPr>
      </w:pPr>
      <w:r w:rsidRPr="0074099F">
        <w:rPr>
          <w:rFonts w:ascii="Arial" w:hAnsi="Arial" w:cs="Arial"/>
        </w:rPr>
        <w:t>Cuando una resolución judicial condene a la empresa por discriminación directa o indirecta por razón de sexo o cuando determine la falta de adecuación del plan de igualdad a los requisitos legales o reglamentarios.</w:t>
      </w:r>
    </w:p>
    <w:p w14:paraId="475070A0" w14:textId="77777777" w:rsidR="004B7B17" w:rsidRPr="0074099F" w:rsidRDefault="004B7B17" w:rsidP="004F6B46">
      <w:pPr>
        <w:spacing w:line="276" w:lineRule="auto"/>
        <w:jc w:val="both"/>
        <w:rPr>
          <w:rFonts w:ascii="Arial" w:hAnsi="Arial" w:cs="Arial"/>
          <w:lang w:val="es-ES"/>
        </w:rPr>
      </w:pPr>
    </w:p>
    <w:p w14:paraId="5D63A76E" w14:textId="46BFFD78" w:rsidR="004B7B17" w:rsidRPr="0074099F" w:rsidRDefault="004B7B17" w:rsidP="004F6B46">
      <w:pPr>
        <w:spacing w:line="276" w:lineRule="auto"/>
        <w:jc w:val="both"/>
        <w:rPr>
          <w:rFonts w:ascii="Arial" w:hAnsi="Arial" w:cs="Arial"/>
          <w:lang w:val="es-ES"/>
        </w:rPr>
      </w:pPr>
      <w:r w:rsidRPr="0074099F">
        <w:rPr>
          <w:rFonts w:ascii="Arial" w:hAnsi="Arial" w:cs="Arial"/>
          <w:lang w:val="es-ES"/>
        </w:rPr>
        <w:t>Cuando por circunstancias debidamente motivadas resulte necesario, la revisión implicará la actualización del diagnóstico, así como de las medidas del plan de igualdad, en la medida necesaria. Las medidas del plan de igualdad podrán revisarse en cualquier momento a lo largo de su vigencia con el fin de añadir, reorientar, mejorar, corregir, intensificar, atenuar o, incluso, dejar de aplicar alguna medida que aquél contenga en función de los efectos que vayan apreciándose en relación con la consecución de sus objetivos.</w:t>
      </w:r>
    </w:p>
    <w:p w14:paraId="4E6BC1E1" w14:textId="77777777" w:rsidR="004B7B17" w:rsidRPr="0074099F" w:rsidRDefault="004B7B17" w:rsidP="004F6B46">
      <w:pPr>
        <w:spacing w:line="276" w:lineRule="auto"/>
        <w:jc w:val="both"/>
        <w:rPr>
          <w:rFonts w:ascii="Arial" w:hAnsi="Arial" w:cs="Arial"/>
          <w:lang w:val="es-ES"/>
        </w:rPr>
      </w:pPr>
    </w:p>
    <w:p w14:paraId="289808AE" w14:textId="0B1E075B" w:rsidR="004B7B17" w:rsidRPr="0074099F" w:rsidRDefault="00023D40" w:rsidP="004F6B46">
      <w:pPr>
        <w:spacing w:line="276" w:lineRule="auto"/>
        <w:jc w:val="both"/>
        <w:rPr>
          <w:rFonts w:ascii="Arial" w:hAnsi="Arial" w:cs="Arial"/>
          <w:lang w:val="es-ES"/>
        </w:rPr>
      </w:pPr>
      <w:r w:rsidRPr="0074099F">
        <w:rPr>
          <w:rFonts w:ascii="Arial" w:hAnsi="Arial" w:cs="Arial"/>
          <w:lang w:val="es-ES"/>
        </w:rPr>
        <w:lastRenderedPageBreak/>
        <w:t>Seis</w:t>
      </w:r>
      <w:r w:rsidR="004B7B17" w:rsidRPr="0074099F">
        <w:rPr>
          <w:rFonts w:ascii="Arial" w:hAnsi="Arial" w:cs="Arial"/>
          <w:lang w:val="es-ES"/>
        </w:rPr>
        <w:t xml:space="preserve"> meses antes de la finalización de la vigencia del presente plan de igualdad, las partes comenzarán la negociación del siguiente Plan.</w:t>
      </w:r>
    </w:p>
    <w:p w14:paraId="090489BD" w14:textId="77777777" w:rsidR="00023D40" w:rsidRPr="0074099F" w:rsidRDefault="00023D40" w:rsidP="004F6B46">
      <w:pPr>
        <w:spacing w:line="276" w:lineRule="auto"/>
        <w:jc w:val="both"/>
        <w:rPr>
          <w:rFonts w:ascii="Arial" w:hAnsi="Arial" w:cs="Arial"/>
          <w:lang w:val="es-ES"/>
        </w:rPr>
      </w:pPr>
    </w:p>
    <w:p w14:paraId="0F634AC6" w14:textId="77777777" w:rsidR="0037580B" w:rsidRPr="0074099F" w:rsidRDefault="0037580B" w:rsidP="004F6B46">
      <w:pPr>
        <w:spacing w:line="276" w:lineRule="auto"/>
        <w:jc w:val="both"/>
        <w:rPr>
          <w:rFonts w:ascii="Arial" w:hAnsi="Arial" w:cs="Arial"/>
          <w:lang w:val="es-ES"/>
        </w:rPr>
      </w:pPr>
    </w:p>
    <w:p w14:paraId="5AC21501" w14:textId="77777777" w:rsidR="0037580B" w:rsidRPr="0074099F" w:rsidRDefault="0037580B" w:rsidP="004F6B46">
      <w:pPr>
        <w:spacing w:line="276" w:lineRule="auto"/>
        <w:jc w:val="both"/>
        <w:rPr>
          <w:rFonts w:ascii="Arial" w:hAnsi="Arial" w:cs="Arial"/>
          <w:lang w:val="es-ES"/>
        </w:rPr>
      </w:pPr>
    </w:p>
    <w:p w14:paraId="17F5686C" w14:textId="77777777" w:rsidR="0037580B" w:rsidRPr="0074099F" w:rsidRDefault="0037580B" w:rsidP="004F6B46">
      <w:pPr>
        <w:spacing w:line="276" w:lineRule="auto"/>
        <w:jc w:val="both"/>
        <w:rPr>
          <w:rFonts w:ascii="Arial" w:hAnsi="Arial" w:cs="Arial"/>
          <w:lang w:val="es-ES"/>
        </w:rPr>
      </w:pPr>
    </w:p>
    <w:p w14:paraId="54A00EAB" w14:textId="77777777" w:rsidR="0037580B" w:rsidRPr="0074099F" w:rsidRDefault="0037580B" w:rsidP="004F6B46">
      <w:pPr>
        <w:spacing w:line="276" w:lineRule="auto"/>
        <w:jc w:val="both"/>
        <w:rPr>
          <w:rFonts w:ascii="Arial" w:hAnsi="Arial" w:cs="Arial"/>
          <w:lang w:val="es-ES"/>
        </w:rPr>
      </w:pPr>
    </w:p>
    <w:p w14:paraId="3AB2B298" w14:textId="77777777" w:rsidR="0037580B" w:rsidRPr="0074099F" w:rsidRDefault="0037580B" w:rsidP="004F6B46">
      <w:pPr>
        <w:spacing w:line="276" w:lineRule="auto"/>
        <w:jc w:val="both"/>
        <w:rPr>
          <w:rFonts w:ascii="Arial" w:hAnsi="Arial" w:cs="Arial"/>
          <w:lang w:val="es-ES"/>
        </w:rPr>
      </w:pPr>
    </w:p>
    <w:p w14:paraId="111D2174" w14:textId="77777777" w:rsidR="0037580B" w:rsidRPr="0074099F" w:rsidRDefault="0037580B" w:rsidP="004F6B46">
      <w:pPr>
        <w:spacing w:line="276" w:lineRule="auto"/>
        <w:jc w:val="both"/>
        <w:rPr>
          <w:rFonts w:ascii="Arial" w:hAnsi="Arial" w:cs="Arial"/>
          <w:lang w:val="es-ES"/>
        </w:rPr>
      </w:pPr>
    </w:p>
    <w:p w14:paraId="7E9F6FB8" w14:textId="77777777" w:rsidR="0037580B" w:rsidRPr="0074099F" w:rsidRDefault="0037580B" w:rsidP="004F6B46">
      <w:pPr>
        <w:spacing w:line="276" w:lineRule="auto"/>
        <w:jc w:val="both"/>
        <w:rPr>
          <w:rFonts w:ascii="Arial" w:hAnsi="Arial" w:cs="Arial"/>
          <w:lang w:val="es-ES"/>
        </w:rPr>
      </w:pPr>
    </w:p>
    <w:p w14:paraId="6F5D7080" w14:textId="77777777" w:rsidR="0037580B" w:rsidRPr="0074099F" w:rsidRDefault="0037580B" w:rsidP="004F6B46">
      <w:pPr>
        <w:spacing w:line="276" w:lineRule="auto"/>
        <w:jc w:val="both"/>
        <w:rPr>
          <w:rFonts w:ascii="Arial" w:hAnsi="Arial" w:cs="Arial"/>
          <w:lang w:val="es-ES"/>
        </w:rPr>
      </w:pPr>
    </w:p>
    <w:p w14:paraId="37B3DCD5" w14:textId="77777777" w:rsidR="0037580B" w:rsidRPr="0074099F" w:rsidRDefault="0037580B" w:rsidP="004F6B46">
      <w:pPr>
        <w:spacing w:line="276" w:lineRule="auto"/>
        <w:jc w:val="both"/>
        <w:rPr>
          <w:rFonts w:ascii="Arial" w:hAnsi="Arial" w:cs="Arial"/>
          <w:lang w:val="es-ES"/>
        </w:rPr>
      </w:pPr>
    </w:p>
    <w:p w14:paraId="47E19289" w14:textId="77777777" w:rsidR="0037580B" w:rsidRPr="0074099F" w:rsidRDefault="0037580B" w:rsidP="004F6B46">
      <w:pPr>
        <w:spacing w:line="276" w:lineRule="auto"/>
        <w:jc w:val="both"/>
        <w:rPr>
          <w:rFonts w:ascii="Arial" w:hAnsi="Arial" w:cs="Arial"/>
          <w:lang w:val="es-ES"/>
        </w:rPr>
      </w:pPr>
    </w:p>
    <w:p w14:paraId="50DDD95C" w14:textId="77777777" w:rsidR="0037580B" w:rsidRPr="0074099F" w:rsidRDefault="0037580B" w:rsidP="004F6B46">
      <w:pPr>
        <w:spacing w:line="276" w:lineRule="auto"/>
        <w:jc w:val="both"/>
        <w:rPr>
          <w:rFonts w:ascii="Arial" w:hAnsi="Arial" w:cs="Arial"/>
          <w:lang w:val="es-ES"/>
        </w:rPr>
      </w:pPr>
    </w:p>
    <w:p w14:paraId="1A14C914" w14:textId="77777777" w:rsidR="0037580B" w:rsidRPr="0074099F" w:rsidRDefault="0037580B" w:rsidP="004F6B46">
      <w:pPr>
        <w:spacing w:line="276" w:lineRule="auto"/>
        <w:jc w:val="both"/>
        <w:rPr>
          <w:rFonts w:ascii="Arial" w:hAnsi="Arial" w:cs="Arial"/>
          <w:lang w:val="es-ES"/>
        </w:rPr>
      </w:pPr>
    </w:p>
    <w:p w14:paraId="0FDCF03B" w14:textId="77777777" w:rsidR="0037580B" w:rsidRPr="0074099F" w:rsidRDefault="0037580B" w:rsidP="004F6B46">
      <w:pPr>
        <w:spacing w:line="276" w:lineRule="auto"/>
        <w:jc w:val="both"/>
        <w:rPr>
          <w:rFonts w:ascii="Arial" w:hAnsi="Arial" w:cs="Arial"/>
          <w:lang w:val="es-ES"/>
        </w:rPr>
      </w:pPr>
    </w:p>
    <w:p w14:paraId="470D43F8" w14:textId="77777777" w:rsidR="0037580B" w:rsidRPr="0074099F" w:rsidRDefault="0037580B" w:rsidP="004F6B46">
      <w:pPr>
        <w:spacing w:line="276" w:lineRule="auto"/>
        <w:jc w:val="both"/>
        <w:rPr>
          <w:rFonts w:ascii="Arial" w:hAnsi="Arial" w:cs="Arial"/>
          <w:lang w:val="es-ES"/>
        </w:rPr>
      </w:pPr>
    </w:p>
    <w:p w14:paraId="7BF2FA5E" w14:textId="77777777" w:rsidR="0037580B" w:rsidRPr="0074099F" w:rsidRDefault="0037580B" w:rsidP="004F6B46">
      <w:pPr>
        <w:spacing w:line="276" w:lineRule="auto"/>
        <w:jc w:val="both"/>
        <w:rPr>
          <w:rFonts w:ascii="Arial" w:hAnsi="Arial" w:cs="Arial"/>
          <w:lang w:val="es-ES"/>
        </w:rPr>
      </w:pPr>
    </w:p>
    <w:p w14:paraId="3537034E" w14:textId="77777777" w:rsidR="0037580B" w:rsidRPr="0074099F" w:rsidRDefault="0037580B" w:rsidP="004F6B46">
      <w:pPr>
        <w:spacing w:line="276" w:lineRule="auto"/>
        <w:jc w:val="both"/>
        <w:rPr>
          <w:rFonts w:ascii="Arial" w:hAnsi="Arial" w:cs="Arial"/>
          <w:lang w:val="es-ES"/>
        </w:rPr>
      </w:pPr>
    </w:p>
    <w:p w14:paraId="35B1DD42" w14:textId="77777777" w:rsidR="0037580B" w:rsidRPr="0074099F" w:rsidRDefault="0037580B" w:rsidP="004F6B46">
      <w:pPr>
        <w:spacing w:line="276" w:lineRule="auto"/>
        <w:jc w:val="both"/>
        <w:rPr>
          <w:rFonts w:ascii="Arial" w:hAnsi="Arial" w:cs="Arial"/>
          <w:lang w:val="es-ES"/>
        </w:rPr>
      </w:pPr>
    </w:p>
    <w:p w14:paraId="2E9FADD9" w14:textId="77777777" w:rsidR="0037580B" w:rsidRPr="0074099F" w:rsidRDefault="0037580B" w:rsidP="004F6B46">
      <w:pPr>
        <w:spacing w:line="276" w:lineRule="auto"/>
        <w:jc w:val="both"/>
        <w:rPr>
          <w:rFonts w:ascii="Arial" w:hAnsi="Arial" w:cs="Arial"/>
          <w:lang w:val="es-ES"/>
        </w:rPr>
      </w:pPr>
    </w:p>
    <w:p w14:paraId="46F2BB90" w14:textId="77777777" w:rsidR="0037580B" w:rsidRPr="0074099F" w:rsidRDefault="0037580B" w:rsidP="004F6B46">
      <w:pPr>
        <w:spacing w:line="276" w:lineRule="auto"/>
        <w:jc w:val="both"/>
        <w:rPr>
          <w:rFonts w:ascii="Arial" w:hAnsi="Arial" w:cs="Arial"/>
          <w:lang w:val="es-ES"/>
        </w:rPr>
      </w:pPr>
    </w:p>
    <w:p w14:paraId="006154C9" w14:textId="77777777" w:rsidR="0037580B" w:rsidRPr="0074099F" w:rsidRDefault="0037580B" w:rsidP="004F6B46">
      <w:pPr>
        <w:spacing w:line="276" w:lineRule="auto"/>
        <w:jc w:val="both"/>
        <w:rPr>
          <w:rFonts w:ascii="Arial" w:hAnsi="Arial" w:cs="Arial"/>
          <w:lang w:val="es-ES"/>
        </w:rPr>
      </w:pPr>
    </w:p>
    <w:p w14:paraId="25FBD253" w14:textId="77777777" w:rsidR="0037580B" w:rsidRPr="0074099F" w:rsidRDefault="0037580B" w:rsidP="004F6B46">
      <w:pPr>
        <w:spacing w:line="276" w:lineRule="auto"/>
        <w:jc w:val="both"/>
        <w:rPr>
          <w:rFonts w:ascii="Arial" w:hAnsi="Arial" w:cs="Arial"/>
          <w:lang w:val="es-ES"/>
        </w:rPr>
      </w:pPr>
    </w:p>
    <w:p w14:paraId="1B70D1AF" w14:textId="77777777" w:rsidR="0037580B" w:rsidRPr="0074099F" w:rsidRDefault="0037580B" w:rsidP="004F6B46">
      <w:pPr>
        <w:spacing w:line="276" w:lineRule="auto"/>
        <w:jc w:val="both"/>
        <w:rPr>
          <w:rFonts w:ascii="Arial" w:hAnsi="Arial" w:cs="Arial"/>
          <w:lang w:val="es-ES"/>
        </w:rPr>
      </w:pPr>
    </w:p>
    <w:p w14:paraId="0901DFB1" w14:textId="77777777" w:rsidR="0037580B" w:rsidRPr="0074099F" w:rsidRDefault="0037580B" w:rsidP="004F6B46">
      <w:pPr>
        <w:spacing w:line="276" w:lineRule="auto"/>
        <w:jc w:val="both"/>
        <w:rPr>
          <w:rFonts w:ascii="Arial" w:hAnsi="Arial" w:cs="Arial"/>
          <w:lang w:val="es-ES"/>
        </w:rPr>
      </w:pPr>
    </w:p>
    <w:p w14:paraId="23232BA0" w14:textId="77777777" w:rsidR="0037580B" w:rsidRPr="0074099F" w:rsidRDefault="0037580B" w:rsidP="004F6B46">
      <w:pPr>
        <w:spacing w:line="276" w:lineRule="auto"/>
        <w:jc w:val="both"/>
        <w:rPr>
          <w:rFonts w:ascii="Arial" w:hAnsi="Arial" w:cs="Arial"/>
          <w:lang w:val="es-ES"/>
        </w:rPr>
      </w:pPr>
    </w:p>
    <w:p w14:paraId="101DEC78" w14:textId="77777777" w:rsidR="0037580B" w:rsidRPr="0074099F" w:rsidRDefault="0037580B" w:rsidP="004F6B46">
      <w:pPr>
        <w:spacing w:line="276" w:lineRule="auto"/>
        <w:jc w:val="both"/>
        <w:rPr>
          <w:rFonts w:ascii="Arial" w:hAnsi="Arial" w:cs="Arial"/>
          <w:lang w:val="es-ES"/>
        </w:rPr>
      </w:pPr>
    </w:p>
    <w:p w14:paraId="54FACDF2" w14:textId="77777777" w:rsidR="0037580B" w:rsidRPr="0074099F" w:rsidRDefault="0037580B" w:rsidP="004F6B46">
      <w:pPr>
        <w:spacing w:line="276" w:lineRule="auto"/>
        <w:jc w:val="both"/>
        <w:rPr>
          <w:rFonts w:ascii="Arial" w:hAnsi="Arial" w:cs="Arial"/>
          <w:lang w:val="es-ES"/>
        </w:rPr>
      </w:pPr>
    </w:p>
    <w:p w14:paraId="1B066220" w14:textId="77777777" w:rsidR="0037580B" w:rsidRPr="0074099F" w:rsidRDefault="0037580B" w:rsidP="004F6B46">
      <w:pPr>
        <w:spacing w:line="276" w:lineRule="auto"/>
        <w:jc w:val="both"/>
        <w:rPr>
          <w:rFonts w:ascii="Arial" w:hAnsi="Arial" w:cs="Arial"/>
          <w:lang w:val="es-ES"/>
        </w:rPr>
      </w:pPr>
    </w:p>
    <w:p w14:paraId="17159B70" w14:textId="77777777" w:rsidR="0037580B" w:rsidRPr="0074099F" w:rsidRDefault="0037580B" w:rsidP="004F6B46">
      <w:pPr>
        <w:spacing w:line="276" w:lineRule="auto"/>
        <w:jc w:val="both"/>
        <w:rPr>
          <w:rFonts w:ascii="Arial" w:hAnsi="Arial" w:cs="Arial"/>
          <w:lang w:val="es-ES"/>
        </w:rPr>
      </w:pPr>
    </w:p>
    <w:p w14:paraId="0E577345" w14:textId="77777777" w:rsidR="0037580B" w:rsidRPr="0074099F" w:rsidRDefault="0037580B" w:rsidP="004F6B46">
      <w:pPr>
        <w:spacing w:line="276" w:lineRule="auto"/>
        <w:jc w:val="both"/>
        <w:rPr>
          <w:rFonts w:ascii="Arial" w:hAnsi="Arial" w:cs="Arial"/>
          <w:lang w:val="es-ES"/>
        </w:rPr>
      </w:pPr>
    </w:p>
    <w:p w14:paraId="7C590101" w14:textId="77777777" w:rsidR="0037580B" w:rsidRPr="0074099F" w:rsidRDefault="0037580B" w:rsidP="004F6B46">
      <w:pPr>
        <w:spacing w:line="276" w:lineRule="auto"/>
        <w:jc w:val="both"/>
        <w:rPr>
          <w:rFonts w:ascii="Arial" w:hAnsi="Arial" w:cs="Arial"/>
          <w:lang w:val="es-ES"/>
        </w:rPr>
      </w:pPr>
    </w:p>
    <w:p w14:paraId="763265C4" w14:textId="77777777" w:rsidR="0037580B" w:rsidRPr="0074099F" w:rsidRDefault="0037580B" w:rsidP="004F6B46">
      <w:pPr>
        <w:spacing w:line="276" w:lineRule="auto"/>
        <w:jc w:val="both"/>
        <w:rPr>
          <w:rFonts w:ascii="Arial" w:hAnsi="Arial" w:cs="Arial"/>
          <w:lang w:val="es-ES"/>
        </w:rPr>
      </w:pPr>
    </w:p>
    <w:p w14:paraId="1FB4C36E" w14:textId="77777777" w:rsidR="0037580B" w:rsidRPr="0074099F" w:rsidRDefault="0037580B" w:rsidP="004F6B46">
      <w:pPr>
        <w:spacing w:line="276" w:lineRule="auto"/>
        <w:jc w:val="both"/>
        <w:rPr>
          <w:rFonts w:ascii="Arial" w:hAnsi="Arial" w:cs="Arial"/>
          <w:lang w:val="es-ES"/>
        </w:rPr>
      </w:pPr>
    </w:p>
    <w:p w14:paraId="1FE364DF" w14:textId="77777777" w:rsidR="0037580B" w:rsidRPr="0074099F" w:rsidRDefault="0037580B" w:rsidP="004F6B46">
      <w:pPr>
        <w:spacing w:line="276" w:lineRule="auto"/>
        <w:jc w:val="both"/>
        <w:rPr>
          <w:rFonts w:ascii="Arial" w:hAnsi="Arial" w:cs="Arial"/>
          <w:lang w:val="es-ES"/>
        </w:rPr>
      </w:pPr>
    </w:p>
    <w:p w14:paraId="5A363122" w14:textId="77777777" w:rsidR="0037580B" w:rsidRPr="0074099F" w:rsidRDefault="0037580B" w:rsidP="004F6B46">
      <w:pPr>
        <w:spacing w:line="276" w:lineRule="auto"/>
        <w:jc w:val="both"/>
        <w:rPr>
          <w:rFonts w:ascii="Arial" w:hAnsi="Arial" w:cs="Arial"/>
          <w:lang w:val="es-ES"/>
        </w:rPr>
      </w:pPr>
    </w:p>
    <w:p w14:paraId="0083895F" w14:textId="77777777" w:rsidR="0037580B" w:rsidRPr="0074099F" w:rsidRDefault="0037580B" w:rsidP="004F6B46">
      <w:pPr>
        <w:spacing w:line="276" w:lineRule="auto"/>
        <w:jc w:val="both"/>
        <w:rPr>
          <w:rFonts w:ascii="Arial" w:hAnsi="Arial" w:cs="Arial"/>
          <w:lang w:val="es-ES"/>
        </w:rPr>
      </w:pPr>
    </w:p>
    <w:p w14:paraId="3042842B" w14:textId="77777777" w:rsidR="0037580B" w:rsidRPr="0074099F" w:rsidRDefault="0037580B" w:rsidP="004F6B46">
      <w:pPr>
        <w:spacing w:line="276" w:lineRule="auto"/>
        <w:jc w:val="both"/>
        <w:rPr>
          <w:rFonts w:ascii="Arial" w:hAnsi="Arial" w:cs="Arial"/>
          <w:lang w:val="es-ES"/>
        </w:rPr>
      </w:pPr>
    </w:p>
    <w:p w14:paraId="4724A3BE" w14:textId="77777777" w:rsidR="0037580B" w:rsidRPr="0074099F" w:rsidRDefault="0037580B" w:rsidP="004F6B46">
      <w:pPr>
        <w:spacing w:line="276" w:lineRule="auto"/>
        <w:jc w:val="both"/>
        <w:rPr>
          <w:rFonts w:ascii="Arial" w:hAnsi="Arial" w:cs="Arial"/>
          <w:lang w:val="es-ES"/>
        </w:rPr>
      </w:pPr>
    </w:p>
    <w:p w14:paraId="1EF3BD6C" w14:textId="77777777" w:rsidR="0037580B" w:rsidRPr="0074099F" w:rsidRDefault="0037580B" w:rsidP="004F6B46">
      <w:pPr>
        <w:spacing w:line="276" w:lineRule="auto"/>
        <w:jc w:val="both"/>
        <w:rPr>
          <w:rFonts w:ascii="Arial" w:hAnsi="Arial" w:cs="Arial"/>
          <w:lang w:val="es-ES"/>
        </w:rPr>
      </w:pPr>
    </w:p>
    <w:p w14:paraId="029045FB" w14:textId="77777777" w:rsidR="0037580B" w:rsidRPr="0074099F" w:rsidRDefault="0037580B" w:rsidP="004F6B46">
      <w:pPr>
        <w:spacing w:line="276" w:lineRule="auto"/>
        <w:jc w:val="both"/>
        <w:rPr>
          <w:rFonts w:ascii="Arial" w:hAnsi="Arial" w:cs="Arial"/>
          <w:lang w:val="es-ES"/>
        </w:rPr>
      </w:pPr>
    </w:p>
    <w:p w14:paraId="75A6E084" w14:textId="77777777" w:rsidR="0037580B" w:rsidRPr="0074099F" w:rsidRDefault="0037580B" w:rsidP="004F6B46">
      <w:pPr>
        <w:spacing w:line="276" w:lineRule="auto"/>
        <w:jc w:val="both"/>
        <w:rPr>
          <w:rFonts w:ascii="Arial" w:hAnsi="Arial" w:cs="Arial"/>
          <w:lang w:val="es-ES"/>
        </w:rPr>
      </w:pPr>
    </w:p>
    <w:p w14:paraId="030C4695" w14:textId="77777777" w:rsidR="0037580B" w:rsidRPr="0074099F" w:rsidRDefault="0037580B" w:rsidP="004F6B46">
      <w:pPr>
        <w:spacing w:line="276" w:lineRule="auto"/>
        <w:jc w:val="both"/>
        <w:rPr>
          <w:rFonts w:ascii="Arial" w:hAnsi="Arial" w:cs="Arial"/>
          <w:lang w:val="es-ES"/>
        </w:rPr>
      </w:pPr>
    </w:p>
    <w:p w14:paraId="5373933B" w14:textId="2F40FAE0" w:rsidR="004B7B17" w:rsidRPr="0074099F" w:rsidRDefault="00E51118" w:rsidP="00822320">
      <w:pPr>
        <w:pStyle w:val="Ttulo1"/>
        <w:rPr>
          <w:sz w:val="24"/>
          <w:szCs w:val="24"/>
          <w:lang w:val="es-ES"/>
        </w:rPr>
      </w:pPr>
      <w:r w:rsidRPr="0074099F">
        <w:rPr>
          <w:sz w:val="24"/>
          <w:szCs w:val="24"/>
          <w:lang w:val="es-ES"/>
        </w:rPr>
        <w:lastRenderedPageBreak/>
        <w:t xml:space="preserve"> </w:t>
      </w:r>
      <w:bookmarkStart w:id="13" w:name="_Toc219715587"/>
      <w:r w:rsidR="004B7B17" w:rsidRPr="0074099F">
        <w:rPr>
          <w:sz w:val="24"/>
          <w:szCs w:val="24"/>
          <w:lang w:val="es-ES"/>
        </w:rPr>
        <w:t>O</w:t>
      </w:r>
      <w:r w:rsidR="00FE105E" w:rsidRPr="0074099F">
        <w:rPr>
          <w:sz w:val="24"/>
          <w:szCs w:val="24"/>
          <w:lang w:val="es-ES"/>
        </w:rPr>
        <w:t>bjetivos</w:t>
      </w:r>
      <w:bookmarkEnd w:id="13"/>
    </w:p>
    <w:p w14:paraId="631B50CF" w14:textId="77777777" w:rsidR="00FC03EF" w:rsidRPr="0074099F" w:rsidRDefault="00FC03EF" w:rsidP="00FC03EF">
      <w:pPr>
        <w:pStyle w:val="Prrafodelista"/>
        <w:spacing w:line="276" w:lineRule="auto"/>
        <w:jc w:val="both"/>
        <w:rPr>
          <w:rFonts w:ascii="Arial" w:hAnsi="Arial" w:cs="Arial"/>
          <w:b/>
          <w:bCs/>
        </w:rPr>
      </w:pPr>
    </w:p>
    <w:p w14:paraId="244A0CB2" w14:textId="3DC328F2" w:rsidR="004B7B17" w:rsidRPr="0074099F" w:rsidRDefault="004B7B17" w:rsidP="004F6B46">
      <w:pPr>
        <w:spacing w:line="276" w:lineRule="auto"/>
        <w:jc w:val="both"/>
        <w:rPr>
          <w:rFonts w:ascii="Arial" w:hAnsi="Arial" w:cs="Arial"/>
          <w:lang w:val="es-ES"/>
        </w:rPr>
      </w:pPr>
      <w:r w:rsidRPr="0074099F">
        <w:rPr>
          <w:rFonts w:ascii="Arial" w:hAnsi="Arial" w:cs="Arial"/>
          <w:lang w:val="es-ES"/>
        </w:rPr>
        <w:t xml:space="preserve">La compañía determina como </w:t>
      </w:r>
      <w:r w:rsidRPr="0074099F">
        <w:rPr>
          <w:rFonts w:ascii="Arial" w:hAnsi="Arial" w:cs="Arial"/>
          <w:b/>
          <w:bCs/>
          <w:lang w:val="es-ES"/>
        </w:rPr>
        <w:t>objetivo general</w:t>
      </w:r>
      <w:r w:rsidRPr="0074099F">
        <w:rPr>
          <w:rFonts w:ascii="Arial" w:hAnsi="Arial" w:cs="Arial"/>
          <w:lang w:val="es-ES"/>
        </w:rPr>
        <w:t xml:space="preserve"> del Plan de Igualdad de</w:t>
      </w:r>
      <w:r w:rsidR="009A1FCD" w:rsidRPr="0074099F">
        <w:rPr>
          <w:rFonts w:ascii="Arial" w:hAnsi="Arial" w:cs="Arial"/>
          <w:lang w:val="es-ES"/>
        </w:rPr>
        <w:t xml:space="preserve"> </w:t>
      </w:r>
      <w:r w:rsidR="00D41263" w:rsidRPr="0074099F">
        <w:rPr>
          <w:rFonts w:ascii="Arial" w:hAnsi="Arial" w:cs="Arial"/>
          <w:lang w:val="es-ES"/>
        </w:rPr>
        <w:t>CALATAYUD:</w:t>
      </w:r>
    </w:p>
    <w:p w14:paraId="47D5C86E" w14:textId="77777777" w:rsidR="004B7B17" w:rsidRPr="0074099F" w:rsidRDefault="004B7B17" w:rsidP="004F6B46">
      <w:pPr>
        <w:spacing w:line="276" w:lineRule="auto"/>
        <w:jc w:val="both"/>
        <w:rPr>
          <w:rFonts w:ascii="Arial" w:hAnsi="Arial" w:cs="Arial"/>
          <w:lang w:val="es-ES"/>
        </w:rPr>
      </w:pPr>
    </w:p>
    <w:p w14:paraId="6F76ED8A" w14:textId="052E28E9" w:rsidR="004B7B17" w:rsidRPr="0074099F" w:rsidRDefault="004B7B17" w:rsidP="00AD4EAC">
      <w:pPr>
        <w:pStyle w:val="Prrafodelista"/>
        <w:numPr>
          <w:ilvl w:val="0"/>
          <w:numId w:val="2"/>
        </w:numPr>
        <w:spacing w:line="276" w:lineRule="auto"/>
        <w:jc w:val="both"/>
        <w:rPr>
          <w:rFonts w:ascii="Arial" w:hAnsi="Arial" w:cs="Arial"/>
        </w:rPr>
      </w:pPr>
      <w:r w:rsidRPr="0074099F">
        <w:rPr>
          <w:rFonts w:ascii="Arial" w:hAnsi="Arial" w:cs="Arial"/>
        </w:rPr>
        <w:t xml:space="preserve">La garantía de respeto absoluto al Principio de igualdad de Oportunidades descrito en la legislación española, para cualquier persona que realice funciones profesionales en o para la compañía, con independencia de su </w:t>
      </w:r>
      <w:r w:rsidR="00023D40" w:rsidRPr="0074099F">
        <w:rPr>
          <w:rFonts w:ascii="Arial" w:hAnsi="Arial" w:cs="Arial"/>
        </w:rPr>
        <w:t>sexo</w:t>
      </w:r>
      <w:r w:rsidRPr="0074099F">
        <w:rPr>
          <w:rFonts w:ascii="Arial" w:hAnsi="Arial" w:cs="Arial"/>
        </w:rPr>
        <w:t>.</w:t>
      </w:r>
    </w:p>
    <w:p w14:paraId="4083AF35" w14:textId="77777777" w:rsidR="004B7B17" w:rsidRPr="0074099F" w:rsidRDefault="004B7B17" w:rsidP="004F6B46">
      <w:pPr>
        <w:spacing w:line="276" w:lineRule="auto"/>
        <w:jc w:val="both"/>
        <w:rPr>
          <w:rFonts w:ascii="Arial" w:hAnsi="Arial" w:cs="Arial"/>
          <w:lang w:val="es-ES"/>
        </w:rPr>
      </w:pPr>
    </w:p>
    <w:p w14:paraId="16E569A2" w14:textId="77777777" w:rsidR="004B7B17" w:rsidRPr="0074099F" w:rsidRDefault="004B7B17" w:rsidP="004F6B46">
      <w:pPr>
        <w:spacing w:line="276" w:lineRule="auto"/>
        <w:jc w:val="both"/>
        <w:rPr>
          <w:rFonts w:ascii="Arial" w:hAnsi="Arial" w:cs="Arial"/>
          <w:lang w:val="es-ES"/>
        </w:rPr>
      </w:pPr>
      <w:r w:rsidRPr="0074099F">
        <w:rPr>
          <w:rFonts w:ascii="Arial" w:hAnsi="Arial" w:cs="Arial"/>
          <w:lang w:val="es-ES"/>
        </w:rPr>
        <w:t xml:space="preserve">Para ello se establecen los siguientes </w:t>
      </w:r>
      <w:r w:rsidRPr="0074099F">
        <w:rPr>
          <w:rFonts w:ascii="Arial" w:hAnsi="Arial" w:cs="Arial"/>
          <w:b/>
          <w:bCs/>
          <w:lang w:val="es-ES"/>
        </w:rPr>
        <w:t>objetivos específicos:</w:t>
      </w:r>
    </w:p>
    <w:p w14:paraId="7A123C79" w14:textId="77777777" w:rsidR="004B7B17" w:rsidRPr="0074099F" w:rsidRDefault="004B7B17" w:rsidP="004F6B46">
      <w:pPr>
        <w:spacing w:line="276" w:lineRule="auto"/>
        <w:jc w:val="both"/>
        <w:rPr>
          <w:rFonts w:ascii="Arial" w:hAnsi="Arial" w:cs="Arial"/>
          <w:lang w:val="es-ES"/>
        </w:rPr>
      </w:pPr>
    </w:p>
    <w:p w14:paraId="28A6D8E2" w14:textId="3F316E49" w:rsidR="004B7B17" w:rsidRPr="0074099F" w:rsidRDefault="004B7B17" w:rsidP="00AD4EAC">
      <w:pPr>
        <w:pStyle w:val="Prrafodelista"/>
        <w:numPr>
          <w:ilvl w:val="0"/>
          <w:numId w:val="2"/>
        </w:numPr>
        <w:spacing w:line="276" w:lineRule="auto"/>
        <w:jc w:val="both"/>
        <w:rPr>
          <w:rFonts w:ascii="Arial" w:hAnsi="Arial" w:cs="Arial"/>
        </w:rPr>
      </w:pPr>
      <w:r w:rsidRPr="0074099F">
        <w:rPr>
          <w:rFonts w:ascii="Arial" w:hAnsi="Arial" w:cs="Arial"/>
        </w:rPr>
        <w:t>Dar cumplimiento, a todos los efectos, a la Ley orgánica 3/2007 de 22 de marzo, de igualdad efectiva entre mujeres y hombres, así como al Real Decreto-Ley 6/2019, de 1 de marzo, de medidas urgentes para garantía de la igualdad de trato y de oportunidades entre mujeres y hombres en el empleo y la ocupación, publicado en el BOE del 7 de marzo. Se incorporan además todas las medidas incluidas en los RD 901/2020 y 902/2020 sobre Planes de Igualdad en las empresas.</w:t>
      </w:r>
    </w:p>
    <w:p w14:paraId="23DB115F" w14:textId="77777777" w:rsidR="004B7B17" w:rsidRPr="0074099F" w:rsidRDefault="004B7B17" w:rsidP="004F6B46">
      <w:pPr>
        <w:spacing w:line="276" w:lineRule="auto"/>
        <w:jc w:val="both"/>
        <w:rPr>
          <w:rFonts w:ascii="Arial" w:hAnsi="Arial" w:cs="Arial"/>
          <w:lang w:val="es-ES"/>
        </w:rPr>
      </w:pPr>
    </w:p>
    <w:p w14:paraId="263636FD" w14:textId="01F3389B" w:rsidR="004B7B17" w:rsidRPr="0074099F" w:rsidRDefault="004B7B17" w:rsidP="00AD4EAC">
      <w:pPr>
        <w:pStyle w:val="Prrafodelista"/>
        <w:numPr>
          <w:ilvl w:val="0"/>
          <w:numId w:val="2"/>
        </w:numPr>
        <w:spacing w:line="276" w:lineRule="auto"/>
        <w:jc w:val="both"/>
        <w:rPr>
          <w:rFonts w:ascii="Arial" w:hAnsi="Arial" w:cs="Arial"/>
        </w:rPr>
      </w:pPr>
      <w:r w:rsidRPr="0074099F">
        <w:rPr>
          <w:rFonts w:ascii="Arial" w:hAnsi="Arial" w:cs="Arial"/>
        </w:rPr>
        <w:t xml:space="preserve">Comprometerse en la mejora de las condiciones de trabajo de mujeres y hombres en la empresa, mediante la promoción de medidas para la conciliación de la vida personal y familiar con la laboral en ambos </w:t>
      </w:r>
      <w:r w:rsidR="00023D40" w:rsidRPr="0074099F">
        <w:rPr>
          <w:rFonts w:ascii="Arial" w:hAnsi="Arial" w:cs="Arial"/>
        </w:rPr>
        <w:t>sexos</w:t>
      </w:r>
      <w:r w:rsidRPr="0074099F">
        <w:rPr>
          <w:rFonts w:ascii="Arial" w:hAnsi="Arial" w:cs="Arial"/>
        </w:rPr>
        <w:t>, en la búsqueda de niveles adecuados de productividad, eficiencia y clima laboral.</w:t>
      </w:r>
    </w:p>
    <w:p w14:paraId="08E85AB6" w14:textId="77777777" w:rsidR="004B7B17" w:rsidRPr="0074099F" w:rsidRDefault="004B7B17" w:rsidP="004F6B46">
      <w:pPr>
        <w:spacing w:line="276" w:lineRule="auto"/>
        <w:jc w:val="both"/>
        <w:rPr>
          <w:rFonts w:ascii="Arial" w:hAnsi="Arial" w:cs="Arial"/>
          <w:lang w:val="es-ES"/>
        </w:rPr>
      </w:pPr>
    </w:p>
    <w:p w14:paraId="54ECA094" w14:textId="708EBA90" w:rsidR="004B7B17" w:rsidRPr="0074099F" w:rsidRDefault="004B7B17" w:rsidP="00AD4EAC">
      <w:pPr>
        <w:pStyle w:val="Prrafodelista"/>
        <w:numPr>
          <w:ilvl w:val="0"/>
          <w:numId w:val="2"/>
        </w:numPr>
        <w:spacing w:line="276" w:lineRule="auto"/>
        <w:jc w:val="both"/>
        <w:rPr>
          <w:rFonts w:ascii="Arial" w:hAnsi="Arial" w:cs="Arial"/>
        </w:rPr>
      </w:pPr>
      <w:r w:rsidRPr="0074099F">
        <w:rPr>
          <w:rFonts w:ascii="Arial" w:hAnsi="Arial" w:cs="Arial"/>
        </w:rPr>
        <w:t>Perseverar en la creación de una cultura institucional que esté orientada a la igualdad de oportunidades entre mujeres y hombres, mediante la prevención de cualquier forma de discriminación, sea directa o indirecta, por razón de sexo, eliminando cualquier conducta discriminatoria que pueda producirse en este ámbito</w:t>
      </w:r>
    </w:p>
    <w:p w14:paraId="14D92AE8" w14:textId="77777777" w:rsidR="004B7B17" w:rsidRPr="0074099F" w:rsidRDefault="004B7B17" w:rsidP="004F6B46">
      <w:pPr>
        <w:spacing w:line="276" w:lineRule="auto"/>
        <w:jc w:val="both"/>
        <w:rPr>
          <w:rFonts w:ascii="Arial" w:hAnsi="Arial" w:cs="Arial"/>
          <w:lang w:val="es-ES"/>
        </w:rPr>
      </w:pPr>
    </w:p>
    <w:p w14:paraId="6A4FB14A" w14:textId="75847D48" w:rsidR="004B7B17" w:rsidRPr="0074099F" w:rsidRDefault="004B7B17" w:rsidP="00AD4EAC">
      <w:pPr>
        <w:pStyle w:val="Prrafodelista"/>
        <w:numPr>
          <w:ilvl w:val="0"/>
          <w:numId w:val="2"/>
        </w:numPr>
        <w:spacing w:line="276" w:lineRule="auto"/>
        <w:jc w:val="both"/>
        <w:rPr>
          <w:rFonts w:ascii="Arial" w:hAnsi="Arial" w:cs="Arial"/>
        </w:rPr>
      </w:pPr>
      <w:r w:rsidRPr="0074099F">
        <w:rPr>
          <w:rFonts w:ascii="Arial" w:hAnsi="Arial" w:cs="Arial"/>
        </w:rPr>
        <w:t>Dar a conocer a todo el personal de la compañía, sea cual sea el tipo de contrato que le vincule con ella, los derechos laborales que les asisten en cuanto a la aplicación del principio de igualdad efectiva de mujeres y hombres en el acceso al empleo, formación profesional, promoción profesional, conciliación y prevención del acoso sexual y acoso por razón de sexo, se refiere.</w:t>
      </w:r>
    </w:p>
    <w:p w14:paraId="0E5147C4" w14:textId="77777777" w:rsidR="004B7B17" w:rsidRPr="0074099F" w:rsidRDefault="004B7B17" w:rsidP="004F6B46">
      <w:pPr>
        <w:spacing w:line="276" w:lineRule="auto"/>
        <w:jc w:val="both"/>
        <w:rPr>
          <w:rFonts w:ascii="Arial" w:hAnsi="Arial" w:cs="Arial"/>
          <w:lang w:val="es-ES"/>
        </w:rPr>
      </w:pPr>
    </w:p>
    <w:p w14:paraId="5F3AE28C" w14:textId="4F2A4F38" w:rsidR="004B7B17" w:rsidRPr="0074099F" w:rsidRDefault="004B7B17" w:rsidP="00AD4EAC">
      <w:pPr>
        <w:pStyle w:val="Prrafodelista"/>
        <w:numPr>
          <w:ilvl w:val="0"/>
          <w:numId w:val="2"/>
        </w:numPr>
        <w:spacing w:line="276" w:lineRule="auto"/>
        <w:jc w:val="both"/>
        <w:rPr>
          <w:rFonts w:ascii="Arial" w:hAnsi="Arial" w:cs="Arial"/>
        </w:rPr>
      </w:pPr>
      <w:r w:rsidRPr="0074099F">
        <w:rPr>
          <w:rFonts w:ascii="Arial" w:hAnsi="Arial" w:cs="Arial"/>
        </w:rPr>
        <w:t>Establecer canales y procedimientos específicos para dar cauce a quejas o denuncias que puedan formular quienes se consideren objeto de tales conductas discriminatorias.</w:t>
      </w:r>
    </w:p>
    <w:p w14:paraId="71120579" w14:textId="77777777" w:rsidR="004B7B17" w:rsidRPr="0074099F" w:rsidRDefault="004B7B17" w:rsidP="004F6B46">
      <w:pPr>
        <w:spacing w:line="276" w:lineRule="auto"/>
        <w:jc w:val="both"/>
        <w:rPr>
          <w:rFonts w:ascii="Arial" w:hAnsi="Arial" w:cs="Arial"/>
          <w:lang w:val="es-ES"/>
        </w:rPr>
      </w:pPr>
    </w:p>
    <w:p w14:paraId="537FA9D2" w14:textId="25022D39" w:rsidR="004B7B17" w:rsidRPr="0074099F" w:rsidRDefault="004B7B17" w:rsidP="00AD4EAC">
      <w:pPr>
        <w:pStyle w:val="Prrafodelista"/>
        <w:numPr>
          <w:ilvl w:val="0"/>
          <w:numId w:val="2"/>
        </w:numPr>
        <w:spacing w:line="276" w:lineRule="auto"/>
        <w:jc w:val="both"/>
        <w:rPr>
          <w:rFonts w:ascii="Arial" w:hAnsi="Arial" w:cs="Arial"/>
        </w:rPr>
      </w:pPr>
      <w:r w:rsidRPr="0074099F">
        <w:rPr>
          <w:rFonts w:ascii="Arial" w:hAnsi="Arial" w:cs="Arial"/>
        </w:rPr>
        <w:lastRenderedPageBreak/>
        <w:t>Hacer partícipes y asegurar el conocimiento en todos los niveles de la compañía de los valores determinados por ésta en cuanto a igualdad, no discriminación e integración se refiere, mediante la formación y concienciación adecuada de toda la plantilla, incluyendo las nuevas incorporaciones de personal que pudieran producirse.</w:t>
      </w:r>
      <w:r w:rsidRPr="0074099F">
        <w:rPr>
          <w:rFonts w:ascii="Arial" w:hAnsi="Arial" w:cs="Arial"/>
        </w:rPr>
        <w:br w:type="page"/>
      </w:r>
    </w:p>
    <w:p w14:paraId="7688C570" w14:textId="2AC55258" w:rsidR="004B7B17" w:rsidRPr="0074099F" w:rsidRDefault="004B7B17" w:rsidP="00682C12">
      <w:pPr>
        <w:pStyle w:val="Ttulo1"/>
        <w:rPr>
          <w:sz w:val="24"/>
          <w:szCs w:val="24"/>
          <w:lang w:val="es-ES"/>
        </w:rPr>
      </w:pPr>
      <w:bookmarkStart w:id="14" w:name="_Toc219715588"/>
      <w:r w:rsidRPr="0074099F">
        <w:rPr>
          <w:sz w:val="24"/>
          <w:szCs w:val="24"/>
          <w:lang w:val="es-ES"/>
        </w:rPr>
        <w:lastRenderedPageBreak/>
        <w:t>F</w:t>
      </w:r>
      <w:r w:rsidR="00FE105E" w:rsidRPr="0074099F">
        <w:rPr>
          <w:sz w:val="24"/>
          <w:szCs w:val="24"/>
          <w:lang w:val="es-ES"/>
        </w:rPr>
        <w:t>ases para la elaboración del plan de igualdad</w:t>
      </w:r>
      <w:bookmarkEnd w:id="14"/>
    </w:p>
    <w:p w14:paraId="292F7212" w14:textId="77777777" w:rsidR="00FC03EF" w:rsidRPr="0074099F" w:rsidRDefault="00FC03EF" w:rsidP="00FC03EF">
      <w:pPr>
        <w:pStyle w:val="Prrafodelista"/>
        <w:spacing w:line="276" w:lineRule="auto"/>
        <w:jc w:val="both"/>
        <w:rPr>
          <w:rFonts w:ascii="Arial" w:hAnsi="Arial" w:cs="Arial"/>
          <w:b/>
          <w:bCs/>
        </w:rPr>
      </w:pPr>
    </w:p>
    <w:p w14:paraId="78816952" w14:textId="174DF778" w:rsidR="002966EB" w:rsidRPr="0074099F" w:rsidRDefault="002966EB" w:rsidP="004F6B46">
      <w:pPr>
        <w:spacing w:line="276" w:lineRule="auto"/>
        <w:jc w:val="both"/>
        <w:rPr>
          <w:rFonts w:ascii="Arial" w:hAnsi="Arial" w:cs="Arial"/>
          <w:lang w:val="es-ES"/>
        </w:rPr>
      </w:pPr>
      <w:r w:rsidRPr="0074099F">
        <w:rPr>
          <w:rFonts w:ascii="Arial" w:hAnsi="Arial" w:cs="Arial"/>
          <w:lang w:val="es-ES"/>
        </w:rPr>
        <w:t xml:space="preserve">El programa de trabajo que se ha seguido para la definición del presente Plan de Igualdad de </w:t>
      </w:r>
      <w:r w:rsidR="00D41263" w:rsidRPr="0074099F">
        <w:rPr>
          <w:rFonts w:ascii="Arial" w:hAnsi="Arial" w:cs="Arial"/>
          <w:lang w:val="es-ES"/>
        </w:rPr>
        <w:t>CALATAYUD</w:t>
      </w:r>
      <w:r w:rsidR="006A4881" w:rsidRPr="0074099F">
        <w:rPr>
          <w:rFonts w:ascii="Arial" w:hAnsi="Arial" w:cs="Arial"/>
          <w:lang w:val="es-ES"/>
        </w:rPr>
        <w:t xml:space="preserve"> </w:t>
      </w:r>
      <w:r w:rsidRPr="0074099F">
        <w:rPr>
          <w:rFonts w:ascii="Arial" w:hAnsi="Arial" w:cs="Arial"/>
          <w:lang w:val="es-ES"/>
        </w:rPr>
        <w:t>consta de las siguientes fases:</w:t>
      </w:r>
    </w:p>
    <w:p w14:paraId="17B26002" w14:textId="77777777" w:rsidR="002966EB" w:rsidRPr="0074099F" w:rsidRDefault="002966EB" w:rsidP="004F6B46">
      <w:pPr>
        <w:spacing w:line="276" w:lineRule="auto"/>
        <w:jc w:val="both"/>
        <w:rPr>
          <w:rFonts w:ascii="Arial" w:hAnsi="Arial" w:cs="Arial"/>
          <w:lang w:val="es-ES"/>
        </w:rPr>
      </w:pPr>
    </w:p>
    <w:p w14:paraId="3119F1E3" w14:textId="25F81C2D" w:rsidR="002966EB" w:rsidRPr="0074099F" w:rsidRDefault="00612945" w:rsidP="00F02125">
      <w:pPr>
        <w:pStyle w:val="Ttulo2"/>
        <w:jc w:val="both"/>
        <w:rPr>
          <w:sz w:val="24"/>
          <w:szCs w:val="24"/>
          <w:lang w:val="es-ES"/>
        </w:rPr>
      </w:pPr>
      <w:bookmarkStart w:id="15" w:name="_Toc219715589"/>
      <w:r>
        <w:rPr>
          <w:sz w:val="24"/>
          <w:szCs w:val="24"/>
          <w:lang w:val="es-ES"/>
        </w:rPr>
        <w:t>9</w:t>
      </w:r>
      <w:r w:rsidR="002966EB" w:rsidRPr="0074099F">
        <w:rPr>
          <w:sz w:val="24"/>
          <w:szCs w:val="24"/>
          <w:lang w:val="es-ES"/>
        </w:rPr>
        <w:t>.1</w:t>
      </w:r>
      <w:r w:rsidR="00FD390C" w:rsidRPr="0074099F">
        <w:rPr>
          <w:sz w:val="24"/>
          <w:szCs w:val="24"/>
          <w:lang w:val="es-ES"/>
        </w:rPr>
        <w:t>.</w:t>
      </w:r>
      <w:r w:rsidR="002966EB" w:rsidRPr="0074099F">
        <w:rPr>
          <w:sz w:val="24"/>
          <w:szCs w:val="24"/>
          <w:lang w:val="es-ES"/>
        </w:rPr>
        <w:t xml:space="preserve"> Compromiso de la dirección de la compañía para la puesta en marcha del Plan de Igualdad</w:t>
      </w:r>
      <w:bookmarkEnd w:id="15"/>
    </w:p>
    <w:p w14:paraId="4B615E0B" w14:textId="77777777" w:rsidR="002966EB" w:rsidRPr="0074099F" w:rsidRDefault="002966EB" w:rsidP="004F6B46">
      <w:pPr>
        <w:spacing w:line="276" w:lineRule="auto"/>
        <w:jc w:val="both"/>
        <w:rPr>
          <w:rFonts w:ascii="Arial" w:hAnsi="Arial" w:cs="Arial"/>
          <w:lang w:val="es-ES"/>
        </w:rPr>
      </w:pPr>
    </w:p>
    <w:p w14:paraId="716197E5" w14:textId="29847152" w:rsidR="002966EB" w:rsidRPr="0074099F" w:rsidRDefault="002966EB" w:rsidP="004F6B46">
      <w:pPr>
        <w:spacing w:line="276" w:lineRule="auto"/>
        <w:jc w:val="both"/>
        <w:rPr>
          <w:rFonts w:ascii="Arial" w:hAnsi="Arial" w:cs="Arial"/>
          <w:lang w:val="es-ES"/>
        </w:rPr>
      </w:pPr>
      <w:r w:rsidRPr="0074099F">
        <w:rPr>
          <w:rFonts w:ascii="Arial" w:hAnsi="Arial" w:cs="Arial"/>
          <w:lang w:val="es-ES"/>
        </w:rPr>
        <w:t xml:space="preserve">El compromiso consciente de la dirección de la compañía con la política de igualdad facilita enormemente la puesta en marcha de las acciones que dan forma a dicha política, además de que influye decisivamente en la sensibilización sobre toda la plantilla de la empresa, lo que supone un excelente apoyo para la motivación y, por añadidura, en el compromiso de las trabajadoras y trabajadores respecto al citado Plan. De la misma manera, es imprescindible un compromiso en este mismo sentido de </w:t>
      </w:r>
      <w:r w:rsidR="00023D40" w:rsidRPr="0074099F">
        <w:rPr>
          <w:rFonts w:ascii="Arial" w:hAnsi="Arial" w:cs="Arial"/>
          <w:lang w:val="es-ES"/>
        </w:rPr>
        <w:t>la representación legal</w:t>
      </w:r>
      <w:r w:rsidRPr="0074099F">
        <w:rPr>
          <w:rFonts w:ascii="Arial" w:hAnsi="Arial" w:cs="Arial"/>
          <w:lang w:val="es-ES"/>
        </w:rPr>
        <w:t xml:space="preserve"> de los trabajadores y trabajadoras, ya que otorga la máxima legitimidad a las medidas que se implantan, al ser consideradas como propiedad de toda la compañía. En nuestro caso, la realización del presente Plan de Igualdad surge por iniciativa directa de la dirección de </w:t>
      </w:r>
      <w:r w:rsidR="00D41263" w:rsidRPr="0074099F">
        <w:rPr>
          <w:rFonts w:ascii="Arial" w:hAnsi="Arial" w:cs="Arial"/>
          <w:lang w:val="es-ES"/>
        </w:rPr>
        <w:t xml:space="preserve">CALATAYUD </w:t>
      </w:r>
      <w:r w:rsidRPr="0074099F">
        <w:rPr>
          <w:rFonts w:ascii="Arial" w:hAnsi="Arial" w:cs="Arial"/>
          <w:lang w:val="es-ES"/>
        </w:rPr>
        <w:t xml:space="preserve">que demuestra su compromiso respecto a la aplicación del Principio de Igualdad en la organización, y queda reforzado con la firma del presente Plan por </w:t>
      </w:r>
      <w:r w:rsidR="00023D40" w:rsidRPr="0074099F">
        <w:rPr>
          <w:rFonts w:ascii="Arial" w:hAnsi="Arial" w:cs="Arial"/>
          <w:lang w:val="es-ES"/>
        </w:rPr>
        <w:t xml:space="preserve">la representación legal </w:t>
      </w:r>
      <w:r w:rsidRPr="0074099F">
        <w:rPr>
          <w:rFonts w:ascii="Arial" w:hAnsi="Arial" w:cs="Arial"/>
          <w:lang w:val="es-ES"/>
        </w:rPr>
        <w:t>de las trabajadoras y trabajadores.</w:t>
      </w:r>
    </w:p>
    <w:p w14:paraId="480D2C78" w14:textId="77777777" w:rsidR="002966EB" w:rsidRPr="0074099F" w:rsidRDefault="002966EB" w:rsidP="00F02125">
      <w:pPr>
        <w:spacing w:line="276" w:lineRule="auto"/>
        <w:jc w:val="both"/>
        <w:rPr>
          <w:rFonts w:ascii="Arial" w:hAnsi="Arial" w:cs="Arial"/>
          <w:lang w:val="es-ES"/>
        </w:rPr>
      </w:pPr>
    </w:p>
    <w:p w14:paraId="3C6FD03C" w14:textId="312C1F92" w:rsidR="002966EB" w:rsidRPr="0074099F" w:rsidRDefault="00612945" w:rsidP="00F02125">
      <w:pPr>
        <w:pStyle w:val="Ttulo2"/>
        <w:jc w:val="both"/>
        <w:rPr>
          <w:sz w:val="24"/>
          <w:szCs w:val="24"/>
          <w:lang w:val="es-ES"/>
        </w:rPr>
      </w:pPr>
      <w:bookmarkStart w:id="16" w:name="_Toc219715590"/>
      <w:r>
        <w:rPr>
          <w:sz w:val="24"/>
          <w:szCs w:val="24"/>
          <w:lang w:val="es-ES"/>
        </w:rPr>
        <w:t>9</w:t>
      </w:r>
      <w:r w:rsidR="002966EB" w:rsidRPr="0074099F">
        <w:rPr>
          <w:sz w:val="24"/>
          <w:szCs w:val="24"/>
          <w:lang w:val="es-ES"/>
        </w:rPr>
        <w:t>.2</w:t>
      </w:r>
      <w:r w:rsidR="00FD390C" w:rsidRPr="0074099F">
        <w:rPr>
          <w:sz w:val="24"/>
          <w:szCs w:val="24"/>
          <w:lang w:val="es-ES"/>
        </w:rPr>
        <w:t>.</w:t>
      </w:r>
      <w:r w:rsidR="002966EB" w:rsidRPr="0074099F">
        <w:rPr>
          <w:sz w:val="24"/>
          <w:szCs w:val="24"/>
          <w:lang w:val="es-ES"/>
        </w:rPr>
        <w:t xml:space="preserve"> Creación de los equipos de trabajo y, especialmente, de la Comisión Negociadora de Igualdad</w:t>
      </w:r>
      <w:bookmarkEnd w:id="16"/>
    </w:p>
    <w:p w14:paraId="28946311" w14:textId="77777777" w:rsidR="002966EB" w:rsidRPr="0074099F" w:rsidRDefault="002966EB" w:rsidP="004F6B46">
      <w:pPr>
        <w:spacing w:line="276" w:lineRule="auto"/>
        <w:jc w:val="both"/>
        <w:rPr>
          <w:rFonts w:ascii="Arial" w:hAnsi="Arial" w:cs="Arial"/>
          <w:lang w:val="es-ES"/>
        </w:rPr>
      </w:pPr>
    </w:p>
    <w:p w14:paraId="5FA951C6" w14:textId="77777777" w:rsidR="002966EB" w:rsidRPr="0074099F" w:rsidRDefault="002966EB" w:rsidP="004F6B46">
      <w:pPr>
        <w:spacing w:line="276" w:lineRule="auto"/>
        <w:jc w:val="both"/>
        <w:rPr>
          <w:rFonts w:ascii="Arial" w:hAnsi="Arial" w:cs="Arial"/>
          <w:lang w:val="es-ES"/>
        </w:rPr>
      </w:pPr>
      <w:r w:rsidRPr="0074099F">
        <w:rPr>
          <w:rFonts w:ascii="Arial" w:hAnsi="Arial" w:cs="Arial"/>
          <w:lang w:val="es-ES"/>
        </w:rPr>
        <w:t>Como paso previo a la elaboración del presente Plan de Igualdad, se han constituido los equipos de trabajo necesarios, coordinados por el área de Recursos Humanos, aportando toda la información exigida para convertirlo en una herramienta eficaz para la aplicación del citado principio de igualdad. Tiene especial importancia la creación de la Comisión Negociadora de Igualdad, que, como se especifica en otros apartados del presente Plan, se convierte en su principal motor, impulsando y garantizando las acciones necesarias para trasladar a la plantilla la importancia del proyecto, controlando y evaluando las acciones previstas una vez implantadas, así como asegurando la continuidad futura del programa, renovándolo y actualizándolo cuando sea necesario.</w:t>
      </w:r>
    </w:p>
    <w:p w14:paraId="7DB30785" w14:textId="77777777" w:rsidR="002966EB" w:rsidRPr="0074099F" w:rsidRDefault="002966EB" w:rsidP="004F6B46">
      <w:pPr>
        <w:spacing w:line="276" w:lineRule="auto"/>
        <w:jc w:val="both"/>
        <w:rPr>
          <w:rFonts w:ascii="Arial" w:hAnsi="Arial" w:cs="Arial"/>
          <w:lang w:val="es-ES"/>
        </w:rPr>
      </w:pPr>
    </w:p>
    <w:p w14:paraId="58347D6A" w14:textId="70826265" w:rsidR="002966EB" w:rsidRPr="0074099F" w:rsidRDefault="00612945" w:rsidP="00F02125">
      <w:pPr>
        <w:pStyle w:val="Ttulo2"/>
        <w:jc w:val="both"/>
        <w:rPr>
          <w:sz w:val="24"/>
          <w:szCs w:val="24"/>
          <w:lang w:val="es-ES"/>
        </w:rPr>
      </w:pPr>
      <w:bookmarkStart w:id="17" w:name="_Toc219715591"/>
      <w:r>
        <w:rPr>
          <w:sz w:val="24"/>
          <w:szCs w:val="24"/>
          <w:lang w:val="es-ES"/>
        </w:rPr>
        <w:t>9</w:t>
      </w:r>
      <w:r w:rsidR="002966EB" w:rsidRPr="0074099F">
        <w:rPr>
          <w:sz w:val="24"/>
          <w:szCs w:val="24"/>
          <w:lang w:val="es-ES"/>
        </w:rPr>
        <w:t>.3</w:t>
      </w:r>
      <w:r w:rsidR="00FD390C" w:rsidRPr="0074099F">
        <w:rPr>
          <w:sz w:val="24"/>
          <w:szCs w:val="24"/>
          <w:lang w:val="es-ES"/>
        </w:rPr>
        <w:t>.</w:t>
      </w:r>
      <w:r w:rsidR="002966EB" w:rsidRPr="0074099F">
        <w:rPr>
          <w:sz w:val="24"/>
          <w:szCs w:val="24"/>
          <w:lang w:val="es-ES"/>
        </w:rPr>
        <w:t xml:space="preserve"> Realización del diagnóstico de situación de la empresa sobre igualdad de oportunidades entre mujeres y hombres</w:t>
      </w:r>
      <w:bookmarkEnd w:id="17"/>
    </w:p>
    <w:p w14:paraId="70BC2E56" w14:textId="77777777" w:rsidR="002966EB" w:rsidRPr="0074099F" w:rsidRDefault="002966EB" w:rsidP="004F6B46">
      <w:pPr>
        <w:spacing w:line="276" w:lineRule="auto"/>
        <w:jc w:val="both"/>
        <w:rPr>
          <w:rFonts w:ascii="Arial" w:hAnsi="Arial" w:cs="Arial"/>
          <w:lang w:val="es-ES"/>
        </w:rPr>
      </w:pPr>
    </w:p>
    <w:p w14:paraId="7E4A897B" w14:textId="77777777" w:rsidR="002966EB" w:rsidRPr="0074099F" w:rsidRDefault="002966EB" w:rsidP="004F6B46">
      <w:pPr>
        <w:spacing w:line="276" w:lineRule="auto"/>
        <w:jc w:val="both"/>
        <w:rPr>
          <w:rFonts w:ascii="Arial" w:hAnsi="Arial" w:cs="Arial"/>
          <w:lang w:val="es-ES"/>
        </w:rPr>
      </w:pPr>
      <w:r w:rsidRPr="0074099F">
        <w:rPr>
          <w:rFonts w:ascii="Arial" w:hAnsi="Arial" w:cs="Arial"/>
          <w:lang w:val="es-ES"/>
        </w:rPr>
        <w:t xml:space="preserve">Previo a la implantación de las medidas necesarias para garantizar la igualdad efectiva entre mujeres y hombres en la empresa, es necesario conocer la situación actual de la compañía en todos y cada uno de los aspectos contemplados por la Ley, para lo que se hace imprescindible la realización de un </w:t>
      </w:r>
      <w:r w:rsidRPr="0074099F">
        <w:rPr>
          <w:rFonts w:ascii="Arial" w:hAnsi="Arial" w:cs="Arial"/>
          <w:lang w:val="es-ES"/>
        </w:rPr>
        <w:lastRenderedPageBreak/>
        <w:t xml:space="preserve">estudio/diagnóstico, en el que deben estar representadas, en lo posible, todas las estructuras de la compañía. </w:t>
      </w:r>
    </w:p>
    <w:p w14:paraId="0C8937C9" w14:textId="77777777" w:rsidR="002966EB" w:rsidRPr="0074099F" w:rsidRDefault="002966EB" w:rsidP="004F6B46">
      <w:pPr>
        <w:spacing w:line="276" w:lineRule="auto"/>
        <w:jc w:val="both"/>
        <w:rPr>
          <w:rFonts w:ascii="Arial" w:hAnsi="Arial" w:cs="Arial"/>
          <w:lang w:val="es-ES"/>
        </w:rPr>
      </w:pPr>
    </w:p>
    <w:p w14:paraId="072DD67E" w14:textId="77777777" w:rsidR="002966EB" w:rsidRPr="0074099F" w:rsidRDefault="002966EB" w:rsidP="004F6B46">
      <w:pPr>
        <w:spacing w:line="276" w:lineRule="auto"/>
        <w:jc w:val="both"/>
        <w:rPr>
          <w:rFonts w:ascii="Arial" w:hAnsi="Arial" w:cs="Arial"/>
          <w:lang w:val="es-ES"/>
        </w:rPr>
      </w:pPr>
      <w:r w:rsidRPr="0074099F">
        <w:rPr>
          <w:rFonts w:ascii="Arial" w:hAnsi="Arial" w:cs="Arial"/>
          <w:lang w:val="es-ES"/>
        </w:rPr>
        <w:t>El diagnóstico nos muestra las fortalezas y posibles áreas de mejora sobre las que actuar para dar cumplimiento a los requerimientos de igualdad expuestos en la Ley. A partir de este conocimiento, la empresa define los objetivos específicos para mantener la situación de igualdad en la compañía, equiparando las oportunidades entre trabajadoras y trabajadores de la organización. Posteriormente, se definen las medidas específicas para actuar sobre las áreas susceptibles de mejora que se hayan podido identificar, con el objetivo último de garantizar y consolidar la igualdad de oportunidades en toda la plantilla.</w:t>
      </w:r>
    </w:p>
    <w:p w14:paraId="048A434B" w14:textId="77777777" w:rsidR="002966EB" w:rsidRPr="0074099F" w:rsidRDefault="002966EB" w:rsidP="00F02125">
      <w:pPr>
        <w:spacing w:line="276" w:lineRule="auto"/>
        <w:jc w:val="both"/>
        <w:rPr>
          <w:rFonts w:ascii="Arial" w:hAnsi="Arial" w:cs="Arial"/>
          <w:lang w:val="es-ES"/>
        </w:rPr>
      </w:pPr>
    </w:p>
    <w:p w14:paraId="47444B78" w14:textId="12DB2D7B" w:rsidR="002966EB" w:rsidRPr="0074099F" w:rsidRDefault="002966EB" w:rsidP="00F02125">
      <w:pPr>
        <w:pStyle w:val="Ttulo2"/>
        <w:jc w:val="both"/>
        <w:rPr>
          <w:sz w:val="24"/>
          <w:szCs w:val="24"/>
          <w:lang w:val="es-ES"/>
        </w:rPr>
      </w:pPr>
      <w:r w:rsidRPr="0074099F">
        <w:rPr>
          <w:sz w:val="24"/>
          <w:szCs w:val="24"/>
          <w:lang w:val="es-ES"/>
        </w:rPr>
        <w:t xml:space="preserve"> </w:t>
      </w:r>
      <w:bookmarkStart w:id="18" w:name="_Toc219715592"/>
      <w:r w:rsidR="00612945">
        <w:rPr>
          <w:sz w:val="24"/>
          <w:szCs w:val="24"/>
          <w:lang w:val="es-ES"/>
        </w:rPr>
        <w:t>9</w:t>
      </w:r>
      <w:r w:rsidRPr="0074099F">
        <w:rPr>
          <w:sz w:val="24"/>
          <w:szCs w:val="24"/>
          <w:lang w:val="es-ES"/>
        </w:rPr>
        <w:t>.4</w:t>
      </w:r>
      <w:r w:rsidR="00FD390C" w:rsidRPr="0074099F">
        <w:rPr>
          <w:sz w:val="24"/>
          <w:szCs w:val="24"/>
          <w:lang w:val="es-ES"/>
        </w:rPr>
        <w:t>.</w:t>
      </w:r>
      <w:r w:rsidRPr="0074099F">
        <w:rPr>
          <w:sz w:val="24"/>
          <w:szCs w:val="24"/>
          <w:lang w:val="es-ES"/>
        </w:rPr>
        <w:t xml:space="preserve"> Diseño de las medidas destinadas a resolver los posibles problemas detectados en la fase de diagnóstico previa</w:t>
      </w:r>
      <w:bookmarkEnd w:id="18"/>
    </w:p>
    <w:p w14:paraId="22100F6A" w14:textId="77777777" w:rsidR="002966EB" w:rsidRPr="0074099F" w:rsidRDefault="002966EB" w:rsidP="004F6B46">
      <w:pPr>
        <w:spacing w:line="276" w:lineRule="auto"/>
        <w:jc w:val="both"/>
        <w:rPr>
          <w:rFonts w:ascii="Arial" w:hAnsi="Arial" w:cs="Arial"/>
          <w:lang w:val="es-ES"/>
        </w:rPr>
      </w:pPr>
    </w:p>
    <w:p w14:paraId="5D2C20A9" w14:textId="77777777" w:rsidR="002966EB" w:rsidRPr="0074099F" w:rsidRDefault="002966EB" w:rsidP="004F6B46">
      <w:pPr>
        <w:spacing w:line="276" w:lineRule="auto"/>
        <w:jc w:val="both"/>
        <w:rPr>
          <w:rFonts w:ascii="Arial" w:hAnsi="Arial" w:cs="Arial"/>
          <w:lang w:val="es-ES"/>
        </w:rPr>
      </w:pPr>
      <w:r w:rsidRPr="0074099F">
        <w:rPr>
          <w:rFonts w:ascii="Arial" w:hAnsi="Arial" w:cs="Arial"/>
          <w:lang w:val="es-ES"/>
        </w:rPr>
        <w:t xml:space="preserve">En esta siguiente fase, y en función de la información recabada en la anterior, se determinan las medidas concretas que se implantarán para la consecución de tales objetivos. Estas medidas deben ser: </w:t>
      </w:r>
    </w:p>
    <w:p w14:paraId="00EDD45B" w14:textId="77777777" w:rsidR="002966EB" w:rsidRPr="0074099F" w:rsidRDefault="002966EB" w:rsidP="004F6B46">
      <w:pPr>
        <w:spacing w:line="276" w:lineRule="auto"/>
        <w:jc w:val="both"/>
        <w:rPr>
          <w:rFonts w:ascii="Arial" w:hAnsi="Arial" w:cs="Arial"/>
          <w:lang w:val="es-ES"/>
        </w:rPr>
      </w:pPr>
    </w:p>
    <w:p w14:paraId="3EF85C2F" w14:textId="2F2D2F09" w:rsidR="002966EB" w:rsidRPr="0074099F" w:rsidRDefault="002966EB" w:rsidP="00575B6C">
      <w:pPr>
        <w:pStyle w:val="Prrafodelista"/>
        <w:numPr>
          <w:ilvl w:val="0"/>
          <w:numId w:val="2"/>
        </w:numPr>
        <w:spacing w:line="276" w:lineRule="auto"/>
        <w:jc w:val="both"/>
        <w:rPr>
          <w:rFonts w:ascii="Arial" w:hAnsi="Arial" w:cs="Arial"/>
        </w:rPr>
      </w:pPr>
      <w:r w:rsidRPr="0074099F">
        <w:rPr>
          <w:rFonts w:ascii="Arial" w:hAnsi="Arial" w:cs="Arial"/>
        </w:rPr>
        <w:t>Claras, entendibles por todos y sin ambigüedades.</w:t>
      </w:r>
    </w:p>
    <w:p w14:paraId="58F54899" w14:textId="3D09DA38" w:rsidR="002966EB" w:rsidRPr="0074099F" w:rsidRDefault="002966EB" w:rsidP="00575B6C">
      <w:pPr>
        <w:pStyle w:val="Prrafodelista"/>
        <w:numPr>
          <w:ilvl w:val="0"/>
          <w:numId w:val="2"/>
        </w:numPr>
        <w:spacing w:line="276" w:lineRule="auto"/>
        <w:jc w:val="both"/>
        <w:rPr>
          <w:rFonts w:ascii="Arial" w:hAnsi="Arial" w:cs="Arial"/>
        </w:rPr>
      </w:pPr>
      <w:r w:rsidRPr="0074099F">
        <w:rPr>
          <w:rFonts w:ascii="Arial" w:hAnsi="Arial" w:cs="Arial"/>
        </w:rPr>
        <w:t xml:space="preserve">Específicas, lo más concretas posible para poder identificar lo que se quiere lograr. </w:t>
      </w:r>
    </w:p>
    <w:p w14:paraId="54EEEC7F" w14:textId="72BE86EB" w:rsidR="002966EB" w:rsidRPr="0074099F" w:rsidRDefault="002966EB" w:rsidP="00575B6C">
      <w:pPr>
        <w:pStyle w:val="Prrafodelista"/>
        <w:numPr>
          <w:ilvl w:val="0"/>
          <w:numId w:val="2"/>
        </w:numPr>
        <w:spacing w:line="276" w:lineRule="auto"/>
        <w:jc w:val="both"/>
        <w:rPr>
          <w:rFonts w:ascii="Arial" w:hAnsi="Arial" w:cs="Arial"/>
        </w:rPr>
      </w:pPr>
      <w:r w:rsidRPr="0074099F">
        <w:rPr>
          <w:rFonts w:ascii="Arial" w:hAnsi="Arial" w:cs="Arial"/>
        </w:rPr>
        <w:t>Medibles, para poder evaluar el grado de cumplimiento posterior.</w:t>
      </w:r>
    </w:p>
    <w:p w14:paraId="6CF3B8F3" w14:textId="125F347A" w:rsidR="002966EB" w:rsidRPr="0074099F" w:rsidRDefault="002966EB" w:rsidP="00575B6C">
      <w:pPr>
        <w:pStyle w:val="Prrafodelista"/>
        <w:numPr>
          <w:ilvl w:val="0"/>
          <w:numId w:val="2"/>
        </w:numPr>
        <w:spacing w:line="276" w:lineRule="auto"/>
        <w:jc w:val="both"/>
        <w:rPr>
          <w:rFonts w:ascii="Arial" w:hAnsi="Arial" w:cs="Arial"/>
        </w:rPr>
      </w:pPr>
      <w:r w:rsidRPr="0074099F">
        <w:rPr>
          <w:rFonts w:ascii="Arial" w:hAnsi="Arial" w:cs="Arial"/>
        </w:rPr>
        <w:t>Alcanzables, aunque ambiciosas, para conseguir el compromiso de todos los implicados.</w:t>
      </w:r>
    </w:p>
    <w:p w14:paraId="5D0B22EF" w14:textId="3DF70588" w:rsidR="002966EB" w:rsidRPr="0074099F" w:rsidRDefault="002966EB" w:rsidP="00575B6C">
      <w:pPr>
        <w:pStyle w:val="Prrafodelista"/>
        <w:numPr>
          <w:ilvl w:val="0"/>
          <w:numId w:val="2"/>
        </w:numPr>
        <w:spacing w:line="276" w:lineRule="auto"/>
        <w:jc w:val="both"/>
        <w:rPr>
          <w:rFonts w:ascii="Arial" w:hAnsi="Arial" w:cs="Arial"/>
        </w:rPr>
      </w:pPr>
      <w:r w:rsidRPr="0074099F">
        <w:rPr>
          <w:rFonts w:ascii="Arial" w:hAnsi="Arial" w:cs="Arial"/>
        </w:rPr>
        <w:t>Realistas, adaptadas a las posibilidades reales de éxito en su implantación.</w:t>
      </w:r>
    </w:p>
    <w:p w14:paraId="0F4810F4" w14:textId="45A370F6" w:rsidR="002966EB" w:rsidRPr="0074099F" w:rsidRDefault="002966EB" w:rsidP="00575B6C">
      <w:pPr>
        <w:pStyle w:val="Prrafodelista"/>
        <w:numPr>
          <w:ilvl w:val="0"/>
          <w:numId w:val="2"/>
        </w:numPr>
        <w:spacing w:line="276" w:lineRule="auto"/>
        <w:jc w:val="both"/>
        <w:rPr>
          <w:rFonts w:ascii="Arial" w:hAnsi="Arial" w:cs="Arial"/>
        </w:rPr>
      </w:pPr>
      <w:r w:rsidRPr="0074099F">
        <w:rPr>
          <w:rFonts w:ascii="Arial" w:hAnsi="Arial" w:cs="Arial"/>
        </w:rPr>
        <w:t>Con un plazo temporal definido, dentro del cual se debe cumplir el objetivo.</w:t>
      </w:r>
    </w:p>
    <w:p w14:paraId="5ABF2A38" w14:textId="77777777" w:rsidR="002966EB" w:rsidRPr="0074099F" w:rsidRDefault="002966EB" w:rsidP="00F02125">
      <w:pPr>
        <w:jc w:val="both"/>
        <w:rPr>
          <w:rFonts w:ascii="Arial" w:hAnsi="Arial" w:cs="Arial"/>
          <w:lang w:val="es-ES"/>
        </w:rPr>
      </w:pPr>
    </w:p>
    <w:p w14:paraId="72C38E6B" w14:textId="44CF104D" w:rsidR="002966EB" w:rsidRPr="0074099F" w:rsidRDefault="00612945" w:rsidP="00F02125">
      <w:pPr>
        <w:pStyle w:val="Ttulo2"/>
        <w:jc w:val="both"/>
        <w:rPr>
          <w:sz w:val="24"/>
          <w:szCs w:val="24"/>
          <w:lang w:val="es-ES"/>
        </w:rPr>
      </w:pPr>
      <w:bookmarkStart w:id="19" w:name="_Toc219715593"/>
      <w:r>
        <w:rPr>
          <w:sz w:val="24"/>
          <w:szCs w:val="24"/>
          <w:lang w:val="es-ES"/>
        </w:rPr>
        <w:t>9</w:t>
      </w:r>
      <w:r w:rsidR="002966EB" w:rsidRPr="0074099F">
        <w:rPr>
          <w:sz w:val="24"/>
          <w:szCs w:val="24"/>
          <w:lang w:val="es-ES"/>
        </w:rPr>
        <w:t>.5</w:t>
      </w:r>
      <w:r w:rsidR="00FD390C" w:rsidRPr="0074099F">
        <w:rPr>
          <w:sz w:val="24"/>
          <w:szCs w:val="24"/>
          <w:lang w:val="es-ES"/>
        </w:rPr>
        <w:t>.</w:t>
      </w:r>
      <w:r w:rsidR="002966EB" w:rsidRPr="0074099F">
        <w:rPr>
          <w:sz w:val="24"/>
          <w:szCs w:val="24"/>
          <w:lang w:val="es-ES"/>
        </w:rPr>
        <w:t xml:space="preserve"> Implantación del Plan de Igualdad para la puesta en marcha de las medidas previstas</w:t>
      </w:r>
      <w:bookmarkEnd w:id="19"/>
    </w:p>
    <w:p w14:paraId="533B842C" w14:textId="77777777" w:rsidR="002966EB" w:rsidRPr="0074099F" w:rsidRDefault="002966EB" w:rsidP="004F6B46">
      <w:pPr>
        <w:spacing w:line="276" w:lineRule="auto"/>
        <w:jc w:val="both"/>
        <w:rPr>
          <w:rFonts w:ascii="Arial" w:hAnsi="Arial" w:cs="Arial"/>
          <w:lang w:val="es-ES"/>
        </w:rPr>
      </w:pPr>
    </w:p>
    <w:p w14:paraId="2D4A7C01" w14:textId="77B442E3" w:rsidR="002966EB" w:rsidRPr="0074099F" w:rsidRDefault="002966EB" w:rsidP="004F6B46">
      <w:pPr>
        <w:spacing w:line="276" w:lineRule="auto"/>
        <w:jc w:val="both"/>
        <w:rPr>
          <w:rFonts w:ascii="Arial" w:hAnsi="Arial" w:cs="Arial"/>
          <w:lang w:val="es-ES"/>
        </w:rPr>
      </w:pPr>
      <w:r w:rsidRPr="0074099F">
        <w:rPr>
          <w:rFonts w:ascii="Arial" w:hAnsi="Arial" w:cs="Arial"/>
          <w:lang w:val="es-ES"/>
        </w:rPr>
        <w:t>Supone la culminación y puesta en práctica de las fases anteriores. El cumplimiento de las acciones que se determinen según la planificación temporal elegida es necesario para que el Plan de Igualdad tenga en la organización la máxima credibilidad, lo que facilitará conseguir el mayor compromiso por parte de tod</w:t>
      </w:r>
      <w:r w:rsidR="00754816" w:rsidRPr="0074099F">
        <w:rPr>
          <w:rFonts w:ascii="Arial" w:hAnsi="Arial" w:cs="Arial"/>
          <w:lang w:val="es-ES"/>
        </w:rPr>
        <w:t>as las personas.</w:t>
      </w:r>
    </w:p>
    <w:p w14:paraId="1D83FB0C" w14:textId="77777777" w:rsidR="002966EB" w:rsidRPr="0074099F" w:rsidRDefault="002966EB" w:rsidP="004F6B46">
      <w:pPr>
        <w:spacing w:line="276" w:lineRule="auto"/>
        <w:jc w:val="both"/>
        <w:rPr>
          <w:rFonts w:ascii="Arial" w:hAnsi="Arial" w:cs="Arial"/>
          <w:lang w:val="es-ES"/>
        </w:rPr>
      </w:pPr>
    </w:p>
    <w:p w14:paraId="6B42B62D" w14:textId="77777777" w:rsidR="002966EB" w:rsidRPr="0074099F" w:rsidRDefault="002966EB" w:rsidP="004F6B46">
      <w:pPr>
        <w:spacing w:line="276" w:lineRule="auto"/>
        <w:jc w:val="both"/>
        <w:rPr>
          <w:rFonts w:ascii="Arial" w:hAnsi="Arial" w:cs="Arial"/>
          <w:lang w:val="es-ES"/>
        </w:rPr>
      </w:pPr>
      <w:r w:rsidRPr="0074099F">
        <w:rPr>
          <w:rFonts w:ascii="Arial" w:hAnsi="Arial" w:cs="Arial"/>
          <w:lang w:val="es-ES"/>
        </w:rPr>
        <w:t>La continuidad futura del Plan pasa por el cumplimiento estricto de todas las acciones previstas en el mismo, ya que demostrará el verdadero interés de las partes implicadas en darle una utilidad real, y no solamente cumplir con lo exigido por la Ley.</w:t>
      </w:r>
    </w:p>
    <w:p w14:paraId="1EE25A2F" w14:textId="77777777" w:rsidR="002966EB" w:rsidRPr="0074099F" w:rsidRDefault="002966EB" w:rsidP="004F6B46">
      <w:pPr>
        <w:spacing w:line="276" w:lineRule="auto"/>
        <w:jc w:val="both"/>
        <w:rPr>
          <w:rFonts w:ascii="Arial" w:hAnsi="Arial" w:cs="Arial"/>
          <w:lang w:val="es-ES"/>
        </w:rPr>
      </w:pPr>
    </w:p>
    <w:p w14:paraId="6CAA89B9" w14:textId="4E3EB4EE" w:rsidR="002966EB" w:rsidRPr="0074099F" w:rsidRDefault="00612945" w:rsidP="00F02125">
      <w:pPr>
        <w:pStyle w:val="Ttulo2"/>
        <w:jc w:val="both"/>
        <w:rPr>
          <w:sz w:val="24"/>
          <w:szCs w:val="24"/>
          <w:lang w:val="es-ES"/>
        </w:rPr>
      </w:pPr>
      <w:bookmarkStart w:id="20" w:name="_Toc219715594"/>
      <w:r>
        <w:rPr>
          <w:sz w:val="24"/>
          <w:szCs w:val="24"/>
          <w:lang w:val="es-ES"/>
        </w:rPr>
        <w:lastRenderedPageBreak/>
        <w:t>9</w:t>
      </w:r>
      <w:r w:rsidR="002966EB" w:rsidRPr="0074099F">
        <w:rPr>
          <w:sz w:val="24"/>
          <w:szCs w:val="24"/>
          <w:lang w:val="es-ES"/>
        </w:rPr>
        <w:t>.6</w:t>
      </w:r>
      <w:r w:rsidR="00FD390C" w:rsidRPr="0074099F">
        <w:rPr>
          <w:sz w:val="24"/>
          <w:szCs w:val="24"/>
          <w:lang w:val="es-ES"/>
        </w:rPr>
        <w:t>.</w:t>
      </w:r>
      <w:r w:rsidR="002966EB" w:rsidRPr="0074099F">
        <w:rPr>
          <w:sz w:val="24"/>
          <w:szCs w:val="24"/>
          <w:lang w:val="es-ES"/>
        </w:rPr>
        <w:t xml:space="preserve"> Seguimiento y evaluación periódica de las medidas, para su modificación o adaptación en caso de desviación sobre los objetivos previstos</w:t>
      </w:r>
      <w:bookmarkEnd w:id="20"/>
    </w:p>
    <w:p w14:paraId="65727770" w14:textId="77777777" w:rsidR="002966EB" w:rsidRPr="0074099F" w:rsidRDefault="002966EB" w:rsidP="004F6B46">
      <w:pPr>
        <w:spacing w:line="276" w:lineRule="auto"/>
        <w:jc w:val="both"/>
        <w:rPr>
          <w:rFonts w:ascii="Arial" w:hAnsi="Arial" w:cs="Arial"/>
          <w:lang w:val="es-ES"/>
        </w:rPr>
      </w:pPr>
    </w:p>
    <w:p w14:paraId="735CFFFE" w14:textId="1F3D7479" w:rsidR="002966EB" w:rsidRPr="0074099F" w:rsidRDefault="002966EB" w:rsidP="004F6B46">
      <w:pPr>
        <w:spacing w:line="276" w:lineRule="auto"/>
        <w:jc w:val="both"/>
        <w:rPr>
          <w:rFonts w:ascii="Arial" w:hAnsi="Arial" w:cs="Arial"/>
          <w:lang w:val="es-ES"/>
        </w:rPr>
      </w:pPr>
      <w:r w:rsidRPr="0074099F">
        <w:rPr>
          <w:rFonts w:ascii="Arial" w:hAnsi="Arial" w:cs="Arial"/>
          <w:lang w:val="es-ES"/>
        </w:rPr>
        <w:t>Tras la implantación de las medidas previstas, pudiera ser necesaria la definición de metas intermedias. En cualquier caso, es preciso mantener un control continuo de su grado de cumplimiento y efectividad. Con ello, la plantilla puede comprobar de forma más fácil cómo se van consiguiendo los objetivos previstos, en fecha y forma, incrementando en gran medida la confianza de todos</w:t>
      </w:r>
      <w:r w:rsidR="00754816" w:rsidRPr="0074099F">
        <w:rPr>
          <w:rFonts w:ascii="Arial" w:hAnsi="Arial" w:cs="Arial"/>
          <w:lang w:val="es-ES"/>
        </w:rPr>
        <w:t>/as</w:t>
      </w:r>
      <w:r w:rsidRPr="0074099F">
        <w:rPr>
          <w:rFonts w:ascii="Arial" w:hAnsi="Arial" w:cs="Arial"/>
          <w:lang w:val="es-ES"/>
        </w:rPr>
        <w:t xml:space="preserve"> en la viabilidad del Plan.</w:t>
      </w:r>
    </w:p>
    <w:p w14:paraId="51D59A39" w14:textId="77777777" w:rsidR="002966EB" w:rsidRPr="0074099F" w:rsidRDefault="002966EB" w:rsidP="004F6B46">
      <w:pPr>
        <w:spacing w:line="276" w:lineRule="auto"/>
        <w:jc w:val="both"/>
        <w:rPr>
          <w:rFonts w:ascii="Arial" w:hAnsi="Arial" w:cs="Arial"/>
          <w:lang w:val="es-ES"/>
        </w:rPr>
      </w:pPr>
    </w:p>
    <w:p w14:paraId="0A8A6CBA" w14:textId="77777777" w:rsidR="002966EB" w:rsidRPr="0074099F" w:rsidRDefault="002966EB" w:rsidP="004F6B46">
      <w:pPr>
        <w:spacing w:line="276" w:lineRule="auto"/>
        <w:jc w:val="both"/>
        <w:rPr>
          <w:rFonts w:ascii="Arial" w:hAnsi="Arial" w:cs="Arial"/>
          <w:lang w:val="es-ES"/>
        </w:rPr>
      </w:pPr>
      <w:r w:rsidRPr="0074099F">
        <w:rPr>
          <w:rFonts w:ascii="Arial" w:hAnsi="Arial" w:cs="Arial"/>
          <w:lang w:val="es-ES"/>
        </w:rPr>
        <w:t>Una vez superados los hitos temporales, debe realizarse una evaluación del grado de eficacia de las medidas que estemos implantando, al objeto de identificar desviaciones cualitativas y/o cuantitativas en cuanto a los objetivos previstos.</w:t>
      </w:r>
    </w:p>
    <w:p w14:paraId="7B79E43F" w14:textId="77777777" w:rsidR="002966EB" w:rsidRPr="0074099F" w:rsidRDefault="002966EB" w:rsidP="004F6B46">
      <w:pPr>
        <w:spacing w:line="276" w:lineRule="auto"/>
        <w:jc w:val="both"/>
        <w:rPr>
          <w:rFonts w:ascii="Arial" w:hAnsi="Arial" w:cs="Arial"/>
          <w:lang w:val="es-ES"/>
        </w:rPr>
      </w:pPr>
    </w:p>
    <w:p w14:paraId="0E364C6F" w14:textId="35A9210F" w:rsidR="002966EB" w:rsidRPr="0074099F" w:rsidRDefault="00612945" w:rsidP="00F02125">
      <w:pPr>
        <w:pStyle w:val="Ttulo2"/>
        <w:jc w:val="both"/>
        <w:rPr>
          <w:sz w:val="24"/>
          <w:szCs w:val="24"/>
          <w:lang w:val="es-ES"/>
        </w:rPr>
      </w:pPr>
      <w:bookmarkStart w:id="21" w:name="_Toc219715595"/>
      <w:r>
        <w:rPr>
          <w:sz w:val="24"/>
          <w:szCs w:val="24"/>
          <w:lang w:val="es-ES"/>
        </w:rPr>
        <w:t>9</w:t>
      </w:r>
      <w:r w:rsidR="002966EB" w:rsidRPr="0074099F">
        <w:rPr>
          <w:sz w:val="24"/>
          <w:szCs w:val="24"/>
          <w:lang w:val="es-ES"/>
        </w:rPr>
        <w:t>.7</w:t>
      </w:r>
      <w:r w:rsidR="00FD390C" w:rsidRPr="0074099F">
        <w:rPr>
          <w:sz w:val="24"/>
          <w:szCs w:val="24"/>
          <w:lang w:val="es-ES"/>
        </w:rPr>
        <w:t>.</w:t>
      </w:r>
      <w:r w:rsidR="002966EB" w:rsidRPr="0074099F">
        <w:rPr>
          <w:sz w:val="24"/>
          <w:szCs w:val="24"/>
          <w:lang w:val="es-ES"/>
        </w:rPr>
        <w:t xml:space="preserve"> Evaluación final completa del Plan al término de su vigencia</w:t>
      </w:r>
      <w:bookmarkEnd w:id="21"/>
    </w:p>
    <w:p w14:paraId="541F086D" w14:textId="77777777" w:rsidR="002966EB" w:rsidRPr="0074099F" w:rsidRDefault="002966EB" w:rsidP="004F6B46">
      <w:pPr>
        <w:spacing w:line="276" w:lineRule="auto"/>
        <w:jc w:val="both"/>
        <w:rPr>
          <w:rFonts w:ascii="Arial" w:hAnsi="Arial" w:cs="Arial"/>
          <w:lang w:val="es-ES"/>
        </w:rPr>
      </w:pPr>
    </w:p>
    <w:p w14:paraId="45933017" w14:textId="6CB0CABA" w:rsidR="002966EB" w:rsidRPr="0074099F" w:rsidRDefault="002966EB" w:rsidP="004F6B46">
      <w:pPr>
        <w:spacing w:line="276" w:lineRule="auto"/>
        <w:jc w:val="both"/>
        <w:rPr>
          <w:rFonts w:ascii="Arial" w:hAnsi="Arial" w:cs="Arial"/>
          <w:lang w:val="es-ES"/>
        </w:rPr>
      </w:pPr>
      <w:r w:rsidRPr="0074099F">
        <w:rPr>
          <w:rFonts w:ascii="Arial" w:hAnsi="Arial" w:cs="Arial"/>
          <w:lang w:val="es-ES"/>
        </w:rPr>
        <w:t>Una vez finalizada la vigencia prevista para el Plan de Igualdad, se deberá comprobar su eficacia a nivel global, actualizándolo a las nuevas condiciones y exigencias que puedan haberse identificado a lo largo del periodo de vigencia de éste. Es una nueva revisión pormenorizada de todas y cada una de las acciones previstas, con el fin de comprobar si juntas han alcanzado el objetivo global del Plan de Igualdad: la mejora de las condiciones de trabajo de las mujeres y los hombres que trabajan en la empresa, garantizando la consecución de la igualdad de oportunidades para tod</w:t>
      </w:r>
      <w:r w:rsidR="00754816" w:rsidRPr="0074099F">
        <w:rPr>
          <w:rFonts w:ascii="Arial" w:hAnsi="Arial" w:cs="Arial"/>
          <w:lang w:val="es-ES"/>
        </w:rPr>
        <w:t>a la plantilla.</w:t>
      </w:r>
    </w:p>
    <w:p w14:paraId="3AA8AAD0" w14:textId="77777777" w:rsidR="002966EB" w:rsidRPr="0074099F" w:rsidRDefault="002966EB" w:rsidP="004F6B46">
      <w:pPr>
        <w:spacing w:line="276" w:lineRule="auto"/>
        <w:jc w:val="both"/>
        <w:rPr>
          <w:rFonts w:ascii="Arial" w:hAnsi="Arial" w:cs="Arial"/>
          <w:lang w:val="es-ES"/>
        </w:rPr>
      </w:pPr>
    </w:p>
    <w:p w14:paraId="73ADB9D6" w14:textId="77777777" w:rsidR="002966EB" w:rsidRPr="0074099F" w:rsidRDefault="002966EB" w:rsidP="004F6B46">
      <w:pPr>
        <w:spacing w:line="276" w:lineRule="auto"/>
        <w:jc w:val="both"/>
        <w:rPr>
          <w:rFonts w:ascii="Arial" w:hAnsi="Arial" w:cs="Arial"/>
          <w:lang w:val="es-ES"/>
        </w:rPr>
      </w:pPr>
      <w:r w:rsidRPr="0074099F">
        <w:rPr>
          <w:rFonts w:ascii="Arial" w:hAnsi="Arial" w:cs="Arial"/>
          <w:lang w:val="es-ES"/>
        </w:rPr>
        <w:t>De forma paralela y complementaria a la puesta en marcha de estas fases, se contemplan dos acciones necesarias para asegurar la difusión y el conocimiento de la información relativa a los conceptos incluidos en la Ley 3/2007 y RRDD posteriores, trabajando hacia una cultura de empresa basada en la igualdad de oportunidades.</w:t>
      </w:r>
    </w:p>
    <w:p w14:paraId="6ABF437F" w14:textId="77777777" w:rsidR="002966EB" w:rsidRPr="0074099F" w:rsidRDefault="002966EB" w:rsidP="004F6B46">
      <w:pPr>
        <w:spacing w:line="276" w:lineRule="auto"/>
        <w:jc w:val="both"/>
        <w:rPr>
          <w:rFonts w:ascii="Arial" w:hAnsi="Arial" w:cs="Arial"/>
          <w:lang w:val="es-ES"/>
        </w:rPr>
      </w:pPr>
    </w:p>
    <w:p w14:paraId="468D499C" w14:textId="77777777" w:rsidR="002966EB" w:rsidRPr="0074099F" w:rsidRDefault="002966EB" w:rsidP="004F6B46">
      <w:pPr>
        <w:spacing w:line="276" w:lineRule="auto"/>
        <w:jc w:val="both"/>
        <w:rPr>
          <w:rFonts w:ascii="Arial" w:hAnsi="Arial" w:cs="Arial"/>
          <w:lang w:val="es-ES"/>
        </w:rPr>
      </w:pPr>
      <w:r w:rsidRPr="0074099F">
        <w:rPr>
          <w:rFonts w:ascii="Arial" w:hAnsi="Arial" w:cs="Arial"/>
          <w:lang w:val="es-ES"/>
        </w:rPr>
        <w:t>Son las siguientes:</w:t>
      </w:r>
    </w:p>
    <w:p w14:paraId="354DC3C8" w14:textId="77777777" w:rsidR="002966EB" w:rsidRPr="0074099F" w:rsidRDefault="002966EB" w:rsidP="004F6B46">
      <w:pPr>
        <w:spacing w:line="276" w:lineRule="auto"/>
        <w:jc w:val="both"/>
        <w:rPr>
          <w:rFonts w:ascii="Arial" w:hAnsi="Arial" w:cs="Arial"/>
          <w:lang w:val="es-ES"/>
        </w:rPr>
      </w:pPr>
    </w:p>
    <w:p w14:paraId="035CAEE5" w14:textId="77777777" w:rsidR="002966EB" w:rsidRPr="0074099F" w:rsidRDefault="002966EB" w:rsidP="004F6B46">
      <w:pPr>
        <w:spacing w:line="276" w:lineRule="auto"/>
        <w:jc w:val="both"/>
        <w:rPr>
          <w:rFonts w:ascii="Arial" w:hAnsi="Arial" w:cs="Arial"/>
          <w:lang w:val="es-ES"/>
        </w:rPr>
      </w:pPr>
      <w:r w:rsidRPr="0074099F">
        <w:rPr>
          <w:rFonts w:ascii="Arial" w:hAnsi="Arial" w:cs="Arial"/>
          <w:lang w:val="es-ES"/>
        </w:rPr>
        <w:t>1. Creación y puesta en marcha de una campaña de comunicación para toda la plantilla, cuyo objetivo es informar de los objetivos y alcance del proyecto, así como conseguir el compromiso de todos y todas para que el Plan propuesto sea un éxito.</w:t>
      </w:r>
    </w:p>
    <w:p w14:paraId="15AE3580" w14:textId="77777777" w:rsidR="002966EB" w:rsidRPr="0074099F" w:rsidRDefault="002966EB" w:rsidP="004F6B46">
      <w:pPr>
        <w:spacing w:line="276" w:lineRule="auto"/>
        <w:jc w:val="both"/>
        <w:rPr>
          <w:rFonts w:ascii="Arial" w:hAnsi="Arial" w:cs="Arial"/>
          <w:lang w:val="es-ES"/>
        </w:rPr>
      </w:pPr>
    </w:p>
    <w:p w14:paraId="63D4036A" w14:textId="2B5ED6B5" w:rsidR="002966EB" w:rsidRPr="0074099F" w:rsidRDefault="002966EB" w:rsidP="004F6B46">
      <w:pPr>
        <w:spacing w:line="276" w:lineRule="auto"/>
        <w:jc w:val="both"/>
        <w:rPr>
          <w:rFonts w:ascii="Arial" w:hAnsi="Arial" w:cs="Arial"/>
          <w:lang w:val="es-ES"/>
        </w:rPr>
      </w:pPr>
      <w:r w:rsidRPr="0074099F">
        <w:rPr>
          <w:rFonts w:ascii="Arial" w:hAnsi="Arial" w:cs="Arial"/>
          <w:lang w:val="es-ES"/>
        </w:rPr>
        <w:t>2. Formación específica: impartición de sesiones formativas en las que se capacitará a los</w:t>
      </w:r>
      <w:r w:rsidR="00754816" w:rsidRPr="0074099F">
        <w:rPr>
          <w:rFonts w:ascii="Arial" w:hAnsi="Arial" w:cs="Arial"/>
          <w:lang w:val="es-ES"/>
        </w:rPr>
        <w:t>/as</w:t>
      </w:r>
      <w:r w:rsidRPr="0074099F">
        <w:rPr>
          <w:rFonts w:ascii="Arial" w:hAnsi="Arial" w:cs="Arial"/>
          <w:lang w:val="es-ES"/>
        </w:rPr>
        <w:t xml:space="preserve"> asistentes en la aplicación práctica de los conceptos relativos a la igualdad de oportunidades entre </w:t>
      </w:r>
      <w:r w:rsidR="00023D40" w:rsidRPr="0074099F">
        <w:rPr>
          <w:rFonts w:ascii="Arial" w:hAnsi="Arial" w:cs="Arial"/>
          <w:lang w:val="es-ES"/>
        </w:rPr>
        <w:t>mujeres y hombres</w:t>
      </w:r>
      <w:r w:rsidRPr="0074099F">
        <w:rPr>
          <w:rFonts w:ascii="Arial" w:hAnsi="Arial" w:cs="Arial"/>
          <w:lang w:val="es-ES"/>
        </w:rPr>
        <w:t xml:space="preserve"> dentro de la organización.</w:t>
      </w:r>
      <w:r w:rsidRPr="0074099F">
        <w:rPr>
          <w:rFonts w:ascii="Arial" w:hAnsi="Arial" w:cs="Arial"/>
          <w:sz w:val="28"/>
          <w:szCs w:val="28"/>
          <w:lang w:val="es-ES"/>
        </w:rPr>
        <w:br w:type="page"/>
      </w:r>
    </w:p>
    <w:p w14:paraId="52D64DF3" w14:textId="4767CD61" w:rsidR="002966EB" w:rsidRPr="0074099F" w:rsidRDefault="002966EB" w:rsidP="00682C12">
      <w:pPr>
        <w:pStyle w:val="Ttulo1"/>
        <w:rPr>
          <w:sz w:val="24"/>
          <w:szCs w:val="24"/>
          <w:lang w:val="es-ES"/>
        </w:rPr>
      </w:pPr>
      <w:bookmarkStart w:id="22" w:name="_Toc219715596"/>
      <w:r w:rsidRPr="0074099F">
        <w:rPr>
          <w:sz w:val="24"/>
          <w:szCs w:val="24"/>
          <w:lang w:val="es-ES"/>
        </w:rPr>
        <w:lastRenderedPageBreak/>
        <w:t>C</w:t>
      </w:r>
      <w:r w:rsidR="00FE105E" w:rsidRPr="0074099F">
        <w:rPr>
          <w:sz w:val="24"/>
          <w:szCs w:val="24"/>
          <w:lang w:val="es-ES"/>
        </w:rPr>
        <w:t>omisión negociadora de igualdad</w:t>
      </w:r>
      <w:bookmarkEnd w:id="22"/>
    </w:p>
    <w:p w14:paraId="290AE363" w14:textId="77777777" w:rsidR="00FC03EF" w:rsidRPr="0074099F" w:rsidRDefault="00FC03EF" w:rsidP="00FC03EF">
      <w:pPr>
        <w:pStyle w:val="Prrafodelista"/>
        <w:spacing w:line="276" w:lineRule="auto"/>
        <w:jc w:val="both"/>
        <w:rPr>
          <w:rFonts w:ascii="Arial" w:hAnsi="Arial" w:cs="Arial"/>
          <w:b/>
          <w:bCs/>
        </w:rPr>
      </w:pPr>
    </w:p>
    <w:p w14:paraId="1FFFA36B" w14:textId="77777777" w:rsidR="00927449" w:rsidRPr="0074099F" w:rsidRDefault="00927449" w:rsidP="00927449">
      <w:pPr>
        <w:spacing w:line="276" w:lineRule="auto"/>
        <w:jc w:val="both"/>
        <w:rPr>
          <w:rFonts w:ascii="Arial" w:hAnsi="Arial" w:cs="Arial"/>
          <w:lang w:val="es-ES"/>
        </w:rPr>
      </w:pPr>
      <w:r w:rsidRPr="0074099F">
        <w:rPr>
          <w:rFonts w:ascii="Arial" w:hAnsi="Arial" w:cs="Arial"/>
          <w:lang w:val="es-ES"/>
        </w:rPr>
        <w:t xml:space="preserve">Para la aplicación eficaz de las medidas contenidas en el presente Plan de Igualdad, se constituye una comisión paritaria denominada Comisión Negociadora de Igualdad, compuesta por representantes de la empresa y representantes legales de las trabajadoras y trabajadores. Esta comisión será la encargada de negociar, aprobar y firmar el presente Plan de Igualdad, e impulsar la puesta en marcha del mismo. </w:t>
      </w:r>
    </w:p>
    <w:p w14:paraId="2D2CF4B2" w14:textId="77777777" w:rsidR="00927449" w:rsidRPr="0074099F" w:rsidRDefault="00927449" w:rsidP="00927449">
      <w:pPr>
        <w:spacing w:line="276" w:lineRule="auto"/>
        <w:jc w:val="both"/>
        <w:rPr>
          <w:rFonts w:ascii="Arial" w:hAnsi="Arial" w:cs="Arial"/>
          <w:lang w:val="es-ES"/>
        </w:rPr>
      </w:pPr>
    </w:p>
    <w:p w14:paraId="30B42CAD" w14:textId="77777777" w:rsidR="00927449" w:rsidRPr="0074099F" w:rsidRDefault="00927449" w:rsidP="00927449">
      <w:pPr>
        <w:spacing w:line="276" w:lineRule="auto"/>
        <w:jc w:val="both"/>
        <w:rPr>
          <w:rFonts w:ascii="Arial" w:hAnsi="Arial" w:cs="Arial"/>
          <w:lang w:val="es-ES"/>
        </w:rPr>
      </w:pPr>
      <w:r w:rsidRPr="0074099F">
        <w:rPr>
          <w:rFonts w:ascii="Arial" w:hAnsi="Arial" w:cs="Arial"/>
          <w:lang w:val="es-ES"/>
        </w:rPr>
        <w:t>Las funciones que corresponden a la Comisión Negociadora de Igualdad son las siguientes</w:t>
      </w:r>
      <w:r w:rsidRPr="0074099F">
        <w:rPr>
          <w:rStyle w:val="Refdenotaalpie"/>
          <w:rFonts w:ascii="Arial" w:hAnsi="Arial" w:cs="Arial"/>
          <w:lang w:val="es-ES"/>
        </w:rPr>
        <w:footnoteReference w:id="1"/>
      </w:r>
      <w:r w:rsidRPr="0074099F">
        <w:rPr>
          <w:rFonts w:ascii="Arial" w:hAnsi="Arial" w:cs="Arial"/>
          <w:lang w:val="es-ES"/>
        </w:rPr>
        <w:t>:</w:t>
      </w:r>
    </w:p>
    <w:p w14:paraId="0B22C4CA" w14:textId="77777777" w:rsidR="00927449" w:rsidRPr="0074099F" w:rsidRDefault="00927449" w:rsidP="00927449">
      <w:pPr>
        <w:spacing w:line="276" w:lineRule="auto"/>
        <w:jc w:val="both"/>
        <w:rPr>
          <w:rFonts w:ascii="Arial" w:hAnsi="Arial" w:cs="Arial"/>
          <w:lang w:val="es-ES"/>
        </w:rPr>
      </w:pPr>
    </w:p>
    <w:p w14:paraId="4FE427FD" w14:textId="77777777" w:rsidR="00927449" w:rsidRPr="0074099F" w:rsidRDefault="00927449" w:rsidP="00575B6C">
      <w:pPr>
        <w:pStyle w:val="Prrafodelista"/>
        <w:widowControl w:val="0"/>
        <w:numPr>
          <w:ilvl w:val="0"/>
          <w:numId w:val="10"/>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Negociación y elaboración del diagnóstico, así como la negociación de las medidas que integrarán el plan de igualdad.</w:t>
      </w:r>
    </w:p>
    <w:p w14:paraId="7EDEEDFF" w14:textId="77777777" w:rsidR="00927449" w:rsidRPr="0074099F" w:rsidRDefault="00927449" w:rsidP="00575B6C">
      <w:pPr>
        <w:pStyle w:val="Prrafodelista"/>
        <w:widowControl w:val="0"/>
        <w:numPr>
          <w:ilvl w:val="0"/>
          <w:numId w:val="10"/>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Elaboración del informe de los resultados del diagnóstico.</w:t>
      </w:r>
    </w:p>
    <w:p w14:paraId="495D4EB7" w14:textId="77777777" w:rsidR="00927449" w:rsidRPr="0074099F" w:rsidRDefault="00927449" w:rsidP="00575B6C">
      <w:pPr>
        <w:pStyle w:val="Prrafodelista"/>
        <w:widowControl w:val="0"/>
        <w:numPr>
          <w:ilvl w:val="0"/>
          <w:numId w:val="10"/>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Identificación de las medidas prioritarios, a la luz del diagnóstico, su ámbito de aplicación, los medios materiales y humanos necesarios para su implantación, así como las personas u órganos responsables, incluyendo un cronograma de actuaciones.</w:t>
      </w:r>
    </w:p>
    <w:p w14:paraId="1BA19EB8" w14:textId="77777777" w:rsidR="00927449" w:rsidRPr="0074099F" w:rsidRDefault="00927449" w:rsidP="00575B6C">
      <w:pPr>
        <w:pStyle w:val="Prrafodelista"/>
        <w:widowControl w:val="0"/>
        <w:numPr>
          <w:ilvl w:val="0"/>
          <w:numId w:val="10"/>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Impulso de la implantación del plan de igualdad en la empresa.</w:t>
      </w:r>
    </w:p>
    <w:p w14:paraId="2252C353" w14:textId="77777777" w:rsidR="00927449" w:rsidRPr="0074099F" w:rsidRDefault="00927449" w:rsidP="00575B6C">
      <w:pPr>
        <w:pStyle w:val="Prrafodelista"/>
        <w:widowControl w:val="0"/>
        <w:numPr>
          <w:ilvl w:val="0"/>
          <w:numId w:val="10"/>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Definición de los indicadores de medición y los instrumentos de recogida de información necesarios para realizar el seguimiento y evaluación del grado de cumplimiento de las medidas del plan de igualdad implantadas.</w:t>
      </w:r>
    </w:p>
    <w:p w14:paraId="5C1C0FC2" w14:textId="77777777" w:rsidR="00927449" w:rsidRPr="0074099F" w:rsidRDefault="00927449" w:rsidP="00575B6C">
      <w:pPr>
        <w:pStyle w:val="Prrafodelista"/>
        <w:widowControl w:val="0"/>
        <w:numPr>
          <w:ilvl w:val="0"/>
          <w:numId w:val="10"/>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Cuantas otras funciones pudieran atribuirle la normativa y el convenio colectivo de aplicación, o se acuerden por la propia comisión, incluida la remisión del plan de igualdad que fuere aprobado ante la autoridad laboral competente a efectos de su registro, depósito o publicación.</w:t>
      </w:r>
    </w:p>
    <w:p w14:paraId="3B955FB1" w14:textId="77777777" w:rsidR="00927449" w:rsidRPr="0074099F" w:rsidRDefault="00927449" w:rsidP="00575B6C">
      <w:pPr>
        <w:pStyle w:val="Prrafodelista"/>
        <w:widowControl w:val="0"/>
        <w:numPr>
          <w:ilvl w:val="0"/>
          <w:numId w:val="10"/>
        </w:numPr>
        <w:spacing w:line="276" w:lineRule="auto"/>
        <w:jc w:val="both"/>
        <w:rPr>
          <w:rFonts w:ascii="Arial" w:eastAsia="Times New Roman" w:hAnsi="Arial" w:cs="Arial"/>
          <w:lang w:eastAsia="es-ES_tradnl"/>
        </w:rPr>
      </w:pPr>
      <w:r w:rsidRPr="0074099F">
        <w:rPr>
          <w:rFonts w:ascii="Arial" w:eastAsia="Times New Roman" w:hAnsi="Arial" w:cs="Arial"/>
          <w:lang w:eastAsia="es-ES_tradnl"/>
        </w:rPr>
        <w:t>Además, corresponderá a la Comisión Negociadora de Igualdad el impulso de las primeras acciones de información y sensibilización a la plantilla.</w:t>
      </w:r>
    </w:p>
    <w:p w14:paraId="3B19FC6E" w14:textId="77777777" w:rsidR="002966EB" w:rsidRPr="0074099F" w:rsidRDefault="002966EB" w:rsidP="004F6B46">
      <w:pPr>
        <w:spacing w:line="276" w:lineRule="auto"/>
        <w:jc w:val="both"/>
        <w:rPr>
          <w:rFonts w:ascii="Arial" w:hAnsi="Arial" w:cs="Arial"/>
          <w:lang w:val="es-ES"/>
        </w:rPr>
      </w:pPr>
    </w:p>
    <w:p w14:paraId="21AE10BE" w14:textId="6AB8D3F6" w:rsidR="00FE105E" w:rsidRPr="0074099F" w:rsidRDefault="00FE105E" w:rsidP="00FE105E">
      <w:pPr>
        <w:spacing w:line="276" w:lineRule="auto"/>
        <w:jc w:val="both"/>
        <w:rPr>
          <w:rFonts w:ascii="Arial" w:hAnsi="Arial" w:cs="Arial"/>
          <w:lang w:val="es-ES"/>
        </w:rPr>
      </w:pPr>
      <w:bookmarkStart w:id="23" w:name="_Hlk94618587"/>
      <w:r w:rsidRPr="0074099F">
        <w:rPr>
          <w:rFonts w:ascii="Arial" w:hAnsi="Arial" w:cs="Arial"/>
          <w:lang w:val="es-ES"/>
        </w:rPr>
        <w:t>La Comisión Negociadora de Igualdad que se constituya al efecto deberá ser paritaria, tanto desde el punto de vista legal, garantizando la existencia de igual número de representantes de la empresa y de representantes legales de las trabajadoras y trabajadores;</w:t>
      </w:r>
      <w:r w:rsidR="00F02125" w:rsidRPr="0074099F">
        <w:rPr>
          <w:rFonts w:ascii="Arial" w:hAnsi="Arial" w:cs="Arial"/>
          <w:lang w:val="es-ES"/>
        </w:rPr>
        <w:t xml:space="preserve"> así como equilibrada </w:t>
      </w:r>
      <w:r w:rsidRPr="0074099F">
        <w:rPr>
          <w:rFonts w:ascii="Arial" w:hAnsi="Arial" w:cs="Arial"/>
          <w:lang w:val="es-ES"/>
        </w:rPr>
        <w:t>desde el punto de vista de género, con una parti</w:t>
      </w:r>
      <w:r w:rsidR="00F02125" w:rsidRPr="0074099F">
        <w:rPr>
          <w:rFonts w:ascii="Arial" w:hAnsi="Arial" w:cs="Arial"/>
          <w:lang w:val="es-ES"/>
        </w:rPr>
        <w:t xml:space="preserve">cipación </w:t>
      </w:r>
      <w:r w:rsidRPr="0074099F">
        <w:rPr>
          <w:rFonts w:ascii="Arial" w:hAnsi="Arial" w:cs="Arial"/>
          <w:lang w:val="es-ES"/>
        </w:rPr>
        <w:t xml:space="preserve">de hombres y mujeres, con un número no mayor del 60% ni menor del 40% de cualquiera de los dos </w:t>
      </w:r>
      <w:r w:rsidR="00A53C81" w:rsidRPr="0074099F">
        <w:rPr>
          <w:rFonts w:ascii="Arial" w:hAnsi="Arial" w:cs="Arial"/>
          <w:lang w:val="es-ES"/>
        </w:rPr>
        <w:t>sexos</w:t>
      </w:r>
      <w:r w:rsidRPr="0074099F">
        <w:rPr>
          <w:rFonts w:ascii="Arial" w:hAnsi="Arial" w:cs="Arial"/>
          <w:lang w:val="es-ES"/>
        </w:rPr>
        <w:t xml:space="preserve">. </w:t>
      </w:r>
    </w:p>
    <w:bookmarkEnd w:id="23"/>
    <w:p w14:paraId="73C0971C" w14:textId="77777777" w:rsidR="002966EB" w:rsidRPr="0074099F" w:rsidRDefault="002966EB" w:rsidP="004F6B46">
      <w:pPr>
        <w:spacing w:line="276" w:lineRule="auto"/>
        <w:jc w:val="both"/>
        <w:rPr>
          <w:rFonts w:ascii="Arial" w:hAnsi="Arial" w:cs="Arial"/>
          <w:lang w:val="es-ES"/>
        </w:rPr>
      </w:pPr>
    </w:p>
    <w:p w14:paraId="3E71F4F3" w14:textId="7C7E91AC" w:rsidR="002966EB" w:rsidRPr="0074099F" w:rsidRDefault="002966EB" w:rsidP="004F6B46">
      <w:pPr>
        <w:spacing w:line="276" w:lineRule="auto"/>
        <w:jc w:val="both"/>
        <w:rPr>
          <w:rFonts w:ascii="Arial" w:hAnsi="Arial" w:cs="Arial"/>
          <w:lang w:val="es-ES"/>
        </w:rPr>
      </w:pPr>
      <w:r w:rsidRPr="0074099F">
        <w:rPr>
          <w:rFonts w:ascii="Arial" w:hAnsi="Arial" w:cs="Arial"/>
          <w:lang w:val="es-ES"/>
        </w:rPr>
        <w:t xml:space="preserve">Tras cada reunión de la Comisión Negociadora de Igualdad, ésta se compromete a la elaboración de las correspondientes actas, redactadas y firmadas por todos los agentes implicados, en las que figurarán los acuerdos </w:t>
      </w:r>
      <w:r w:rsidR="00A53C81" w:rsidRPr="0074099F">
        <w:rPr>
          <w:rFonts w:ascii="Arial" w:hAnsi="Arial" w:cs="Arial"/>
          <w:lang w:val="es-ES"/>
        </w:rPr>
        <w:t xml:space="preserve">totales o parciales </w:t>
      </w:r>
      <w:r w:rsidRPr="0074099F">
        <w:rPr>
          <w:rFonts w:ascii="Arial" w:hAnsi="Arial" w:cs="Arial"/>
          <w:lang w:val="es-ES"/>
        </w:rPr>
        <w:lastRenderedPageBreak/>
        <w:t>adoptados, así como las razones o condicionantes que llevaron a los mismos</w:t>
      </w:r>
      <w:r w:rsidR="00A53C81" w:rsidRPr="0074099F">
        <w:rPr>
          <w:rFonts w:ascii="Arial" w:hAnsi="Arial" w:cs="Arial"/>
          <w:lang w:val="es-ES"/>
        </w:rPr>
        <w:t>, pudiendo aquellos asuntos sobre los que haya desacuerdo ser retomados más tarde.</w:t>
      </w:r>
    </w:p>
    <w:p w14:paraId="34CED7C8" w14:textId="77777777" w:rsidR="002966EB" w:rsidRPr="0074099F" w:rsidRDefault="002966EB" w:rsidP="004F6B46">
      <w:pPr>
        <w:spacing w:line="276" w:lineRule="auto"/>
        <w:jc w:val="both"/>
        <w:rPr>
          <w:rFonts w:ascii="Arial" w:hAnsi="Arial" w:cs="Arial"/>
          <w:lang w:val="es-ES"/>
        </w:rPr>
      </w:pPr>
    </w:p>
    <w:p w14:paraId="6A12C643" w14:textId="1EA769F3" w:rsidR="002966EB" w:rsidRPr="0074099F" w:rsidRDefault="00FE105E" w:rsidP="004F6B46">
      <w:pPr>
        <w:spacing w:line="276" w:lineRule="auto"/>
        <w:jc w:val="both"/>
        <w:rPr>
          <w:rFonts w:ascii="Arial" w:hAnsi="Arial" w:cs="Arial"/>
          <w:lang w:val="es-ES"/>
        </w:rPr>
      </w:pPr>
      <w:r w:rsidRPr="0074099F">
        <w:rPr>
          <w:rFonts w:ascii="Arial" w:hAnsi="Arial" w:cs="Arial"/>
          <w:lang w:val="es-ES"/>
        </w:rPr>
        <w:t>En función de las necesidades para la búsqueda de información o cualquier otro trabajo que pudiera impulsar esta Comisión Negociadora de Igualdad, podrán ser constituidos equipos técnicos de soporte que incluyan trabajadoras o trabajadores</w:t>
      </w:r>
      <w:r w:rsidR="00754816" w:rsidRPr="0074099F">
        <w:rPr>
          <w:rFonts w:ascii="Arial" w:hAnsi="Arial" w:cs="Arial"/>
          <w:lang w:val="es-ES"/>
        </w:rPr>
        <w:t xml:space="preserve"> pertenecientes a los departamentos de formación, financiero, PRL, o aquellos que sean necesarios, y que, aun no perteneciendo </w:t>
      </w:r>
      <w:r w:rsidRPr="0074099F">
        <w:rPr>
          <w:rFonts w:ascii="Arial" w:hAnsi="Arial" w:cs="Arial"/>
          <w:lang w:val="es-ES"/>
        </w:rPr>
        <w:t>a la Comisión Negociadora de Igualdad, deberán cumplir las normas de ést</w:t>
      </w:r>
      <w:r w:rsidR="00754816" w:rsidRPr="0074099F">
        <w:rPr>
          <w:rFonts w:ascii="Arial" w:hAnsi="Arial" w:cs="Arial"/>
          <w:lang w:val="es-ES"/>
        </w:rPr>
        <w:t>a</w:t>
      </w:r>
      <w:r w:rsidRPr="0074099F">
        <w:rPr>
          <w:rFonts w:ascii="Arial" w:hAnsi="Arial" w:cs="Arial"/>
          <w:lang w:val="es-ES"/>
        </w:rPr>
        <w:t xml:space="preserve"> mientras realicen los trabajos citados. Asimismo, podrán ser contactadas personas expertas, tanto internas como externas, para labores de asesoramiento y/o de puesta en marcha de las acciones que determine la Comisión Negociadora de Igualdad.</w:t>
      </w:r>
    </w:p>
    <w:p w14:paraId="38AD86FD" w14:textId="77777777" w:rsidR="00927449" w:rsidRPr="0074099F" w:rsidRDefault="00927449" w:rsidP="004F6B46">
      <w:pPr>
        <w:spacing w:line="276" w:lineRule="auto"/>
        <w:jc w:val="both"/>
        <w:rPr>
          <w:rFonts w:ascii="Arial" w:hAnsi="Arial" w:cs="Arial"/>
          <w:lang w:val="es-ES"/>
        </w:rPr>
      </w:pPr>
    </w:p>
    <w:p w14:paraId="6D4CE80E" w14:textId="40EDE063" w:rsidR="002966EB" w:rsidRPr="0074099F" w:rsidRDefault="002966EB" w:rsidP="004F6B46">
      <w:pPr>
        <w:spacing w:line="276" w:lineRule="auto"/>
        <w:jc w:val="both"/>
        <w:rPr>
          <w:rFonts w:ascii="Arial" w:hAnsi="Arial" w:cs="Arial"/>
          <w:lang w:val="es-ES"/>
        </w:rPr>
      </w:pPr>
      <w:r w:rsidRPr="0074099F">
        <w:rPr>
          <w:rFonts w:ascii="Arial" w:hAnsi="Arial" w:cs="Arial"/>
          <w:lang w:val="es-ES"/>
        </w:rPr>
        <w:t xml:space="preserve">Las trabajadoras y trabajadores de </w:t>
      </w:r>
      <w:r w:rsidR="00D41263" w:rsidRPr="0074099F">
        <w:rPr>
          <w:rFonts w:ascii="Arial" w:hAnsi="Arial" w:cs="Arial"/>
          <w:lang w:val="es-ES"/>
        </w:rPr>
        <w:t>CALATAYUD</w:t>
      </w:r>
      <w:r w:rsidR="009D37FC" w:rsidRPr="0074099F">
        <w:rPr>
          <w:rFonts w:ascii="Arial" w:hAnsi="Arial" w:cs="Arial"/>
          <w:lang w:val="es-ES"/>
        </w:rPr>
        <w:t xml:space="preserve"> </w:t>
      </w:r>
      <w:r w:rsidRPr="0074099F">
        <w:rPr>
          <w:rFonts w:ascii="Arial" w:hAnsi="Arial" w:cs="Arial"/>
          <w:lang w:val="es-ES"/>
        </w:rPr>
        <w:t>tendrán acceso libre a la Comisión Negociadora de Igualdad para cualquier sugerencia, consulta, duda o reclamación que pudiera surgir sobre la actividad y los acuerdos estipulados por dicha Comisión.</w:t>
      </w:r>
    </w:p>
    <w:p w14:paraId="5CF45137" w14:textId="77777777" w:rsidR="002966EB" w:rsidRPr="0074099F" w:rsidRDefault="002966EB" w:rsidP="004F6B46">
      <w:pPr>
        <w:spacing w:line="276" w:lineRule="auto"/>
        <w:jc w:val="both"/>
        <w:rPr>
          <w:rFonts w:ascii="Arial" w:hAnsi="Arial" w:cs="Arial"/>
          <w:lang w:val="es-ES"/>
        </w:rPr>
      </w:pPr>
    </w:p>
    <w:p w14:paraId="38C0A876" w14:textId="6FE28D0B" w:rsidR="002966EB" w:rsidRPr="0074099F" w:rsidRDefault="002966EB" w:rsidP="004F6B46">
      <w:pPr>
        <w:spacing w:line="276" w:lineRule="auto"/>
        <w:jc w:val="both"/>
        <w:rPr>
          <w:rFonts w:ascii="Arial" w:hAnsi="Arial" w:cs="Arial"/>
          <w:lang w:val="es-ES"/>
        </w:rPr>
      </w:pPr>
      <w:r w:rsidRPr="0074099F">
        <w:rPr>
          <w:rFonts w:ascii="Arial" w:hAnsi="Arial" w:cs="Arial"/>
          <w:lang w:val="es-ES"/>
        </w:rPr>
        <w:t xml:space="preserve">Se identifica al área de Recursos Humanos de </w:t>
      </w:r>
      <w:r w:rsidR="00D41263" w:rsidRPr="0074099F">
        <w:rPr>
          <w:rFonts w:ascii="Arial" w:hAnsi="Arial" w:cs="Arial"/>
          <w:lang w:val="es-ES"/>
        </w:rPr>
        <w:t xml:space="preserve">CALATAYUD </w:t>
      </w:r>
      <w:r w:rsidRPr="0074099F">
        <w:rPr>
          <w:rFonts w:ascii="Arial" w:hAnsi="Arial" w:cs="Arial"/>
          <w:lang w:val="es-ES"/>
        </w:rPr>
        <w:t xml:space="preserve">como garante solidario de la Comisión Negociadora de Igualdad en la aplicación del Principio de Igualdad en la compañía, facilitando, promoviendo y coordinando las reuniones de </w:t>
      </w:r>
      <w:r w:rsidR="00927449" w:rsidRPr="0074099F">
        <w:rPr>
          <w:rFonts w:ascii="Arial" w:hAnsi="Arial" w:cs="Arial"/>
          <w:lang w:val="es-ES"/>
        </w:rPr>
        <w:t>ésta.</w:t>
      </w:r>
    </w:p>
    <w:p w14:paraId="49080E03" w14:textId="7049B6B3" w:rsidR="00C454B0" w:rsidRPr="0074099F" w:rsidRDefault="00C454B0" w:rsidP="00DF214A">
      <w:pPr>
        <w:spacing w:line="276" w:lineRule="auto"/>
        <w:jc w:val="both"/>
        <w:rPr>
          <w:rFonts w:ascii="Arial" w:hAnsi="Arial" w:cs="Arial"/>
          <w:lang w:val="es-ES"/>
        </w:rPr>
      </w:pPr>
    </w:p>
    <w:p w14:paraId="2BDCA0FD" w14:textId="77777777" w:rsidR="00DF214A" w:rsidRPr="0074099F" w:rsidRDefault="00DF214A" w:rsidP="00DF214A">
      <w:pPr>
        <w:spacing w:line="276" w:lineRule="auto"/>
        <w:jc w:val="both"/>
        <w:rPr>
          <w:rFonts w:ascii="Arial" w:hAnsi="Arial" w:cs="Arial"/>
          <w:lang w:val="es-ES"/>
        </w:rPr>
      </w:pPr>
    </w:p>
    <w:p w14:paraId="386A4879" w14:textId="77777777" w:rsidR="00DF214A" w:rsidRPr="0074099F" w:rsidRDefault="00DF214A" w:rsidP="00DF214A">
      <w:pPr>
        <w:spacing w:line="276" w:lineRule="auto"/>
        <w:jc w:val="both"/>
        <w:rPr>
          <w:rFonts w:ascii="Arial" w:hAnsi="Arial" w:cs="Arial"/>
          <w:lang w:val="es-ES"/>
        </w:rPr>
      </w:pPr>
    </w:p>
    <w:p w14:paraId="098E17AE" w14:textId="77777777" w:rsidR="00DF214A" w:rsidRPr="0074099F" w:rsidRDefault="00DF214A" w:rsidP="00DF214A">
      <w:pPr>
        <w:spacing w:line="276" w:lineRule="auto"/>
        <w:jc w:val="both"/>
        <w:rPr>
          <w:rFonts w:ascii="Arial" w:hAnsi="Arial" w:cs="Arial"/>
          <w:lang w:val="es-ES"/>
        </w:rPr>
      </w:pPr>
    </w:p>
    <w:p w14:paraId="4C87D373" w14:textId="77777777" w:rsidR="00DF214A" w:rsidRPr="0074099F" w:rsidRDefault="00DF214A" w:rsidP="00DF214A">
      <w:pPr>
        <w:spacing w:line="276" w:lineRule="auto"/>
        <w:jc w:val="both"/>
        <w:rPr>
          <w:rFonts w:ascii="Arial" w:hAnsi="Arial" w:cs="Arial"/>
          <w:lang w:val="es-ES"/>
        </w:rPr>
      </w:pPr>
    </w:p>
    <w:p w14:paraId="39142E9F" w14:textId="77777777" w:rsidR="00DF214A" w:rsidRPr="0074099F" w:rsidRDefault="00DF214A" w:rsidP="00DF214A">
      <w:pPr>
        <w:spacing w:line="276" w:lineRule="auto"/>
        <w:jc w:val="both"/>
        <w:rPr>
          <w:rFonts w:ascii="Arial" w:hAnsi="Arial" w:cs="Arial"/>
          <w:lang w:val="es-ES"/>
        </w:rPr>
      </w:pPr>
    </w:p>
    <w:p w14:paraId="6E3E474B" w14:textId="77777777" w:rsidR="00DF214A" w:rsidRPr="0074099F" w:rsidRDefault="00DF214A" w:rsidP="00DF214A">
      <w:pPr>
        <w:spacing w:line="276" w:lineRule="auto"/>
        <w:jc w:val="both"/>
        <w:rPr>
          <w:rFonts w:ascii="Arial" w:hAnsi="Arial" w:cs="Arial"/>
          <w:lang w:val="es-ES"/>
        </w:rPr>
      </w:pPr>
    </w:p>
    <w:p w14:paraId="0B0F1AC6" w14:textId="77777777" w:rsidR="00DF214A" w:rsidRPr="0074099F" w:rsidRDefault="00DF214A" w:rsidP="00DF214A">
      <w:pPr>
        <w:spacing w:line="276" w:lineRule="auto"/>
        <w:jc w:val="both"/>
        <w:rPr>
          <w:rFonts w:ascii="Arial" w:hAnsi="Arial" w:cs="Arial"/>
          <w:lang w:val="es-ES"/>
        </w:rPr>
      </w:pPr>
    </w:p>
    <w:p w14:paraId="7F466D56" w14:textId="77777777" w:rsidR="00DF214A" w:rsidRPr="0074099F" w:rsidRDefault="00DF214A" w:rsidP="00DF214A">
      <w:pPr>
        <w:spacing w:line="276" w:lineRule="auto"/>
        <w:jc w:val="both"/>
        <w:rPr>
          <w:rFonts w:ascii="Arial" w:hAnsi="Arial" w:cs="Arial"/>
          <w:lang w:val="es-ES"/>
        </w:rPr>
      </w:pPr>
    </w:p>
    <w:p w14:paraId="0B71CDC9" w14:textId="77777777" w:rsidR="00DF214A" w:rsidRPr="0074099F" w:rsidRDefault="00DF214A" w:rsidP="00DF214A">
      <w:pPr>
        <w:spacing w:line="276" w:lineRule="auto"/>
        <w:jc w:val="both"/>
        <w:rPr>
          <w:rFonts w:ascii="Arial" w:hAnsi="Arial" w:cs="Arial"/>
          <w:lang w:val="es-ES"/>
        </w:rPr>
      </w:pPr>
    </w:p>
    <w:p w14:paraId="4BE89224" w14:textId="77777777" w:rsidR="00DF214A" w:rsidRPr="0074099F" w:rsidRDefault="00DF214A" w:rsidP="00DF214A">
      <w:pPr>
        <w:spacing w:line="276" w:lineRule="auto"/>
        <w:jc w:val="both"/>
        <w:rPr>
          <w:rFonts w:ascii="Arial" w:hAnsi="Arial" w:cs="Arial"/>
          <w:lang w:val="es-ES"/>
        </w:rPr>
      </w:pPr>
    </w:p>
    <w:p w14:paraId="60A899B5" w14:textId="77777777" w:rsidR="00DF214A" w:rsidRPr="0074099F" w:rsidRDefault="00DF214A" w:rsidP="00DF214A">
      <w:pPr>
        <w:spacing w:line="276" w:lineRule="auto"/>
        <w:jc w:val="both"/>
        <w:rPr>
          <w:rFonts w:ascii="Arial" w:hAnsi="Arial" w:cs="Arial"/>
          <w:lang w:val="es-ES"/>
        </w:rPr>
      </w:pPr>
    </w:p>
    <w:p w14:paraId="6D05429A" w14:textId="77777777" w:rsidR="00DF214A" w:rsidRPr="0074099F" w:rsidRDefault="00DF214A" w:rsidP="00DF214A">
      <w:pPr>
        <w:spacing w:line="276" w:lineRule="auto"/>
        <w:jc w:val="both"/>
        <w:rPr>
          <w:rFonts w:ascii="Arial" w:hAnsi="Arial" w:cs="Arial"/>
          <w:lang w:val="es-ES"/>
        </w:rPr>
      </w:pPr>
    </w:p>
    <w:p w14:paraId="09C187D6" w14:textId="77777777" w:rsidR="00DF214A" w:rsidRPr="0074099F" w:rsidRDefault="00DF214A" w:rsidP="00DF214A">
      <w:pPr>
        <w:spacing w:line="276" w:lineRule="auto"/>
        <w:jc w:val="both"/>
        <w:rPr>
          <w:rFonts w:ascii="Arial" w:hAnsi="Arial" w:cs="Arial"/>
          <w:lang w:val="es-ES"/>
        </w:rPr>
      </w:pPr>
    </w:p>
    <w:p w14:paraId="61B64BB4" w14:textId="77777777" w:rsidR="00DF214A" w:rsidRPr="0074099F" w:rsidRDefault="00DF214A" w:rsidP="00DF214A">
      <w:pPr>
        <w:spacing w:line="276" w:lineRule="auto"/>
        <w:jc w:val="both"/>
        <w:rPr>
          <w:rFonts w:ascii="Arial" w:hAnsi="Arial" w:cs="Arial"/>
          <w:lang w:val="es-ES"/>
        </w:rPr>
      </w:pPr>
    </w:p>
    <w:p w14:paraId="287B43C6" w14:textId="77777777" w:rsidR="00DF214A" w:rsidRPr="0074099F" w:rsidRDefault="00DF214A" w:rsidP="00DF214A">
      <w:pPr>
        <w:spacing w:line="276" w:lineRule="auto"/>
        <w:jc w:val="both"/>
        <w:rPr>
          <w:rFonts w:ascii="Arial" w:hAnsi="Arial" w:cs="Arial"/>
          <w:lang w:val="es-ES"/>
        </w:rPr>
      </w:pPr>
    </w:p>
    <w:p w14:paraId="0DB658F8" w14:textId="77777777" w:rsidR="00DF214A" w:rsidRPr="0074099F" w:rsidRDefault="00DF214A" w:rsidP="00DF214A">
      <w:pPr>
        <w:spacing w:line="276" w:lineRule="auto"/>
        <w:jc w:val="both"/>
        <w:rPr>
          <w:rFonts w:ascii="Arial" w:hAnsi="Arial" w:cs="Arial"/>
          <w:lang w:val="es-ES"/>
        </w:rPr>
      </w:pPr>
    </w:p>
    <w:p w14:paraId="6E64D161" w14:textId="77777777" w:rsidR="00DF214A" w:rsidRPr="0074099F" w:rsidRDefault="00DF214A" w:rsidP="00DF214A">
      <w:pPr>
        <w:spacing w:line="276" w:lineRule="auto"/>
        <w:jc w:val="both"/>
        <w:rPr>
          <w:rFonts w:ascii="Arial" w:hAnsi="Arial" w:cs="Arial"/>
          <w:lang w:val="es-ES"/>
        </w:rPr>
      </w:pPr>
    </w:p>
    <w:p w14:paraId="153A1B2E" w14:textId="77777777" w:rsidR="00DF214A" w:rsidRPr="0074099F" w:rsidRDefault="00DF214A" w:rsidP="00DF214A">
      <w:pPr>
        <w:spacing w:line="276" w:lineRule="auto"/>
        <w:jc w:val="both"/>
        <w:rPr>
          <w:rFonts w:ascii="Arial" w:hAnsi="Arial" w:cs="Arial"/>
          <w:lang w:val="es-ES"/>
        </w:rPr>
      </w:pPr>
    </w:p>
    <w:p w14:paraId="103F0361" w14:textId="77777777" w:rsidR="00DF214A" w:rsidRPr="0074099F" w:rsidRDefault="00DF214A" w:rsidP="00DF214A">
      <w:pPr>
        <w:spacing w:line="276" w:lineRule="auto"/>
        <w:jc w:val="both"/>
        <w:rPr>
          <w:rFonts w:ascii="Arial" w:hAnsi="Arial" w:cs="Arial"/>
          <w:sz w:val="28"/>
          <w:szCs w:val="28"/>
          <w:lang w:val="es-ES"/>
        </w:rPr>
      </w:pPr>
    </w:p>
    <w:p w14:paraId="20A6EE6E" w14:textId="77777777" w:rsidR="006D0138" w:rsidRPr="0074099F" w:rsidRDefault="006D0138" w:rsidP="006D0138">
      <w:pPr>
        <w:jc w:val="center"/>
        <w:rPr>
          <w:lang w:val="es-ES" w:eastAsia="en-US"/>
        </w:rPr>
      </w:pPr>
    </w:p>
    <w:p w14:paraId="644CD59E" w14:textId="2D7130E0" w:rsidR="002966EB" w:rsidRPr="0074099F" w:rsidRDefault="00464DCC" w:rsidP="00682C12">
      <w:pPr>
        <w:pStyle w:val="Ttulo1"/>
        <w:rPr>
          <w:sz w:val="24"/>
          <w:szCs w:val="24"/>
          <w:lang w:val="es-ES"/>
        </w:rPr>
      </w:pPr>
      <w:bookmarkStart w:id="24" w:name="_Toc219715597"/>
      <w:r w:rsidRPr="0074099F">
        <w:rPr>
          <w:sz w:val="24"/>
          <w:szCs w:val="24"/>
          <w:lang w:val="es-ES"/>
        </w:rPr>
        <w:lastRenderedPageBreak/>
        <w:t>Análisis cuantitativo</w:t>
      </w:r>
      <w:bookmarkEnd w:id="24"/>
    </w:p>
    <w:p w14:paraId="6B68176C" w14:textId="77777777" w:rsidR="006D0138" w:rsidRPr="0074099F" w:rsidRDefault="006D0138" w:rsidP="006D0138">
      <w:pPr>
        <w:rPr>
          <w:lang w:val="es-ES" w:eastAsia="en-US"/>
        </w:rPr>
      </w:pPr>
    </w:p>
    <w:p w14:paraId="21E8CBC2" w14:textId="7AA405C5" w:rsidR="002966EB" w:rsidRPr="0074099F" w:rsidRDefault="002966EB" w:rsidP="00122549">
      <w:pPr>
        <w:spacing w:line="276" w:lineRule="auto"/>
        <w:jc w:val="both"/>
        <w:rPr>
          <w:rFonts w:ascii="Arial" w:hAnsi="Arial" w:cs="Arial"/>
          <w:lang w:val="es-ES"/>
        </w:rPr>
      </w:pPr>
      <w:r w:rsidRPr="0074099F">
        <w:rPr>
          <w:rFonts w:ascii="Arial" w:hAnsi="Arial" w:cs="Arial"/>
          <w:lang w:val="es-ES"/>
        </w:rPr>
        <w:t>La situación de la compañía en el momento de la redacción del presente plan confirma el esfuerzo realizado por su dirección y plantilla, por cumplir en el sentido más estricto posible, con lo reflejado en la Ley de Igualdad 3/2</w:t>
      </w:r>
      <w:r w:rsidR="002316AF" w:rsidRPr="0074099F">
        <w:rPr>
          <w:rFonts w:ascii="Arial" w:hAnsi="Arial" w:cs="Arial"/>
          <w:lang w:val="es-ES"/>
        </w:rPr>
        <w:t>0</w:t>
      </w:r>
      <w:r w:rsidRPr="0074099F">
        <w:rPr>
          <w:rFonts w:ascii="Arial" w:hAnsi="Arial" w:cs="Arial"/>
          <w:lang w:val="es-ES"/>
        </w:rPr>
        <w:t xml:space="preserve">07 y todos los Reales Decretos posteriores sobre igualdad efectiva de oportunidades entre mujeres y hombres. En cualquier caso, </w:t>
      </w:r>
      <w:r w:rsidR="00D41263" w:rsidRPr="0074099F">
        <w:rPr>
          <w:rFonts w:ascii="Arial" w:hAnsi="Arial" w:cs="Arial"/>
          <w:lang w:val="es-ES"/>
        </w:rPr>
        <w:t>CALATAYUD</w:t>
      </w:r>
      <w:r w:rsidR="009D37FC" w:rsidRPr="0074099F">
        <w:rPr>
          <w:rFonts w:ascii="Arial" w:hAnsi="Arial" w:cs="Arial"/>
          <w:lang w:val="es-ES"/>
        </w:rPr>
        <w:t xml:space="preserve"> </w:t>
      </w:r>
      <w:r w:rsidRPr="0074099F">
        <w:rPr>
          <w:rFonts w:ascii="Arial" w:hAnsi="Arial" w:cs="Arial"/>
          <w:lang w:val="es-ES"/>
        </w:rPr>
        <w:t>continuará trabajando en mantener una integración plena de la mujer en su estructura, en cualquiera de sus niveles profesionales. Por ello, considera el presente documento como un marco de referencia en su camino para la adaptación plena del principio de igualdad, en el que seguirá actuando para adaptarlo a los nuevos requerimientos que surjan en el futuro.</w:t>
      </w:r>
    </w:p>
    <w:p w14:paraId="7CBF497A" w14:textId="5172C308" w:rsidR="00BC54C1" w:rsidRPr="0074099F" w:rsidRDefault="00BC54C1" w:rsidP="00122549">
      <w:pPr>
        <w:spacing w:line="276" w:lineRule="auto"/>
        <w:jc w:val="both"/>
        <w:rPr>
          <w:rFonts w:ascii="Arial" w:hAnsi="Arial" w:cs="Arial"/>
          <w:lang w:val="es-ES"/>
        </w:rPr>
      </w:pPr>
    </w:p>
    <w:p w14:paraId="32FCAEF1" w14:textId="7234330E" w:rsidR="000E407E" w:rsidRPr="0074099F" w:rsidRDefault="000E407E" w:rsidP="000E407E">
      <w:pPr>
        <w:spacing w:line="276" w:lineRule="auto"/>
        <w:jc w:val="both"/>
        <w:rPr>
          <w:rFonts w:ascii="Arial" w:hAnsi="Arial" w:cs="Arial"/>
          <w:lang w:val="es-ES"/>
        </w:rPr>
      </w:pPr>
      <w:r w:rsidRPr="0074099F">
        <w:rPr>
          <w:rFonts w:ascii="Arial" w:hAnsi="Arial" w:cs="Arial"/>
          <w:lang w:val="es-ES"/>
        </w:rPr>
        <w:t xml:space="preserve">La situación de la plantilla en </w:t>
      </w:r>
      <w:r w:rsidR="00D41263" w:rsidRPr="0074099F">
        <w:rPr>
          <w:rFonts w:ascii="Arial" w:hAnsi="Arial" w:cs="Arial"/>
          <w:lang w:val="es-ES"/>
        </w:rPr>
        <w:t>CALATAYUD</w:t>
      </w:r>
      <w:r w:rsidRPr="0074099F">
        <w:rPr>
          <w:rFonts w:ascii="Arial" w:hAnsi="Arial" w:cs="Arial"/>
          <w:lang w:val="es-ES"/>
        </w:rPr>
        <w:t xml:space="preserve"> </w:t>
      </w:r>
      <w:r w:rsidR="00B81BE8" w:rsidRPr="0074099F">
        <w:rPr>
          <w:rFonts w:ascii="Arial" w:hAnsi="Arial" w:cs="Arial"/>
          <w:lang w:val="es-ES"/>
        </w:rPr>
        <w:t>en</w:t>
      </w:r>
      <w:r w:rsidRPr="0074099F">
        <w:rPr>
          <w:rFonts w:ascii="Arial" w:hAnsi="Arial" w:cs="Arial"/>
          <w:lang w:val="es-ES"/>
        </w:rPr>
        <w:t xml:space="preserve"> 202</w:t>
      </w:r>
      <w:r w:rsidR="003E29C4" w:rsidRPr="0074099F">
        <w:rPr>
          <w:rFonts w:ascii="Arial" w:hAnsi="Arial" w:cs="Arial"/>
          <w:lang w:val="es-ES"/>
        </w:rPr>
        <w:t>3</w:t>
      </w:r>
      <w:r w:rsidRPr="0074099F">
        <w:rPr>
          <w:rFonts w:ascii="Arial" w:hAnsi="Arial" w:cs="Arial"/>
          <w:lang w:val="es-ES"/>
        </w:rPr>
        <w:t xml:space="preserve">, desagregada por sexos, es la siguiente:  </w:t>
      </w:r>
    </w:p>
    <w:p w14:paraId="22D01BEF" w14:textId="77777777" w:rsidR="000E407E" w:rsidRPr="0074099F" w:rsidRDefault="000E407E" w:rsidP="000E407E">
      <w:pPr>
        <w:spacing w:line="276" w:lineRule="auto"/>
        <w:jc w:val="both"/>
        <w:rPr>
          <w:rFonts w:ascii="Arial" w:hAnsi="Arial" w:cs="Arial"/>
          <w:lang w:val="es-ES"/>
        </w:rPr>
      </w:pPr>
    </w:p>
    <w:p w14:paraId="24CC6523" w14:textId="714AC9E6" w:rsidR="000E407E" w:rsidRPr="0074099F" w:rsidRDefault="000E407E" w:rsidP="000E407E">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b/>
          <w:bCs/>
          <w:lang w:val="es-ES"/>
        </w:rPr>
        <w:t>Mujeres:</w:t>
      </w:r>
      <w:r w:rsidRPr="0074099F">
        <w:rPr>
          <w:rFonts w:ascii="Arial" w:hAnsi="Arial" w:cs="Arial"/>
          <w:lang w:val="es-ES"/>
        </w:rPr>
        <w:t xml:space="preserve"> </w:t>
      </w:r>
      <w:r w:rsidR="00E16A0C" w:rsidRPr="0074099F">
        <w:rPr>
          <w:rFonts w:ascii="Arial" w:hAnsi="Arial" w:cs="Arial"/>
          <w:lang w:val="es-ES"/>
        </w:rPr>
        <w:t>2</w:t>
      </w:r>
      <w:r w:rsidR="008851AD" w:rsidRPr="0074099F">
        <w:rPr>
          <w:rFonts w:ascii="Arial" w:hAnsi="Arial" w:cs="Arial"/>
          <w:lang w:val="es-ES"/>
        </w:rPr>
        <w:t>4</w:t>
      </w:r>
    </w:p>
    <w:p w14:paraId="5050A3DD" w14:textId="04A31929" w:rsidR="000E407E" w:rsidRPr="0074099F" w:rsidRDefault="000E407E" w:rsidP="000E407E">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b/>
          <w:bCs/>
          <w:lang w:val="es-ES"/>
        </w:rPr>
        <w:t xml:space="preserve">Hombres: </w:t>
      </w:r>
      <w:r w:rsidR="008851AD" w:rsidRPr="0074099F">
        <w:rPr>
          <w:rFonts w:ascii="Arial" w:hAnsi="Arial" w:cs="Arial"/>
          <w:lang w:val="es-ES"/>
        </w:rPr>
        <w:t>64</w:t>
      </w:r>
    </w:p>
    <w:p w14:paraId="40AB3F4F" w14:textId="77D5D566" w:rsidR="000E407E" w:rsidRPr="0074099F" w:rsidRDefault="000E407E" w:rsidP="000E407E">
      <w:pPr>
        <w:spacing w:line="276" w:lineRule="auto"/>
        <w:jc w:val="both"/>
        <w:rPr>
          <w:rFonts w:ascii="Arial" w:hAnsi="Arial" w:cs="Arial"/>
          <w:lang w:val="es-ES"/>
        </w:rPr>
      </w:pPr>
      <w:r w:rsidRPr="0074099F">
        <w:rPr>
          <w:rFonts w:ascii="Arial" w:hAnsi="Arial" w:cs="Arial"/>
          <w:lang w:val="es-ES"/>
        </w:rPr>
        <w:t>-</w:t>
      </w:r>
      <w:r w:rsidRPr="0074099F">
        <w:rPr>
          <w:rFonts w:ascii="Arial" w:hAnsi="Arial" w:cs="Arial"/>
          <w:b/>
          <w:bCs/>
          <w:lang w:val="es-ES"/>
        </w:rPr>
        <w:t>Total plantilla:</w:t>
      </w:r>
      <w:r w:rsidRPr="0074099F">
        <w:rPr>
          <w:rFonts w:ascii="Arial" w:hAnsi="Arial" w:cs="Arial"/>
          <w:lang w:val="es-ES"/>
        </w:rPr>
        <w:t xml:space="preserve"> </w:t>
      </w:r>
      <w:r w:rsidR="008851AD" w:rsidRPr="0074099F">
        <w:rPr>
          <w:rFonts w:ascii="Arial" w:hAnsi="Arial" w:cs="Arial"/>
          <w:lang w:val="es-ES"/>
        </w:rPr>
        <w:t>88</w:t>
      </w:r>
    </w:p>
    <w:p w14:paraId="04A8945E" w14:textId="77777777" w:rsidR="000E407E" w:rsidRPr="0074099F" w:rsidRDefault="000E407E" w:rsidP="000E407E">
      <w:pPr>
        <w:spacing w:line="276" w:lineRule="auto"/>
        <w:jc w:val="both"/>
        <w:rPr>
          <w:rFonts w:ascii="Arial" w:hAnsi="Arial" w:cs="Arial"/>
          <w:lang w:val="es-ES"/>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0E407E" w:rsidRPr="0074099F" w14:paraId="6F063C4F" w14:textId="77777777" w:rsidTr="00B71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52508562" w14:textId="77777777" w:rsidR="000E407E" w:rsidRPr="0074099F" w:rsidRDefault="000E407E" w:rsidP="00B71122">
            <w:pPr>
              <w:jc w:val="center"/>
              <w:rPr>
                <w:rFonts w:ascii="Arial" w:hAnsi="Arial" w:cs="Arial"/>
                <w:lang w:val="es-ES"/>
              </w:rPr>
            </w:pPr>
            <w:bookmarkStart w:id="25" w:name="OLE_LINK2"/>
            <w:r w:rsidRPr="0074099F">
              <w:rPr>
                <w:rFonts w:ascii="Arial" w:hAnsi="Arial" w:cs="Arial"/>
                <w:lang w:val="es-ES"/>
              </w:rPr>
              <w:t>Mujeres</w:t>
            </w:r>
          </w:p>
        </w:tc>
        <w:tc>
          <w:tcPr>
            <w:tcW w:w="1697" w:type="dxa"/>
          </w:tcPr>
          <w:p w14:paraId="7619D305"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Mujeres</w:t>
            </w:r>
          </w:p>
        </w:tc>
        <w:tc>
          <w:tcPr>
            <w:tcW w:w="1698" w:type="dxa"/>
          </w:tcPr>
          <w:p w14:paraId="57C15F86"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Hombres</w:t>
            </w:r>
          </w:p>
        </w:tc>
        <w:tc>
          <w:tcPr>
            <w:tcW w:w="1698" w:type="dxa"/>
          </w:tcPr>
          <w:p w14:paraId="307A897F"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Hombres</w:t>
            </w:r>
          </w:p>
        </w:tc>
        <w:tc>
          <w:tcPr>
            <w:tcW w:w="1698" w:type="dxa"/>
          </w:tcPr>
          <w:p w14:paraId="67F9A39A"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Total</w:t>
            </w:r>
          </w:p>
        </w:tc>
      </w:tr>
      <w:tr w:rsidR="000E407E" w:rsidRPr="0074099F" w14:paraId="4130A060" w14:textId="77777777" w:rsidTr="00B71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5D449C15" w14:textId="323A3135" w:rsidR="000E407E" w:rsidRPr="0074099F" w:rsidRDefault="00E16A0C" w:rsidP="00B71122">
            <w:pPr>
              <w:jc w:val="center"/>
              <w:rPr>
                <w:rFonts w:ascii="Arial" w:hAnsi="Arial" w:cs="Arial"/>
                <w:b w:val="0"/>
                <w:bCs w:val="0"/>
                <w:lang w:val="es-ES"/>
              </w:rPr>
            </w:pPr>
            <w:bookmarkStart w:id="26" w:name="OLE_LINK4"/>
            <w:r w:rsidRPr="0074099F">
              <w:rPr>
                <w:rFonts w:ascii="Arial" w:hAnsi="Arial" w:cs="Arial"/>
                <w:b w:val="0"/>
                <w:bCs w:val="0"/>
                <w:lang w:val="es-ES"/>
              </w:rPr>
              <w:t>2</w:t>
            </w:r>
            <w:r w:rsidR="008851AD" w:rsidRPr="0074099F">
              <w:rPr>
                <w:rFonts w:ascii="Arial" w:hAnsi="Arial" w:cs="Arial"/>
                <w:b w:val="0"/>
                <w:bCs w:val="0"/>
                <w:lang w:val="es-ES"/>
              </w:rPr>
              <w:t>4</w:t>
            </w:r>
          </w:p>
        </w:tc>
        <w:tc>
          <w:tcPr>
            <w:tcW w:w="1697" w:type="dxa"/>
            <w:vAlign w:val="bottom"/>
          </w:tcPr>
          <w:p w14:paraId="2C24B55C" w14:textId="78453470" w:rsidR="000E407E" w:rsidRPr="0074099F" w:rsidRDefault="00E16A0C"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2</w:t>
            </w:r>
            <w:r w:rsidR="008851AD" w:rsidRPr="0074099F">
              <w:rPr>
                <w:rFonts w:ascii="Arial" w:hAnsi="Arial" w:cs="Arial"/>
                <w:lang w:val="es-ES"/>
              </w:rPr>
              <w:t>7</w:t>
            </w:r>
            <w:r w:rsidRPr="0074099F">
              <w:rPr>
                <w:rFonts w:ascii="Arial" w:hAnsi="Arial" w:cs="Arial"/>
                <w:lang w:val="es-ES"/>
              </w:rPr>
              <w:t>%</w:t>
            </w:r>
          </w:p>
        </w:tc>
        <w:tc>
          <w:tcPr>
            <w:tcW w:w="1698" w:type="dxa"/>
            <w:vAlign w:val="bottom"/>
          </w:tcPr>
          <w:p w14:paraId="174E5B33" w14:textId="7A8BF885" w:rsidR="000E407E" w:rsidRPr="0074099F" w:rsidRDefault="00E16A0C"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6</w:t>
            </w:r>
            <w:r w:rsidR="008851AD" w:rsidRPr="0074099F">
              <w:rPr>
                <w:rFonts w:ascii="Arial" w:hAnsi="Arial" w:cs="Arial"/>
                <w:lang w:val="es-ES"/>
              </w:rPr>
              <w:t>4</w:t>
            </w:r>
          </w:p>
        </w:tc>
        <w:tc>
          <w:tcPr>
            <w:tcW w:w="1698" w:type="dxa"/>
            <w:vAlign w:val="bottom"/>
          </w:tcPr>
          <w:p w14:paraId="340D5FA9" w14:textId="2FE6958C" w:rsidR="000E407E" w:rsidRPr="0074099F" w:rsidRDefault="00E16A0C"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7</w:t>
            </w:r>
            <w:r w:rsidR="008851AD" w:rsidRPr="0074099F">
              <w:rPr>
                <w:rFonts w:ascii="Arial" w:hAnsi="Arial" w:cs="Arial"/>
                <w:lang w:val="es-ES"/>
              </w:rPr>
              <w:t>3</w:t>
            </w:r>
            <w:r w:rsidRPr="0074099F">
              <w:rPr>
                <w:rFonts w:ascii="Arial" w:hAnsi="Arial" w:cs="Arial"/>
                <w:lang w:val="es-ES"/>
              </w:rPr>
              <w:t>%</w:t>
            </w:r>
          </w:p>
        </w:tc>
        <w:tc>
          <w:tcPr>
            <w:tcW w:w="1698" w:type="dxa"/>
          </w:tcPr>
          <w:p w14:paraId="001BAFB7" w14:textId="2323297E" w:rsidR="000E407E" w:rsidRPr="0074099F" w:rsidRDefault="008851AD"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88</w:t>
            </w:r>
          </w:p>
        </w:tc>
      </w:tr>
      <w:bookmarkEnd w:id="25"/>
      <w:bookmarkEnd w:id="26"/>
    </w:tbl>
    <w:p w14:paraId="018552C1" w14:textId="77777777" w:rsidR="000E407E" w:rsidRPr="0074099F" w:rsidRDefault="000E407E" w:rsidP="000E407E">
      <w:pPr>
        <w:spacing w:line="276" w:lineRule="auto"/>
        <w:jc w:val="both"/>
        <w:rPr>
          <w:rFonts w:ascii="Arial" w:hAnsi="Arial" w:cs="Arial"/>
          <w:lang w:val="es-ES"/>
        </w:rPr>
      </w:pPr>
    </w:p>
    <w:p w14:paraId="1224EBEF" w14:textId="78240279" w:rsidR="00281F1F" w:rsidRPr="0074099F" w:rsidRDefault="000E407E" w:rsidP="00AC3356">
      <w:pPr>
        <w:spacing w:line="276" w:lineRule="auto"/>
        <w:jc w:val="both"/>
        <w:rPr>
          <w:rFonts w:ascii="Arial" w:hAnsi="Arial" w:cs="Arial"/>
          <w:lang w:val="es-ES"/>
        </w:rPr>
      </w:pPr>
      <w:r w:rsidRPr="0074099F">
        <w:rPr>
          <w:rFonts w:ascii="Arial" w:hAnsi="Arial" w:cs="Arial"/>
          <w:lang w:val="es-ES"/>
        </w:rPr>
        <w:t xml:space="preserve">La composición de la plantilla de </w:t>
      </w:r>
      <w:r w:rsidR="00D41263" w:rsidRPr="0074099F">
        <w:rPr>
          <w:rFonts w:ascii="Arial" w:hAnsi="Arial" w:cs="Arial"/>
          <w:lang w:val="es-ES"/>
        </w:rPr>
        <w:t>CALATAYUD</w:t>
      </w:r>
      <w:r w:rsidRPr="0074099F">
        <w:rPr>
          <w:rFonts w:ascii="Arial" w:hAnsi="Arial" w:cs="Arial"/>
          <w:lang w:val="es-ES"/>
        </w:rPr>
        <w:t xml:space="preserve"> queda representada, por lo tanto, de la siguiente manera:</w:t>
      </w:r>
    </w:p>
    <w:p w14:paraId="622D7819" w14:textId="77777777" w:rsidR="00AC3356" w:rsidRPr="0074099F" w:rsidRDefault="00AC3356" w:rsidP="00AC3356">
      <w:pPr>
        <w:spacing w:line="276" w:lineRule="auto"/>
        <w:jc w:val="both"/>
        <w:rPr>
          <w:rFonts w:ascii="Arial" w:hAnsi="Arial" w:cs="Arial"/>
          <w:lang w:val="es-ES"/>
        </w:rPr>
      </w:pPr>
    </w:p>
    <w:p w14:paraId="2A49901E" w14:textId="62434BE1" w:rsidR="000E407E" w:rsidRPr="0074099F" w:rsidRDefault="008851AD" w:rsidP="00AC3356">
      <w:pPr>
        <w:spacing w:line="276" w:lineRule="auto"/>
        <w:jc w:val="center"/>
        <w:rPr>
          <w:rFonts w:ascii="Arial" w:hAnsi="Arial" w:cs="Arial"/>
          <w:b/>
          <w:bCs/>
          <w:u w:val="single"/>
          <w:lang w:val="es-ES"/>
        </w:rPr>
      </w:pPr>
      <w:r w:rsidRPr="0074099F">
        <w:rPr>
          <w:noProof/>
          <w:lang w:val="es-ES"/>
        </w:rPr>
        <w:drawing>
          <wp:inline distT="0" distB="0" distL="0" distR="0" wp14:anchorId="4AC2DFF0" wp14:editId="1C8B640B">
            <wp:extent cx="4470158" cy="2602109"/>
            <wp:effectExtent l="0" t="0" r="6985" b="8255"/>
            <wp:docPr id="1930160863" name="Chart 1">
              <a:extLst xmlns:a="http://schemas.openxmlformats.org/drawingml/2006/main">
                <a:ext uri="{FF2B5EF4-FFF2-40B4-BE49-F238E27FC236}">
                  <a16:creationId xmlns:a16="http://schemas.microsoft.com/office/drawing/2014/main" id="{AB6D0495-9D1E-113D-7C6C-E647BD8BF205}"/>
                </a:ext>
              </a:extLst>
            </wp:docPr>
            <wp:cNvGraphicFramePr/>
            <a:graphic xmlns:a="http://schemas.openxmlformats.org/drawingml/2006/main">
              <a:graphicData uri="http://schemas.openxmlformats.org/drawingml/2006/chart">
                <c:chart xmlns:c="http://schemas.openxmlformats.org/drawingml/2006/chart" r:id="rId10"/>
              </a:graphicData>
            </a:graphic>
          </wp:inline>
        </w:drawing>
      </w:r>
    </w:p>
    <w:p w14:paraId="632A85BE" w14:textId="7309C54C" w:rsidR="000E407E" w:rsidRPr="0074099F" w:rsidRDefault="000E407E" w:rsidP="000E407E">
      <w:pPr>
        <w:spacing w:line="276" w:lineRule="auto"/>
        <w:jc w:val="center"/>
        <w:rPr>
          <w:rFonts w:ascii="Arial" w:hAnsi="Arial" w:cs="Arial"/>
          <w:b/>
          <w:bCs/>
          <w:u w:val="single"/>
          <w:lang w:val="es-ES"/>
        </w:rPr>
      </w:pPr>
    </w:p>
    <w:p w14:paraId="7A9928D9" w14:textId="225B6C76" w:rsidR="00AC3356" w:rsidRPr="0074099F" w:rsidRDefault="008851AD" w:rsidP="000E407E">
      <w:pPr>
        <w:spacing w:line="276" w:lineRule="auto"/>
        <w:jc w:val="center"/>
        <w:rPr>
          <w:rFonts w:ascii="Arial" w:hAnsi="Arial" w:cs="Arial"/>
          <w:b/>
          <w:bCs/>
          <w:u w:val="single"/>
          <w:lang w:val="es-ES"/>
        </w:rPr>
      </w:pPr>
      <w:r w:rsidRPr="0074099F">
        <w:rPr>
          <w:noProof/>
          <w:lang w:val="es-ES"/>
        </w:rPr>
        <w:lastRenderedPageBreak/>
        <w:drawing>
          <wp:inline distT="0" distB="0" distL="0" distR="0" wp14:anchorId="285CB38D" wp14:editId="135AC6DA">
            <wp:extent cx="4416183" cy="2453821"/>
            <wp:effectExtent l="0" t="0" r="3810" b="3810"/>
            <wp:docPr id="2025193402" name="Chart 1">
              <a:extLst xmlns:a="http://schemas.openxmlformats.org/drawingml/2006/main">
                <a:ext uri="{FF2B5EF4-FFF2-40B4-BE49-F238E27FC236}">
                  <a16:creationId xmlns:a16="http://schemas.microsoft.com/office/drawing/2014/main" id="{2D289473-B2D1-3A83-2FC0-42EDAC976541}"/>
                </a:ext>
              </a:extLst>
            </wp:docPr>
            <wp:cNvGraphicFramePr/>
            <a:graphic xmlns:a="http://schemas.openxmlformats.org/drawingml/2006/main">
              <a:graphicData uri="http://schemas.openxmlformats.org/drawingml/2006/chart">
                <c:chart xmlns:c="http://schemas.openxmlformats.org/drawingml/2006/chart" r:id="rId11"/>
              </a:graphicData>
            </a:graphic>
          </wp:inline>
        </w:drawing>
      </w:r>
    </w:p>
    <w:p w14:paraId="5ECAFC50" w14:textId="77777777" w:rsidR="003E29C4" w:rsidRPr="0074099F" w:rsidRDefault="003E29C4" w:rsidP="000E407E">
      <w:pPr>
        <w:spacing w:line="276" w:lineRule="auto"/>
        <w:jc w:val="both"/>
        <w:rPr>
          <w:rFonts w:ascii="Arial" w:hAnsi="Arial" w:cs="Arial"/>
          <w:lang w:val="es-ES"/>
        </w:rPr>
      </w:pPr>
    </w:p>
    <w:p w14:paraId="6C60A547" w14:textId="4CEED695" w:rsidR="00A53C81" w:rsidRPr="0074099F" w:rsidRDefault="00A53C81" w:rsidP="000E407E">
      <w:pPr>
        <w:spacing w:line="276" w:lineRule="auto"/>
        <w:jc w:val="both"/>
        <w:rPr>
          <w:rFonts w:ascii="Arial" w:hAnsi="Arial" w:cs="Arial"/>
          <w:lang w:val="es-ES"/>
        </w:rPr>
      </w:pPr>
      <w:r w:rsidRPr="0074099F">
        <w:rPr>
          <w:rFonts w:ascii="Arial" w:hAnsi="Arial" w:cs="Arial"/>
          <w:lang w:val="es-ES"/>
        </w:rPr>
        <w:t>Hablamos, por lo tanto, de una plantilla masculinizada con un 27% de mujeres frente a un 73% de hombres, teniendo en cuenta la definición recogida en la Ley 3/2007, de 22 de marzo.</w:t>
      </w:r>
    </w:p>
    <w:p w14:paraId="49060B3F" w14:textId="5D54A99D" w:rsidR="00A53C81" w:rsidRPr="0074099F" w:rsidRDefault="00A53C81" w:rsidP="00A53C81">
      <w:pPr>
        <w:rPr>
          <w:rFonts w:ascii="Arial" w:hAnsi="Arial" w:cs="Arial"/>
          <w:lang w:val="es-ES"/>
        </w:rPr>
      </w:pPr>
    </w:p>
    <w:p w14:paraId="00ABC3EB" w14:textId="5887CA16" w:rsidR="00A53C81" w:rsidRPr="0074099F" w:rsidRDefault="000E407E" w:rsidP="000E407E">
      <w:pPr>
        <w:spacing w:line="276" w:lineRule="auto"/>
        <w:jc w:val="both"/>
        <w:rPr>
          <w:rFonts w:ascii="Arial" w:hAnsi="Arial" w:cs="Arial"/>
          <w:lang w:val="es-ES"/>
        </w:rPr>
      </w:pPr>
      <w:r w:rsidRPr="0074099F">
        <w:rPr>
          <w:rFonts w:ascii="Arial" w:hAnsi="Arial" w:cs="Arial"/>
          <w:lang w:val="es-ES"/>
        </w:rPr>
        <w:t xml:space="preserve">Durante los últimos ejercicios, la evolución de la plantilla, desagregada por sexo, </w:t>
      </w:r>
    </w:p>
    <w:p w14:paraId="1C766755" w14:textId="69BC879F" w:rsidR="000E407E" w:rsidRPr="0074099F" w:rsidRDefault="000E407E" w:rsidP="000E407E">
      <w:pPr>
        <w:spacing w:line="276" w:lineRule="auto"/>
        <w:jc w:val="both"/>
        <w:rPr>
          <w:rFonts w:ascii="Arial" w:hAnsi="Arial" w:cs="Arial"/>
          <w:lang w:val="es-ES"/>
        </w:rPr>
      </w:pPr>
      <w:r w:rsidRPr="0074099F">
        <w:rPr>
          <w:rFonts w:ascii="Arial" w:hAnsi="Arial" w:cs="Arial"/>
          <w:lang w:val="es-ES"/>
        </w:rPr>
        <w:t>ha sido la siguiente:</w:t>
      </w:r>
    </w:p>
    <w:p w14:paraId="0566E0C1" w14:textId="77777777" w:rsidR="000E407E" w:rsidRPr="0074099F" w:rsidRDefault="000E407E" w:rsidP="000E407E">
      <w:pPr>
        <w:spacing w:line="276" w:lineRule="auto"/>
        <w:jc w:val="both"/>
        <w:rPr>
          <w:rFonts w:ascii="Arial" w:hAnsi="Arial" w:cs="Arial"/>
          <w:lang w:val="es-ES"/>
        </w:rPr>
      </w:pPr>
    </w:p>
    <w:p w14:paraId="56C8FA6B" w14:textId="77777777" w:rsidR="000E407E" w:rsidRPr="0074099F" w:rsidRDefault="000E407E" w:rsidP="000E407E">
      <w:pPr>
        <w:pStyle w:val="Prrafodelista"/>
        <w:numPr>
          <w:ilvl w:val="0"/>
          <w:numId w:val="1"/>
        </w:numPr>
        <w:spacing w:line="276" w:lineRule="auto"/>
        <w:jc w:val="both"/>
        <w:rPr>
          <w:rFonts w:ascii="Arial" w:hAnsi="Arial" w:cs="Arial"/>
          <w:b/>
          <w:bCs/>
        </w:rPr>
      </w:pPr>
      <w:r w:rsidRPr="0074099F">
        <w:rPr>
          <w:rFonts w:ascii="Arial" w:hAnsi="Arial" w:cs="Arial"/>
          <w:b/>
          <w:bCs/>
        </w:rPr>
        <w:t>Año 2020</w:t>
      </w:r>
    </w:p>
    <w:p w14:paraId="773BBE73" w14:textId="77777777" w:rsidR="000E407E" w:rsidRPr="0074099F" w:rsidRDefault="000E407E" w:rsidP="000E407E">
      <w:pPr>
        <w:spacing w:line="276" w:lineRule="auto"/>
        <w:jc w:val="both"/>
        <w:rPr>
          <w:rFonts w:ascii="Arial" w:hAnsi="Arial" w:cs="Arial"/>
          <w:b/>
          <w:bCs/>
          <w:lang w:val="es-ES"/>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0E407E" w:rsidRPr="0074099F" w14:paraId="3E9601F8" w14:textId="77777777" w:rsidTr="00B71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4A062AFA" w14:textId="77777777" w:rsidR="000E407E" w:rsidRPr="0074099F" w:rsidRDefault="000E407E" w:rsidP="00B71122">
            <w:pPr>
              <w:jc w:val="center"/>
              <w:rPr>
                <w:rFonts w:ascii="Arial" w:hAnsi="Arial" w:cs="Arial"/>
                <w:lang w:val="es-ES"/>
              </w:rPr>
            </w:pPr>
            <w:bookmarkStart w:id="27" w:name="OLE_LINK1"/>
            <w:r w:rsidRPr="0074099F">
              <w:rPr>
                <w:rFonts w:ascii="Arial" w:hAnsi="Arial" w:cs="Arial"/>
                <w:lang w:val="es-ES"/>
              </w:rPr>
              <w:t>Mujeres</w:t>
            </w:r>
          </w:p>
        </w:tc>
        <w:tc>
          <w:tcPr>
            <w:tcW w:w="1697" w:type="dxa"/>
          </w:tcPr>
          <w:p w14:paraId="69AB938E"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Mujeres</w:t>
            </w:r>
          </w:p>
        </w:tc>
        <w:tc>
          <w:tcPr>
            <w:tcW w:w="1698" w:type="dxa"/>
          </w:tcPr>
          <w:p w14:paraId="7648AD83"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Hombres</w:t>
            </w:r>
          </w:p>
        </w:tc>
        <w:tc>
          <w:tcPr>
            <w:tcW w:w="1698" w:type="dxa"/>
          </w:tcPr>
          <w:p w14:paraId="5D356F40"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Hombres</w:t>
            </w:r>
          </w:p>
        </w:tc>
        <w:tc>
          <w:tcPr>
            <w:tcW w:w="1698" w:type="dxa"/>
          </w:tcPr>
          <w:p w14:paraId="65F9E368"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Total</w:t>
            </w:r>
          </w:p>
        </w:tc>
      </w:tr>
      <w:tr w:rsidR="000E407E" w:rsidRPr="0074099F" w14:paraId="1508B627" w14:textId="77777777" w:rsidTr="00B71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1BD6643B" w14:textId="4F96A638" w:rsidR="000E407E" w:rsidRPr="0074099F" w:rsidRDefault="00281F1F" w:rsidP="00B71122">
            <w:pPr>
              <w:jc w:val="center"/>
              <w:rPr>
                <w:rFonts w:ascii="Arial" w:hAnsi="Arial" w:cs="Arial"/>
                <w:b w:val="0"/>
                <w:bCs w:val="0"/>
                <w:lang w:val="es-ES"/>
              </w:rPr>
            </w:pPr>
            <w:r w:rsidRPr="0074099F">
              <w:rPr>
                <w:rFonts w:ascii="Arial" w:hAnsi="Arial" w:cs="Arial"/>
                <w:b w:val="0"/>
                <w:bCs w:val="0"/>
                <w:lang w:val="es-ES"/>
              </w:rPr>
              <w:t>20</w:t>
            </w:r>
          </w:p>
        </w:tc>
        <w:tc>
          <w:tcPr>
            <w:tcW w:w="1697" w:type="dxa"/>
            <w:vAlign w:val="bottom"/>
          </w:tcPr>
          <w:p w14:paraId="0ACFFCCF" w14:textId="2A3B931E" w:rsidR="000E407E" w:rsidRPr="0074099F" w:rsidRDefault="002B529C"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31</w:t>
            </w:r>
            <w:r w:rsidR="000E407E" w:rsidRPr="0074099F">
              <w:rPr>
                <w:rFonts w:ascii="Arial" w:hAnsi="Arial" w:cs="Arial"/>
                <w:lang w:val="es-ES"/>
              </w:rPr>
              <w:t>%</w:t>
            </w:r>
          </w:p>
        </w:tc>
        <w:tc>
          <w:tcPr>
            <w:tcW w:w="1698" w:type="dxa"/>
            <w:vAlign w:val="bottom"/>
          </w:tcPr>
          <w:p w14:paraId="68224EB7" w14:textId="23D6A608" w:rsidR="000E407E" w:rsidRPr="0074099F" w:rsidRDefault="00281F1F"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45</w:t>
            </w:r>
          </w:p>
        </w:tc>
        <w:tc>
          <w:tcPr>
            <w:tcW w:w="1698" w:type="dxa"/>
            <w:vAlign w:val="bottom"/>
          </w:tcPr>
          <w:p w14:paraId="0732A132" w14:textId="3FC8F401" w:rsidR="000E407E" w:rsidRPr="0074099F" w:rsidRDefault="002B529C"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69</w:t>
            </w:r>
            <w:r w:rsidR="000E407E" w:rsidRPr="0074099F">
              <w:rPr>
                <w:rFonts w:ascii="Arial" w:hAnsi="Arial" w:cs="Arial"/>
                <w:lang w:val="es-ES"/>
              </w:rPr>
              <w:t>%</w:t>
            </w:r>
          </w:p>
        </w:tc>
        <w:tc>
          <w:tcPr>
            <w:tcW w:w="1698" w:type="dxa"/>
          </w:tcPr>
          <w:p w14:paraId="3C5E9F0E" w14:textId="2CBFF058" w:rsidR="000E407E" w:rsidRPr="0074099F" w:rsidRDefault="00281F1F"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65</w:t>
            </w:r>
          </w:p>
        </w:tc>
      </w:tr>
      <w:bookmarkEnd w:id="27"/>
    </w:tbl>
    <w:p w14:paraId="25B5E1D7" w14:textId="77777777" w:rsidR="000E407E" w:rsidRPr="0074099F" w:rsidRDefault="000E407E" w:rsidP="002B529C">
      <w:pPr>
        <w:spacing w:line="276" w:lineRule="auto"/>
        <w:rPr>
          <w:rFonts w:ascii="Arial" w:hAnsi="Arial" w:cs="Arial"/>
          <w:b/>
          <w:bCs/>
          <w:lang w:val="es-ES"/>
        </w:rPr>
      </w:pPr>
    </w:p>
    <w:p w14:paraId="4DA5B65E" w14:textId="679CF7ED" w:rsidR="000E407E" w:rsidRPr="0074099F" w:rsidRDefault="00AC3356" w:rsidP="000E407E">
      <w:pPr>
        <w:spacing w:line="276" w:lineRule="auto"/>
        <w:jc w:val="center"/>
        <w:rPr>
          <w:rFonts w:ascii="Arial" w:hAnsi="Arial" w:cs="Arial"/>
          <w:b/>
          <w:bCs/>
          <w:lang w:val="es-ES"/>
        </w:rPr>
      </w:pPr>
      <w:r w:rsidRPr="0074099F">
        <w:rPr>
          <w:noProof/>
          <w:lang w:val="es-ES"/>
        </w:rPr>
        <w:drawing>
          <wp:inline distT="0" distB="0" distL="0" distR="0" wp14:anchorId="0BE031AB" wp14:editId="7F2B588D">
            <wp:extent cx="4579620" cy="2622550"/>
            <wp:effectExtent l="0" t="0" r="11430" b="6350"/>
            <wp:docPr id="427561963" name="Gráfico 1">
              <a:extLst xmlns:a="http://schemas.openxmlformats.org/drawingml/2006/main">
                <a:ext uri="{FF2B5EF4-FFF2-40B4-BE49-F238E27FC236}">
                  <a16:creationId xmlns:a16="http://schemas.microsoft.com/office/drawing/2014/main" id="{C94B5635-BB96-4151-82FF-D3F7E21FDDD2}"/>
                </a:ext>
              </a:extLst>
            </wp:docPr>
            <wp:cNvGraphicFramePr/>
            <a:graphic xmlns:a="http://schemas.openxmlformats.org/drawingml/2006/main">
              <a:graphicData uri="http://schemas.openxmlformats.org/drawingml/2006/chart">
                <c:chart xmlns:c="http://schemas.openxmlformats.org/drawingml/2006/chart" r:id="rId12"/>
              </a:graphicData>
            </a:graphic>
          </wp:inline>
        </w:drawing>
      </w:r>
    </w:p>
    <w:p w14:paraId="69521601" w14:textId="1B45B06B" w:rsidR="000E407E" w:rsidRPr="0074099F" w:rsidRDefault="000E407E" w:rsidP="002B529C">
      <w:pPr>
        <w:tabs>
          <w:tab w:val="left" w:pos="3033"/>
        </w:tabs>
        <w:spacing w:line="276" w:lineRule="auto"/>
        <w:jc w:val="center"/>
        <w:rPr>
          <w:noProof/>
          <w:lang w:val="es-ES"/>
        </w:rPr>
      </w:pPr>
    </w:p>
    <w:p w14:paraId="675E49E1" w14:textId="3B27E948" w:rsidR="002B529C" w:rsidRPr="0074099F" w:rsidRDefault="00AC3356" w:rsidP="002B529C">
      <w:pPr>
        <w:tabs>
          <w:tab w:val="left" w:pos="3033"/>
        </w:tabs>
        <w:spacing w:line="276" w:lineRule="auto"/>
        <w:jc w:val="center"/>
        <w:rPr>
          <w:rFonts w:ascii="Arial" w:hAnsi="Arial" w:cs="Arial"/>
          <w:b/>
          <w:bCs/>
          <w:lang w:val="es-ES"/>
        </w:rPr>
      </w:pPr>
      <w:r w:rsidRPr="0074099F">
        <w:rPr>
          <w:noProof/>
          <w:lang w:val="es-ES"/>
        </w:rPr>
        <w:lastRenderedPageBreak/>
        <w:drawing>
          <wp:inline distT="0" distB="0" distL="0" distR="0" wp14:anchorId="052D5271" wp14:editId="09030577">
            <wp:extent cx="4525645" cy="2467610"/>
            <wp:effectExtent l="0" t="0" r="8255" b="8890"/>
            <wp:docPr id="1833559533" name="Gráfico 1">
              <a:extLst xmlns:a="http://schemas.openxmlformats.org/drawingml/2006/main">
                <a:ext uri="{FF2B5EF4-FFF2-40B4-BE49-F238E27FC236}">
                  <a16:creationId xmlns:a16="http://schemas.microsoft.com/office/drawing/2014/main" id="{CB0BB075-225A-4A02-AFBE-E4B3E269E53D}"/>
                </a:ext>
              </a:extLst>
            </wp:docPr>
            <wp:cNvGraphicFramePr/>
            <a:graphic xmlns:a="http://schemas.openxmlformats.org/drawingml/2006/main">
              <a:graphicData uri="http://schemas.openxmlformats.org/drawingml/2006/chart">
                <c:chart xmlns:c="http://schemas.openxmlformats.org/drawingml/2006/chart" r:id="rId13"/>
              </a:graphicData>
            </a:graphic>
          </wp:inline>
        </w:drawing>
      </w:r>
    </w:p>
    <w:p w14:paraId="7ECCCE19" w14:textId="77777777" w:rsidR="002B529C" w:rsidRPr="0074099F" w:rsidRDefault="002B529C" w:rsidP="000E407E">
      <w:pPr>
        <w:spacing w:line="276" w:lineRule="auto"/>
        <w:jc w:val="both"/>
        <w:rPr>
          <w:rFonts w:ascii="Arial" w:hAnsi="Arial" w:cs="Arial"/>
          <w:b/>
          <w:bCs/>
          <w:lang w:val="es-ES"/>
        </w:rPr>
      </w:pPr>
    </w:p>
    <w:p w14:paraId="0D2306BF" w14:textId="77777777" w:rsidR="000E407E" w:rsidRPr="0074099F" w:rsidRDefault="000E407E" w:rsidP="000E407E">
      <w:pPr>
        <w:pStyle w:val="Prrafodelista"/>
        <w:numPr>
          <w:ilvl w:val="0"/>
          <w:numId w:val="1"/>
        </w:numPr>
        <w:spacing w:line="276" w:lineRule="auto"/>
        <w:jc w:val="both"/>
        <w:rPr>
          <w:rFonts w:ascii="Arial" w:hAnsi="Arial" w:cs="Arial"/>
          <w:b/>
          <w:bCs/>
        </w:rPr>
      </w:pPr>
      <w:r w:rsidRPr="0074099F">
        <w:rPr>
          <w:rFonts w:ascii="Arial" w:hAnsi="Arial" w:cs="Arial"/>
          <w:b/>
          <w:bCs/>
        </w:rPr>
        <w:t>Año 2021</w:t>
      </w:r>
    </w:p>
    <w:p w14:paraId="13C693D3" w14:textId="77777777" w:rsidR="000E407E" w:rsidRPr="0074099F" w:rsidRDefault="000E407E" w:rsidP="000E407E">
      <w:pPr>
        <w:pStyle w:val="Prrafodelista"/>
        <w:spacing w:line="276" w:lineRule="auto"/>
        <w:jc w:val="both"/>
        <w:rPr>
          <w:rFonts w:ascii="Arial" w:hAnsi="Arial" w:cs="Arial"/>
          <w:b/>
          <w:bCs/>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0E407E" w:rsidRPr="0074099F" w14:paraId="153C14FC" w14:textId="77777777" w:rsidTr="00B71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4421AF3D" w14:textId="77777777" w:rsidR="000E407E" w:rsidRPr="0074099F" w:rsidRDefault="000E407E" w:rsidP="00B71122">
            <w:pPr>
              <w:jc w:val="center"/>
              <w:rPr>
                <w:rFonts w:ascii="Arial" w:hAnsi="Arial" w:cs="Arial"/>
                <w:lang w:val="es-ES"/>
              </w:rPr>
            </w:pPr>
            <w:r w:rsidRPr="0074099F">
              <w:rPr>
                <w:rFonts w:ascii="Arial" w:hAnsi="Arial" w:cs="Arial"/>
                <w:lang w:val="es-ES"/>
              </w:rPr>
              <w:t>Mujeres</w:t>
            </w:r>
          </w:p>
        </w:tc>
        <w:tc>
          <w:tcPr>
            <w:tcW w:w="1697" w:type="dxa"/>
          </w:tcPr>
          <w:p w14:paraId="5B4C89BB"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Mujeres</w:t>
            </w:r>
          </w:p>
        </w:tc>
        <w:tc>
          <w:tcPr>
            <w:tcW w:w="1698" w:type="dxa"/>
          </w:tcPr>
          <w:p w14:paraId="224CAB38"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Hombres</w:t>
            </w:r>
          </w:p>
        </w:tc>
        <w:tc>
          <w:tcPr>
            <w:tcW w:w="1698" w:type="dxa"/>
          </w:tcPr>
          <w:p w14:paraId="7251467A"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Hombres</w:t>
            </w:r>
          </w:p>
        </w:tc>
        <w:tc>
          <w:tcPr>
            <w:tcW w:w="1698" w:type="dxa"/>
          </w:tcPr>
          <w:p w14:paraId="3309ACEF" w14:textId="77777777" w:rsidR="000E407E" w:rsidRPr="0074099F" w:rsidRDefault="000E407E" w:rsidP="00B7112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Total</w:t>
            </w:r>
          </w:p>
        </w:tc>
      </w:tr>
      <w:tr w:rsidR="000E407E" w:rsidRPr="0074099F" w14:paraId="354DCA65" w14:textId="77777777" w:rsidTr="00B71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3CFDB7F3" w14:textId="14117FEB" w:rsidR="000E407E" w:rsidRPr="0074099F" w:rsidRDefault="000E407E" w:rsidP="00B71122">
            <w:pPr>
              <w:jc w:val="center"/>
              <w:rPr>
                <w:rFonts w:ascii="Arial" w:hAnsi="Arial" w:cs="Arial"/>
                <w:b w:val="0"/>
                <w:bCs w:val="0"/>
                <w:lang w:val="es-ES"/>
              </w:rPr>
            </w:pPr>
            <w:r w:rsidRPr="0074099F">
              <w:rPr>
                <w:rFonts w:ascii="Arial" w:hAnsi="Arial" w:cs="Arial"/>
                <w:b w:val="0"/>
                <w:bCs w:val="0"/>
                <w:lang w:val="es-ES"/>
              </w:rPr>
              <w:t>2</w:t>
            </w:r>
            <w:r w:rsidR="00281F1F" w:rsidRPr="0074099F">
              <w:rPr>
                <w:rFonts w:ascii="Arial" w:hAnsi="Arial" w:cs="Arial"/>
                <w:b w:val="0"/>
                <w:bCs w:val="0"/>
                <w:lang w:val="es-ES"/>
              </w:rPr>
              <w:t>1</w:t>
            </w:r>
          </w:p>
        </w:tc>
        <w:tc>
          <w:tcPr>
            <w:tcW w:w="1697" w:type="dxa"/>
            <w:vAlign w:val="bottom"/>
          </w:tcPr>
          <w:p w14:paraId="6C86CC27" w14:textId="4B811CEA" w:rsidR="000E407E" w:rsidRPr="0074099F" w:rsidRDefault="002B529C"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30</w:t>
            </w:r>
            <w:r w:rsidR="000E407E" w:rsidRPr="0074099F">
              <w:rPr>
                <w:rFonts w:ascii="Arial" w:hAnsi="Arial" w:cs="Arial"/>
                <w:lang w:val="es-ES"/>
              </w:rPr>
              <w:t>%</w:t>
            </w:r>
          </w:p>
        </w:tc>
        <w:tc>
          <w:tcPr>
            <w:tcW w:w="1698" w:type="dxa"/>
            <w:vAlign w:val="bottom"/>
          </w:tcPr>
          <w:p w14:paraId="0A52DD12" w14:textId="5D4D7D3D" w:rsidR="000E407E" w:rsidRPr="0074099F" w:rsidRDefault="00281F1F"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50</w:t>
            </w:r>
          </w:p>
        </w:tc>
        <w:tc>
          <w:tcPr>
            <w:tcW w:w="1698" w:type="dxa"/>
            <w:vAlign w:val="bottom"/>
          </w:tcPr>
          <w:p w14:paraId="27F7BA68" w14:textId="1617579C" w:rsidR="000E407E" w:rsidRPr="0074099F" w:rsidRDefault="002B529C"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70</w:t>
            </w:r>
            <w:r w:rsidR="000E407E" w:rsidRPr="0074099F">
              <w:rPr>
                <w:rFonts w:ascii="Arial" w:hAnsi="Arial" w:cs="Arial"/>
                <w:lang w:val="es-ES"/>
              </w:rPr>
              <w:t>%</w:t>
            </w:r>
          </w:p>
        </w:tc>
        <w:tc>
          <w:tcPr>
            <w:tcW w:w="1698" w:type="dxa"/>
          </w:tcPr>
          <w:p w14:paraId="65B6EA77" w14:textId="7334BCB2" w:rsidR="000E407E" w:rsidRPr="0074099F" w:rsidRDefault="00281F1F" w:rsidP="00B7112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71</w:t>
            </w:r>
          </w:p>
        </w:tc>
      </w:tr>
    </w:tbl>
    <w:p w14:paraId="045A6581" w14:textId="77777777" w:rsidR="000E407E" w:rsidRPr="0074099F" w:rsidRDefault="000E407E" w:rsidP="000E407E">
      <w:pPr>
        <w:pStyle w:val="Prrafodelista"/>
        <w:spacing w:line="276" w:lineRule="auto"/>
        <w:jc w:val="both"/>
        <w:rPr>
          <w:rFonts w:ascii="Arial" w:hAnsi="Arial" w:cs="Arial"/>
          <w:b/>
          <w:bCs/>
        </w:rPr>
      </w:pPr>
    </w:p>
    <w:p w14:paraId="63117506" w14:textId="2FB411C4" w:rsidR="00281F1F" w:rsidRPr="0074099F" w:rsidRDefault="00AC3356" w:rsidP="00AC3356">
      <w:pPr>
        <w:spacing w:line="276" w:lineRule="auto"/>
        <w:jc w:val="center"/>
        <w:rPr>
          <w:rFonts w:ascii="Arial" w:hAnsi="Arial" w:cs="Arial"/>
          <w:lang w:val="es-ES"/>
        </w:rPr>
      </w:pPr>
      <w:r w:rsidRPr="0074099F">
        <w:rPr>
          <w:noProof/>
          <w:lang w:val="es-ES"/>
        </w:rPr>
        <w:drawing>
          <wp:inline distT="0" distB="0" distL="0" distR="0" wp14:anchorId="2A1A4A65" wp14:editId="0973446B">
            <wp:extent cx="4579620" cy="2622550"/>
            <wp:effectExtent l="0" t="0" r="11430" b="6350"/>
            <wp:docPr id="1528148419" name="Gráfico 1">
              <a:extLst xmlns:a="http://schemas.openxmlformats.org/drawingml/2006/main">
                <a:ext uri="{FF2B5EF4-FFF2-40B4-BE49-F238E27FC236}">
                  <a16:creationId xmlns:a16="http://schemas.microsoft.com/office/drawing/2014/main" id="{E04400CF-8A48-4F6A-909C-4ED36A371886}"/>
                </a:ext>
              </a:extLst>
            </wp:docPr>
            <wp:cNvGraphicFramePr/>
            <a:graphic xmlns:a="http://schemas.openxmlformats.org/drawingml/2006/main">
              <a:graphicData uri="http://schemas.openxmlformats.org/drawingml/2006/chart">
                <c:chart xmlns:c="http://schemas.openxmlformats.org/drawingml/2006/chart" r:id="rId14"/>
              </a:graphicData>
            </a:graphic>
          </wp:inline>
        </w:drawing>
      </w:r>
    </w:p>
    <w:p w14:paraId="04DDA136" w14:textId="77777777" w:rsidR="002B529C" w:rsidRPr="0074099F" w:rsidRDefault="002B529C" w:rsidP="00281F1F">
      <w:pPr>
        <w:spacing w:line="276" w:lineRule="auto"/>
        <w:jc w:val="both"/>
        <w:rPr>
          <w:rFonts w:ascii="Arial" w:hAnsi="Arial" w:cs="Arial"/>
          <w:lang w:val="es-ES"/>
        </w:rPr>
      </w:pPr>
    </w:p>
    <w:p w14:paraId="154EB03B" w14:textId="7A0737CF" w:rsidR="002B529C" w:rsidRPr="0074099F" w:rsidRDefault="00AC3356" w:rsidP="002B529C">
      <w:pPr>
        <w:spacing w:line="276" w:lineRule="auto"/>
        <w:jc w:val="center"/>
        <w:rPr>
          <w:rFonts w:ascii="Arial" w:hAnsi="Arial" w:cs="Arial"/>
          <w:lang w:val="es-ES"/>
        </w:rPr>
      </w:pPr>
      <w:r w:rsidRPr="0074099F">
        <w:rPr>
          <w:noProof/>
          <w:lang w:val="es-ES"/>
        </w:rPr>
        <w:lastRenderedPageBreak/>
        <w:drawing>
          <wp:inline distT="0" distB="0" distL="0" distR="0" wp14:anchorId="01F4F1DF" wp14:editId="77A2C976">
            <wp:extent cx="4525645" cy="2472690"/>
            <wp:effectExtent l="0" t="0" r="8255" b="3810"/>
            <wp:docPr id="752801504" name="Gráfico 1">
              <a:extLst xmlns:a="http://schemas.openxmlformats.org/drawingml/2006/main">
                <a:ext uri="{FF2B5EF4-FFF2-40B4-BE49-F238E27FC236}">
                  <a16:creationId xmlns:a16="http://schemas.microsoft.com/office/drawing/2014/main" id="{6DAF5E4E-85DF-4352-988F-94E1B9665CB8}"/>
                </a:ext>
              </a:extLst>
            </wp:docPr>
            <wp:cNvGraphicFramePr/>
            <a:graphic xmlns:a="http://schemas.openxmlformats.org/drawingml/2006/main">
              <a:graphicData uri="http://schemas.openxmlformats.org/drawingml/2006/chart">
                <c:chart xmlns:c="http://schemas.openxmlformats.org/drawingml/2006/chart" r:id="rId15"/>
              </a:graphicData>
            </a:graphic>
          </wp:inline>
        </w:drawing>
      </w:r>
    </w:p>
    <w:p w14:paraId="2F24081B" w14:textId="77777777" w:rsidR="002B529C" w:rsidRPr="0074099F" w:rsidRDefault="002B529C" w:rsidP="002B529C">
      <w:pPr>
        <w:spacing w:line="276" w:lineRule="auto"/>
        <w:jc w:val="center"/>
        <w:rPr>
          <w:rFonts w:ascii="Arial" w:hAnsi="Arial" w:cs="Arial"/>
          <w:lang w:val="es-ES"/>
        </w:rPr>
      </w:pPr>
    </w:p>
    <w:p w14:paraId="472D167C" w14:textId="1798DC75" w:rsidR="00281F1F" w:rsidRPr="0074099F" w:rsidRDefault="00281F1F" w:rsidP="00281F1F">
      <w:pPr>
        <w:pStyle w:val="Prrafodelista"/>
        <w:numPr>
          <w:ilvl w:val="0"/>
          <w:numId w:val="1"/>
        </w:numPr>
        <w:spacing w:line="276" w:lineRule="auto"/>
        <w:jc w:val="both"/>
        <w:rPr>
          <w:rFonts w:ascii="Arial" w:hAnsi="Arial" w:cs="Arial"/>
          <w:b/>
          <w:bCs/>
        </w:rPr>
      </w:pPr>
      <w:r w:rsidRPr="0074099F">
        <w:rPr>
          <w:rFonts w:ascii="Arial" w:hAnsi="Arial" w:cs="Arial"/>
          <w:b/>
          <w:bCs/>
        </w:rPr>
        <w:t>Año 2022</w:t>
      </w:r>
    </w:p>
    <w:p w14:paraId="3729BFCA" w14:textId="77777777" w:rsidR="00AC3356" w:rsidRPr="0074099F" w:rsidRDefault="00AC3356" w:rsidP="00AC3356">
      <w:pPr>
        <w:pStyle w:val="Prrafodelista"/>
        <w:spacing w:line="276" w:lineRule="auto"/>
        <w:jc w:val="both"/>
        <w:rPr>
          <w:rFonts w:ascii="Arial" w:hAnsi="Arial" w:cs="Aria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AC3356" w:rsidRPr="0074099F" w14:paraId="634180C2" w14:textId="77777777" w:rsidTr="00D44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57AF8345" w14:textId="77777777" w:rsidR="00AC3356" w:rsidRPr="0074099F" w:rsidRDefault="00AC3356" w:rsidP="00D44E79">
            <w:pPr>
              <w:jc w:val="center"/>
              <w:rPr>
                <w:rFonts w:ascii="Arial" w:hAnsi="Arial" w:cs="Arial"/>
                <w:lang w:val="es-ES"/>
              </w:rPr>
            </w:pPr>
            <w:r w:rsidRPr="0074099F">
              <w:rPr>
                <w:rFonts w:ascii="Arial" w:hAnsi="Arial" w:cs="Arial"/>
                <w:lang w:val="es-ES"/>
              </w:rPr>
              <w:t>Mujeres</w:t>
            </w:r>
          </w:p>
        </w:tc>
        <w:tc>
          <w:tcPr>
            <w:tcW w:w="1697" w:type="dxa"/>
          </w:tcPr>
          <w:p w14:paraId="034BD493" w14:textId="77777777" w:rsidR="00AC3356" w:rsidRPr="0074099F" w:rsidRDefault="00AC3356" w:rsidP="00D44E79">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Mujeres</w:t>
            </w:r>
          </w:p>
        </w:tc>
        <w:tc>
          <w:tcPr>
            <w:tcW w:w="1698" w:type="dxa"/>
          </w:tcPr>
          <w:p w14:paraId="0F26AB1A" w14:textId="77777777" w:rsidR="00AC3356" w:rsidRPr="0074099F" w:rsidRDefault="00AC3356" w:rsidP="00D44E79">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Hombres</w:t>
            </w:r>
          </w:p>
        </w:tc>
        <w:tc>
          <w:tcPr>
            <w:tcW w:w="1698" w:type="dxa"/>
          </w:tcPr>
          <w:p w14:paraId="597EB18E" w14:textId="77777777" w:rsidR="00AC3356" w:rsidRPr="0074099F" w:rsidRDefault="00AC3356" w:rsidP="00D44E79">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Hombres</w:t>
            </w:r>
          </w:p>
        </w:tc>
        <w:tc>
          <w:tcPr>
            <w:tcW w:w="1698" w:type="dxa"/>
          </w:tcPr>
          <w:p w14:paraId="6C6E6C66" w14:textId="77777777" w:rsidR="00AC3356" w:rsidRPr="0074099F" w:rsidRDefault="00AC3356" w:rsidP="00D44E79">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Total</w:t>
            </w:r>
          </w:p>
        </w:tc>
      </w:tr>
      <w:tr w:rsidR="00AC3356" w:rsidRPr="0074099F" w14:paraId="5E0B2197" w14:textId="77777777" w:rsidTr="00D44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62F58E7B" w14:textId="77777777" w:rsidR="00AC3356" w:rsidRPr="0074099F" w:rsidRDefault="00AC3356" w:rsidP="00D44E79">
            <w:pPr>
              <w:jc w:val="center"/>
              <w:rPr>
                <w:rFonts w:ascii="Arial" w:hAnsi="Arial" w:cs="Arial"/>
                <w:b w:val="0"/>
                <w:bCs w:val="0"/>
                <w:lang w:val="es-ES"/>
              </w:rPr>
            </w:pPr>
            <w:r w:rsidRPr="0074099F">
              <w:rPr>
                <w:rFonts w:ascii="Arial" w:hAnsi="Arial" w:cs="Arial"/>
                <w:b w:val="0"/>
                <w:bCs w:val="0"/>
                <w:lang w:val="es-ES"/>
              </w:rPr>
              <w:t>23</w:t>
            </w:r>
          </w:p>
        </w:tc>
        <w:tc>
          <w:tcPr>
            <w:tcW w:w="1697" w:type="dxa"/>
            <w:vAlign w:val="bottom"/>
          </w:tcPr>
          <w:p w14:paraId="0167F621" w14:textId="77777777" w:rsidR="00AC3356" w:rsidRPr="0074099F" w:rsidRDefault="00AC3356" w:rsidP="00D44E7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28%</w:t>
            </w:r>
          </w:p>
        </w:tc>
        <w:tc>
          <w:tcPr>
            <w:tcW w:w="1698" w:type="dxa"/>
            <w:vAlign w:val="bottom"/>
          </w:tcPr>
          <w:p w14:paraId="0C5A039E" w14:textId="77777777" w:rsidR="00AC3356" w:rsidRPr="0074099F" w:rsidRDefault="00AC3356" w:rsidP="00D44E7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59</w:t>
            </w:r>
          </w:p>
        </w:tc>
        <w:tc>
          <w:tcPr>
            <w:tcW w:w="1698" w:type="dxa"/>
            <w:vAlign w:val="bottom"/>
          </w:tcPr>
          <w:p w14:paraId="74497DA4" w14:textId="77777777" w:rsidR="00AC3356" w:rsidRPr="0074099F" w:rsidRDefault="00AC3356" w:rsidP="00D44E7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72%</w:t>
            </w:r>
          </w:p>
        </w:tc>
        <w:tc>
          <w:tcPr>
            <w:tcW w:w="1698" w:type="dxa"/>
          </w:tcPr>
          <w:p w14:paraId="4265FF97" w14:textId="77777777" w:rsidR="00AC3356" w:rsidRPr="0074099F" w:rsidRDefault="00AC3356" w:rsidP="00D44E7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82</w:t>
            </w:r>
          </w:p>
        </w:tc>
      </w:tr>
    </w:tbl>
    <w:p w14:paraId="58CE2AB2" w14:textId="77777777" w:rsidR="00AC3356" w:rsidRPr="0074099F" w:rsidRDefault="00AC3356" w:rsidP="00AC3356">
      <w:pPr>
        <w:spacing w:line="276" w:lineRule="auto"/>
        <w:jc w:val="both"/>
        <w:rPr>
          <w:rFonts w:ascii="Arial" w:hAnsi="Arial" w:cs="Arial"/>
          <w:lang w:val="es-ES"/>
        </w:rPr>
      </w:pPr>
    </w:p>
    <w:p w14:paraId="7848CA13" w14:textId="77777777" w:rsidR="00AC3356" w:rsidRPr="0074099F" w:rsidRDefault="00AC3356" w:rsidP="00AC3356">
      <w:pPr>
        <w:pStyle w:val="Prrafodelista"/>
        <w:spacing w:line="276" w:lineRule="auto"/>
        <w:rPr>
          <w:rFonts w:ascii="Arial" w:hAnsi="Arial" w:cs="Arial"/>
          <w:b/>
          <w:bCs/>
          <w:u w:val="single"/>
        </w:rPr>
      </w:pPr>
      <w:r w:rsidRPr="0074099F">
        <w:rPr>
          <w:noProof/>
        </w:rPr>
        <w:drawing>
          <wp:inline distT="0" distB="0" distL="0" distR="0" wp14:anchorId="7E83FBA6" wp14:editId="1475AA1E">
            <wp:extent cx="4579620" cy="2622550"/>
            <wp:effectExtent l="0" t="0" r="11430" b="6350"/>
            <wp:docPr id="578306867" name="Gráfico 578306867">
              <a:extLst xmlns:a="http://schemas.openxmlformats.org/drawingml/2006/main">
                <a:ext uri="{FF2B5EF4-FFF2-40B4-BE49-F238E27FC236}">
                  <a16:creationId xmlns:a16="http://schemas.microsoft.com/office/drawing/2014/main" id="{1A2FB54E-2737-4633-ADCB-4F0CD03A6DB8}"/>
                </a:ext>
              </a:extLst>
            </wp:docPr>
            <wp:cNvGraphicFramePr/>
            <a:graphic xmlns:a="http://schemas.openxmlformats.org/drawingml/2006/main">
              <a:graphicData uri="http://schemas.openxmlformats.org/drawingml/2006/chart">
                <c:chart xmlns:c="http://schemas.openxmlformats.org/drawingml/2006/chart" r:id="rId16"/>
              </a:graphicData>
            </a:graphic>
          </wp:inline>
        </w:drawing>
      </w:r>
    </w:p>
    <w:p w14:paraId="1B7D2BD2" w14:textId="77777777" w:rsidR="00AC3356" w:rsidRPr="0074099F" w:rsidRDefault="00AC3356" w:rsidP="00AC3356">
      <w:pPr>
        <w:pStyle w:val="Prrafodelista"/>
        <w:spacing w:line="276" w:lineRule="auto"/>
        <w:rPr>
          <w:rFonts w:ascii="Arial" w:hAnsi="Arial" w:cs="Arial"/>
          <w:b/>
          <w:bCs/>
          <w:u w:val="single"/>
        </w:rPr>
      </w:pPr>
    </w:p>
    <w:p w14:paraId="2C06E6F0" w14:textId="77777777" w:rsidR="00AC3356" w:rsidRPr="0074099F" w:rsidRDefault="00AC3356" w:rsidP="00AC3356">
      <w:pPr>
        <w:pStyle w:val="Prrafodelista"/>
        <w:spacing w:line="276" w:lineRule="auto"/>
        <w:rPr>
          <w:rFonts w:ascii="Arial" w:hAnsi="Arial" w:cs="Arial"/>
          <w:b/>
          <w:bCs/>
          <w:u w:val="single"/>
        </w:rPr>
      </w:pPr>
      <w:r w:rsidRPr="0074099F">
        <w:rPr>
          <w:noProof/>
        </w:rPr>
        <w:lastRenderedPageBreak/>
        <w:drawing>
          <wp:inline distT="0" distB="0" distL="0" distR="0" wp14:anchorId="24310775" wp14:editId="44E6DED0">
            <wp:extent cx="4525645" cy="2472690"/>
            <wp:effectExtent l="0" t="0" r="8255" b="3810"/>
            <wp:docPr id="229712537" name="Gráfico 229712537">
              <a:extLst xmlns:a="http://schemas.openxmlformats.org/drawingml/2006/main">
                <a:ext uri="{FF2B5EF4-FFF2-40B4-BE49-F238E27FC236}">
                  <a16:creationId xmlns:a16="http://schemas.microsoft.com/office/drawing/2014/main" id="{922E76A3-5C12-4128-B544-A06500634D42}"/>
                </a:ext>
              </a:extLst>
            </wp:docPr>
            <wp:cNvGraphicFramePr/>
            <a:graphic xmlns:a="http://schemas.openxmlformats.org/drawingml/2006/main">
              <a:graphicData uri="http://schemas.openxmlformats.org/drawingml/2006/chart">
                <c:chart xmlns:c="http://schemas.openxmlformats.org/drawingml/2006/chart" r:id="rId17"/>
              </a:graphicData>
            </a:graphic>
          </wp:inline>
        </w:drawing>
      </w:r>
    </w:p>
    <w:p w14:paraId="5F28B107" w14:textId="5831EA49" w:rsidR="00281F1F" w:rsidRPr="0074099F" w:rsidRDefault="00281F1F" w:rsidP="00281F1F">
      <w:pPr>
        <w:spacing w:line="276" w:lineRule="auto"/>
        <w:jc w:val="center"/>
        <w:rPr>
          <w:rFonts w:ascii="Arial" w:hAnsi="Arial" w:cs="Arial"/>
          <w:lang w:val="es-ES"/>
        </w:rPr>
      </w:pPr>
    </w:p>
    <w:p w14:paraId="56F5AA03" w14:textId="018E45C2" w:rsidR="00A53C81" w:rsidRPr="0074099F" w:rsidRDefault="00A53C81" w:rsidP="00A53C81">
      <w:pPr>
        <w:pStyle w:val="Prrafodelista"/>
        <w:numPr>
          <w:ilvl w:val="0"/>
          <w:numId w:val="1"/>
        </w:numPr>
        <w:spacing w:line="276" w:lineRule="auto"/>
        <w:jc w:val="both"/>
        <w:rPr>
          <w:rFonts w:ascii="Arial" w:hAnsi="Arial" w:cs="Arial"/>
          <w:b/>
          <w:bCs/>
        </w:rPr>
      </w:pPr>
      <w:r w:rsidRPr="0074099F">
        <w:rPr>
          <w:rFonts w:ascii="Arial" w:hAnsi="Arial" w:cs="Arial"/>
          <w:b/>
          <w:bCs/>
        </w:rPr>
        <w:t>Evolución Plantilla</w:t>
      </w:r>
    </w:p>
    <w:p w14:paraId="29880664" w14:textId="77777777" w:rsidR="00A53C81" w:rsidRPr="0074099F" w:rsidRDefault="00A53C81" w:rsidP="00A53C81">
      <w:pPr>
        <w:spacing w:line="276" w:lineRule="auto"/>
        <w:jc w:val="both"/>
        <w:rPr>
          <w:rFonts w:ascii="Arial" w:hAnsi="Arial" w:cs="Arial"/>
          <w:b/>
          <w:bCs/>
          <w:lang w:val="es-ES"/>
        </w:rPr>
      </w:pPr>
    </w:p>
    <w:tbl>
      <w:tblPr>
        <w:tblStyle w:val="Tablaconcuadrcula4-nfasis2"/>
        <w:tblW w:w="8488" w:type="dxa"/>
        <w:tblLook w:val="04A0" w:firstRow="1" w:lastRow="0" w:firstColumn="1" w:lastColumn="0" w:noHBand="0" w:noVBand="1"/>
      </w:tblPr>
      <w:tblGrid>
        <w:gridCol w:w="1476"/>
        <w:gridCol w:w="1130"/>
        <w:gridCol w:w="1477"/>
        <w:gridCol w:w="1528"/>
        <w:gridCol w:w="1528"/>
        <w:gridCol w:w="1349"/>
      </w:tblGrid>
      <w:tr w:rsidR="00675C23" w:rsidRPr="0074099F" w14:paraId="60A92BD3" w14:textId="77777777" w:rsidTr="00A53C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6269E0E0" w14:textId="0E204097" w:rsidR="00A53C81" w:rsidRPr="0074099F" w:rsidRDefault="00A53C81" w:rsidP="00A53C81">
            <w:pPr>
              <w:jc w:val="center"/>
              <w:rPr>
                <w:rFonts w:ascii="Arial" w:hAnsi="Arial" w:cs="Arial"/>
                <w:color w:val="auto"/>
                <w:lang w:val="es-ES"/>
              </w:rPr>
            </w:pPr>
            <w:r w:rsidRPr="0074099F">
              <w:rPr>
                <w:rFonts w:ascii="Arial" w:hAnsi="Arial" w:cs="Arial"/>
                <w:color w:val="auto"/>
                <w:lang w:val="es-ES"/>
              </w:rPr>
              <w:t>Año</w:t>
            </w:r>
          </w:p>
        </w:tc>
        <w:tc>
          <w:tcPr>
            <w:tcW w:w="1130" w:type="dxa"/>
          </w:tcPr>
          <w:p w14:paraId="762990B6" w14:textId="42FD6460" w:rsidR="00A53C81" w:rsidRPr="0074099F" w:rsidRDefault="00A53C81" w:rsidP="00A53C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ES"/>
              </w:rPr>
            </w:pPr>
            <w:r w:rsidRPr="0074099F">
              <w:rPr>
                <w:rFonts w:ascii="Arial" w:hAnsi="Arial" w:cs="Arial"/>
                <w:color w:val="auto"/>
                <w:lang w:val="es-ES"/>
              </w:rPr>
              <w:t>Mujeres</w:t>
            </w:r>
          </w:p>
        </w:tc>
        <w:tc>
          <w:tcPr>
            <w:tcW w:w="1477" w:type="dxa"/>
          </w:tcPr>
          <w:p w14:paraId="12E4D435" w14:textId="39F55723" w:rsidR="00A53C81" w:rsidRPr="0074099F" w:rsidRDefault="00A53C81" w:rsidP="00A53C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ES"/>
              </w:rPr>
            </w:pPr>
            <w:r w:rsidRPr="0074099F">
              <w:rPr>
                <w:rFonts w:ascii="Arial" w:hAnsi="Arial" w:cs="Arial"/>
                <w:color w:val="auto"/>
                <w:lang w:val="es-ES"/>
              </w:rPr>
              <w:t>% Mujeres</w:t>
            </w:r>
          </w:p>
        </w:tc>
        <w:tc>
          <w:tcPr>
            <w:tcW w:w="1528" w:type="dxa"/>
          </w:tcPr>
          <w:p w14:paraId="6FADBF21" w14:textId="77777777" w:rsidR="00A53C81" w:rsidRPr="0074099F" w:rsidRDefault="00A53C81" w:rsidP="00A53C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ES"/>
              </w:rPr>
            </w:pPr>
            <w:r w:rsidRPr="0074099F">
              <w:rPr>
                <w:rFonts w:ascii="Arial" w:hAnsi="Arial" w:cs="Arial"/>
                <w:color w:val="auto"/>
                <w:lang w:val="es-ES"/>
              </w:rPr>
              <w:t>Hombres</w:t>
            </w:r>
          </w:p>
        </w:tc>
        <w:tc>
          <w:tcPr>
            <w:tcW w:w="1528" w:type="dxa"/>
          </w:tcPr>
          <w:p w14:paraId="778A58EF" w14:textId="77777777" w:rsidR="00A53C81" w:rsidRPr="0074099F" w:rsidRDefault="00A53C81" w:rsidP="00A53C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ES"/>
              </w:rPr>
            </w:pPr>
            <w:r w:rsidRPr="0074099F">
              <w:rPr>
                <w:rFonts w:ascii="Arial" w:hAnsi="Arial" w:cs="Arial"/>
                <w:color w:val="auto"/>
                <w:lang w:val="es-ES"/>
              </w:rPr>
              <w:t>% Hombres</w:t>
            </w:r>
          </w:p>
        </w:tc>
        <w:tc>
          <w:tcPr>
            <w:tcW w:w="1349" w:type="dxa"/>
          </w:tcPr>
          <w:p w14:paraId="1182C416" w14:textId="77777777" w:rsidR="00A53C81" w:rsidRPr="0074099F" w:rsidRDefault="00A53C81" w:rsidP="00A53C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ES"/>
              </w:rPr>
            </w:pPr>
            <w:r w:rsidRPr="0074099F">
              <w:rPr>
                <w:rFonts w:ascii="Arial" w:hAnsi="Arial" w:cs="Arial"/>
                <w:color w:val="auto"/>
                <w:lang w:val="es-ES"/>
              </w:rPr>
              <w:t>Total</w:t>
            </w:r>
          </w:p>
        </w:tc>
      </w:tr>
      <w:tr w:rsidR="00675C23" w:rsidRPr="0074099F" w14:paraId="45CAD2FE" w14:textId="77777777" w:rsidTr="00A53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vAlign w:val="bottom"/>
          </w:tcPr>
          <w:p w14:paraId="55032175" w14:textId="6A37F154" w:rsidR="00A53C81" w:rsidRPr="0074099F" w:rsidRDefault="00A53C81" w:rsidP="00A53C81">
            <w:pPr>
              <w:jc w:val="center"/>
              <w:rPr>
                <w:rFonts w:ascii="Arial" w:hAnsi="Arial" w:cs="Arial"/>
                <w:b w:val="0"/>
                <w:bCs w:val="0"/>
                <w:lang w:val="es-ES"/>
              </w:rPr>
            </w:pPr>
            <w:r w:rsidRPr="0074099F">
              <w:rPr>
                <w:rFonts w:ascii="Arial" w:hAnsi="Arial" w:cs="Arial"/>
                <w:b w:val="0"/>
                <w:bCs w:val="0"/>
                <w:lang w:val="es-ES"/>
              </w:rPr>
              <w:t>2020</w:t>
            </w:r>
          </w:p>
        </w:tc>
        <w:tc>
          <w:tcPr>
            <w:tcW w:w="1130" w:type="dxa"/>
            <w:vAlign w:val="bottom"/>
          </w:tcPr>
          <w:p w14:paraId="57EB66BA" w14:textId="3256708C"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20</w:t>
            </w:r>
          </w:p>
        </w:tc>
        <w:tc>
          <w:tcPr>
            <w:tcW w:w="1477" w:type="dxa"/>
            <w:vAlign w:val="bottom"/>
          </w:tcPr>
          <w:p w14:paraId="74275D3E" w14:textId="2C26E000"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31%</w:t>
            </w:r>
          </w:p>
        </w:tc>
        <w:tc>
          <w:tcPr>
            <w:tcW w:w="1528" w:type="dxa"/>
            <w:vAlign w:val="bottom"/>
          </w:tcPr>
          <w:p w14:paraId="25310844" w14:textId="77777777"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45</w:t>
            </w:r>
          </w:p>
        </w:tc>
        <w:tc>
          <w:tcPr>
            <w:tcW w:w="1528" w:type="dxa"/>
            <w:vAlign w:val="bottom"/>
          </w:tcPr>
          <w:p w14:paraId="6516CC2D" w14:textId="77777777"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69%</w:t>
            </w:r>
          </w:p>
        </w:tc>
        <w:tc>
          <w:tcPr>
            <w:tcW w:w="1349" w:type="dxa"/>
          </w:tcPr>
          <w:p w14:paraId="36A3D262" w14:textId="77777777"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65</w:t>
            </w:r>
          </w:p>
        </w:tc>
      </w:tr>
      <w:tr w:rsidR="00675C23" w:rsidRPr="0074099F" w14:paraId="72E38948" w14:textId="77777777" w:rsidTr="00A53C81">
        <w:tc>
          <w:tcPr>
            <w:cnfStyle w:val="001000000000" w:firstRow="0" w:lastRow="0" w:firstColumn="1" w:lastColumn="0" w:oddVBand="0" w:evenVBand="0" w:oddHBand="0" w:evenHBand="0" w:firstRowFirstColumn="0" w:firstRowLastColumn="0" w:lastRowFirstColumn="0" w:lastRowLastColumn="0"/>
            <w:tcW w:w="1476" w:type="dxa"/>
            <w:vAlign w:val="bottom"/>
          </w:tcPr>
          <w:p w14:paraId="42E3ADAF" w14:textId="595A3B62" w:rsidR="00A53C81" w:rsidRPr="0074099F" w:rsidRDefault="00A53C81" w:rsidP="00A53C81">
            <w:pPr>
              <w:jc w:val="center"/>
              <w:rPr>
                <w:rFonts w:ascii="Arial" w:hAnsi="Arial" w:cs="Arial"/>
                <w:b w:val="0"/>
                <w:bCs w:val="0"/>
                <w:lang w:val="es-ES"/>
              </w:rPr>
            </w:pPr>
            <w:r w:rsidRPr="0074099F">
              <w:rPr>
                <w:rFonts w:ascii="Arial" w:hAnsi="Arial" w:cs="Arial"/>
                <w:b w:val="0"/>
                <w:bCs w:val="0"/>
                <w:lang w:val="es-ES"/>
              </w:rPr>
              <w:t>2021</w:t>
            </w:r>
          </w:p>
        </w:tc>
        <w:tc>
          <w:tcPr>
            <w:tcW w:w="1130" w:type="dxa"/>
            <w:vAlign w:val="bottom"/>
          </w:tcPr>
          <w:p w14:paraId="338AEF69" w14:textId="594585E5"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21</w:t>
            </w:r>
          </w:p>
        </w:tc>
        <w:tc>
          <w:tcPr>
            <w:tcW w:w="1477" w:type="dxa"/>
            <w:vAlign w:val="bottom"/>
          </w:tcPr>
          <w:p w14:paraId="740F6B01" w14:textId="05C9A3DD"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30%</w:t>
            </w:r>
          </w:p>
        </w:tc>
        <w:tc>
          <w:tcPr>
            <w:tcW w:w="1528" w:type="dxa"/>
            <w:vAlign w:val="bottom"/>
          </w:tcPr>
          <w:p w14:paraId="0E88F9BB" w14:textId="4AFBEF5A"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50</w:t>
            </w:r>
          </w:p>
        </w:tc>
        <w:tc>
          <w:tcPr>
            <w:tcW w:w="1528" w:type="dxa"/>
            <w:vAlign w:val="bottom"/>
          </w:tcPr>
          <w:p w14:paraId="37E131DB" w14:textId="15464F9D"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70%</w:t>
            </w:r>
          </w:p>
        </w:tc>
        <w:tc>
          <w:tcPr>
            <w:tcW w:w="1349" w:type="dxa"/>
          </w:tcPr>
          <w:p w14:paraId="55427DDE" w14:textId="67CDF0D8"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71</w:t>
            </w:r>
          </w:p>
        </w:tc>
      </w:tr>
      <w:tr w:rsidR="00675C23" w:rsidRPr="0074099F" w14:paraId="1FD53B73" w14:textId="77777777" w:rsidTr="00A53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vAlign w:val="bottom"/>
          </w:tcPr>
          <w:p w14:paraId="39E7F8F4" w14:textId="74EE2B1A" w:rsidR="00A53C81" w:rsidRPr="0074099F" w:rsidRDefault="00A53C81" w:rsidP="00A53C81">
            <w:pPr>
              <w:jc w:val="center"/>
              <w:rPr>
                <w:rFonts w:ascii="Arial" w:hAnsi="Arial" w:cs="Arial"/>
                <w:b w:val="0"/>
                <w:bCs w:val="0"/>
                <w:lang w:val="es-ES"/>
              </w:rPr>
            </w:pPr>
            <w:r w:rsidRPr="0074099F">
              <w:rPr>
                <w:rFonts w:ascii="Arial" w:hAnsi="Arial" w:cs="Arial"/>
                <w:b w:val="0"/>
                <w:bCs w:val="0"/>
                <w:lang w:val="es-ES"/>
              </w:rPr>
              <w:t>2022</w:t>
            </w:r>
          </w:p>
        </w:tc>
        <w:tc>
          <w:tcPr>
            <w:tcW w:w="1130" w:type="dxa"/>
            <w:vAlign w:val="bottom"/>
          </w:tcPr>
          <w:p w14:paraId="13466A6E" w14:textId="2B78CC77"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23</w:t>
            </w:r>
          </w:p>
        </w:tc>
        <w:tc>
          <w:tcPr>
            <w:tcW w:w="1477" w:type="dxa"/>
            <w:vAlign w:val="bottom"/>
          </w:tcPr>
          <w:p w14:paraId="0F6DC3DF" w14:textId="2F6D3570"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28%</w:t>
            </w:r>
          </w:p>
        </w:tc>
        <w:tc>
          <w:tcPr>
            <w:tcW w:w="1528" w:type="dxa"/>
            <w:vAlign w:val="bottom"/>
          </w:tcPr>
          <w:p w14:paraId="0100078D" w14:textId="41917212"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59</w:t>
            </w:r>
          </w:p>
        </w:tc>
        <w:tc>
          <w:tcPr>
            <w:tcW w:w="1528" w:type="dxa"/>
            <w:vAlign w:val="bottom"/>
          </w:tcPr>
          <w:p w14:paraId="792E4EE9" w14:textId="2D92FEF5"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72%</w:t>
            </w:r>
          </w:p>
        </w:tc>
        <w:tc>
          <w:tcPr>
            <w:tcW w:w="1349" w:type="dxa"/>
          </w:tcPr>
          <w:p w14:paraId="009644AC" w14:textId="23399F49" w:rsidR="00A53C81" w:rsidRPr="0074099F" w:rsidRDefault="00A53C81" w:rsidP="00A53C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82</w:t>
            </w:r>
          </w:p>
        </w:tc>
      </w:tr>
      <w:tr w:rsidR="00675C23" w:rsidRPr="0074099F" w14:paraId="7D0AEEC4" w14:textId="77777777" w:rsidTr="00A53C81">
        <w:tc>
          <w:tcPr>
            <w:cnfStyle w:val="001000000000" w:firstRow="0" w:lastRow="0" w:firstColumn="1" w:lastColumn="0" w:oddVBand="0" w:evenVBand="0" w:oddHBand="0" w:evenHBand="0" w:firstRowFirstColumn="0" w:firstRowLastColumn="0" w:lastRowFirstColumn="0" w:lastRowLastColumn="0"/>
            <w:tcW w:w="1476" w:type="dxa"/>
            <w:vAlign w:val="bottom"/>
          </w:tcPr>
          <w:p w14:paraId="28A13624" w14:textId="6A003AD0" w:rsidR="00A53C81" w:rsidRPr="0074099F" w:rsidRDefault="00A53C81" w:rsidP="00A53C81">
            <w:pPr>
              <w:jc w:val="center"/>
              <w:rPr>
                <w:rFonts w:ascii="Arial" w:hAnsi="Arial" w:cs="Arial"/>
                <w:b w:val="0"/>
                <w:bCs w:val="0"/>
                <w:lang w:val="es-ES"/>
              </w:rPr>
            </w:pPr>
            <w:r w:rsidRPr="0074099F">
              <w:rPr>
                <w:rFonts w:ascii="Arial" w:hAnsi="Arial" w:cs="Arial"/>
                <w:b w:val="0"/>
                <w:bCs w:val="0"/>
                <w:lang w:val="es-ES"/>
              </w:rPr>
              <w:t>2023</w:t>
            </w:r>
          </w:p>
        </w:tc>
        <w:tc>
          <w:tcPr>
            <w:tcW w:w="1130" w:type="dxa"/>
            <w:vAlign w:val="bottom"/>
          </w:tcPr>
          <w:p w14:paraId="4BA6D726" w14:textId="31F0CCE3"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24</w:t>
            </w:r>
          </w:p>
        </w:tc>
        <w:tc>
          <w:tcPr>
            <w:tcW w:w="1477" w:type="dxa"/>
            <w:vAlign w:val="bottom"/>
          </w:tcPr>
          <w:p w14:paraId="5A989F00" w14:textId="39F1EC8C"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27%</w:t>
            </w:r>
          </w:p>
        </w:tc>
        <w:tc>
          <w:tcPr>
            <w:tcW w:w="1528" w:type="dxa"/>
            <w:vAlign w:val="bottom"/>
          </w:tcPr>
          <w:p w14:paraId="2C18A6CE" w14:textId="28CD6393"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64</w:t>
            </w:r>
          </w:p>
        </w:tc>
        <w:tc>
          <w:tcPr>
            <w:tcW w:w="1528" w:type="dxa"/>
            <w:vAlign w:val="bottom"/>
          </w:tcPr>
          <w:p w14:paraId="48C40494" w14:textId="576DB666"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73%</w:t>
            </w:r>
          </w:p>
        </w:tc>
        <w:tc>
          <w:tcPr>
            <w:tcW w:w="1349" w:type="dxa"/>
          </w:tcPr>
          <w:p w14:paraId="22F07025" w14:textId="124B47F7" w:rsidR="00A53C81" w:rsidRPr="0074099F" w:rsidRDefault="00A53C81" w:rsidP="00A53C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88</w:t>
            </w:r>
          </w:p>
        </w:tc>
      </w:tr>
    </w:tbl>
    <w:p w14:paraId="5C5F8171" w14:textId="77777777" w:rsidR="00A53C81" w:rsidRPr="0074099F" w:rsidRDefault="00A53C81" w:rsidP="000E407E">
      <w:pPr>
        <w:spacing w:line="276" w:lineRule="auto"/>
        <w:jc w:val="both"/>
        <w:rPr>
          <w:rFonts w:ascii="Arial" w:hAnsi="Arial" w:cs="Arial"/>
          <w:lang w:val="es-ES"/>
        </w:rPr>
      </w:pPr>
    </w:p>
    <w:p w14:paraId="6B39BF37" w14:textId="67D52425" w:rsidR="000E407E" w:rsidRPr="0074099F" w:rsidRDefault="000E407E" w:rsidP="000E407E">
      <w:pPr>
        <w:spacing w:line="276" w:lineRule="auto"/>
        <w:jc w:val="both"/>
        <w:rPr>
          <w:rFonts w:ascii="Arial" w:hAnsi="Arial" w:cs="Arial"/>
          <w:lang w:val="es-ES"/>
        </w:rPr>
      </w:pPr>
      <w:r w:rsidRPr="0074099F">
        <w:rPr>
          <w:rFonts w:ascii="Arial" w:hAnsi="Arial" w:cs="Arial"/>
          <w:lang w:val="es-ES"/>
        </w:rPr>
        <w:t>Las gráficas anteriores representan la evolución de la composición de la plantilla desagregada por sexo desde el año 2020 hasta el ejercicio 202</w:t>
      </w:r>
      <w:r w:rsidR="00E16A0C" w:rsidRPr="0074099F">
        <w:rPr>
          <w:rFonts w:ascii="Arial" w:hAnsi="Arial" w:cs="Arial"/>
          <w:lang w:val="es-ES"/>
        </w:rPr>
        <w:t>3</w:t>
      </w:r>
      <w:r w:rsidRPr="0074099F">
        <w:rPr>
          <w:rFonts w:ascii="Arial" w:hAnsi="Arial" w:cs="Arial"/>
          <w:lang w:val="es-ES"/>
        </w:rPr>
        <w:t xml:space="preserve">. </w:t>
      </w:r>
      <w:r w:rsidR="00670701" w:rsidRPr="0074099F">
        <w:rPr>
          <w:rFonts w:ascii="Arial" w:hAnsi="Arial" w:cs="Arial"/>
          <w:lang w:val="es-ES"/>
        </w:rPr>
        <w:t xml:space="preserve">En primer lugar, </w:t>
      </w:r>
      <w:r w:rsidR="008851AD" w:rsidRPr="0074099F">
        <w:rPr>
          <w:rFonts w:ascii="Arial" w:hAnsi="Arial" w:cs="Arial"/>
          <w:lang w:val="es-ES"/>
        </w:rPr>
        <w:t>hay que destacar</w:t>
      </w:r>
      <w:r w:rsidR="0038398A" w:rsidRPr="0074099F">
        <w:rPr>
          <w:rFonts w:ascii="Arial" w:hAnsi="Arial" w:cs="Arial"/>
          <w:lang w:val="es-ES"/>
        </w:rPr>
        <w:t xml:space="preserve"> que la plantilla no ha sufrido grandes variaciones a lo largo de los </w:t>
      </w:r>
      <w:r w:rsidR="000F16F1" w:rsidRPr="0074099F">
        <w:rPr>
          <w:rFonts w:ascii="Arial" w:hAnsi="Arial" w:cs="Arial"/>
          <w:lang w:val="es-ES"/>
        </w:rPr>
        <w:t>cuatro</w:t>
      </w:r>
      <w:r w:rsidR="0038398A" w:rsidRPr="0074099F">
        <w:rPr>
          <w:rFonts w:ascii="Arial" w:hAnsi="Arial" w:cs="Arial"/>
          <w:lang w:val="es-ES"/>
        </w:rPr>
        <w:t xml:space="preserve"> años, si bien es cierto, que </w:t>
      </w:r>
      <w:r w:rsidR="008851AD" w:rsidRPr="0074099F">
        <w:rPr>
          <w:rFonts w:ascii="Arial" w:hAnsi="Arial" w:cs="Arial"/>
          <w:lang w:val="es-ES"/>
        </w:rPr>
        <w:t>la plantilla ha ido creciendo año tras año, su composición se ha mantenido similar</w:t>
      </w:r>
      <w:r w:rsidR="0038398A" w:rsidRPr="0074099F">
        <w:rPr>
          <w:rFonts w:ascii="Arial" w:hAnsi="Arial" w:cs="Arial"/>
          <w:lang w:val="es-ES"/>
        </w:rPr>
        <w:t xml:space="preserve">. </w:t>
      </w:r>
      <w:r w:rsidR="00F458C2" w:rsidRPr="0074099F">
        <w:rPr>
          <w:rFonts w:ascii="Arial" w:hAnsi="Arial" w:cs="Arial"/>
          <w:lang w:val="es-ES"/>
        </w:rPr>
        <w:t xml:space="preserve">Si bien este aumento se ha dado en ambos sexos, el aumento de mujeres se ha dado en menor medida que el de los hombres por lo que el porcentaje de mujeres ha ido disminuyendo. </w:t>
      </w:r>
      <w:r w:rsidR="008851AD" w:rsidRPr="0074099F">
        <w:rPr>
          <w:rFonts w:ascii="Arial" w:hAnsi="Arial" w:cs="Arial"/>
          <w:lang w:val="es-ES"/>
        </w:rPr>
        <w:t>Los</w:t>
      </w:r>
      <w:r w:rsidR="0038398A" w:rsidRPr="0074099F">
        <w:rPr>
          <w:rFonts w:ascii="Arial" w:hAnsi="Arial" w:cs="Arial"/>
          <w:lang w:val="es-ES"/>
        </w:rPr>
        <w:t xml:space="preserve"> porcentajes de representación de cada sexo oscilan entre un</w:t>
      </w:r>
      <w:r w:rsidR="008851AD" w:rsidRPr="0074099F">
        <w:rPr>
          <w:rFonts w:ascii="Arial" w:hAnsi="Arial" w:cs="Arial"/>
          <w:lang w:val="es-ES"/>
        </w:rPr>
        <w:t xml:space="preserve"> 27-</w:t>
      </w:r>
      <w:r w:rsidR="0038398A" w:rsidRPr="0074099F">
        <w:rPr>
          <w:rFonts w:ascii="Arial" w:hAnsi="Arial" w:cs="Arial"/>
          <w:lang w:val="es-ES"/>
        </w:rPr>
        <w:t xml:space="preserve">30% de representación femenina, frente a un </w:t>
      </w:r>
      <w:r w:rsidR="008851AD" w:rsidRPr="0074099F">
        <w:rPr>
          <w:rFonts w:ascii="Arial" w:hAnsi="Arial" w:cs="Arial"/>
          <w:lang w:val="es-ES"/>
        </w:rPr>
        <w:t>69-</w:t>
      </w:r>
      <w:r w:rsidR="0038398A" w:rsidRPr="0074099F">
        <w:rPr>
          <w:rFonts w:ascii="Arial" w:hAnsi="Arial" w:cs="Arial"/>
          <w:lang w:val="es-ES"/>
        </w:rPr>
        <w:t>7</w:t>
      </w:r>
      <w:r w:rsidR="008851AD" w:rsidRPr="0074099F">
        <w:rPr>
          <w:rFonts w:ascii="Arial" w:hAnsi="Arial" w:cs="Arial"/>
          <w:lang w:val="es-ES"/>
        </w:rPr>
        <w:t>3</w:t>
      </w:r>
      <w:r w:rsidR="0038398A" w:rsidRPr="0074099F">
        <w:rPr>
          <w:rFonts w:ascii="Arial" w:hAnsi="Arial" w:cs="Arial"/>
          <w:lang w:val="es-ES"/>
        </w:rPr>
        <w:t>% de representación masculina. El año 202</w:t>
      </w:r>
      <w:r w:rsidR="00E16A0C" w:rsidRPr="0074099F">
        <w:rPr>
          <w:rFonts w:ascii="Arial" w:hAnsi="Arial" w:cs="Arial"/>
          <w:lang w:val="es-ES"/>
        </w:rPr>
        <w:t>0</w:t>
      </w:r>
      <w:r w:rsidR="0038398A" w:rsidRPr="0074099F">
        <w:rPr>
          <w:rFonts w:ascii="Arial" w:hAnsi="Arial" w:cs="Arial"/>
          <w:lang w:val="es-ES"/>
        </w:rPr>
        <w:t xml:space="preserve"> fue el año con mayor porcentaje de mujeres, un 31%, a pesar de ser el año con menor volumen de plantilla. Este porcentaje se mantiene en cifras similares, descendiendo únicamente un </w:t>
      </w:r>
      <w:r w:rsidR="008851AD" w:rsidRPr="0074099F">
        <w:rPr>
          <w:rFonts w:ascii="Arial" w:hAnsi="Arial" w:cs="Arial"/>
          <w:lang w:val="es-ES"/>
        </w:rPr>
        <w:t>4</w:t>
      </w:r>
      <w:r w:rsidR="0038398A" w:rsidRPr="0074099F">
        <w:rPr>
          <w:rFonts w:ascii="Arial" w:hAnsi="Arial" w:cs="Arial"/>
          <w:lang w:val="es-ES"/>
        </w:rPr>
        <w:t>% durante los ejercicios posteriores.</w:t>
      </w:r>
    </w:p>
    <w:p w14:paraId="21697FD8" w14:textId="77777777" w:rsidR="000E407E" w:rsidRPr="0074099F" w:rsidRDefault="000E407E" w:rsidP="000E407E">
      <w:pPr>
        <w:spacing w:line="276" w:lineRule="auto"/>
        <w:jc w:val="both"/>
        <w:rPr>
          <w:rFonts w:ascii="Arial" w:hAnsi="Arial" w:cs="Arial"/>
          <w:lang w:val="es-ES"/>
        </w:rPr>
      </w:pPr>
    </w:p>
    <w:p w14:paraId="675A3372" w14:textId="70484AE1" w:rsidR="000E407E" w:rsidRPr="0074099F" w:rsidRDefault="000E407E" w:rsidP="000E407E">
      <w:pPr>
        <w:spacing w:line="276" w:lineRule="auto"/>
        <w:jc w:val="both"/>
        <w:rPr>
          <w:rFonts w:ascii="Arial" w:hAnsi="Arial" w:cs="Arial"/>
          <w:lang w:val="es-ES"/>
        </w:rPr>
      </w:pPr>
      <w:r w:rsidRPr="0074099F">
        <w:rPr>
          <w:rFonts w:ascii="Arial" w:hAnsi="Arial" w:cs="Arial"/>
          <w:lang w:val="es-ES"/>
        </w:rPr>
        <w:t>Durante el último ejercicio, 202</w:t>
      </w:r>
      <w:r w:rsidR="003E29C4" w:rsidRPr="0074099F">
        <w:rPr>
          <w:rFonts w:ascii="Arial" w:hAnsi="Arial" w:cs="Arial"/>
          <w:lang w:val="es-ES"/>
        </w:rPr>
        <w:t>3</w:t>
      </w:r>
      <w:r w:rsidRPr="0074099F">
        <w:rPr>
          <w:rFonts w:ascii="Arial" w:hAnsi="Arial" w:cs="Arial"/>
          <w:lang w:val="es-ES"/>
        </w:rPr>
        <w:t xml:space="preserve">, la distribución de la plantilla por grupos de edad y </w:t>
      </w:r>
      <w:r w:rsidR="00670701" w:rsidRPr="0074099F">
        <w:rPr>
          <w:rFonts w:ascii="Arial" w:hAnsi="Arial" w:cs="Arial"/>
          <w:lang w:val="es-ES"/>
        </w:rPr>
        <w:t>antigüedad</w:t>
      </w:r>
      <w:r w:rsidRPr="0074099F">
        <w:rPr>
          <w:rFonts w:ascii="Arial" w:hAnsi="Arial" w:cs="Arial"/>
          <w:lang w:val="es-ES"/>
        </w:rPr>
        <w:t xml:space="preserve"> es la siguiente:</w:t>
      </w:r>
    </w:p>
    <w:p w14:paraId="0A747C2D" w14:textId="77777777" w:rsidR="000E407E" w:rsidRPr="0074099F" w:rsidRDefault="000E407E" w:rsidP="000E407E">
      <w:pPr>
        <w:jc w:val="both"/>
        <w:rPr>
          <w:rFonts w:ascii="Arial" w:hAnsi="Arial" w:cs="Arial"/>
          <w:b/>
          <w:bCs/>
          <w:u w:val="single"/>
          <w:lang w:val="es-ES"/>
        </w:rPr>
      </w:pPr>
    </w:p>
    <w:p w14:paraId="1D1A81AE" w14:textId="74609A21" w:rsidR="00B81BE8" w:rsidRPr="0074099F" w:rsidRDefault="000E407E" w:rsidP="00B81BE8">
      <w:pPr>
        <w:pStyle w:val="Prrafodelista"/>
        <w:numPr>
          <w:ilvl w:val="0"/>
          <w:numId w:val="2"/>
        </w:numPr>
        <w:jc w:val="both"/>
        <w:rPr>
          <w:rFonts w:ascii="Arial" w:hAnsi="Arial" w:cs="Arial"/>
          <w:b/>
          <w:bCs/>
          <w:u w:val="single"/>
        </w:rPr>
      </w:pPr>
      <w:r w:rsidRPr="0074099F">
        <w:rPr>
          <w:rFonts w:ascii="Arial" w:hAnsi="Arial" w:cs="Arial"/>
          <w:b/>
          <w:bCs/>
          <w:u w:val="single"/>
        </w:rPr>
        <w:t>Distribución de la plantilla por grupos de edad</w:t>
      </w:r>
    </w:p>
    <w:p w14:paraId="043E5CDF" w14:textId="77777777" w:rsidR="000E407E" w:rsidRPr="0074099F" w:rsidRDefault="000E407E" w:rsidP="000E407E">
      <w:pPr>
        <w:jc w:val="both"/>
        <w:rPr>
          <w:rFonts w:ascii="Arial" w:hAnsi="Arial" w:cs="Arial"/>
          <w:lang w:val="es-ES"/>
        </w:rPr>
      </w:pPr>
    </w:p>
    <w:tbl>
      <w:tblPr>
        <w:tblW w:w="10513" w:type="dxa"/>
        <w:jc w:val="center"/>
        <w:tblLook w:val="04A0" w:firstRow="1" w:lastRow="0" w:firstColumn="1" w:lastColumn="0" w:noHBand="0" w:noVBand="1"/>
      </w:tblPr>
      <w:tblGrid>
        <w:gridCol w:w="1984"/>
        <w:gridCol w:w="1134"/>
        <w:gridCol w:w="1170"/>
        <w:gridCol w:w="1025"/>
        <w:gridCol w:w="1300"/>
        <w:gridCol w:w="1300"/>
        <w:gridCol w:w="1300"/>
        <w:gridCol w:w="1300"/>
      </w:tblGrid>
      <w:tr w:rsidR="00612573" w:rsidRPr="0074099F" w14:paraId="58E32A42" w14:textId="77777777" w:rsidTr="00612573">
        <w:trPr>
          <w:trHeight w:val="620"/>
          <w:jc w:val="center"/>
        </w:trPr>
        <w:tc>
          <w:tcPr>
            <w:tcW w:w="1984" w:type="dxa"/>
            <w:tcBorders>
              <w:top w:val="single" w:sz="8" w:space="0" w:color="FFD966"/>
              <w:left w:val="single" w:sz="8" w:space="0" w:color="FFD966"/>
              <w:bottom w:val="single" w:sz="12" w:space="0" w:color="FFD966"/>
              <w:right w:val="single" w:sz="8" w:space="0" w:color="FFF2CC"/>
            </w:tcBorders>
            <w:shd w:val="clear" w:color="000000" w:fill="E7E6E6"/>
            <w:noWrap/>
            <w:vAlign w:val="center"/>
            <w:hideMark/>
          </w:tcPr>
          <w:p w14:paraId="436C578D"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GRUPOS DE EDAD</w:t>
            </w:r>
          </w:p>
        </w:tc>
        <w:tc>
          <w:tcPr>
            <w:tcW w:w="1134" w:type="dxa"/>
            <w:tcBorders>
              <w:top w:val="single" w:sz="8" w:space="0" w:color="FFD966"/>
              <w:left w:val="nil"/>
              <w:bottom w:val="single" w:sz="12" w:space="0" w:color="FFD966"/>
              <w:right w:val="single" w:sz="8" w:space="0" w:color="FFF2CC"/>
            </w:tcBorders>
            <w:shd w:val="clear" w:color="000000" w:fill="E7E6E6"/>
            <w:noWrap/>
            <w:vAlign w:val="center"/>
            <w:hideMark/>
          </w:tcPr>
          <w:p w14:paraId="2E679C5B"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Mujeres</w:t>
            </w:r>
          </w:p>
        </w:tc>
        <w:tc>
          <w:tcPr>
            <w:tcW w:w="1170" w:type="dxa"/>
            <w:tcBorders>
              <w:top w:val="single" w:sz="8" w:space="0" w:color="FFD966"/>
              <w:left w:val="nil"/>
              <w:bottom w:val="single" w:sz="12" w:space="0" w:color="FFD966"/>
              <w:right w:val="single" w:sz="8" w:space="0" w:color="FFF2CC"/>
            </w:tcBorders>
            <w:shd w:val="clear" w:color="000000" w:fill="E7E6E6"/>
            <w:noWrap/>
            <w:vAlign w:val="center"/>
            <w:hideMark/>
          </w:tcPr>
          <w:p w14:paraId="57E62A9F"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Hombres</w:t>
            </w:r>
          </w:p>
        </w:tc>
        <w:tc>
          <w:tcPr>
            <w:tcW w:w="1025" w:type="dxa"/>
            <w:tcBorders>
              <w:top w:val="single" w:sz="8" w:space="0" w:color="FFD966"/>
              <w:left w:val="nil"/>
              <w:bottom w:val="single" w:sz="12" w:space="0" w:color="FFD966"/>
              <w:right w:val="single" w:sz="8" w:space="0" w:color="FFF2CC"/>
            </w:tcBorders>
            <w:shd w:val="clear" w:color="000000" w:fill="E7E6E6"/>
            <w:noWrap/>
            <w:vAlign w:val="center"/>
            <w:hideMark/>
          </w:tcPr>
          <w:p w14:paraId="33FDEE41"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Total</w:t>
            </w:r>
          </w:p>
        </w:tc>
        <w:tc>
          <w:tcPr>
            <w:tcW w:w="1300" w:type="dxa"/>
            <w:tcBorders>
              <w:top w:val="single" w:sz="8" w:space="0" w:color="FFD966"/>
              <w:left w:val="nil"/>
              <w:bottom w:val="single" w:sz="8" w:space="0" w:color="FFD966"/>
              <w:right w:val="single" w:sz="8" w:space="0" w:color="FFF2CC"/>
            </w:tcBorders>
            <w:shd w:val="clear" w:color="000000" w:fill="E7E6E6"/>
            <w:noWrap/>
            <w:vAlign w:val="center"/>
            <w:hideMark/>
          </w:tcPr>
          <w:p w14:paraId="2FA9FAF2"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 xml:space="preserve">% </w:t>
            </w:r>
            <w:proofErr w:type="spellStart"/>
            <w:r w:rsidRPr="0074099F">
              <w:rPr>
                <w:rFonts w:ascii="Arial" w:hAnsi="Arial" w:cs="Arial"/>
                <w:b/>
                <w:bCs/>
                <w:color w:val="000000"/>
                <w:sz w:val="21"/>
                <w:szCs w:val="21"/>
                <w:lang w:val="es-ES"/>
              </w:rPr>
              <w:t>Dist</w:t>
            </w:r>
            <w:proofErr w:type="spellEnd"/>
            <w:r w:rsidRPr="0074099F">
              <w:rPr>
                <w:rFonts w:ascii="Arial" w:hAnsi="Arial" w:cs="Arial"/>
                <w:b/>
                <w:bCs/>
                <w:color w:val="000000"/>
                <w:sz w:val="21"/>
                <w:szCs w:val="21"/>
                <w:lang w:val="es-ES"/>
              </w:rPr>
              <w:t>. Mujeres</w:t>
            </w:r>
          </w:p>
        </w:tc>
        <w:tc>
          <w:tcPr>
            <w:tcW w:w="1300" w:type="dxa"/>
            <w:tcBorders>
              <w:top w:val="single" w:sz="8" w:space="0" w:color="FFD966"/>
              <w:left w:val="nil"/>
              <w:bottom w:val="single" w:sz="12" w:space="0" w:color="FFD966"/>
              <w:right w:val="single" w:sz="8" w:space="0" w:color="FFD966"/>
            </w:tcBorders>
            <w:shd w:val="clear" w:color="000000" w:fill="E7E6E6"/>
            <w:noWrap/>
            <w:vAlign w:val="center"/>
            <w:hideMark/>
          </w:tcPr>
          <w:p w14:paraId="270CECC2"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 xml:space="preserve">% </w:t>
            </w:r>
            <w:proofErr w:type="spellStart"/>
            <w:r w:rsidRPr="0074099F">
              <w:rPr>
                <w:rFonts w:ascii="Arial" w:hAnsi="Arial" w:cs="Arial"/>
                <w:b/>
                <w:bCs/>
                <w:color w:val="000000"/>
                <w:sz w:val="21"/>
                <w:szCs w:val="21"/>
                <w:lang w:val="es-ES"/>
              </w:rPr>
              <w:t>Dist</w:t>
            </w:r>
            <w:proofErr w:type="spellEnd"/>
            <w:r w:rsidRPr="0074099F">
              <w:rPr>
                <w:rFonts w:ascii="Arial" w:hAnsi="Arial" w:cs="Arial"/>
                <w:b/>
                <w:bCs/>
                <w:color w:val="000000"/>
                <w:sz w:val="21"/>
                <w:szCs w:val="21"/>
                <w:lang w:val="es-ES"/>
              </w:rPr>
              <w:t>. Hombres</w:t>
            </w:r>
          </w:p>
        </w:tc>
        <w:tc>
          <w:tcPr>
            <w:tcW w:w="1300" w:type="dxa"/>
            <w:tcBorders>
              <w:top w:val="single" w:sz="8" w:space="0" w:color="FFD966"/>
              <w:left w:val="nil"/>
              <w:bottom w:val="single" w:sz="8" w:space="0" w:color="FFD966"/>
              <w:right w:val="single" w:sz="8" w:space="0" w:color="FFF2CC"/>
            </w:tcBorders>
            <w:shd w:val="clear" w:color="000000" w:fill="E7E6E6"/>
            <w:noWrap/>
            <w:vAlign w:val="center"/>
            <w:hideMark/>
          </w:tcPr>
          <w:p w14:paraId="35E395F6"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 xml:space="preserve">% </w:t>
            </w:r>
            <w:proofErr w:type="spellStart"/>
            <w:r w:rsidRPr="0074099F">
              <w:rPr>
                <w:rFonts w:ascii="Arial" w:hAnsi="Arial" w:cs="Arial"/>
                <w:b/>
                <w:bCs/>
                <w:color w:val="000000"/>
                <w:sz w:val="21"/>
                <w:szCs w:val="21"/>
                <w:lang w:val="es-ES"/>
              </w:rPr>
              <w:t>Conc</w:t>
            </w:r>
            <w:proofErr w:type="spellEnd"/>
            <w:r w:rsidRPr="0074099F">
              <w:rPr>
                <w:rFonts w:ascii="Arial" w:hAnsi="Arial" w:cs="Arial"/>
                <w:b/>
                <w:bCs/>
                <w:color w:val="000000"/>
                <w:sz w:val="21"/>
                <w:szCs w:val="21"/>
                <w:lang w:val="es-ES"/>
              </w:rPr>
              <w:t>. Mujeres</w:t>
            </w:r>
          </w:p>
        </w:tc>
        <w:tc>
          <w:tcPr>
            <w:tcW w:w="1300" w:type="dxa"/>
            <w:tcBorders>
              <w:top w:val="single" w:sz="8" w:space="0" w:color="FFD966"/>
              <w:left w:val="nil"/>
              <w:bottom w:val="single" w:sz="12" w:space="0" w:color="FFD966"/>
              <w:right w:val="single" w:sz="8" w:space="0" w:color="FFD966"/>
            </w:tcBorders>
            <w:shd w:val="clear" w:color="000000" w:fill="E7E6E6"/>
            <w:noWrap/>
            <w:vAlign w:val="center"/>
            <w:hideMark/>
          </w:tcPr>
          <w:p w14:paraId="76FCBCC8"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 xml:space="preserve">% </w:t>
            </w:r>
            <w:proofErr w:type="spellStart"/>
            <w:r w:rsidRPr="0074099F">
              <w:rPr>
                <w:rFonts w:ascii="Arial" w:hAnsi="Arial" w:cs="Arial"/>
                <w:b/>
                <w:bCs/>
                <w:color w:val="000000"/>
                <w:sz w:val="21"/>
                <w:szCs w:val="21"/>
                <w:lang w:val="es-ES"/>
              </w:rPr>
              <w:t>Conc</w:t>
            </w:r>
            <w:proofErr w:type="spellEnd"/>
            <w:r w:rsidRPr="0074099F">
              <w:rPr>
                <w:rFonts w:ascii="Arial" w:hAnsi="Arial" w:cs="Arial"/>
                <w:b/>
                <w:bCs/>
                <w:color w:val="000000"/>
                <w:sz w:val="21"/>
                <w:szCs w:val="21"/>
                <w:lang w:val="es-ES"/>
              </w:rPr>
              <w:t>. Hombres</w:t>
            </w:r>
          </w:p>
        </w:tc>
      </w:tr>
      <w:tr w:rsidR="00612573" w:rsidRPr="0074099F" w14:paraId="62A10753" w14:textId="77777777" w:rsidTr="00612573">
        <w:trPr>
          <w:trHeight w:val="360"/>
          <w:jc w:val="center"/>
        </w:trPr>
        <w:tc>
          <w:tcPr>
            <w:tcW w:w="1984" w:type="dxa"/>
            <w:tcBorders>
              <w:top w:val="nil"/>
              <w:left w:val="single" w:sz="8" w:space="0" w:color="FFD966"/>
              <w:bottom w:val="single" w:sz="8" w:space="0" w:color="FFD966"/>
              <w:right w:val="single" w:sz="8" w:space="0" w:color="FFD966"/>
            </w:tcBorders>
            <w:shd w:val="clear" w:color="000000" w:fill="FFFFFF"/>
            <w:noWrap/>
            <w:vAlign w:val="center"/>
            <w:hideMark/>
          </w:tcPr>
          <w:p w14:paraId="1DD90B82"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Hasta 25 años</w:t>
            </w:r>
          </w:p>
        </w:tc>
        <w:tc>
          <w:tcPr>
            <w:tcW w:w="1134" w:type="dxa"/>
            <w:tcBorders>
              <w:top w:val="nil"/>
              <w:left w:val="nil"/>
              <w:bottom w:val="single" w:sz="8" w:space="0" w:color="FFD966"/>
              <w:right w:val="single" w:sz="8" w:space="0" w:color="FFD966"/>
            </w:tcBorders>
            <w:shd w:val="clear" w:color="000000" w:fill="FFFFFF"/>
            <w:noWrap/>
            <w:vAlign w:val="center"/>
            <w:hideMark/>
          </w:tcPr>
          <w:p w14:paraId="2A9B326D"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0</w:t>
            </w:r>
          </w:p>
        </w:tc>
        <w:tc>
          <w:tcPr>
            <w:tcW w:w="1170" w:type="dxa"/>
            <w:tcBorders>
              <w:top w:val="nil"/>
              <w:left w:val="nil"/>
              <w:bottom w:val="single" w:sz="8" w:space="0" w:color="FFD966"/>
              <w:right w:val="single" w:sz="8" w:space="0" w:color="FFD966"/>
            </w:tcBorders>
            <w:shd w:val="clear" w:color="000000" w:fill="FFFFFF"/>
            <w:noWrap/>
            <w:vAlign w:val="center"/>
            <w:hideMark/>
          </w:tcPr>
          <w:p w14:paraId="1EEA3BEB"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3</w:t>
            </w:r>
          </w:p>
        </w:tc>
        <w:tc>
          <w:tcPr>
            <w:tcW w:w="1025" w:type="dxa"/>
            <w:tcBorders>
              <w:top w:val="nil"/>
              <w:left w:val="nil"/>
              <w:bottom w:val="single" w:sz="8" w:space="0" w:color="FFD966"/>
              <w:right w:val="single" w:sz="8" w:space="0" w:color="FFD966"/>
            </w:tcBorders>
            <w:shd w:val="clear" w:color="000000" w:fill="FFFFFF"/>
            <w:noWrap/>
            <w:vAlign w:val="center"/>
            <w:hideMark/>
          </w:tcPr>
          <w:p w14:paraId="1B096251"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3</w:t>
            </w:r>
          </w:p>
        </w:tc>
        <w:tc>
          <w:tcPr>
            <w:tcW w:w="1300" w:type="dxa"/>
            <w:tcBorders>
              <w:top w:val="nil"/>
              <w:left w:val="nil"/>
              <w:bottom w:val="single" w:sz="8" w:space="0" w:color="FFD966"/>
              <w:right w:val="single" w:sz="8" w:space="0" w:color="FFD966"/>
            </w:tcBorders>
            <w:shd w:val="clear" w:color="000000" w:fill="FFFFFF"/>
            <w:noWrap/>
            <w:vAlign w:val="center"/>
            <w:hideMark/>
          </w:tcPr>
          <w:p w14:paraId="520D7CE4"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0%</w:t>
            </w:r>
          </w:p>
        </w:tc>
        <w:tc>
          <w:tcPr>
            <w:tcW w:w="1300" w:type="dxa"/>
            <w:tcBorders>
              <w:top w:val="nil"/>
              <w:left w:val="nil"/>
              <w:bottom w:val="single" w:sz="8" w:space="0" w:color="FFD966"/>
              <w:right w:val="single" w:sz="8" w:space="0" w:color="FFD966"/>
            </w:tcBorders>
            <w:shd w:val="clear" w:color="000000" w:fill="FFFFFF"/>
            <w:noWrap/>
            <w:vAlign w:val="center"/>
            <w:hideMark/>
          </w:tcPr>
          <w:p w14:paraId="6A7D0AE5"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100%</w:t>
            </w:r>
          </w:p>
        </w:tc>
        <w:tc>
          <w:tcPr>
            <w:tcW w:w="1300" w:type="dxa"/>
            <w:tcBorders>
              <w:top w:val="nil"/>
              <w:left w:val="nil"/>
              <w:bottom w:val="single" w:sz="8" w:space="0" w:color="FFD966"/>
              <w:right w:val="single" w:sz="8" w:space="0" w:color="FFD966"/>
            </w:tcBorders>
            <w:shd w:val="clear" w:color="000000" w:fill="FFFFFF"/>
            <w:noWrap/>
            <w:vAlign w:val="center"/>
            <w:hideMark/>
          </w:tcPr>
          <w:p w14:paraId="5A17EBC0"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0%</w:t>
            </w:r>
          </w:p>
        </w:tc>
        <w:tc>
          <w:tcPr>
            <w:tcW w:w="1300" w:type="dxa"/>
            <w:tcBorders>
              <w:top w:val="nil"/>
              <w:left w:val="nil"/>
              <w:bottom w:val="single" w:sz="8" w:space="0" w:color="FFD966"/>
              <w:right w:val="single" w:sz="8" w:space="0" w:color="FFD966"/>
            </w:tcBorders>
            <w:shd w:val="clear" w:color="000000" w:fill="FFFFFF"/>
            <w:noWrap/>
            <w:vAlign w:val="center"/>
            <w:hideMark/>
          </w:tcPr>
          <w:p w14:paraId="62BC088D"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5%</w:t>
            </w:r>
          </w:p>
        </w:tc>
      </w:tr>
      <w:tr w:rsidR="00612573" w:rsidRPr="0074099F" w14:paraId="46BD4996" w14:textId="77777777" w:rsidTr="00612573">
        <w:trPr>
          <w:trHeight w:val="340"/>
          <w:jc w:val="center"/>
        </w:trPr>
        <w:tc>
          <w:tcPr>
            <w:tcW w:w="1984" w:type="dxa"/>
            <w:tcBorders>
              <w:top w:val="nil"/>
              <w:left w:val="single" w:sz="8" w:space="0" w:color="FFD966"/>
              <w:bottom w:val="single" w:sz="8" w:space="0" w:color="FFD966"/>
              <w:right w:val="single" w:sz="8" w:space="0" w:color="FFD966"/>
            </w:tcBorders>
            <w:noWrap/>
            <w:vAlign w:val="center"/>
            <w:hideMark/>
          </w:tcPr>
          <w:p w14:paraId="56A2EFE4"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De 26 a 35 años</w:t>
            </w:r>
          </w:p>
        </w:tc>
        <w:tc>
          <w:tcPr>
            <w:tcW w:w="1134" w:type="dxa"/>
            <w:tcBorders>
              <w:top w:val="nil"/>
              <w:left w:val="nil"/>
              <w:bottom w:val="single" w:sz="8" w:space="0" w:color="FFD966"/>
              <w:right w:val="single" w:sz="8" w:space="0" w:color="FFD966"/>
            </w:tcBorders>
            <w:noWrap/>
            <w:vAlign w:val="center"/>
            <w:hideMark/>
          </w:tcPr>
          <w:p w14:paraId="43D9D784"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3</w:t>
            </w:r>
          </w:p>
        </w:tc>
        <w:tc>
          <w:tcPr>
            <w:tcW w:w="1170" w:type="dxa"/>
            <w:tcBorders>
              <w:top w:val="nil"/>
              <w:left w:val="nil"/>
              <w:bottom w:val="single" w:sz="8" w:space="0" w:color="FFD966"/>
              <w:right w:val="single" w:sz="8" w:space="0" w:color="FFD966"/>
            </w:tcBorders>
            <w:noWrap/>
            <w:vAlign w:val="center"/>
            <w:hideMark/>
          </w:tcPr>
          <w:p w14:paraId="172DCD0E"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18</w:t>
            </w:r>
          </w:p>
        </w:tc>
        <w:tc>
          <w:tcPr>
            <w:tcW w:w="1025" w:type="dxa"/>
            <w:tcBorders>
              <w:top w:val="nil"/>
              <w:left w:val="nil"/>
              <w:bottom w:val="single" w:sz="8" w:space="0" w:color="FFD966"/>
              <w:right w:val="single" w:sz="8" w:space="0" w:color="FFD966"/>
            </w:tcBorders>
            <w:shd w:val="clear" w:color="000000" w:fill="FFFFFF"/>
            <w:noWrap/>
            <w:vAlign w:val="center"/>
            <w:hideMark/>
          </w:tcPr>
          <w:p w14:paraId="53204D5A"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21</w:t>
            </w:r>
          </w:p>
        </w:tc>
        <w:tc>
          <w:tcPr>
            <w:tcW w:w="1300" w:type="dxa"/>
            <w:tcBorders>
              <w:top w:val="nil"/>
              <w:left w:val="nil"/>
              <w:bottom w:val="single" w:sz="8" w:space="0" w:color="FFD966"/>
              <w:right w:val="single" w:sz="8" w:space="0" w:color="FFD966"/>
            </w:tcBorders>
            <w:shd w:val="clear" w:color="000000" w:fill="FFFFFF"/>
            <w:noWrap/>
            <w:vAlign w:val="center"/>
            <w:hideMark/>
          </w:tcPr>
          <w:p w14:paraId="1944698A"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14%</w:t>
            </w:r>
          </w:p>
        </w:tc>
        <w:tc>
          <w:tcPr>
            <w:tcW w:w="1300" w:type="dxa"/>
            <w:tcBorders>
              <w:top w:val="nil"/>
              <w:left w:val="nil"/>
              <w:bottom w:val="single" w:sz="8" w:space="0" w:color="FFD966"/>
              <w:right w:val="single" w:sz="8" w:space="0" w:color="FFD966"/>
            </w:tcBorders>
            <w:shd w:val="clear" w:color="000000" w:fill="FFFFFF"/>
            <w:noWrap/>
            <w:vAlign w:val="center"/>
            <w:hideMark/>
          </w:tcPr>
          <w:p w14:paraId="70917F90"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86%</w:t>
            </w:r>
          </w:p>
        </w:tc>
        <w:tc>
          <w:tcPr>
            <w:tcW w:w="1300" w:type="dxa"/>
            <w:tcBorders>
              <w:top w:val="nil"/>
              <w:left w:val="nil"/>
              <w:bottom w:val="single" w:sz="8" w:space="0" w:color="FFD966"/>
              <w:right w:val="single" w:sz="8" w:space="0" w:color="FFD966"/>
            </w:tcBorders>
            <w:shd w:val="clear" w:color="000000" w:fill="FFFFFF"/>
            <w:noWrap/>
            <w:vAlign w:val="center"/>
            <w:hideMark/>
          </w:tcPr>
          <w:p w14:paraId="18D7AC81"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13%</w:t>
            </w:r>
          </w:p>
        </w:tc>
        <w:tc>
          <w:tcPr>
            <w:tcW w:w="1300" w:type="dxa"/>
            <w:tcBorders>
              <w:top w:val="nil"/>
              <w:left w:val="nil"/>
              <w:bottom w:val="single" w:sz="8" w:space="0" w:color="FFD966"/>
              <w:right w:val="single" w:sz="8" w:space="0" w:color="FFD966"/>
            </w:tcBorders>
            <w:shd w:val="clear" w:color="000000" w:fill="FFFFFF"/>
            <w:noWrap/>
            <w:vAlign w:val="center"/>
            <w:hideMark/>
          </w:tcPr>
          <w:p w14:paraId="250187A3"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28%</w:t>
            </w:r>
          </w:p>
        </w:tc>
      </w:tr>
      <w:tr w:rsidR="00612573" w:rsidRPr="0074099F" w14:paraId="4B638E11" w14:textId="77777777" w:rsidTr="00612573">
        <w:trPr>
          <w:trHeight w:val="340"/>
          <w:jc w:val="center"/>
        </w:trPr>
        <w:tc>
          <w:tcPr>
            <w:tcW w:w="1984" w:type="dxa"/>
            <w:tcBorders>
              <w:top w:val="nil"/>
              <w:left w:val="single" w:sz="8" w:space="0" w:color="FFD966"/>
              <w:bottom w:val="single" w:sz="8" w:space="0" w:color="FFD966"/>
              <w:right w:val="single" w:sz="8" w:space="0" w:color="FFD966"/>
            </w:tcBorders>
            <w:noWrap/>
            <w:vAlign w:val="center"/>
            <w:hideMark/>
          </w:tcPr>
          <w:p w14:paraId="66BCE35F"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lastRenderedPageBreak/>
              <w:t>De 36 a 45 años</w:t>
            </w:r>
          </w:p>
        </w:tc>
        <w:tc>
          <w:tcPr>
            <w:tcW w:w="1134" w:type="dxa"/>
            <w:tcBorders>
              <w:top w:val="nil"/>
              <w:left w:val="nil"/>
              <w:bottom w:val="single" w:sz="8" w:space="0" w:color="FFD966"/>
              <w:right w:val="single" w:sz="8" w:space="0" w:color="FFD966"/>
            </w:tcBorders>
            <w:noWrap/>
            <w:vAlign w:val="center"/>
            <w:hideMark/>
          </w:tcPr>
          <w:p w14:paraId="776B9238"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6</w:t>
            </w:r>
          </w:p>
        </w:tc>
        <w:tc>
          <w:tcPr>
            <w:tcW w:w="1170" w:type="dxa"/>
            <w:tcBorders>
              <w:top w:val="nil"/>
              <w:left w:val="nil"/>
              <w:bottom w:val="single" w:sz="8" w:space="0" w:color="FFD966"/>
              <w:right w:val="single" w:sz="8" w:space="0" w:color="FFD966"/>
            </w:tcBorders>
            <w:noWrap/>
            <w:vAlign w:val="center"/>
            <w:hideMark/>
          </w:tcPr>
          <w:p w14:paraId="74D55EF5"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17</w:t>
            </w:r>
          </w:p>
        </w:tc>
        <w:tc>
          <w:tcPr>
            <w:tcW w:w="1025" w:type="dxa"/>
            <w:tcBorders>
              <w:top w:val="nil"/>
              <w:left w:val="nil"/>
              <w:bottom w:val="single" w:sz="8" w:space="0" w:color="FFD966"/>
              <w:right w:val="single" w:sz="8" w:space="0" w:color="FFD966"/>
            </w:tcBorders>
            <w:shd w:val="clear" w:color="000000" w:fill="FFFFFF"/>
            <w:noWrap/>
            <w:vAlign w:val="center"/>
            <w:hideMark/>
          </w:tcPr>
          <w:p w14:paraId="38A8DD82"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23</w:t>
            </w:r>
          </w:p>
        </w:tc>
        <w:tc>
          <w:tcPr>
            <w:tcW w:w="1300" w:type="dxa"/>
            <w:tcBorders>
              <w:top w:val="nil"/>
              <w:left w:val="nil"/>
              <w:bottom w:val="single" w:sz="8" w:space="0" w:color="FFD966"/>
              <w:right w:val="single" w:sz="8" w:space="0" w:color="FFD966"/>
            </w:tcBorders>
            <w:shd w:val="clear" w:color="000000" w:fill="FFFFFF"/>
            <w:noWrap/>
            <w:vAlign w:val="center"/>
            <w:hideMark/>
          </w:tcPr>
          <w:p w14:paraId="41468B7C"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26%</w:t>
            </w:r>
          </w:p>
        </w:tc>
        <w:tc>
          <w:tcPr>
            <w:tcW w:w="1300" w:type="dxa"/>
            <w:tcBorders>
              <w:top w:val="nil"/>
              <w:left w:val="nil"/>
              <w:bottom w:val="single" w:sz="8" w:space="0" w:color="FFD966"/>
              <w:right w:val="single" w:sz="8" w:space="0" w:color="FFD966"/>
            </w:tcBorders>
            <w:shd w:val="clear" w:color="000000" w:fill="FFFFFF"/>
            <w:noWrap/>
            <w:vAlign w:val="center"/>
            <w:hideMark/>
          </w:tcPr>
          <w:p w14:paraId="4A61E3EC"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74%</w:t>
            </w:r>
          </w:p>
        </w:tc>
        <w:tc>
          <w:tcPr>
            <w:tcW w:w="1300" w:type="dxa"/>
            <w:tcBorders>
              <w:top w:val="nil"/>
              <w:left w:val="nil"/>
              <w:bottom w:val="single" w:sz="8" w:space="0" w:color="FFD966"/>
              <w:right w:val="single" w:sz="8" w:space="0" w:color="FFD966"/>
            </w:tcBorders>
            <w:shd w:val="clear" w:color="000000" w:fill="FFFFFF"/>
            <w:noWrap/>
            <w:vAlign w:val="center"/>
            <w:hideMark/>
          </w:tcPr>
          <w:p w14:paraId="2871A057"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25%</w:t>
            </w:r>
          </w:p>
        </w:tc>
        <w:tc>
          <w:tcPr>
            <w:tcW w:w="1300" w:type="dxa"/>
            <w:tcBorders>
              <w:top w:val="nil"/>
              <w:left w:val="nil"/>
              <w:bottom w:val="single" w:sz="8" w:space="0" w:color="FFD966"/>
              <w:right w:val="single" w:sz="8" w:space="0" w:color="FFD966"/>
            </w:tcBorders>
            <w:shd w:val="clear" w:color="000000" w:fill="FFFFFF"/>
            <w:noWrap/>
            <w:vAlign w:val="center"/>
            <w:hideMark/>
          </w:tcPr>
          <w:p w14:paraId="2A20E7A6"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27%</w:t>
            </w:r>
          </w:p>
        </w:tc>
      </w:tr>
      <w:tr w:rsidR="00612573" w:rsidRPr="0074099F" w14:paraId="34B8ED64" w14:textId="77777777" w:rsidTr="00612573">
        <w:trPr>
          <w:trHeight w:val="340"/>
          <w:jc w:val="center"/>
        </w:trPr>
        <w:tc>
          <w:tcPr>
            <w:tcW w:w="1984" w:type="dxa"/>
            <w:tcBorders>
              <w:top w:val="nil"/>
              <w:left w:val="single" w:sz="8" w:space="0" w:color="FFD966"/>
              <w:bottom w:val="single" w:sz="8" w:space="0" w:color="FFD966"/>
              <w:right w:val="single" w:sz="8" w:space="0" w:color="FFD966"/>
            </w:tcBorders>
            <w:noWrap/>
            <w:vAlign w:val="center"/>
            <w:hideMark/>
          </w:tcPr>
          <w:p w14:paraId="454DF5F2"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De 46 a 55 años</w:t>
            </w:r>
          </w:p>
        </w:tc>
        <w:tc>
          <w:tcPr>
            <w:tcW w:w="1134" w:type="dxa"/>
            <w:tcBorders>
              <w:top w:val="nil"/>
              <w:left w:val="nil"/>
              <w:bottom w:val="single" w:sz="8" w:space="0" w:color="FFD966"/>
              <w:right w:val="single" w:sz="8" w:space="0" w:color="FFD966"/>
            </w:tcBorders>
            <w:noWrap/>
            <w:vAlign w:val="center"/>
            <w:hideMark/>
          </w:tcPr>
          <w:p w14:paraId="5AE12199"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11</w:t>
            </w:r>
          </w:p>
        </w:tc>
        <w:tc>
          <w:tcPr>
            <w:tcW w:w="1170" w:type="dxa"/>
            <w:tcBorders>
              <w:top w:val="nil"/>
              <w:left w:val="nil"/>
              <w:bottom w:val="single" w:sz="8" w:space="0" w:color="FFD966"/>
              <w:right w:val="single" w:sz="8" w:space="0" w:color="FFD966"/>
            </w:tcBorders>
            <w:noWrap/>
            <w:vAlign w:val="center"/>
            <w:hideMark/>
          </w:tcPr>
          <w:p w14:paraId="09D2DEE0"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16</w:t>
            </w:r>
          </w:p>
        </w:tc>
        <w:tc>
          <w:tcPr>
            <w:tcW w:w="1025" w:type="dxa"/>
            <w:tcBorders>
              <w:top w:val="nil"/>
              <w:left w:val="nil"/>
              <w:bottom w:val="single" w:sz="8" w:space="0" w:color="FFD966"/>
              <w:right w:val="single" w:sz="8" w:space="0" w:color="FFD966"/>
            </w:tcBorders>
            <w:shd w:val="clear" w:color="000000" w:fill="FFFFFF"/>
            <w:noWrap/>
            <w:vAlign w:val="center"/>
            <w:hideMark/>
          </w:tcPr>
          <w:p w14:paraId="79BCE740"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27</w:t>
            </w:r>
          </w:p>
        </w:tc>
        <w:tc>
          <w:tcPr>
            <w:tcW w:w="1300" w:type="dxa"/>
            <w:tcBorders>
              <w:top w:val="nil"/>
              <w:left w:val="nil"/>
              <w:bottom w:val="single" w:sz="8" w:space="0" w:color="FFD966"/>
              <w:right w:val="single" w:sz="8" w:space="0" w:color="FFD966"/>
            </w:tcBorders>
            <w:shd w:val="clear" w:color="000000" w:fill="FFFFFF"/>
            <w:noWrap/>
            <w:vAlign w:val="center"/>
            <w:hideMark/>
          </w:tcPr>
          <w:p w14:paraId="5F008513"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41%</w:t>
            </w:r>
          </w:p>
        </w:tc>
        <w:tc>
          <w:tcPr>
            <w:tcW w:w="1300" w:type="dxa"/>
            <w:tcBorders>
              <w:top w:val="nil"/>
              <w:left w:val="nil"/>
              <w:bottom w:val="single" w:sz="8" w:space="0" w:color="FFD966"/>
              <w:right w:val="single" w:sz="8" w:space="0" w:color="FFD966"/>
            </w:tcBorders>
            <w:shd w:val="clear" w:color="000000" w:fill="FFFFFF"/>
            <w:noWrap/>
            <w:vAlign w:val="center"/>
            <w:hideMark/>
          </w:tcPr>
          <w:p w14:paraId="31FE094A"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59%</w:t>
            </w:r>
          </w:p>
        </w:tc>
        <w:tc>
          <w:tcPr>
            <w:tcW w:w="1300" w:type="dxa"/>
            <w:tcBorders>
              <w:top w:val="nil"/>
              <w:left w:val="nil"/>
              <w:bottom w:val="single" w:sz="8" w:space="0" w:color="FFD966"/>
              <w:right w:val="single" w:sz="8" w:space="0" w:color="FFD966"/>
            </w:tcBorders>
            <w:shd w:val="clear" w:color="000000" w:fill="FFFFFF"/>
            <w:noWrap/>
            <w:vAlign w:val="center"/>
            <w:hideMark/>
          </w:tcPr>
          <w:p w14:paraId="79B7181F"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46%</w:t>
            </w:r>
          </w:p>
        </w:tc>
        <w:tc>
          <w:tcPr>
            <w:tcW w:w="1300" w:type="dxa"/>
            <w:tcBorders>
              <w:top w:val="nil"/>
              <w:left w:val="nil"/>
              <w:bottom w:val="single" w:sz="8" w:space="0" w:color="FFD966"/>
              <w:right w:val="single" w:sz="8" w:space="0" w:color="FFD966"/>
            </w:tcBorders>
            <w:shd w:val="clear" w:color="000000" w:fill="FFFFFF"/>
            <w:noWrap/>
            <w:vAlign w:val="center"/>
            <w:hideMark/>
          </w:tcPr>
          <w:p w14:paraId="00255EF8"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25%</w:t>
            </w:r>
          </w:p>
        </w:tc>
      </w:tr>
      <w:tr w:rsidR="00612573" w:rsidRPr="0074099F" w14:paraId="72F715CA" w14:textId="77777777" w:rsidTr="00612573">
        <w:trPr>
          <w:trHeight w:val="620"/>
          <w:jc w:val="center"/>
        </w:trPr>
        <w:tc>
          <w:tcPr>
            <w:tcW w:w="1984" w:type="dxa"/>
            <w:tcBorders>
              <w:top w:val="nil"/>
              <w:left w:val="single" w:sz="8" w:space="0" w:color="FFD966"/>
              <w:bottom w:val="single" w:sz="8" w:space="0" w:color="FFD966"/>
              <w:right w:val="single" w:sz="8" w:space="0" w:color="FFD966"/>
            </w:tcBorders>
            <w:noWrap/>
            <w:vAlign w:val="center"/>
            <w:hideMark/>
          </w:tcPr>
          <w:p w14:paraId="3577EFFE"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De más de 55 años</w:t>
            </w:r>
          </w:p>
        </w:tc>
        <w:tc>
          <w:tcPr>
            <w:tcW w:w="1134" w:type="dxa"/>
            <w:tcBorders>
              <w:top w:val="nil"/>
              <w:left w:val="nil"/>
              <w:bottom w:val="single" w:sz="8" w:space="0" w:color="FFD966"/>
              <w:right w:val="single" w:sz="8" w:space="0" w:color="FFD966"/>
            </w:tcBorders>
            <w:noWrap/>
            <w:vAlign w:val="center"/>
            <w:hideMark/>
          </w:tcPr>
          <w:p w14:paraId="553EC341"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4</w:t>
            </w:r>
          </w:p>
        </w:tc>
        <w:tc>
          <w:tcPr>
            <w:tcW w:w="1170" w:type="dxa"/>
            <w:tcBorders>
              <w:top w:val="nil"/>
              <w:left w:val="nil"/>
              <w:bottom w:val="single" w:sz="8" w:space="0" w:color="FFD966"/>
              <w:right w:val="single" w:sz="8" w:space="0" w:color="FFD966"/>
            </w:tcBorders>
            <w:noWrap/>
            <w:vAlign w:val="center"/>
            <w:hideMark/>
          </w:tcPr>
          <w:p w14:paraId="63D5889A"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10</w:t>
            </w:r>
          </w:p>
        </w:tc>
        <w:tc>
          <w:tcPr>
            <w:tcW w:w="1025" w:type="dxa"/>
            <w:tcBorders>
              <w:top w:val="nil"/>
              <w:left w:val="nil"/>
              <w:bottom w:val="single" w:sz="8" w:space="0" w:color="FFD966"/>
              <w:right w:val="single" w:sz="8" w:space="0" w:color="FFD966"/>
            </w:tcBorders>
            <w:shd w:val="clear" w:color="000000" w:fill="FFFFFF"/>
            <w:noWrap/>
            <w:vAlign w:val="center"/>
            <w:hideMark/>
          </w:tcPr>
          <w:p w14:paraId="11E65CAE"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14</w:t>
            </w:r>
          </w:p>
        </w:tc>
        <w:tc>
          <w:tcPr>
            <w:tcW w:w="1300" w:type="dxa"/>
            <w:tcBorders>
              <w:top w:val="nil"/>
              <w:left w:val="nil"/>
              <w:bottom w:val="single" w:sz="8" w:space="0" w:color="FFD966"/>
              <w:right w:val="single" w:sz="8" w:space="0" w:color="FFD966"/>
            </w:tcBorders>
            <w:shd w:val="clear" w:color="000000" w:fill="FFFFFF"/>
            <w:noWrap/>
            <w:vAlign w:val="center"/>
            <w:hideMark/>
          </w:tcPr>
          <w:p w14:paraId="4D7E45CB"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29%</w:t>
            </w:r>
          </w:p>
        </w:tc>
        <w:tc>
          <w:tcPr>
            <w:tcW w:w="1300" w:type="dxa"/>
            <w:tcBorders>
              <w:top w:val="nil"/>
              <w:left w:val="nil"/>
              <w:bottom w:val="single" w:sz="8" w:space="0" w:color="FFD966"/>
              <w:right w:val="single" w:sz="8" w:space="0" w:color="FFD966"/>
            </w:tcBorders>
            <w:shd w:val="clear" w:color="000000" w:fill="FFFFFF"/>
            <w:noWrap/>
            <w:vAlign w:val="center"/>
            <w:hideMark/>
          </w:tcPr>
          <w:p w14:paraId="00485AA3"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71%</w:t>
            </w:r>
          </w:p>
        </w:tc>
        <w:tc>
          <w:tcPr>
            <w:tcW w:w="1300" w:type="dxa"/>
            <w:tcBorders>
              <w:top w:val="nil"/>
              <w:left w:val="nil"/>
              <w:bottom w:val="single" w:sz="8" w:space="0" w:color="FFD966"/>
              <w:right w:val="single" w:sz="8" w:space="0" w:color="FFD966"/>
            </w:tcBorders>
            <w:shd w:val="clear" w:color="000000" w:fill="FFFFFF"/>
            <w:noWrap/>
            <w:vAlign w:val="center"/>
            <w:hideMark/>
          </w:tcPr>
          <w:p w14:paraId="72C9C32D"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17%</w:t>
            </w:r>
          </w:p>
        </w:tc>
        <w:tc>
          <w:tcPr>
            <w:tcW w:w="1300" w:type="dxa"/>
            <w:tcBorders>
              <w:top w:val="nil"/>
              <w:left w:val="nil"/>
              <w:bottom w:val="single" w:sz="8" w:space="0" w:color="FFD966"/>
              <w:right w:val="single" w:sz="8" w:space="0" w:color="FFD966"/>
            </w:tcBorders>
            <w:shd w:val="clear" w:color="000000" w:fill="FFFFFF"/>
            <w:noWrap/>
            <w:vAlign w:val="center"/>
            <w:hideMark/>
          </w:tcPr>
          <w:p w14:paraId="41519CBF" w14:textId="77777777" w:rsidR="00612573" w:rsidRPr="0074099F" w:rsidRDefault="00612573" w:rsidP="00612573">
            <w:pPr>
              <w:jc w:val="center"/>
              <w:rPr>
                <w:rFonts w:ascii="Arial" w:hAnsi="Arial" w:cs="Arial"/>
                <w:color w:val="000000"/>
                <w:sz w:val="21"/>
                <w:szCs w:val="21"/>
                <w:lang w:val="es-ES"/>
              </w:rPr>
            </w:pPr>
            <w:r w:rsidRPr="0074099F">
              <w:rPr>
                <w:rFonts w:ascii="Arial" w:hAnsi="Arial" w:cs="Arial"/>
                <w:color w:val="000000"/>
                <w:sz w:val="21"/>
                <w:szCs w:val="21"/>
                <w:lang w:val="es-ES"/>
              </w:rPr>
              <w:t>16%</w:t>
            </w:r>
          </w:p>
        </w:tc>
      </w:tr>
      <w:tr w:rsidR="00612573" w:rsidRPr="0074099F" w14:paraId="23056810" w14:textId="77777777" w:rsidTr="00612573">
        <w:trPr>
          <w:trHeight w:val="340"/>
          <w:jc w:val="center"/>
        </w:trPr>
        <w:tc>
          <w:tcPr>
            <w:tcW w:w="1984" w:type="dxa"/>
            <w:tcBorders>
              <w:top w:val="nil"/>
              <w:left w:val="single" w:sz="8" w:space="0" w:color="FFD966"/>
              <w:bottom w:val="single" w:sz="8" w:space="0" w:color="FFD966"/>
              <w:right w:val="single" w:sz="8" w:space="0" w:color="FFD966"/>
            </w:tcBorders>
            <w:shd w:val="clear" w:color="000000" w:fill="FFF2CC"/>
            <w:noWrap/>
            <w:vAlign w:val="center"/>
            <w:hideMark/>
          </w:tcPr>
          <w:p w14:paraId="0C0BCE63"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TOTAL</w:t>
            </w:r>
          </w:p>
        </w:tc>
        <w:tc>
          <w:tcPr>
            <w:tcW w:w="1134" w:type="dxa"/>
            <w:tcBorders>
              <w:top w:val="nil"/>
              <w:left w:val="nil"/>
              <w:bottom w:val="single" w:sz="8" w:space="0" w:color="FFD966"/>
              <w:right w:val="single" w:sz="8" w:space="0" w:color="FFD966"/>
            </w:tcBorders>
            <w:shd w:val="clear" w:color="000000" w:fill="FFF2CC"/>
            <w:noWrap/>
            <w:vAlign w:val="center"/>
            <w:hideMark/>
          </w:tcPr>
          <w:p w14:paraId="3BF963F0"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24</w:t>
            </w:r>
          </w:p>
        </w:tc>
        <w:tc>
          <w:tcPr>
            <w:tcW w:w="1170" w:type="dxa"/>
            <w:tcBorders>
              <w:top w:val="nil"/>
              <w:left w:val="nil"/>
              <w:bottom w:val="single" w:sz="8" w:space="0" w:color="FFD966"/>
              <w:right w:val="single" w:sz="8" w:space="0" w:color="FFD966"/>
            </w:tcBorders>
            <w:shd w:val="clear" w:color="000000" w:fill="FFF2CC"/>
            <w:noWrap/>
            <w:vAlign w:val="center"/>
            <w:hideMark/>
          </w:tcPr>
          <w:p w14:paraId="697BBBF6"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64</w:t>
            </w:r>
          </w:p>
        </w:tc>
        <w:tc>
          <w:tcPr>
            <w:tcW w:w="1025" w:type="dxa"/>
            <w:tcBorders>
              <w:top w:val="nil"/>
              <w:left w:val="nil"/>
              <w:bottom w:val="single" w:sz="8" w:space="0" w:color="FFD966"/>
              <w:right w:val="single" w:sz="8" w:space="0" w:color="FFD966"/>
            </w:tcBorders>
            <w:shd w:val="clear" w:color="000000" w:fill="FFF2CC"/>
            <w:noWrap/>
            <w:vAlign w:val="center"/>
            <w:hideMark/>
          </w:tcPr>
          <w:p w14:paraId="4AE6BB09"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88</w:t>
            </w:r>
          </w:p>
        </w:tc>
        <w:tc>
          <w:tcPr>
            <w:tcW w:w="1300" w:type="dxa"/>
            <w:tcBorders>
              <w:top w:val="nil"/>
              <w:left w:val="nil"/>
              <w:bottom w:val="single" w:sz="8" w:space="0" w:color="FFD966"/>
              <w:right w:val="single" w:sz="8" w:space="0" w:color="FFD966"/>
            </w:tcBorders>
            <w:shd w:val="clear" w:color="000000" w:fill="FFF2CC"/>
            <w:noWrap/>
            <w:vAlign w:val="center"/>
            <w:hideMark/>
          </w:tcPr>
          <w:p w14:paraId="10A22CFA"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27%</w:t>
            </w:r>
          </w:p>
        </w:tc>
        <w:tc>
          <w:tcPr>
            <w:tcW w:w="1300" w:type="dxa"/>
            <w:tcBorders>
              <w:top w:val="nil"/>
              <w:left w:val="nil"/>
              <w:bottom w:val="single" w:sz="8" w:space="0" w:color="FFD966"/>
              <w:right w:val="single" w:sz="8" w:space="0" w:color="FFD966"/>
            </w:tcBorders>
            <w:shd w:val="clear" w:color="000000" w:fill="FFF2CC"/>
            <w:noWrap/>
            <w:vAlign w:val="center"/>
            <w:hideMark/>
          </w:tcPr>
          <w:p w14:paraId="38A42B18"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73%</w:t>
            </w:r>
          </w:p>
        </w:tc>
        <w:tc>
          <w:tcPr>
            <w:tcW w:w="1300" w:type="dxa"/>
            <w:tcBorders>
              <w:top w:val="nil"/>
              <w:left w:val="nil"/>
              <w:bottom w:val="single" w:sz="8" w:space="0" w:color="FFD966"/>
              <w:right w:val="single" w:sz="8" w:space="0" w:color="FFD966"/>
            </w:tcBorders>
            <w:shd w:val="clear" w:color="000000" w:fill="FFF2CC"/>
            <w:noWrap/>
            <w:vAlign w:val="center"/>
            <w:hideMark/>
          </w:tcPr>
          <w:p w14:paraId="0D15FB02"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100%</w:t>
            </w:r>
          </w:p>
        </w:tc>
        <w:tc>
          <w:tcPr>
            <w:tcW w:w="1300" w:type="dxa"/>
            <w:tcBorders>
              <w:top w:val="nil"/>
              <w:left w:val="nil"/>
              <w:bottom w:val="single" w:sz="8" w:space="0" w:color="FFD966"/>
              <w:right w:val="single" w:sz="8" w:space="0" w:color="FFD966"/>
            </w:tcBorders>
            <w:shd w:val="clear" w:color="000000" w:fill="FFF2CC"/>
            <w:noWrap/>
            <w:vAlign w:val="center"/>
            <w:hideMark/>
          </w:tcPr>
          <w:p w14:paraId="1F4B338D" w14:textId="77777777" w:rsidR="00612573" w:rsidRPr="0074099F" w:rsidRDefault="00612573" w:rsidP="00612573">
            <w:pPr>
              <w:jc w:val="center"/>
              <w:rPr>
                <w:rFonts w:ascii="Arial" w:hAnsi="Arial" w:cs="Arial"/>
                <w:b/>
                <w:bCs/>
                <w:color w:val="000000"/>
                <w:sz w:val="21"/>
                <w:szCs w:val="21"/>
                <w:lang w:val="es-ES"/>
              </w:rPr>
            </w:pPr>
            <w:r w:rsidRPr="0074099F">
              <w:rPr>
                <w:rFonts w:ascii="Arial" w:hAnsi="Arial" w:cs="Arial"/>
                <w:b/>
                <w:bCs/>
                <w:color w:val="000000"/>
                <w:sz w:val="21"/>
                <w:szCs w:val="21"/>
                <w:lang w:val="es-ES"/>
              </w:rPr>
              <w:t>100%</w:t>
            </w:r>
          </w:p>
        </w:tc>
      </w:tr>
    </w:tbl>
    <w:p w14:paraId="2625107D" w14:textId="77777777" w:rsidR="00612573" w:rsidRPr="0074099F" w:rsidRDefault="00612573" w:rsidP="000E407E">
      <w:pPr>
        <w:jc w:val="both"/>
        <w:rPr>
          <w:rFonts w:ascii="Arial" w:hAnsi="Arial" w:cs="Arial"/>
          <w:lang w:val="es-ES"/>
        </w:rPr>
      </w:pPr>
    </w:p>
    <w:p w14:paraId="3E473C57" w14:textId="32481409" w:rsidR="00CF54F2" w:rsidRPr="0074099F" w:rsidRDefault="00612573" w:rsidP="00F030D1">
      <w:pPr>
        <w:spacing w:line="276" w:lineRule="auto"/>
        <w:jc w:val="both"/>
        <w:rPr>
          <w:rFonts w:ascii="Arial" w:hAnsi="Arial" w:cs="Arial"/>
          <w:lang w:val="es-ES"/>
        </w:rPr>
      </w:pPr>
      <w:r w:rsidRPr="0074099F">
        <w:rPr>
          <w:noProof/>
          <w:lang w:val="es-ES"/>
        </w:rPr>
        <w:drawing>
          <wp:inline distT="0" distB="0" distL="0" distR="0" wp14:anchorId="12356CB2" wp14:editId="76702B24">
            <wp:extent cx="5396230" cy="3121025"/>
            <wp:effectExtent l="0" t="0" r="13970" b="15875"/>
            <wp:docPr id="701388169" name="Chart 1">
              <a:extLst xmlns:a="http://schemas.openxmlformats.org/drawingml/2006/main">
                <a:ext uri="{FF2B5EF4-FFF2-40B4-BE49-F238E27FC236}">
                  <a16:creationId xmlns:a16="http://schemas.microsoft.com/office/drawing/2014/main" id="{6F6100FD-1413-9C4D-E016-5B6B85FC80A5}"/>
                </a:ext>
              </a:extLst>
            </wp:docPr>
            <wp:cNvGraphicFramePr/>
            <a:graphic xmlns:a="http://schemas.openxmlformats.org/drawingml/2006/main">
              <a:graphicData uri="http://schemas.openxmlformats.org/drawingml/2006/chart">
                <c:chart xmlns:c="http://schemas.openxmlformats.org/drawingml/2006/chart" r:id="rId18"/>
              </a:graphicData>
            </a:graphic>
          </wp:inline>
        </w:drawing>
      </w:r>
    </w:p>
    <w:p w14:paraId="25C38450" w14:textId="77777777" w:rsidR="00CF54F2" w:rsidRPr="0074099F" w:rsidRDefault="00CF54F2" w:rsidP="00F030D1">
      <w:pPr>
        <w:spacing w:line="276" w:lineRule="auto"/>
        <w:jc w:val="both"/>
        <w:rPr>
          <w:rFonts w:ascii="Arial" w:hAnsi="Arial" w:cs="Arial"/>
          <w:lang w:val="es-ES"/>
        </w:rPr>
      </w:pPr>
    </w:p>
    <w:p w14:paraId="1C1866CD" w14:textId="1EDF958B" w:rsidR="00CF54F2" w:rsidRPr="0074099F" w:rsidRDefault="00612573" w:rsidP="00F030D1">
      <w:pPr>
        <w:spacing w:line="276" w:lineRule="auto"/>
        <w:jc w:val="both"/>
        <w:rPr>
          <w:rFonts w:ascii="Arial" w:hAnsi="Arial" w:cs="Arial"/>
          <w:lang w:val="es-ES"/>
        </w:rPr>
      </w:pPr>
      <w:r w:rsidRPr="0074099F">
        <w:rPr>
          <w:noProof/>
          <w:lang w:val="es-ES"/>
        </w:rPr>
        <w:drawing>
          <wp:inline distT="0" distB="0" distL="0" distR="0" wp14:anchorId="0278B6EA" wp14:editId="6C0DD212">
            <wp:extent cx="5379614" cy="3123475"/>
            <wp:effectExtent l="0" t="0" r="18415" b="13970"/>
            <wp:docPr id="606200157" name="Chart 1">
              <a:extLst xmlns:a="http://schemas.openxmlformats.org/drawingml/2006/main">
                <a:ext uri="{FF2B5EF4-FFF2-40B4-BE49-F238E27FC236}">
                  <a16:creationId xmlns:a16="http://schemas.microsoft.com/office/drawing/2014/main" id="{A1C75BF7-37F1-4717-B125-338FAA46F8E7}"/>
                </a:ext>
              </a:extLst>
            </wp:docPr>
            <wp:cNvGraphicFramePr/>
            <a:graphic xmlns:a="http://schemas.openxmlformats.org/drawingml/2006/main">
              <a:graphicData uri="http://schemas.openxmlformats.org/drawingml/2006/chart">
                <c:chart xmlns:c="http://schemas.openxmlformats.org/drawingml/2006/chart" r:id="rId19"/>
              </a:graphicData>
            </a:graphic>
          </wp:inline>
        </w:drawing>
      </w:r>
    </w:p>
    <w:p w14:paraId="1BCA48DC" w14:textId="77777777" w:rsidR="00CF54F2" w:rsidRPr="0074099F" w:rsidRDefault="00CF54F2" w:rsidP="00F030D1">
      <w:pPr>
        <w:spacing w:line="276" w:lineRule="auto"/>
        <w:jc w:val="both"/>
        <w:rPr>
          <w:rFonts w:ascii="Arial" w:hAnsi="Arial" w:cs="Arial"/>
          <w:lang w:val="es-ES"/>
        </w:rPr>
      </w:pPr>
    </w:p>
    <w:p w14:paraId="28B8C808" w14:textId="1BF403EB" w:rsidR="00F030D1" w:rsidRPr="0074099F" w:rsidRDefault="00F030D1" w:rsidP="00F030D1">
      <w:pPr>
        <w:spacing w:line="276" w:lineRule="auto"/>
        <w:jc w:val="both"/>
        <w:rPr>
          <w:rFonts w:ascii="Arial" w:hAnsi="Arial" w:cs="Arial"/>
          <w:lang w:val="es-ES"/>
        </w:rPr>
      </w:pPr>
      <w:r w:rsidRPr="0074099F">
        <w:rPr>
          <w:rFonts w:ascii="Arial" w:hAnsi="Arial" w:cs="Arial"/>
          <w:lang w:val="es-ES"/>
        </w:rPr>
        <w:t xml:space="preserve">Como observamos en la tabla superior la franja de edad con mayor volumen de plantilla es la que comprende de </w:t>
      </w:r>
      <w:r w:rsidR="00612573" w:rsidRPr="0074099F">
        <w:rPr>
          <w:rFonts w:ascii="Arial" w:hAnsi="Arial" w:cs="Arial"/>
          <w:lang w:val="es-ES"/>
        </w:rPr>
        <w:t>4</w:t>
      </w:r>
      <w:r w:rsidRPr="0074099F">
        <w:rPr>
          <w:rFonts w:ascii="Arial" w:hAnsi="Arial" w:cs="Arial"/>
          <w:lang w:val="es-ES"/>
        </w:rPr>
        <w:t xml:space="preserve">6 a 55 años de edad, con un total de </w:t>
      </w:r>
      <w:r w:rsidR="00612573" w:rsidRPr="0074099F">
        <w:rPr>
          <w:rFonts w:ascii="Arial" w:hAnsi="Arial" w:cs="Arial"/>
          <w:lang w:val="es-ES"/>
        </w:rPr>
        <w:t>27</w:t>
      </w:r>
      <w:r w:rsidR="00782F9F" w:rsidRPr="0074099F">
        <w:rPr>
          <w:rFonts w:ascii="Arial" w:hAnsi="Arial" w:cs="Arial"/>
          <w:lang w:val="es-ES"/>
        </w:rPr>
        <w:t xml:space="preserve"> </w:t>
      </w:r>
      <w:r w:rsidRPr="0074099F">
        <w:rPr>
          <w:rFonts w:ascii="Arial" w:hAnsi="Arial" w:cs="Arial"/>
          <w:lang w:val="es-ES"/>
        </w:rPr>
        <w:t>personas, de las cuales 1</w:t>
      </w:r>
      <w:r w:rsidR="00612573" w:rsidRPr="0074099F">
        <w:rPr>
          <w:rFonts w:ascii="Arial" w:hAnsi="Arial" w:cs="Arial"/>
          <w:lang w:val="es-ES"/>
        </w:rPr>
        <w:t>1</w:t>
      </w:r>
      <w:r w:rsidRPr="0074099F">
        <w:rPr>
          <w:rFonts w:ascii="Arial" w:hAnsi="Arial" w:cs="Arial"/>
          <w:lang w:val="es-ES"/>
        </w:rPr>
        <w:t xml:space="preserve"> son mujeres, y </w:t>
      </w:r>
      <w:r w:rsidR="00612573" w:rsidRPr="0074099F">
        <w:rPr>
          <w:rFonts w:ascii="Arial" w:hAnsi="Arial" w:cs="Arial"/>
          <w:lang w:val="es-ES"/>
        </w:rPr>
        <w:t>16</w:t>
      </w:r>
      <w:r w:rsidRPr="0074099F">
        <w:rPr>
          <w:rFonts w:ascii="Arial" w:hAnsi="Arial" w:cs="Arial"/>
          <w:lang w:val="es-ES"/>
        </w:rPr>
        <w:t xml:space="preserve"> hombres; representando respectivamente un </w:t>
      </w:r>
      <w:r w:rsidR="00612573" w:rsidRPr="0074099F">
        <w:rPr>
          <w:rFonts w:ascii="Arial" w:hAnsi="Arial" w:cs="Arial"/>
          <w:lang w:val="es-ES"/>
        </w:rPr>
        <w:t>41</w:t>
      </w:r>
      <w:r w:rsidRPr="0074099F">
        <w:rPr>
          <w:rFonts w:ascii="Arial" w:hAnsi="Arial" w:cs="Arial"/>
          <w:lang w:val="es-ES"/>
        </w:rPr>
        <w:t xml:space="preserve">% y un </w:t>
      </w:r>
      <w:r w:rsidR="00612573" w:rsidRPr="0074099F">
        <w:rPr>
          <w:rFonts w:ascii="Arial" w:hAnsi="Arial" w:cs="Arial"/>
          <w:lang w:val="es-ES"/>
        </w:rPr>
        <w:t>59</w:t>
      </w:r>
      <w:r w:rsidRPr="0074099F">
        <w:rPr>
          <w:rFonts w:ascii="Arial" w:hAnsi="Arial" w:cs="Arial"/>
          <w:lang w:val="es-ES"/>
        </w:rPr>
        <w:t xml:space="preserve">%. Hasta 25 años de edad, </w:t>
      </w:r>
      <w:r w:rsidR="00AB1391" w:rsidRPr="0074099F">
        <w:rPr>
          <w:rFonts w:ascii="Arial" w:hAnsi="Arial" w:cs="Arial"/>
          <w:lang w:val="es-ES"/>
        </w:rPr>
        <w:t xml:space="preserve">únicamente hay </w:t>
      </w:r>
      <w:r w:rsidR="00782F9F" w:rsidRPr="0074099F">
        <w:rPr>
          <w:rFonts w:ascii="Arial" w:hAnsi="Arial" w:cs="Arial"/>
          <w:lang w:val="es-ES"/>
        </w:rPr>
        <w:t xml:space="preserve">tres </w:t>
      </w:r>
      <w:r w:rsidR="00AB1391" w:rsidRPr="0074099F">
        <w:rPr>
          <w:rFonts w:ascii="Arial" w:hAnsi="Arial" w:cs="Arial"/>
          <w:lang w:val="es-ES"/>
        </w:rPr>
        <w:lastRenderedPageBreak/>
        <w:t xml:space="preserve">hombres en la empresa. </w:t>
      </w:r>
      <w:r w:rsidRPr="0074099F">
        <w:rPr>
          <w:rFonts w:ascii="Arial" w:hAnsi="Arial" w:cs="Arial"/>
          <w:lang w:val="es-ES"/>
        </w:rPr>
        <w:t xml:space="preserve">En la siguiente franja de edad, de 26 a 35 años, segunda franja con mayor concentración de personas, la representación de mujeres es inferior, con un </w:t>
      </w:r>
      <w:r w:rsidR="00782F9F" w:rsidRPr="0074099F">
        <w:rPr>
          <w:rFonts w:ascii="Arial" w:hAnsi="Arial" w:cs="Arial"/>
          <w:lang w:val="es-ES"/>
        </w:rPr>
        <w:t>14</w:t>
      </w:r>
      <w:r w:rsidRPr="0074099F">
        <w:rPr>
          <w:rFonts w:ascii="Arial" w:hAnsi="Arial" w:cs="Arial"/>
          <w:lang w:val="es-ES"/>
        </w:rPr>
        <w:t xml:space="preserve">% frente al </w:t>
      </w:r>
      <w:r w:rsidR="00782F9F" w:rsidRPr="0074099F">
        <w:rPr>
          <w:rFonts w:ascii="Arial" w:hAnsi="Arial" w:cs="Arial"/>
          <w:lang w:val="es-ES"/>
        </w:rPr>
        <w:t>86</w:t>
      </w:r>
      <w:r w:rsidRPr="0074099F">
        <w:rPr>
          <w:rFonts w:ascii="Arial" w:hAnsi="Arial" w:cs="Arial"/>
          <w:lang w:val="es-ES"/>
        </w:rPr>
        <w:t xml:space="preserve">% de hombres. </w:t>
      </w:r>
      <w:r w:rsidR="00612573" w:rsidRPr="0074099F">
        <w:rPr>
          <w:rFonts w:ascii="Arial" w:hAnsi="Arial" w:cs="Arial"/>
          <w:lang w:val="es-ES"/>
        </w:rPr>
        <w:t xml:space="preserve">De 36 a 45 años, con 23 personas, hay un 26% de mujeres y un 74% de hombres. </w:t>
      </w:r>
      <w:r w:rsidR="00986192" w:rsidRPr="0074099F">
        <w:rPr>
          <w:rFonts w:ascii="Arial" w:hAnsi="Arial" w:cs="Arial"/>
          <w:lang w:val="es-ES"/>
        </w:rPr>
        <w:t>Finalmente,</w:t>
      </w:r>
      <w:r w:rsidRPr="0074099F">
        <w:rPr>
          <w:rFonts w:ascii="Arial" w:hAnsi="Arial" w:cs="Arial"/>
          <w:lang w:val="es-ES"/>
        </w:rPr>
        <w:t xml:space="preserve"> con más de 55 años, detectamos un total de 1</w:t>
      </w:r>
      <w:r w:rsidR="00782F9F" w:rsidRPr="0074099F">
        <w:rPr>
          <w:rFonts w:ascii="Arial" w:hAnsi="Arial" w:cs="Arial"/>
          <w:lang w:val="es-ES"/>
        </w:rPr>
        <w:t>4</w:t>
      </w:r>
      <w:r w:rsidRPr="0074099F">
        <w:rPr>
          <w:rFonts w:ascii="Arial" w:hAnsi="Arial" w:cs="Arial"/>
          <w:lang w:val="es-ES"/>
        </w:rPr>
        <w:t xml:space="preserve"> personas, con representación de ambos sexos en un </w:t>
      </w:r>
      <w:r w:rsidR="00AB1391" w:rsidRPr="0074099F">
        <w:rPr>
          <w:rFonts w:ascii="Arial" w:hAnsi="Arial" w:cs="Arial"/>
          <w:lang w:val="es-ES"/>
        </w:rPr>
        <w:t>2</w:t>
      </w:r>
      <w:r w:rsidR="000F16F1" w:rsidRPr="0074099F">
        <w:rPr>
          <w:rFonts w:ascii="Arial" w:hAnsi="Arial" w:cs="Arial"/>
          <w:lang w:val="es-ES"/>
        </w:rPr>
        <w:t>9</w:t>
      </w:r>
      <w:r w:rsidRPr="0074099F">
        <w:rPr>
          <w:rFonts w:ascii="Arial" w:hAnsi="Arial" w:cs="Arial"/>
          <w:lang w:val="es-ES"/>
        </w:rPr>
        <w:t xml:space="preserve">%, mujeres, y un </w:t>
      </w:r>
      <w:r w:rsidR="00AB1391" w:rsidRPr="0074099F">
        <w:rPr>
          <w:rFonts w:ascii="Arial" w:hAnsi="Arial" w:cs="Arial"/>
          <w:lang w:val="es-ES"/>
        </w:rPr>
        <w:t>7</w:t>
      </w:r>
      <w:r w:rsidR="000F16F1" w:rsidRPr="0074099F">
        <w:rPr>
          <w:rFonts w:ascii="Arial" w:hAnsi="Arial" w:cs="Arial"/>
          <w:lang w:val="es-ES"/>
        </w:rPr>
        <w:t>1</w:t>
      </w:r>
      <w:r w:rsidRPr="0074099F">
        <w:rPr>
          <w:rFonts w:ascii="Arial" w:hAnsi="Arial" w:cs="Arial"/>
          <w:lang w:val="es-ES"/>
        </w:rPr>
        <w:t>% de hombres.</w:t>
      </w:r>
    </w:p>
    <w:p w14:paraId="58D36178" w14:textId="7AA64BC2" w:rsidR="00F458C2" w:rsidRPr="0074099F" w:rsidRDefault="00F458C2" w:rsidP="00F458C2">
      <w:pPr>
        <w:spacing w:before="240" w:line="276" w:lineRule="auto"/>
        <w:jc w:val="both"/>
        <w:rPr>
          <w:rFonts w:ascii="Arial" w:hAnsi="Arial" w:cs="Arial"/>
          <w:lang w:val="es-ES"/>
        </w:rPr>
      </w:pPr>
      <w:r w:rsidRPr="0074099F">
        <w:rPr>
          <w:rFonts w:ascii="Arial" w:hAnsi="Arial" w:cs="Arial"/>
          <w:lang w:val="es-ES"/>
        </w:rPr>
        <w:t>Si analizamos el índice de concentración, observamos cómo la plantilla masculina es más joven que la femenina, ya que un 13% de mujeres cuentan con una edad comprendida entre los 26 y los 35 años, frente a un 28% de hombres; y el 71% tiene una edad de entre 36 y 55 años, frente al 52% de hombres. Que la edad de las mujeres sea mayor que la de los hombres es destacable puesto que las mujeres se han incorporado tradicionalmente más tarde al mercado laboral, y más aún en los sectores masculinizados.</w:t>
      </w:r>
    </w:p>
    <w:p w14:paraId="5FE707C8" w14:textId="77777777" w:rsidR="000E407E" w:rsidRPr="0074099F" w:rsidRDefault="000E407E" w:rsidP="000E407E">
      <w:pPr>
        <w:spacing w:line="276" w:lineRule="auto"/>
        <w:jc w:val="both"/>
        <w:rPr>
          <w:rFonts w:ascii="Arial" w:hAnsi="Arial" w:cs="Arial"/>
          <w:lang w:val="es-ES"/>
        </w:rPr>
      </w:pPr>
    </w:p>
    <w:p w14:paraId="3D226FEE" w14:textId="77777777" w:rsidR="000E407E" w:rsidRPr="0074099F" w:rsidRDefault="000E407E" w:rsidP="000E407E">
      <w:pPr>
        <w:pStyle w:val="Prrafodelista"/>
        <w:numPr>
          <w:ilvl w:val="0"/>
          <w:numId w:val="2"/>
        </w:numPr>
        <w:spacing w:line="276" w:lineRule="auto"/>
        <w:jc w:val="both"/>
        <w:rPr>
          <w:rFonts w:ascii="Arial" w:hAnsi="Arial" w:cs="Arial"/>
          <w:b/>
          <w:bCs/>
          <w:u w:val="single"/>
        </w:rPr>
      </w:pPr>
      <w:r w:rsidRPr="0074099F">
        <w:rPr>
          <w:rFonts w:ascii="Arial" w:hAnsi="Arial" w:cs="Arial"/>
          <w:b/>
          <w:bCs/>
          <w:u w:val="single"/>
        </w:rPr>
        <w:t xml:space="preserve">Distribución de la plantilla por antigüedad </w:t>
      </w:r>
    </w:p>
    <w:p w14:paraId="6D2CC2FE" w14:textId="77777777" w:rsidR="000E407E" w:rsidRPr="0074099F" w:rsidRDefault="000E407E" w:rsidP="000E407E">
      <w:pPr>
        <w:spacing w:line="276" w:lineRule="auto"/>
        <w:jc w:val="both"/>
        <w:rPr>
          <w:rFonts w:ascii="Arial" w:hAnsi="Arial" w:cs="Arial"/>
          <w:b/>
          <w:bCs/>
          <w:u w:val="single"/>
          <w:lang w:val="es-ES"/>
        </w:rPr>
      </w:pPr>
    </w:p>
    <w:tbl>
      <w:tblPr>
        <w:tblW w:w="10203" w:type="dxa"/>
        <w:jc w:val="center"/>
        <w:tblCellMar>
          <w:left w:w="70" w:type="dxa"/>
          <w:right w:w="70" w:type="dxa"/>
        </w:tblCellMar>
        <w:tblLook w:val="04A0" w:firstRow="1" w:lastRow="0" w:firstColumn="1" w:lastColumn="0" w:noHBand="0" w:noVBand="1"/>
      </w:tblPr>
      <w:tblGrid>
        <w:gridCol w:w="2152"/>
        <w:gridCol w:w="1050"/>
        <w:gridCol w:w="1181"/>
        <w:gridCol w:w="1050"/>
        <w:gridCol w:w="1287"/>
        <w:gridCol w:w="1254"/>
        <w:gridCol w:w="1048"/>
        <w:gridCol w:w="1181"/>
      </w:tblGrid>
      <w:tr w:rsidR="00127EDC" w:rsidRPr="0074099F" w14:paraId="211EB9C4" w14:textId="77777777" w:rsidTr="00CF54F2">
        <w:trPr>
          <w:trHeight w:val="478"/>
          <w:jc w:val="center"/>
        </w:trPr>
        <w:tc>
          <w:tcPr>
            <w:tcW w:w="2152" w:type="dxa"/>
            <w:tcBorders>
              <w:top w:val="single" w:sz="8" w:space="0" w:color="FFD966"/>
              <w:left w:val="single" w:sz="8" w:space="0" w:color="FFD966"/>
              <w:bottom w:val="single" w:sz="12" w:space="0" w:color="FFD966"/>
              <w:right w:val="single" w:sz="8" w:space="0" w:color="FFF2CC"/>
            </w:tcBorders>
            <w:shd w:val="clear" w:color="000000" w:fill="E7E6E6"/>
            <w:noWrap/>
            <w:vAlign w:val="center"/>
            <w:hideMark/>
          </w:tcPr>
          <w:p w14:paraId="7DC33923" w14:textId="77777777" w:rsidR="00127EDC" w:rsidRPr="0074099F" w:rsidRDefault="00127EDC">
            <w:pPr>
              <w:jc w:val="center"/>
              <w:rPr>
                <w:rFonts w:ascii="Arial" w:hAnsi="Arial" w:cs="Arial"/>
                <w:b/>
                <w:bCs/>
                <w:color w:val="000000"/>
                <w:sz w:val="22"/>
                <w:szCs w:val="22"/>
                <w:lang w:val="es-ES" w:eastAsia="es-ES"/>
              </w:rPr>
            </w:pPr>
            <w:r w:rsidRPr="0074099F">
              <w:rPr>
                <w:rFonts w:ascii="Arial" w:hAnsi="Arial" w:cs="Arial"/>
                <w:b/>
                <w:bCs/>
                <w:color w:val="000000"/>
                <w:sz w:val="22"/>
                <w:szCs w:val="22"/>
                <w:lang w:val="es-ES"/>
              </w:rPr>
              <w:t>ANTIGÜEDAD</w:t>
            </w:r>
          </w:p>
        </w:tc>
        <w:tc>
          <w:tcPr>
            <w:tcW w:w="1050" w:type="dxa"/>
            <w:tcBorders>
              <w:top w:val="single" w:sz="8" w:space="0" w:color="FFD966"/>
              <w:left w:val="nil"/>
              <w:bottom w:val="single" w:sz="12" w:space="0" w:color="FFD966"/>
              <w:right w:val="single" w:sz="8" w:space="0" w:color="FFF2CC"/>
            </w:tcBorders>
            <w:shd w:val="clear" w:color="000000" w:fill="E7E6E6"/>
            <w:noWrap/>
            <w:vAlign w:val="center"/>
            <w:hideMark/>
          </w:tcPr>
          <w:p w14:paraId="4573FEB5" w14:textId="77777777" w:rsidR="00127EDC" w:rsidRPr="0074099F" w:rsidRDefault="00127EDC">
            <w:pPr>
              <w:jc w:val="center"/>
              <w:rPr>
                <w:rFonts w:ascii="Arial" w:hAnsi="Arial" w:cs="Arial"/>
                <w:b/>
                <w:bCs/>
                <w:color w:val="000000"/>
                <w:lang w:val="es-ES"/>
              </w:rPr>
            </w:pPr>
            <w:r w:rsidRPr="0074099F">
              <w:rPr>
                <w:rFonts w:ascii="Arial" w:hAnsi="Arial" w:cs="Arial"/>
                <w:b/>
                <w:bCs/>
                <w:color w:val="000000"/>
                <w:lang w:val="es-ES"/>
              </w:rPr>
              <w:t>Mujeres</w:t>
            </w:r>
          </w:p>
        </w:tc>
        <w:tc>
          <w:tcPr>
            <w:tcW w:w="1181" w:type="dxa"/>
            <w:tcBorders>
              <w:top w:val="single" w:sz="8" w:space="0" w:color="FFD966"/>
              <w:left w:val="nil"/>
              <w:bottom w:val="single" w:sz="12" w:space="0" w:color="FFD966"/>
              <w:right w:val="single" w:sz="8" w:space="0" w:color="FFF2CC"/>
            </w:tcBorders>
            <w:shd w:val="clear" w:color="000000" w:fill="E7E6E6"/>
            <w:noWrap/>
            <w:vAlign w:val="center"/>
            <w:hideMark/>
          </w:tcPr>
          <w:p w14:paraId="0DFF3D80" w14:textId="77777777" w:rsidR="00127EDC" w:rsidRPr="0074099F" w:rsidRDefault="00127EDC">
            <w:pPr>
              <w:jc w:val="center"/>
              <w:rPr>
                <w:rFonts w:ascii="Arial" w:hAnsi="Arial" w:cs="Arial"/>
                <w:b/>
                <w:bCs/>
                <w:color w:val="000000"/>
                <w:lang w:val="es-ES"/>
              </w:rPr>
            </w:pPr>
            <w:r w:rsidRPr="0074099F">
              <w:rPr>
                <w:rFonts w:ascii="Arial" w:hAnsi="Arial" w:cs="Arial"/>
                <w:b/>
                <w:bCs/>
                <w:color w:val="000000"/>
                <w:lang w:val="es-ES"/>
              </w:rPr>
              <w:t>Hombres</w:t>
            </w:r>
          </w:p>
        </w:tc>
        <w:tc>
          <w:tcPr>
            <w:tcW w:w="1050" w:type="dxa"/>
            <w:tcBorders>
              <w:top w:val="single" w:sz="8" w:space="0" w:color="FFD966"/>
              <w:left w:val="nil"/>
              <w:bottom w:val="single" w:sz="12" w:space="0" w:color="FFD966"/>
              <w:right w:val="single" w:sz="8" w:space="0" w:color="FFF2CC"/>
            </w:tcBorders>
            <w:shd w:val="clear" w:color="000000" w:fill="E7E6E6"/>
            <w:noWrap/>
            <w:vAlign w:val="center"/>
            <w:hideMark/>
          </w:tcPr>
          <w:p w14:paraId="13E6FF84" w14:textId="77777777" w:rsidR="00127EDC" w:rsidRPr="0074099F" w:rsidRDefault="00127EDC">
            <w:pPr>
              <w:jc w:val="center"/>
              <w:rPr>
                <w:rFonts w:ascii="Arial" w:hAnsi="Arial" w:cs="Arial"/>
                <w:b/>
                <w:bCs/>
                <w:color w:val="000000"/>
                <w:lang w:val="es-ES"/>
              </w:rPr>
            </w:pPr>
            <w:r w:rsidRPr="0074099F">
              <w:rPr>
                <w:rFonts w:ascii="Arial" w:hAnsi="Arial" w:cs="Arial"/>
                <w:b/>
                <w:bCs/>
                <w:color w:val="000000"/>
                <w:lang w:val="es-ES"/>
              </w:rPr>
              <w:t>Total</w:t>
            </w:r>
          </w:p>
        </w:tc>
        <w:tc>
          <w:tcPr>
            <w:tcW w:w="1287" w:type="dxa"/>
            <w:tcBorders>
              <w:top w:val="single" w:sz="8" w:space="0" w:color="FFD966"/>
              <w:left w:val="nil"/>
              <w:bottom w:val="single" w:sz="12" w:space="0" w:color="FFD966"/>
              <w:right w:val="single" w:sz="8" w:space="0" w:color="FFD966"/>
            </w:tcBorders>
            <w:shd w:val="clear" w:color="000000" w:fill="E7E6E6"/>
            <w:vAlign w:val="center"/>
            <w:hideMark/>
          </w:tcPr>
          <w:p w14:paraId="1FE51E48" w14:textId="77777777" w:rsidR="00127EDC" w:rsidRPr="0074099F" w:rsidRDefault="00127EDC">
            <w:pPr>
              <w:jc w:val="center"/>
              <w:rPr>
                <w:rFonts w:ascii="Arial" w:hAnsi="Arial" w:cs="Arial"/>
                <w:b/>
                <w:bCs/>
                <w:color w:val="000000"/>
                <w:lang w:val="es-ES"/>
              </w:rPr>
            </w:pPr>
            <w:r w:rsidRPr="0074099F">
              <w:rPr>
                <w:rFonts w:ascii="Arial" w:hAnsi="Arial" w:cs="Arial"/>
                <w:b/>
                <w:bCs/>
                <w:color w:val="000000"/>
                <w:lang w:val="es-ES"/>
              </w:rPr>
              <w:t>% ID Mujeres</w:t>
            </w:r>
          </w:p>
        </w:tc>
        <w:tc>
          <w:tcPr>
            <w:tcW w:w="1254" w:type="dxa"/>
            <w:tcBorders>
              <w:top w:val="single" w:sz="8" w:space="0" w:color="FFD966"/>
              <w:left w:val="nil"/>
              <w:bottom w:val="single" w:sz="12" w:space="0" w:color="FFD966"/>
              <w:right w:val="single" w:sz="8" w:space="0" w:color="FFD966"/>
            </w:tcBorders>
            <w:shd w:val="clear" w:color="000000" w:fill="E7E6E6"/>
            <w:vAlign w:val="center"/>
            <w:hideMark/>
          </w:tcPr>
          <w:p w14:paraId="33C773E4" w14:textId="77777777" w:rsidR="00127EDC" w:rsidRPr="0074099F" w:rsidRDefault="00127EDC">
            <w:pPr>
              <w:jc w:val="center"/>
              <w:rPr>
                <w:rFonts w:ascii="Arial" w:hAnsi="Arial" w:cs="Arial"/>
                <w:b/>
                <w:bCs/>
                <w:color w:val="000000"/>
                <w:lang w:val="es-ES"/>
              </w:rPr>
            </w:pPr>
            <w:r w:rsidRPr="0074099F">
              <w:rPr>
                <w:rFonts w:ascii="Arial" w:hAnsi="Arial" w:cs="Arial"/>
                <w:b/>
                <w:bCs/>
                <w:color w:val="000000"/>
                <w:lang w:val="es-ES"/>
              </w:rPr>
              <w:t>% ID Hombres</w:t>
            </w:r>
          </w:p>
        </w:tc>
        <w:tc>
          <w:tcPr>
            <w:tcW w:w="1048" w:type="dxa"/>
            <w:tcBorders>
              <w:top w:val="single" w:sz="8" w:space="0" w:color="FFD966"/>
              <w:left w:val="nil"/>
              <w:bottom w:val="single" w:sz="12" w:space="0" w:color="FFD966"/>
              <w:right w:val="single" w:sz="8" w:space="0" w:color="FFD966"/>
            </w:tcBorders>
            <w:shd w:val="clear" w:color="000000" w:fill="E7E6E6"/>
            <w:vAlign w:val="center"/>
            <w:hideMark/>
          </w:tcPr>
          <w:p w14:paraId="05B5D377" w14:textId="77777777" w:rsidR="00127EDC" w:rsidRPr="0074099F" w:rsidRDefault="00127EDC">
            <w:pPr>
              <w:jc w:val="center"/>
              <w:rPr>
                <w:rFonts w:ascii="Arial" w:hAnsi="Arial" w:cs="Arial"/>
                <w:b/>
                <w:bCs/>
                <w:color w:val="000000"/>
                <w:lang w:val="es-ES"/>
              </w:rPr>
            </w:pPr>
            <w:r w:rsidRPr="0074099F">
              <w:rPr>
                <w:rFonts w:ascii="Arial" w:hAnsi="Arial" w:cs="Arial"/>
                <w:b/>
                <w:bCs/>
                <w:color w:val="000000"/>
                <w:lang w:val="es-ES"/>
              </w:rPr>
              <w:t>% IC Mujeres</w:t>
            </w:r>
          </w:p>
        </w:tc>
        <w:tc>
          <w:tcPr>
            <w:tcW w:w="1181" w:type="dxa"/>
            <w:tcBorders>
              <w:top w:val="single" w:sz="8" w:space="0" w:color="FFD966"/>
              <w:left w:val="nil"/>
              <w:bottom w:val="single" w:sz="12" w:space="0" w:color="FFD966"/>
              <w:right w:val="single" w:sz="8" w:space="0" w:color="FFD966"/>
            </w:tcBorders>
            <w:shd w:val="clear" w:color="000000" w:fill="E7E6E6"/>
            <w:vAlign w:val="center"/>
            <w:hideMark/>
          </w:tcPr>
          <w:p w14:paraId="2B7E2358" w14:textId="77777777" w:rsidR="00127EDC" w:rsidRPr="0074099F" w:rsidRDefault="00127EDC">
            <w:pPr>
              <w:jc w:val="center"/>
              <w:rPr>
                <w:rFonts w:ascii="Arial" w:hAnsi="Arial" w:cs="Arial"/>
                <w:b/>
                <w:bCs/>
                <w:color w:val="000000"/>
                <w:lang w:val="es-ES"/>
              </w:rPr>
            </w:pPr>
            <w:r w:rsidRPr="0074099F">
              <w:rPr>
                <w:rFonts w:ascii="Arial" w:hAnsi="Arial" w:cs="Arial"/>
                <w:b/>
                <w:bCs/>
                <w:color w:val="000000"/>
                <w:lang w:val="es-ES"/>
              </w:rPr>
              <w:t>% IC Hombres</w:t>
            </w:r>
          </w:p>
        </w:tc>
      </w:tr>
      <w:tr w:rsidR="00CF54F2" w:rsidRPr="0074099F" w14:paraId="047AAA40" w14:textId="77777777" w:rsidTr="00CF54F2">
        <w:trPr>
          <w:trHeight w:val="252"/>
          <w:jc w:val="center"/>
        </w:trPr>
        <w:tc>
          <w:tcPr>
            <w:tcW w:w="2152" w:type="dxa"/>
            <w:tcBorders>
              <w:top w:val="nil"/>
              <w:left w:val="single" w:sz="8" w:space="0" w:color="FFD966"/>
              <w:bottom w:val="single" w:sz="8" w:space="0" w:color="FFD966"/>
              <w:right w:val="single" w:sz="8" w:space="0" w:color="FFD966"/>
            </w:tcBorders>
            <w:noWrap/>
            <w:vAlign w:val="center"/>
            <w:hideMark/>
          </w:tcPr>
          <w:p w14:paraId="32C96307" w14:textId="77777777" w:rsidR="00CF54F2" w:rsidRPr="0074099F" w:rsidRDefault="00CF54F2" w:rsidP="00CF54F2">
            <w:pPr>
              <w:jc w:val="center"/>
              <w:rPr>
                <w:rFonts w:ascii="Arial" w:hAnsi="Arial" w:cs="Arial"/>
                <w:b/>
                <w:bCs/>
                <w:color w:val="000000"/>
                <w:lang w:val="es-ES"/>
              </w:rPr>
            </w:pPr>
            <w:r w:rsidRPr="0074099F">
              <w:rPr>
                <w:rFonts w:ascii="Arial" w:hAnsi="Arial" w:cs="Arial"/>
                <w:b/>
                <w:bCs/>
                <w:color w:val="000000"/>
                <w:lang w:val="es-ES"/>
              </w:rPr>
              <w:t>Menos de 1 año</w:t>
            </w:r>
          </w:p>
        </w:tc>
        <w:tc>
          <w:tcPr>
            <w:tcW w:w="1050" w:type="dxa"/>
            <w:tcBorders>
              <w:top w:val="nil"/>
              <w:left w:val="nil"/>
              <w:bottom w:val="single" w:sz="8" w:space="0" w:color="FFD966"/>
              <w:right w:val="single" w:sz="8" w:space="0" w:color="FFD966"/>
            </w:tcBorders>
            <w:noWrap/>
            <w:hideMark/>
          </w:tcPr>
          <w:p w14:paraId="72E8E0AD" w14:textId="589BF726"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4</w:t>
            </w:r>
          </w:p>
        </w:tc>
        <w:tc>
          <w:tcPr>
            <w:tcW w:w="1181" w:type="dxa"/>
            <w:tcBorders>
              <w:top w:val="nil"/>
              <w:left w:val="nil"/>
              <w:bottom w:val="single" w:sz="8" w:space="0" w:color="FFD966"/>
              <w:right w:val="single" w:sz="8" w:space="0" w:color="FFD966"/>
            </w:tcBorders>
            <w:noWrap/>
            <w:hideMark/>
          </w:tcPr>
          <w:p w14:paraId="6B004495" w14:textId="3448231D"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19</w:t>
            </w:r>
          </w:p>
        </w:tc>
        <w:tc>
          <w:tcPr>
            <w:tcW w:w="1050" w:type="dxa"/>
            <w:tcBorders>
              <w:top w:val="nil"/>
              <w:left w:val="nil"/>
              <w:bottom w:val="single" w:sz="8" w:space="0" w:color="FFD966"/>
              <w:right w:val="single" w:sz="8" w:space="0" w:color="FFD966"/>
            </w:tcBorders>
            <w:noWrap/>
            <w:hideMark/>
          </w:tcPr>
          <w:p w14:paraId="0453EC2A" w14:textId="6536081A"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23</w:t>
            </w:r>
          </w:p>
        </w:tc>
        <w:tc>
          <w:tcPr>
            <w:tcW w:w="1287" w:type="dxa"/>
            <w:tcBorders>
              <w:top w:val="nil"/>
              <w:left w:val="nil"/>
              <w:bottom w:val="single" w:sz="8" w:space="0" w:color="FFD966"/>
              <w:right w:val="single" w:sz="8" w:space="0" w:color="FFD966"/>
            </w:tcBorders>
            <w:noWrap/>
            <w:hideMark/>
          </w:tcPr>
          <w:p w14:paraId="2297A741" w14:textId="43A7017B"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17%</w:t>
            </w:r>
          </w:p>
        </w:tc>
        <w:tc>
          <w:tcPr>
            <w:tcW w:w="1254" w:type="dxa"/>
            <w:tcBorders>
              <w:top w:val="nil"/>
              <w:left w:val="nil"/>
              <w:bottom w:val="single" w:sz="8" w:space="0" w:color="FFD966"/>
              <w:right w:val="single" w:sz="8" w:space="0" w:color="FFD966"/>
            </w:tcBorders>
            <w:noWrap/>
            <w:hideMark/>
          </w:tcPr>
          <w:p w14:paraId="2EF83198" w14:textId="41336C90"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83%</w:t>
            </w:r>
          </w:p>
        </w:tc>
        <w:tc>
          <w:tcPr>
            <w:tcW w:w="1048" w:type="dxa"/>
            <w:tcBorders>
              <w:top w:val="nil"/>
              <w:left w:val="nil"/>
              <w:bottom w:val="single" w:sz="8" w:space="0" w:color="FFD966"/>
              <w:right w:val="single" w:sz="8" w:space="0" w:color="FFD966"/>
            </w:tcBorders>
            <w:hideMark/>
          </w:tcPr>
          <w:p w14:paraId="02936AEA" w14:textId="4CBFC5F7"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17%</w:t>
            </w:r>
          </w:p>
        </w:tc>
        <w:tc>
          <w:tcPr>
            <w:tcW w:w="1181" w:type="dxa"/>
            <w:tcBorders>
              <w:top w:val="nil"/>
              <w:left w:val="nil"/>
              <w:bottom w:val="single" w:sz="8" w:space="0" w:color="FFD966"/>
              <w:right w:val="single" w:sz="8" w:space="0" w:color="FFD966"/>
            </w:tcBorders>
            <w:hideMark/>
          </w:tcPr>
          <w:p w14:paraId="6C794C8D" w14:textId="3344BD67"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30%</w:t>
            </w:r>
          </w:p>
        </w:tc>
      </w:tr>
      <w:tr w:rsidR="00CF54F2" w:rsidRPr="0074099F" w14:paraId="21D153DE" w14:textId="77777777" w:rsidTr="00CF54F2">
        <w:trPr>
          <w:trHeight w:val="243"/>
          <w:jc w:val="center"/>
        </w:trPr>
        <w:tc>
          <w:tcPr>
            <w:tcW w:w="2152" w:type="dxa"/>
            <w:tcBorders>
              <w:top w:val="nil"/>
              <w:left w:val="single" w:sz="8" w:space="0" w:color="FFD966"/>
              <w:bottom w:val="single" w:sz="8" w:space="0" w:color="FFD966"/>
              <w:right w:val="single" w:sz="8" w:space="0" w:color="FFD966"/>
            </w:tcBorders>
            <w:shd w:val="clear" w:color="000000" w:fill="F4B084"/>
            <w:noWrap/>
            <w:vAlign w:val="center"/>
            <w:hideMark/>
          </w:tcPr>
          <w:p w14:paraId="70E20861" w14:textId="77777777" w:rsidR="00CF54F2" w:rsidRPr="0074099F" w:rsidRDefault="00CF54F2" w:rsidP="00CF54F2">
            <w:pPr>
              <w:jc w:val="center"/>
              <w:rPr>
                <w:rFonts w:ascii="Arial" w:hAnsi="Arial" w:cs="Arial"/>
                <w:b/>
                <w:bCs/>
                <w:color w:val="000000"/>
                <w:lang w:val="es-ES"/>
              </w:rPr>
            </w:pPr>
            <w:r w:rsidRPr="0074099F">
              <w:rPr>
                <w:rFonts w:ascii="Arial" w:hAnsi="Arial" w:cs="Arial"/>
                <w:b/>
                <w:bCs/>
                <w:color w:val="000000"/>
                <w:lang w:val="es-ES"/>
              </w:rPr>
              <w:t>De 1 a 5 años</w:t>
            </w:r>
          </w:p>
        </w:tc>
        <w:tc>
          <w:tcPr>
            <w:tcW w:w="1050" w:type="dxa"/>
            <w:tcBorders>
              <w:top w:val="nil"/>
              <w:left w:val="nil"/>
              <w:bottom w:val="single" w:sz="8" w:space="0" w:color="FFD966"/>
              <w:right w:val="single" w:sz="8" w:space="0" w:color="FFD966"/>
            </w:tcBorders>
            <w:shd w:val="clear" w:color="000000" w:fill="F4B084"/>
            <w:noWrap/>
            <w:hideMark/>
          </w:tcPr>
          <w:p w14:paraId="2A6854BF" w14:textId="2BB75403"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15</w:t>
            </w:r>
          </w:p>
        </w:tc>
        <w:tc>
          <w:tcPr>
            <w:tcW w:w="1181" w:type="dxa"/>
            <w:tcBorders>
              <w:top w:val="nil"/>
              <w:left w:val="nil"/>
              <w:bottom w:val="single" w:sz="8" w:space="0" w:color="FFD966"/>
              <w:right w:val="single" w:sz="8" w:space="0" w:color="FFD966"/>
            </w:tcBorders>
            <w:shd w:val="clear" w:color="000000" w:fill="F4B084"/>
            <w:noWrap/>
            <w:hideMark/>
          </w:tcPr>
          <w:p w14:paraId="7F87DF40" w14:textId="3C59B924"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32</w:t>
            </w:r>
          </w:p>
        </w:tc>
        <w:tc>
          <w:tcPr>
            <w:tcW w:w="1050" w:type="dxa"/>
            <w:tcBorders>
              <w:top w:val="nil"/>
              <w:left w:val="nil"/>
              <w:bottom w:val="single" w:sz="8" w:space="0" w:color="FFD966"/>
              <w:right w:val="single" w:sz="8" w:space="0" w:color="FFD966"/>
            </w:tcBorders>
            <w:shd w:val="clear" w:color="000000" w:fill="F4B084"/>
            <w:noWrap/>
            <w:hideMark/>
          </w:tcPr>
          <w:p w14:paraId="1A8C9F7A" w14:textId="496E39B0"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47</w:t>
            </w:r>
          </w:p>
        </w:tc>
        <w:tc>
          <w:tcPr>
            <w:tcW w:w="1287" w:type="dxa"/>
            <w:tcBorders>
              <w:top w:val="nil"/>
              <w:left w:val="nil"/>
              <w:bottom w:val="single" w:sz="8" w:space="0" w:color="FFD966"/>
              <w:right w:val="single" w:sz="8" w:space="0" w:color="FFD966"/>
            </w:tcBorders>
            <w:shd w:val="clear" w:color="000000" w:fill="F4B084"/>
            <w:noWrap/>
            <w:hideMark/>
          </w:tcPr>
          <w:p w14:paraId="1FCEBD4D" w14:textId="571335E6"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32%</w:t>
            </w:r>
          </w:p>
        </w:tc>
        <w:tc>
          <w:tcPr>
            <w:tcW w:w="1254" w:type="dxa"/>
            <w:tcBorders>
              <w:top w:val="nil"/>
              <w:left w:val="nil"/>
              <w:bottom w:val="single" w:sz="8" w:space="0" w:color="FFD966"/>
              <w:right w:val="single" w:sz="8" w:space="0" w:color="FFD966"/>
            </w:tcBorders>
            <w:shd w:val="clear" w:color="000000" w:fill="F4B084"/>
            <w:noWrap/>
            <w:hideMark/>
          </w:tcPr>
          <w:p w14:paraId="5940EC5E" w14:textId="19A1B1B1"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68%</w:t>
            </w:r>
          </w:p>
        </w:tc>
        <w:tc>
          <w:tcPr>
            <w:tcW w:w="1048" w:type="dxa"/>
            <w:tcBorders>
              <w:top w:val="nil"/>
              <w:left w:val="nil"/>
              <w:bottom w:val="single" w:sz="8" w:space="0" w:color="FFD966"/>
              <w:right w:val="single" w:sz="8" w:space="0" w:color="FFD966"/>
            </w:tcBorders>
            <w:shd w:val="clear" w:color="000000" w:fill="F4B084"/>
            <w:hideMark/>
          </w:tcPr>
          <w:p w14:paraId="2AB8B13C" w14:textId="5C27B371"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63%</w:t>
            </w:r>
          </w:p>
        </w:tc>
        <w:tc>
          <w:tcPr>
            <w:tcW w:w="1181" w:type="dxa"/>
            <w:tcBorders>
              <w:top w:val="nil"/>
              <w:left w:val="nil"/>
              <w:bottom w:val="single" w:sz="8" w:space="0" w:color="FFD966"/>
              <w:right w:val="single" w:sz="8" w:space="0" w:color="FFD966"/>
            </w:tcBorders>
            <w:shd w:val="clear" w:color="000000" w:fill="F4B084"/>
            <w:hideMark/>
          </w:tcPr>
          <w:p w14:paraId="0A741188" w14:textId="1BAC4558"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50%</w:t>
            </w:r>
          </w:p>
        </w:tc>
      </w:tr>
      <w:tr w:rsidR="00CF54F2" w:rsidRPr="0074099F" w14:paraId="58351EB6" w14:textId="77777777" w:rsidTr="00CF54F2">
        <w:trPr>
          <w:trHeight w:val="243"/>
          <w:jc w:val="center"/>
        </w:trPr>
        <w:tc>
          <w:tcPr>
            <w:tcW w:w="2152" w:type="dxa"/>
            <w:tcBorders>
              <w:top w:val="nil"/>
              <w:left w:val="single" w:sz="8" w:space="0" w:color="FFD966"/>
              <w:bottom w:val="single" w:sz="8" w:space="0" w:color="FFD966"/>
              <w:right w:val="single" w:sz="8" w:space="0" w:color="FFD966"/>
            </w:tcBorders>
            <w:noWrap/>
            <w:vAlign w:val="center"/>
            <w:hideMark/>
          </w:tcPr>
          <w:p w14:paraId="768B2DBB" w14:textId="77777777" w:rsidR="00CF54F2" w:rsidRPr="0074099F" w:rsidRDefault="00CF54F2" w:rsidP="00CF54F2">
            <w:pPr>
              <w:jc w:val="center"/>
              <w:rPr>
                <w:rFonts w:ascii="Arial" w:hAnsi="Arial" w:cs="Arial"/>
                <w:b/>
                <w:bCs/>
                <w:color w:val="000000"/>
                <w:lang w:val="es-ES"/>
              </w:rPr>
            </w:pPr>
            <w:r w:rsidRPr="0074099F">
              <w:rPr>
                <w:rFonts w:ascii="Arial" w:hAnsi="Arial" w:cs="Arial"/>
                <w:b/>
                <w:bCs/>
                <w:color w:val="000000"/>
                <w:lang w:val="es-ES"/>
              </w:rPr>
              <w:t>De 5 a 10 años</w:t>
            </w:r>
          </w:p>
        </w:tc>
        <w:tc>
          <w:tcPr>
            <w:tcW w:w="1050" w:type="dxa"/>
            <w:tcBorders>
              <w:top w:val="nil"/>
              <w:left w:val="nil"/>
              <w:bottom w:val="single" w:sz="8" w:space="0" w:color="FFD966"/>
              <w:right w:val="single" w:sz="8" w:space="0" w:color="FFD966"/>
            </w:tcBorders>
            <w:noWrap/>
            <w:hideMark/>
          </w:tcPr>
          <w:p w14:paraId="54666714" w14:textId="2F3C8D28"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0</w:t>
            </w:r>
          </w:p>
        </w:tc>
        <w:tc>
          <w:tcPr>
            <w:tcW w:w="1181" w:type="dxa"/>
            <w:tcBorders>
              <w:top w:val="nil"/>
              <w:left w:val="nil"/>
              <w:bottom w:val="single" w:sz="8" w:space="0" w:color="FFD966"/>
              <w:right w:val="single" w:sz="8" w:space="0" w:color="FFD966"/>
            </w:tcBorders>
            <w:noWrap/>
            <w:hideMark/>
          </w:tcPr>
          <w:p w14:paraId="778D45C0" w14:textId="38F80E95"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2</w:t>
            </w:r>
          </w:p>
        </w:tc>
        <w:tc>
          <w:tcPr>
            <w:tcW w:w="1050" w:type="dxa"/>
            <w:tcBorders>
              <w:top w:val="nil"/>
              <w:left w:val="nil"/>
              <w:bottom w:val="single" w:sz="8" w:space="0" w:color="FFD966"/>
              <w:right w:val="single" w:sz="8" w:space="0" w:color="FFD966"/>
            </w:tcBorders>
            <w:noWrap/>
            <w:hideMark/>
          </w:tcPr>
          <w:p w14:paraId="01B9CEA4" w14:textId="7F55CC09"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2</w:t>
            </w:r>
          </w:p>
        </w:tc>
        <w:tc>
          <w:tcPr>
            <w:tcW w:w="1287" w:type="dxa"/>
            <w:tcBorders>
              <w:top w:val="nil"/>
              <w:left w:val="nil"/>
              <w:bottom w:val="single" w:sz="8" w:space="0" w:color="FFD966"/>
              <w:right w:val="single" w:sz="8" w:space="0" w:color="FFD966"/>
            </w:tcBorders>
            <w:noWrap/>
            <w:hideMark/>
          </w:tcPr>
          <w:p w14:paraId="50390EAB" w14:textId="18D49A11"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0%</w:t>
            </w:r>
          </w:p>
        </w:tc>
        <w:tc>
          <w:tcPr>
            <w:tcW w:w="1254" w:type="dxa"/>
            <w:tcBorders>
              <w:top w:val="nil"/>
              <w:left w:val="nil"/>
              <w:bottom w:val="single" w:sz="8" w:space="0" w:color="FFD966"/>
              <w:right w:val="single" w:sz="8" w:space="0" w:color="FFD966"/>
            </w:tcBorders>
            <w:noWrap/>
            <w:hideMark/>
          </w:tcPr>
          <w:p w14:paraId="37F48C97" w14:textId="0DE502A1"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100%</w:t>
            </w:r>
          </w:p>
        </w:tc>
        <w:tc>
          <w:tcPr>
            <w:tcW w:w="1048" w:type="dxa"/>
            <w:tcBorders>
              <w:top w:val="nil"/>
              <w:left w:val="nil"/>
              <w:bottom w:val="single" w:sz="8" w:space="0" w:color="FFD966"/>
              <w:right w:val="single" w:sz="8" w:space="0" w:color="FFD966"/>
            </w:tcBorders>
            <w:hideMark/>
          </w:tcPr>
          <w:p w14:paraId="3BC25EDD" w14:textId="66A3401E"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0%</w:t>
            </w:r>
          </w:p>
        </w:tc>
        <w:tc>
          <w:tcPr>
            <w:tcW w:w="1181" w:type="dxa"/>
            <w:tcBorders>
              <w:top w:val="nil"/>
              <w:left w:val="nil"/>
              <w:bottom w:val="single" w:sz="8" w:space="0" w:color="FFD966"/>
              <w:right w:val="single" w:sz="8" w:space="0" w:color="FFD966"/>
            </w:tcBorders>
            <w:hideMark/>
          </w:tcPr>
          <w:p w14:paraId="2ABE0E3E" w14:textId="64010DA5"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3%</w:t>
            </w:r>
          </w:p>
        </w:tc>
      </w:tr>
      <w:tr w:rsidR="00CF54F2" w:rsidRPr="0074099F" w14:paraId="27B050A9" w14:textId="77777777" w:rsidTr="00CF54F2">
        <w:trPr>
          <w:trHeight w:val="243"/>
          <w:jc w:val="center"/>
        </w:trPr>
        <w:tc>
          <w:tcPr>
            <w:tcW w:w="2152" w:type="dxa"/>
            <w:tcBorders>
              <w:top w:val="nil"/>
              <w:left w:val="single" w:sz="8" w:space="0" w:color="FFD966"/>
              <w:bottom w:val="single" w:sz="8" w:space="0" w:color="FFD966"/>
              <w:right w:val="single" w:sz="8" w:space="0" w:color="FFD966"/>
            </w:tcBorders>
            <w:noWrap/>
            <w:vAlign w:val="center"/>
            <w:hideMark/>
          </w:tcPr>
          <w:p w14:paraId="08E8232F" w14:textId="77777777" w:rsidR="00CF54F2" w:rsidRPr="0074099F" w:rsidRDefault="00CF54F2" w:rsidP="00CF54F2">
            <w:pPr>
              <w:jc w:val="center"/>
              <w:rPr>
                <w:rFonts w:ascii="Arial" w:hAnsi="Arial" w:cs="Arial"/>
                <w:b/>
                <w:bCs/>
                <w:color w:val="000000"/>
                <w:lang w:val="es-ES"/>
              </w:rPr>
            </w:pPr>
            <w:r w:rsidRPr="0074099F">
              <w:rPr>
                <w:rFonts w:ascii="Arial" w:hAnsi="Arial" w:cs="Arial"/>
                <w:b/>
                <w:bCs/>
                <w:color w:val="000000"/>
                <w:lang w:val="es-ES"/>
              </w:rPr>
              <w:t>De 10 a 20 años</w:t>
            </w:r>
          </w:p>
        </w:tc>
        <w:tc>
          <w:tcPr>
            <w:tcW w:w="1050" w:type="dxa"/>
            <w:tcBorders>
              <w:top w:val="nil"/>
              <w:left w:val="nil"/>
              <w:bottom w:val="single" w:sz="8" w:space="0" w:color="FFD966"/>
              <w:right w:val="single" w:sz="8" w:space="0" w:color="FFD966"/>
            </w:tcBorders>
            <w:noWrap/>
            <w:hideMark/>
          </w:tcPr>
          <w:p w14:paraId="4C9A673D" w14:textId="0B42F87E"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3</w:t>
            </w:r>
          </w:p>
        </w:tc>
        <w:tc>
          <w:tcPr>
            <w:tcW w:w="1181" w:type="dxa"/>
            <w:tcBorders>
              <w:top w:val="nil"/>
              <w:left w:val="nil"/>
              <w:bottom w:val="single" w:sz="8" w:space="0" w:color="FFD966"/>
              <w:right w:val="single" w:sz="8" w:space="0" w:color="FFD966"/>
            </w:tcBorders>
            <w:noWrap/>
            <w:hideMark/>
          </w:tcPr>
          <w:p w14:paraId="5A776C98" w14:textId="79318133"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4</w:t>
            </w:r>
          </w:p>
        </w:tc>
        <w:tc>
          <w:tcPr>
            <w:tcW w:w="1050" w:type="dxa"/>
            <w:tcBorders>
              <w:top w:val="nil"/>
              <w:left w:val="nil"/>
              <w:bottom w:val="single" w:sz="8" w:space="0" w:color="FFD966"/>
              <w:right w:val="single" w:sz="8" w:space="0" w:color="FFD966"/>
            </w:tcBorders>
            <w:noWrap/>
            <w:hideMark/>
          </w:tcPr>
          <w:p w14:paraId="328DF077" w14:textId="7404E126"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7</w:t>
            </w:r>
          </w:p>
        </w:tc>
        <w:tc>
          <w:tcPr>
            <w:tcW w:w="1287" w:type="dxa"/>
            <w:tcBorders>
              <w:top w:val="nil"/>
              <w:left w:val="nil"/>
              <w:bottom w:val="single" w:sz="8" w:space="0" w:color="FFD966"/>
              <w:right w:val="single" w:sz="8" w:space="0" w:color="FFD966"/>
            </w:tcBorders>
            <w:noWrap/>
            <w:hideMark/>
          </w:tcPr>
          <w:p w14:paraId="0A4ED8A1" w14:textId="44D15888"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43%</w:t>
            </w:r>
          </w:p>
        </w:tc>
        <w:tc>
          <w:tcPr>
            <w:tcW w:w="1254" w:type="dxa"/>
            <w:tcBorders>
              <w:top w:val="nil"/>
              <w:left w:val="nil"/>
              <w:bottom w:val="single" w:sz="8" w:space="0" w:color="FFD966"/>
              <w:right w:val="single" w:sz="8" w:space="0" w:color="FFD966"/>
            </w:tcBorders>
            <w:noWrap/>
            <w:hideMark/>
          </w:tcPr>
          <w:p w14:paraId="0DD95256" w14:textId="2107A32B"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57%</w:t>
            </w:r>
          </w:p>
        </w:tc>
        <w:tc>
          <w:tcPr>
            <w:tcW w:w="1048" w:type="dxa"/>
            <w:tcBorders>
              <w:top w:val="nil"/>
              <w:left w:val="nil"/>
              <w:bottom w:val="single" w:sz="8" w:space="0" w:color="FFD966"/>
              <w:right w:val="single" w:sz="8" w:space="0" w:color="FFD966"/>
            </w:tcBorders>
            <w:hideMark/>
          </w:tcPr>
          <w:p w14:paraId="65386968" w14:textId="79546BAE"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13%</w:t>
            </w:r>
          </w:p>
        </w:tc>
        <w:tc>
          <w:tcPr>
            <w:tcW w:w="1181" w:type="dxa"/>
            <w:tcBorders>
              <w:top w:val="nil"/>
              <w:left w:val="nil"/>
              <w:bottom w:val="single" w:sz="8" w:space="0" w:color="FFD966"/>
              <w:right w:val="single" w:sz="8" w:space="0" w:color="FFD966"/>
            </w:tcBorders>
            <w:hideMark/>
          </w:tcPr>
          <w:p w14:paraId="4030B584" w14:textId="2F4DEAEE"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6%</w:t>
            </w:r>
          </w:p>
        </w:tc>
      </w:tr>
      <w:tr w:rsidR="00CF54F2" w:rsidRPr="0074099F" w14:paraId="2C89CB2F" w14:textId="77777777" w:rsidTr="00CF54F2">
        <w:trPr>
          <w:trHeight w:val="243"/>
          <w:jc w:val="center"/>
        </w:trPr>
        <w:tc>
          <w:tcPr>
            <w:tcW w:w="2152" w:type="dxa"/>
            <w:tcBorders>
              <w:top w:val="nil"/>
              <w:left w:val="single" w:sz="8" w:space="0" w:color="FFD966"/>
              <w:bottom w:val="single" w:sz="8" w:space="0" w:color="FFD966"/>
              <w:right w:val="single" w:sz="8" w:space="0" w:color="FFD966"/>
            </w:tcBorders>
            <w:noWrap/>
            <w:vAlign w:val="center"/>
            <w:hideMark/>
          </w:tcPr>
          <w:p w14:paraId="321336B7" w14:textId="77777777" w:rsidR="00CF54F2" w:rsidRPr="0074099F" w:rsidRDefault="00CF54F2" w:rsidP="00CF54F2">
            <w:pPr>
              <w:jc w:val="center"/>
              <w:rPr>
                <w:rFonts w:ascii="Arial" w:hAnsi="Arial" w:cs="Arial"/>
                <w:b/>
                <w:bCs/>
                <w:color w:val="000000"/>
                <w:lang w:val="es-ES"/>
              </w:rPr>
            </w:pPr>
            <w:r w:rsidRPr="0074099F">
              <w:rPr>
                <w:rFonts w:ascii="Arial" w:hAnsi="Arial" w:cs="Arial"/>
                <w:b/>
                <w:bCs/>
                <w:color w:val="000000"/>
                <w:lang w:val="es-ES"/>
              </w:rPr>
              <w:t>Más de 20 años</w:t>
            </w:r>
          </w:p>
        </w:tc>
        <w:tc>
          <w:tcPr>
            <w:tcW w:w="1050" w:type="dxa"/>
            <w:tcBorders>
              <w:top w:val="nil"/>
              <w:left w:val="nil"/>
              <w:bottom w:val="single" w:sz="8" w:space="0" w:color="FFD966"/>
              <w:right w:val="single" w:sz="8" w:space="0" w:color="FFD966"/>
            </w:tcBorders>
            <w:noWrap/>
            <w:hideMark/>
          </w:tcPr>
          <w:p w14:paraId="2626E3B9" w14:textId="6D817DB0"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2</w:t>
            </w:r>
          </w:p>
        </w:tc>
        <w:tc>
          <w:tcPr>
            <w:tcW w:w="1181" w:type="dxa"/>
            <w:tcBorders>
              <w:top w:val="nil"/>
              <w:left w:val="nil"/>
              <w:bottom w:val="single" w:sz="8" w:space="0" w:color="FFD966"/>
              <w:right w:val="single" w:sz="8" w:space="0" w:color="FFD966"/>
            </w:tcBorders>
            <w:noWrap/>
            <w:hideMark/>
          </w:tcPr>
          <w:p w14:paraId="3CFAF07F" w14:textId="258073AD"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7</w:t>
            </w:r>
          </w:p>
        </w:tc>
        <w:tc>
          <w:tcPr>
            <w:tcW w:w="1050" w:type="dxa"/>
            <w:tcBorders>
              <w:top w:val="nil"/>
              <w:left w:val="nil"/>
              <w:bottom w:val="single" w:sz="8" w:space="0" w:color="FFD966"/>
              <w:right w:val="single" w:sz="8" w:space="0" w:color="FFD966"/>
            </w:tcBorders>
            <w:noWrap/>
            <w:hideMark/>
          </w:tcPr>
          <w:p w14:paraId="01E90C23" w14:textId="4C9653CB"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9</w:t>
            </w:r>
          </w:p>
        </w:tc>
        <w:tc>
          <w:tcPr>
            <w:tcW w:w="1287" w:type="dxa"/>
            <w:tcBorders>
              <w:top w:val="nil"/>
              <w:left w:val="nil"/>
              <w:bottom w:val="single" w:sz="8" w:space="0" w:color="FFD966"/>
              <w:right w:val="single" w:sz="8" w:space="0" w:color="FFD966"/>
            </w:tcBorders>
            <w:noWrap/>
            <w:hideMark/>
          </w:tcPr>
          <w:p w14:paraId="64833F94" w14:textId="6E3141A4"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22%</w:t>
            </w:r>
          </w:p>
        </w:tc>
        <w:tc>
          <w:tcPr>
            <w:tcW w:w="1254" w:type="dxa"/>
            <w:tcBorders>
              <w:top w:val="nil"/>
              <w:left w:val="nil"/>
              <w:bottom w:val="single" w:sz="8" w:space="0" w:color="FFD966"/>
              <w:right w:val="single" w:sz="8" w:space="0" w:color="FFD966"/>
            </w:tcBorders>
            <w:noWrap/>
            <w:hideMark/>
          </w:tcPr>
          <w:p w14:paraId="1A2AF8B2" w14:textId="6769D295"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78%</w:t>
            </w:r>
          </w:p>
        </w:tc>
        <w:tc>
          <w:tcPr>
            <w:tcW w:w="1048" w:type="dxa"/>
            <w:tcBorders>
              <w:top w:val="nil"/>
              <w:left w:val="nil"/>
              <w:bottom w:val="single" w:sz="8" w:space="0" w:color="FFD966"/>
              <w:right w:val="single" w:sz="8" w:space="0" w:color="FFD966"/>
            </w:tcBorders>
            <w:hideMark/>
          </w:tcPr>
          <w:p w14:paraId="7D938CAB" w14:textId="33E9072D"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8%</w:t>
            </w:r>
          </w:p>
        </w:tc>
        <w:tc>
          <w:tcPr>
            <w:tcW w:w="1181" w:type="dxa"/>
            <w:tcBorders>
              <w:top w:val="nil"/>
              <w:left w:val="nil"/>
              <w:bottom w:val="single" w:sz="8" w:space="0" w:color="FFD966"/>
              <w:right w:val="single" w:sz="8" w:space="0" w:color="FFD966"/>
            </w:tcBorders>
            <w:hideMark/>
          </w:tcPr>
          <w:p w14:paraId="20886B51" w14:textId="5BC49E10" w:rsidR="00CF54F2" w:rsidRPr="0074099F" w:rsidRDefault="00CF54F2" w:rsidP="00CF54F2">
            <w:pPr>
              <w:jc w:val="center"/>
              <w:rPr>
                <w:rFonts w:ascii="Arial" w:hAnsi="Arial" w:cs="Arial"/>
                <w:color w:val="000000"/>
                <w:sz w:val="22"/>
                <w:szCs w:val="22"/>
                <w:lang w:val="es-ES"/>
              </w:rPr>
            </w:pPr>
            <w:r w:rsidRPr="0074099F">
              <w:rPr>
                <w:rFonts w:ascii="Arial" w:hAnsi="Arial" w:cs="Arial"/>
                <w:sz w:val="22"/>
                <w:szCs w:val="22"/>
                <w:lang w:val="es-ES"/>
              </w:rPr>
              <w:t>11%</w:t>
            </w:r>
          </w:p>
        </w:tc>
      </w:tr>
      <w:tr w:rsidR="00CF54F2" w:rsidRPr="0074099F" w14:paraId="2661257D" w14:textId="77777777" w:rsidTr="00CF54F2">
        <w:trPr>
          <w:trHeight w:val="243"/>
          <w:jc w:val="center"/>
        </w:trPr>
        <w:tc>
          <w:tcPr>
            <w:tcW w:w="2152" w:type="dxa"/>
            <w:tcBorders>
              <w:top w:val="nil"/>
              <w:left w:val="single" w:sz="8" w:space="0" w:color="FFD966"/>
              <w:bottom w:val="single" w:sz="8" w:space="0" w:color="FFD966"/>
              <w:right w:val="single" w:sz="8" w:space="0" w:color="FFD966"/>
            </w:tcBorders>
            <w:shd w:val="clear" w:color="000000" w:fill="FCE4D6"/>
            <w:noWrap/>
            <w:vAlign w:val="center"/>
            <w:hideMark/>
          </w:tcPr>
          <w:p w14:paraId="3D448BDD" w14:textId="77777777" w:rsidR="00CF54F2" w:rsidRPr="0074099F" w:rsidRDefault="00CF54F2" w:rsidP="00CF54F2">
            <w:pPr>
              <w:jc w:val="center"/>
              <w:rPr>
                <w:rFonts w:ascii="Arial" w:hAnsi="Arial" w:cs="Arial"/>
                <w:b/>
                <w:bCs/>
                <w:color w:val="000000"/>
                <w:lang w:val="es-ES"/>
              </w:rPr>
            </w:pPr>
            <w:r w:rsidRPr="0074099F">
              <w:rPr>
                <w:rFonts w:ascii="Arial" w:hAnsi="Arial" w:cs="Arial"/>
                <w:b/>
                <w:bCs/>
                <w:color w:val="000000"/>
                <w:lang w:val="es-ES"/>
              </w:rPr>
              <w:t>TOTAL</w:t>
            </w:r>
          </w:p>
        </w:tc>
        <w:tc>
          <w:tcPr>
            <w:tcW w:w="1050" w:type="dxa"/>
            <w:tcBorders>
              <w:top w:val="nil"/>
              <w:left w:val="nil"/>
              <w:bottom w:val="single" w:sz="8" w:space="0" w:color="FFD966"/>
              <w:right w:val="single" w:sz="8" w:space="0" w:color="FFD966"/>
            </w:tcBorders>
            <w:shd w:val="clear" w:color="000000" w:fill="FCE4D6"/>
            <w:noWrap/>
            <w:hideMark/>
          </w:tcPr>
          <w:p w14:paraId="09B66332" w14:textId="4A35532B" w:rsidR="00CF54F2" w:rsidRPr="0074099F" w:rsidRDefault="00CF54F2" w:rsidP="00CF54F2">
            <w:pPr>
              <w:jc w:val="center"/>
              <w:rPr>
                <w:rFonts w:ascii="Arial" w:hAnsi="Arial" w:cs="Arial"/>
                <w:b/>
                <w:bCs/>
                <w:color w:val="000000"/>
                <w:sz w:val="22"/>
                <w:szCs w:val="22"/>
                <w:lang w:val="es-ES"/>
              </w:rPr>
            </w:pPr>
            <w:r w:rsidRPr="0074099F">
              <w:rPr>
                <w:rFonts w:ascii="Arial" w:hAnsi="Arial" w:cs="Arial"/>
                <w:b/>
                <w:bCs/>
                <w:sz w:val="22"/>
                <w:szCs w:val="22"/>
                <w:lang w:val="es-ES"/>
              </w:rPr>
              <w:t>24</w:t>
            </w:r>
          </w:p>
        </w:tc>
        <w:tc>
          <w:tcPr>
            <w:tcW w:w="1181" w:type="dxa"/>
            <w:tcBorders>
              <w:top w:val="nil"/>
              <w:left w:val="nil"/>
              <w:bottom w:val="single" w:sz="8" w:space="0" w:color="FFD966"/>
              <w:right w:val="single" w:sz="8" w:space="0" w:color="FFD966"/>
            </w:tcBorders>
            <w:shd w:val="clear" w:color="000000" w:fill="FCE4D6"/>
            <w:noWrap/>
            <w:hideMark/>
          </w:tcPr>
          <w:p w14:paraId="35083AB3" w14:textId="5E482073" w:rsidR="00CF54F2" w:rsidRPr="0074099F" w:rsidRDefault="00CF54F2" w:rsidP="00CF54F2">
            <w:pPr>
              <w:jc w:val="center"/>
              <w:rPr>
                <w:rFonts w:ascii="Arial" w:hAnsi="Arial" w:cs="Arial"/>
                <w:b/>
                <w:bCs/>
                <w:color w:val="000000"/>
                <w:sz w:val="22"/>
                <w:szCs w:val="22"/>
                <w:lang w:val="es-ES"/>
              </w:rPr>
            </w:pPr>
            <w:r w:rsidRPr="0074099F">
              <w:rPr>
                <w:rFonts w:ascii="Arial" w:hAnsi="Arial" w:cs="Arial"/>
                <w:b/>
                <w:bCs/>
                <w:sz w:val="22"/>
                <w:szCs w:val="22"/>
                <w:lang w:val="es-ES"/>
              </w:rPr>
              <w:t>64</w:t>
            </w:r>
          </w:p>
        </w:tc>
        <w:tc>
          <w:tcPr>
            <w:tcW w:w="1050" w:type="dxa"/>
            <w:tcBorders>
              <w:top w:val="nil"/>
              <w:left w:val="nil"/>
              <w:bottom w:val="single" w:sz="8" w:space="0" w:color="FFD966"/>
              <w:right w:val="single" w:sz="8" w:space="0" w:color="FFD966"/>
            </w:tcBorders>
            <w:shd w:val="clear" w:color="000000" w:fill="FCE4D6"/>
            <w:noWrap/>
            <w:hideMark/>
          </w:tcPr>
          <w:p w14:paraId="17C0AE16" w14:textId="15F217B9" w:rsidR="00CF54F2" w:rsidRPr="0074099F" w:rsidRDefault="00CF54F2" w:rsidP="00CF54F2">
            <w:pPr>
              <w:jc w:val="center"/>
              <w:rPr>
                <w:rFonts w:ascii="Arial" w:hAnsi="Arial" w:cs="Arial"/>
                <w:b/>
                <w:bCs/>
                <w:color w:val="000000"/>
                <w:sz w:val="22"/>
                <w:szCs w:val="22"/>
                <w:lang w:val="es-ES"/>
              </w:rPr>
            </w:pPr>
            <w:r w:rsidRPr="0074099F">
              <w:rPr>
                <w:rFonts w:ascii="Arial" w:hAnsi="Arial" w:cs="Arial"/>
                <w:b/>
                <w:bCs/>
                <w:sz w:val="22"/>
                <w:szCs w:val="22"/>
                <w:lang w:val="es-ES"/>
              </w:rPr>
              <w:t>88</w:t>
            </w:r>
          </w:p>
        </w:tc>
        <w:tc>
          <w:tcPr>
            <w:tcW w:w="1287" w:type="dxa"/>
            <w:tcBorders>
              <w:top w:val="nil"/>
              <w:left w:val="nil"/>
              <w:bottom w:val="single" w:sz="8" w:space="0" w:color="FFD966"/>
              <w:right w:val="single" w:sz="8" w:space="0" w:color="FFD966"/>
            </w:tcBorders>
            <w:shd w:val="clear" w:color="000000" w:fill="FCE4D6"/>
            <w:noWrap/>
            <w:hideMark/>
          </w:tcPr>
          <w:p w14:paraId="55E3394A" w14:textId="1AA4F6F4" w:rsidR="00CF54F2" w:rsidRPr="0074099F" w:rsidRDefault="00CF54F2" w:rsidP="00CF54F2">
            <w:pPr>
              <w:jc w:val="center"/>
              <w:rPr>
                <w:rFonts w:ascii="Arial" w:hAnsi="Arial" w:cs="Arial"/>
                <w:b/>
                <w:bCs/>
                <w:color w:val="000000"/>
                <w:sz w:val="22"/>
                <w:szCs w:val="22"/>
                <w:lang w:val="es-ES"/>
              </w:rPr>
            </w:pPr>
            <w:r w:rsidRPr="0074099F">
              <w:rPr>
                <w:rFonts w:ascii="Arial" w:hAnsi="Arial" w:cs="Arial"/>
                <w:b/>
                <w:bCs/>
                <w:sz w:val="22"/>
                <w:szCs w:val="22"/>
                <w:lang w:val="es-ES"/>
              </w:rPr>
              <w:t>27%</w:t>
            </w:r>
          </w:p>
        </w:tc>
        <w:tc>
          <w:tcPr>
            <w:tcW w:w="1254" w:type="dxa"/>
            <w:tcBorders>
              <w:top w:val="nil"/>
              <w:left w:val="nil"/>
              <w:bottom w:val="single" w:sz="8" w:space="0" w:color="FFD966"/>
              <w:right w:val="single" w:sz="8" w:space="0" w:color="FFD966"/>
            </w:tcBorders>
            <w:shd w:val="clear" w:color="000000" w:fill="FCE4D6"/>
            <w:noWrap/>
            <w:hideMark/>
          </w:tcPr>
          <w:p w14:paraId="0919A7AC" w14:textId="0B26AB17" w:rsidR="00CF54F2" w:rsidRPr="0074099F" w:rsidRDefault="00CF54F2" w:rsidP="00CF54F2">
            <w:pPr>
              <w:jc w:val="center"/>
              <w:rPr>
                <w:rFonts w:ascii="Arial" w:hAnsi="Arial" w:cs="Arial"/>
                <w:b/>
                <w:bCs/>
                <w:color w:val="000000"/>
                <w:sz w:val="22"/>
                <w:szCs w:val="22"/>
                <w:lang w:val="es-ES"/>
              </w:rPr>
            </w:pPr>
            <w:r w:rsidRPr="0074099F">
              <w:rPr>
                <w:rFonts w:ascii="Arial" w:hAnsi="Arial" w:cs="Arial"/>
                <w:b/>
                <w:bCs/>
                <w:sz w:val="22"/>
                <w:szCs w:val="22"/>
                <w:lang w:val="es-ES"/>
              </w:rPr>
              <w:t>73%</w:t>
            </w:r>
          </w:p>
        </w:tc>
        <w:tc>
          <w:tcPr>
            <w:tcW w:w="1048" w:type="dxa"/>
            <w:tcBorders>
              <w:top w:val="nil"/>
              <w:left w:val="nil"/>
              <w:bottom w:val="single" w:sz="8" w:space="0" w:color="FFD966"/>
              <w:right w:val="single" w:sz="8" w:space="0" w:color="FFD966"/>
            </w:tcBorders>
            <w:shd w:val="clear" w:color="000000" w:fill="FCE4D6"/>
            <w:hideMark/>
          </w:tcPr>
          <w:p w14:paraId="38423884" w14:textId="3A8A9560" w:rsidR="00CF54F2" w:rsidRPr="0074099F" w:rsidRDefault="00CF54F2" w:rsidP="00CF54F2">
            <w:pPr>
              <w:jc w:val="center"/>
              <w:rPr>
                <w:rFonts w:ascii="Arial" w:hAnsi="Arial" w:cs="Arial"/>
                <w:b/>
                <w:bCs/>
                <w:color w:val="000000"/>
                <w:sz w:val="22"/>
                <w:szCs w:val="22"/>
                <w:lang w:val="es-ES"/>
              </w:rPr>
            </w:pPr>
            <w:r w:rsidRPr="0074099F">
              <w:rPr>
                <w:rFonts w:ascii="Arial" w:hAnsi="Arial" w:cs="Arial"/>
                <w:b/>
                <w:bCs/>
                <w:sz w:val="22"/>
                <w:szCs w:val="22"/>
                <w:lang w:val="es-ES"/>
              </w:rPr>
              <w:t>100%</w:t>
            </w:r>
          </w:p>
        </w:tc>
        <w:tc>
          <w:tcPr>
            <w:tcW w:w="1181" w:type="dxa"/>
            <w:tcBorders>
              <w:top w:val="nil"/>
              <w:left w:val="nil"/>
              <w:bottom w:val="single" w:sz="8" w:space="0" w:color="FFD966"/>
              <w:right w:val="single" w:sz="8" w:space="0" w:color="FFD966"/>
            </w:tcBorders>
            <w:shd w:val="clear" w:color="000000" w:fill="FCE4D6"/>
            <w:hideMark/>
          </w:tcPr>
          <w:p w14:paraId="5F7F0149" w14:textId="70C50726" w:rsidR="00CF54F2" w:rsidRPr="0074099F" w:rsidRDefault="00CF54F2" w:rsidP="00CF54F2">
            <w:pPr>
              <w:jc w:val="center"/>
              <w:rPr>
                <w:rFonts w:ascii="Arial" w:hAnsi="Arial" w:cs="Arial"/>
                <w:b/>
                <w:bCs/>
                <w:color w:val="000000"/>
                <w:sz w:val="22"/>
                <w:szCs w:val="22"/>
                <w:lang w:val="es-ES"/>
              </w:rPr>
            </w:pPr>
            <w:r w:rsidRPr="0074099F">
              <w:rPr>
                <w:rFonts w:ascii="Arial" w:hAnsi="Arial" w:cs="Arial"/>
                <w:b/>
                <w:bCs/>
                <w:sz w:val="22"/>
                <w:szCs w:val="22"/>
                <w:lang w:val="es-ES"/>
              </w:rPr>
              <w:t>100%</w:t>
            </w:r>
          </w:p>
        </w:tc>
      </w:tr>
    </w:tbl>
    <w:p w14:paraId="3E86F432" w14:textId="77777777" w:rsidR="000E407E" w:rsidRPr="0074099F" w:rsidRDefault="000E407E" w:rsidP="000E407E">
      <w:pPr>
        <w:spacing w:line="276" w:lineRule="auto"/>
        <w:rPr>
          <w:rFonts w:ascii="Arial" w:hAnsi="Arial" w:cs="Arial"/>
          <w:b/>
          <w:bCs/>
          <w:lang w:val="es-ES"/>
        </w:rPr>
      </w:pPr>
    </w:p>
    <w:p w14:paraId="66A488FA" w14:textId="77777777" w:rsidR="00CF54F2" w:rsidRPr="0074099F" w:rsidRDefault="00CF54F2" w:rsidP="00122549">
      <w:pPr>
        <w:spacing w:line="276" w:lineRule="auto"/>
        <w:jc w:val="both"/>
        <w:rPr>
          <w:rFonts w:ascii="Arial" w:hAnsi="Arial" w:cs="Arial"/>
          <w:lang w:val="es-ES"/>
        </w:rPr>
      </w:pPr>
      <w:r w:rsidRPr="0074099F">
        <w:rPr>
          <w:noProof/>
          <w:lang w:val="es-ES"/>
        </w:rPr>
        <w:drawing>
          <wp:inline distT="0" distB="0" distL="0" distR="0" wp14:anchorId="3493DBE6" wp14:editId="77751340">
            <wp:extent cx="4937276" cy="2855807"/>
            <wp:effectExtent l="0" t="0" r="15875" b="1905"/>
            <wp:docPr id="626356573" name="Chart 1">
              <a:extLst xmlns:a="http://schemas.openxmlformats.org/drawingml/2006/main">
                <a:ext uri="{FF2B5EF4-FFF2-40B4-BE49-F238E27FC236}">
                  <a16:creationId xmlns:a16="http://schemas.microsoft.com/office/drawing/2014/main" id="{FC5DED3F-2F52-880D-2210-B74DB8E64F6C}"/>
                </a:ext>
              </a:extLst>
            </wp:docPr>
            <wp:cNvGraphicFramePr/>
            <a:graphic xmlns:a="http://schemas.openxmlformats.org/drawingml/2006/main">
              <a:graphicData uri="http://schemas.openxmlformats.org/drawingml/2006/chart">
                <c:chart xmlns:c="http://schemas.openxmlformats.org/drawingml/2006/chart" r:id="rId20"/>
              </a:graphicData>
            </a:graphic>
          </wp:inline>
        </w:drawing>
      </w:r>
    </w:p>
    <w:p w14:paraId="012232AB" w14:textId="77777777" w:rsidR="00CF54F2" w:rsidRPr="0074099F" w:rsidRDefault="00CF54F2" w:rsidP="00122549">
      <w:pPr>
        <w:spacing w:line="276" w:lineRule="auto"/>
        <w:jc w:val="both"/>
        <w:rPr>
          <w:rFonts w:ascii="Arial" w:hAnsi="Arial" w:cs="Arial"/>
          <w:lang w:val="es-ES"/>
        </w:rPr>
      </w:pPr>
    </w:p>
    <w:p w14:paraId="1AD734BB" w14:textId="7207B0B6" w:rsidR="00CF54F2" w:rsidRPr="0074099F" w:rsidRDefault="00CF54F2" w:rsidP="00122549">
      <w:pPr>
        <w:spacing w:line="276" w:lineRule="auto"/>
        <w:jc w:val="both"/>
        <w:rPr>
          <w:rFonts w:ascii="Arial" w:hAnsi="Arial" w:cs="Arial"/>
          <w:lang w:val="es-ES"/>
        </w:rPr>
      </w:pPr>
      <w:r w:rsidRPr="0074099F">
        <w:rPr>
          <w:noProof/>
          <w:lang w:val="es-ES"/>
        </w:rPr>
        <w:lastRenderedPageBreak/>
        <w:drawing>
          <wp:inline distT="0" distB="0" distL="0" distR="0" wp14:anchorId="2C1337AB" wp14:editId="22DCDC31">
            <wp:extent cx="4937275" cy="2855807"/>
            <wp:effectExtent l="0" t="0" r="15875" b="1905"/>
            <wp:docPr id="1912310471" name="Chart 1">
              <a:extLst xmlns:a="http://schemas.openxmlformats.org/drawingml/2006/main">
                <a:ext uri="{FF2B5EF4-FFF2-40B4-BE49-F238E27FC236}">
                  <a16:creationId xmlns:a16="http://schemas.microsoft.com/office/drawing/2014/main" id="{357797E9-6C6D-41AE-8183-F38EBAE053D9}"/>
                </a:ext>
              </a:extLst>
            </wp:docPr>
            <wp:cNvGraphicFramePr/>
            <a:graphic xmlns:a="http://schemas.openxmlformats.org/drawingml/2006/main">
              <a:graphicData uri="http://schemas.openxmlformats.org/drawingml/2006/chart">
                <c:chart xmlns:c="http://schemas.openxmlformats.org/drawingml/2006/chart" r:id="rId21"/>
              </a:graphicData>
            </a:graphic>
          </wp:inline>
        </w:drawing>
      </w:r>
    </w:p>
    <w:p w14:paraId="77D3876B" w14:textId="77777777" w:rsidR="00CF54F2" w:rsidRPr="0074099F" w:rsidRDefault="00CF54F2" w:rsidP="00122549">
      <w:pPr>
        <w:spacing w:line="276" w:lineRule="auto"/>
        <w:jc w:val="both"/>
        <w:rPr>
          <w:rFonts w:ascii="Arial" w:hAnsi="Arial" w:cs="Arial"/>
          <w:lang w:val="es-ES"/>
        </w:rPr>
      </w:pPr>
    </w:p>
    <w:p w14:paraId="568379E6" w14:textId="6CA5145D" w:rsidR="00127EDC" w:rsidRPr="0074099F" w:rsidRDefault="00986192" w:rsidP="00122549">
      <w:pPr>
        <w:spacing w:line="276" w:lineRule="auto"/>
        <w:jc w:val="both"/>
        <w:rPr>
          <w:rFonts w:ascii="Arial" w:hAnsi="Arial" w:cs="Arial"/>
          <w:lang w:val="es-ES"/>
        </w:rPr>
      </w:pPr>
      <w:r w:rsidRPr="0074099F">
        <w:rPr>
          <w:rFonts w:ascii="Arial" w:hAnsi="Arial" w:cs="Arial"/>
          <w:lang w:val="es-ES"/>
        </w:rPr>
        <w:t xml:space="preserve">En relación con la distribución de la plantilla por antigüedad, desagregada por sexos, detectamos que el mayor número de personas, muy por encima de cualquier otro rango, se encuentra en aquellas que llevan entre uno y cinco años en la empresa, con un total del </w:t>
      </w:r>
      <w:r w:rsidR="005828C2" w:rsidRPr="0074099F">
        <w:rPr>
          <w:rFonts w:ascii="Arial" w:hAnsi="Arial" w:cs="Arial"/>
          <w:lang w:val="es-ES"/>
        </w:rPr>
        <w:t>47</w:t>
      </w:r>
      <w:r w:rsidRPr="0074099F">
        <w:rPr>
          <w:rFonts w:ascii="Arial" w:hAnsi="Arial" w:cs="Arial"/>
          <w:lang w:val="es-ES"/>
        </w:rPr>
        <w:t xml:space="preserve">, de las cuales un </w:t>
      </w:r>
      <w:r w:rsidR="00127EDC" w:rsidRPr="0074099F">
        <w:rPr>
          <w:rFonts w:ascii="Arial" w:hAnsi="Arial" w:cs="Arial"/>
          <w:lang w:val="es-ES"/>
        </w:rPr>
        <w:t>3</w:t>
      </w:r>
      <w:r w:rsidR="005828C2" w:rsidRPr="0074099F">
        <w:rPr>
          <w:rFonts w:ascii="Arial" w:hAnsi="Arial" w:cs="Arial"/>
          <w:lang w:val="es-ES"/>
        </w:rPr>
        <w:t>2</w:t>
      </w:r>
      <w:r w:rsidRPr="0074099F">
        <w:rPr>
          <w:rFonts w:ascii="Arial" w:hAnsi="Arial" w:cs="Arial"/>
          <w:lang w:val="es-ES"/>
        </w:rPr>
        <w:t xml:space="preserve">% son mujeres, y un </w:t>
      </w:r>
      <w:r w:rsidR="00127EDC" w:rsidRPr="0074099F">
        <w:rPr>
          <w:rFonts w:ascii="Arial" w:hAnsi="Arial" w:cs="Arial"/>
          <w:lang w:val="es-ES"/>
        </w:rPr>
        <w:t>6</w:t>
      </w:r>
      <w:r w:rsidR="005828C2" w:rsidRPr="0074099F">
        <w:rPr>
          <w:rFonts w:ascii="Arial" w:hAnsi="Arial" w:cs="Arial"/>
          <w:lang w:val="es-ES"/>
        </w:rPr>
        <w:t>8</w:t>
      </w:r>
      <w:r w:rsidRPr="0074099F">
        <w:rPr>
          <w:rFonts w:ascii="Arial" w:hAnsi="Arial" w:cs="Arial"/>
          <w:lang w:val="es-ES"/>
        </w:rPr>
        <w:t xml:space="preserve">% hombres. </w:t>
      </w:r>
      <w:r w:rsidR="00F85632" w:rsidRPr="0074099F">
        <w:rPr>
          <w:rFonts w:ascii="Arial" w:hAnsi="Arial" w:cs="Arial"/>
          <w:lang w:val="es-ES"/>
        </w:rPr>
        <w:t xml:space="preserve">Si comparamos estos datos con la historia de la empresa y tomamos como punto de inflexión 2012 (crecimiento), puede ser un indicador de cierta estabilidad que se cotejará más adelante con otros datos. </w:t>
      </w:r>
      <w:r w:rsidR="005828C2" w:rsidRPr="0074099F">
        <w:rPr>
          <w:rFonts w:ascii="Arial" w:hAnsi="Arial" w:cs="Arial"/>
          <w:lang w:val="es-ES"/>
        </w:rPr>
        <w:t xml:space="preserve">En la franja de menos de un año de antigüedad hay 23 personas, 17% de las cuales son mujeres, frente a un 83% de hombres. </w:t>
      </w:r>
      <w:r w:rsidRPr="0074099F">
        <w:rPr>
          <w:rFonts w:ascii="Arial" w:hAnsi="Arial" w:cs="Arial"/>
          <w:lang w:val="es-ES"/>
        </w:rPr>
        <w:t xml:space="preserve">Respecto de las personas que llevan de cinco a 10 años, sólo hay </w:t>
      </w:r>
      <w:r w:rsidR="005828C2" w:rsidRPr="0074099F">
        <w:rPr>
          <w:rFonts w:ascii="Arial" w:hAnsi="Arial" w:cs="Arial"/>
          <w:lang w:val="es-ES"/>
        </w:rPr>
        <w:t>dos</w:t>
      </w:r>
      <w:r w:rsidRPr="0074099F">
        <w:rPr>
          <w:rFonts w:ascii="Arial" w:hAnsi="Arial" w:cs="Arial"/>
          <w:lang w:val="es-ES"/>
        </w:rPr>
        <w:t xml:space="preserve"> hombres, mientras </w:t>
      </w:r>
      <w:r w:rsidR="00127EDC" w:rsidRPr="0074099F">
        <w:rPr>
          <w:rFonts w:ascii="Arial" w:hAnsi="Arial" w:cs="Arial"/>
          <w:lang w:val="es-ES"/>
        </w:rPr>
        <w:t>que,</w:t>
      </w:r>
      <w:r w:rsidRPr="0074099F">
        <w:rPr>
          <w:rFonts w:ascii="Arial" w:hAnsi="Arial" w:cs="Arial"/>
          <w:lang w:val="es-ES"/>
        </w:rPr>
        <w:t xml:space="preserve"> en la franja de 10 a 20 años, </w:t>
      </w:r>
      <w:r w:rsidR="005828C2" w:rsidRPr="0074099F">
        <w:rPr>
          <w:rFonts w:ascii="Arial" w:hAnsi="Arial" w:cs="Arial"/>
          <w:lang w:val="es-ES"/>
        </w:rPr>
        <w:t xml:space="preserve">hay tres mujeres y cuatro hombres. Por último, hay dos mujeres y siete hombres con más de 20 años de antigüedad. </w:t>
      </w:r>
      <w:r w:rsidR="00127EDC" w:rsidRPr="0074099F">
        <w:rPr>
          <w:rFonts w:ascii="Arial" w:hAnsi="Arial" w:cs="Arial"/>
          <w:lang w:val="es-ES"/>
        </w:rPr>
        <w:t xml:space="preserve"> </w:t>
      </w:r>
    </w:p>
    <w:p w14:paraId="0AB9DAF9" w14:textId="191C185F" w:rsidR="00F85632" w:rsidRPr="0074099F" w:rsidRDefault="00F85632" w:rsidP="00F85632">
      <w:pPr>
        <w:spacing w:before="240" w:line="276" w:lineRule="auto"/>
        <w:jc w:val="both"/>
        <w:rPr>
          <w:rFonts w:ascii="Arial" w:hAnsi="Arial" w:cs="Arial"/>
          <w:lang w:val="es-ES"/>
        </w:rPr>
      </w:pPr>
      <w:r w:rsidRPr="0074099F">
        <w:rPr>
          <w:rFonts w:ascii="Arial" w:hAnsi="Arial" w:cs="Arial"/>
          <w:lang w:val="es-ES"/>
        </w:rPr>
        <w:t>Analizando la concentración de mujeres y hombres en las distintas franjas de antigüedad, observamos como el porcentaje de hombres que tienen menos de un año de antigüedad en la empresa es mayor, lo que concuerda con la evolución de la plantilla y el mayor número de incorporaciones masculinas. Es destacable, asimismo, como en el grupo que cuenta con más de 10 años de antigüedad se concentran más las mujeres que los hombres (un 21 y un 17% respectivamente); sobre todo si tenemos en cuenta la masculinización de la empresa.</w:t>
      </w:r>
    </w:p>
    <w:p w14:paraId="7266D7D0" w14:textId="77777777" w:rsidR="004C0CEE" w:rsidRPr="0074099F" w:rsidRDefault="004C0CEE">
      <w:pPr>
        <w:rPr>
          <w:rFonts w:ascii="Arial" w:eastAsiaTheme="minorHAnsi" w:hAnsi="Arial" w:cs="Arial"/>
          <w:b/>
          <w:bCs/>
          <w:lang w:val="es-ES" w:eastAsia="en-US"/>
        </w:rPr>
      </w:pPr>
      <w:bookmarkStart w:id="28" w:name="_Hlk145022430"/>
      <w:r w:rsidRPr="0074099F">
        <w:rPr>
          <w:lang w:val="es-ES"/>
        </w:rPr>
        <w:br w:type="page"/>
      </w:r>
    </w:p>
    <w:p w14:paraId="229095DF" w14:textId="38F6E2C8" w:rsidR="007038B8" w:rsidRPr="0074099F" w:rsidRDefault="00464DCC" w:rsidP="00122549">
      <w:pPr>
        <w:pStyle w:val="Ttulo1"/>
        <w:rPr>
          <w:sz w:val="24"/>
          <w:szCs w:val="24"/>
          <w:lang w:val="es-ES"/>
        </w:rPr>
      </w:pPr>
      <w:bookmarkStart w:id="29" w:name="_Toc219715598"/>
      <w:r w:rsidRPr="0074099F">
        <w:rPr>
          <w:sz w:val="24"/>
          <w:szCs w:val="24"/>
          <w:lang w:val="es-ES"/>
        </w:rPr>
        <w:lastRenderedPageBreak/>
        <w:t>Procesos de gestión de personal</w:t>
      </w:r>
      <w:bookmarkEnd w:id="29"/>
    </w:p>
    <w:p w14:paraId="6F92A3A2" w14:textId="77777777" w:rsidR="00CF3F39" w:rsidRPr="0074099F" w:rsidRDefault="00CF3F39" w:rsidP="00464DCC">
      <w:pPr>
        <w:rPr>
          <w:lang w:val="es-ES" w:eastAsia="en-US"/>
        </w:rPr>
      </w:pPr>
    </w:p>
    <w:p w14:paraId="583B04F3" w14:textId="72E979CB" w:rsidR="003343C6" w:rsidRPr="0074099F" w:rsidRDefault="00FA5A31" w:rsidP="00122549">
      <w:pPr>
        <w:pStyle w:val="Ttulo2"/>
        <w:jc w:val="both"/>
        <w:rPr>
          <w:sz w:val="24"/>
          <w:szCs w:val="24"/>
          <w:lang w:val="es-ES"/>
        </w:rPr>
      </w:pPr>
      <w:bookmarkStart w:id="30" w:name="_Toc219715599"/>
      <w:r w:rsidRPr="0074099F">
        <w:rPr>
          <w:sz w:val="24"/>
          <w:szCs w:val="24"/>
          <w:lang w:val="es-ES"/>
        </w:rPr>
        <w:t>1</w:t>
      </w:r>
      <w:r w:rsidR="00A8377E" w:rsidRPr="0074099F">
        <w:rPr>
          <w:sz w:val="24"/>
          <w:szCs w:val="24"/>
          <w:lang w:val="es-ES"/>
        </w:rPr>
        <w:t>2</w:t>
      </w:r>
      <w:r w:rsidRPr="0074099F">
        <w:rPr>
          <w:sz w:val="24"/>
          <w:szCs w:val="24"/>
          <w:lang w:val="es-ES"/>
        </w:rPr>
        <w:t>.1</w:t>
      </w:r>
      <w:r w:rsidR="00682C12" w:rsidRPr="0074099F">
        <w:rPr>
          <w:sz w:val="24"/>
          <w:szCs w:val="24"/>
          <w:lang w:val="es-ES"/>
        </w:rPr>
        <w:t xml:space="preserve">. </w:t>
      </w:r>
      <w:r w:rsidR="00405300" w:rsidRPr="0074099F">
        <w:rPr>
          <w:sz w:val="24"/>
          <w:szCs w:val="24"/>
          <w:lang w:val="es-ES"/>
        </w:rPr>
        <w:t>P</w:t>
      </w:r>
      <w:r w:rsidR="00285F82" w:rsidRPr="0074099F">
        <w:rPr>
          <w:sz w:val="24"/>
          <w:szCs w:val="24"/>
          <w:lang w:val="es-ES"/>
        </w:rPr>
        <w:t>roceso</w:t>
      </w:r>
      <w:r w:rsidR="00464DCC" w:rsidRPr="0074099F">
        <w:rPr>
          <w:sz w:val="24"/>
          <w:szCs w:val="24"/>
          <w:lang w:val="es-ES"/>
        </w:rPr>
        <w:t>s</w:t>
      </w:r>
      <w:r w:rsidR="00285F82" w:rsidRPr="0074099F">
        <w:rPr>
          <w:sz w:val="24"/>
          <w:szCs w:val="24"/>
          <w:lang w:val="es-ES"/>
        </w:rPr>
        <w:t xml:space="preserve"> de selección y contratación</w:t>
      </w:r>
      <w:bookmarkEnd w:id="30"/>
    </w:p>
    <w:bookmarkEnd w:id="28"/>
    <w:p w14:paraId="2BE459F1" w14:textId="77777777" w:rsidR="000A2B46" w:rsidRPr="0074099F" w:rsidRDefault="000A2B46" w:rsidP="00A01880">
      <w:pPr>
        <w:spacing w:line="276" w:lineRule="auto"/>
        <w:jc w:val="both"/>
        <w:rPr>
          <w:rFonts w:ascii="Arial" w:hAnsi="Arial" w:cs="Arial"/>
          <w:lang w:val="es-ES"/>
        </w:rPr>
      </w:pPr>
    </w:p>
    <w:p w14:paraId="390CA103" w14:textId="64AE291D" w:rsidR="00986192" w:rsidRPr="0074099F" w:rsidRDefault="006551A9" w:rsidP="00986192">
      <w:pPr>
        <w:spacing w:line="276" w:lineRule="auto"/>
        <w:jc w:val="both"/>
        <w:rPr>
          <w:rFonts w:ascii="Arial" w:hAnsi="Arial" w:cs="Arial"/>
          <w:lang w:val="es-ES"/>
        </w:rPr>
      </w:pPr>
      <w:r w:rsidRPr="0074099F">
        <w:rPr>
          <w:rFonts w:ascii="Arial" w:hAnsi="Arial" w:cs="Arial"/>
          <w:lang w:val="es-ES"/>
        </w:rPr>
        <w:t>En CALATAYUD cuando existe un puesto vacante que se necesita cubrir, se realiza una comunicación y publicación interna y externa. Normalmente, cuando se da esta situación,</w:t>
      </w:r>
      <w:r w:rsidR="00986192" w:rsidRPr="0074099F">
        <w:rPr>
          <w:rFonts w:ascii="Arial" w:hAnsi="Arial" w:cs="Arial"/>
          <w:lang w:val="es-ES"/>
        </w:rPr>
        <w:t xml:space="preserve"> se envía una comunicación al SEPE</w:t>
      </w:r>
      <w:r w:rsidRPr="0074099F">
        <w:rPr>
          <w:rFonts w:ascii="Arial" w:hAnsi="Arial" w:cs="Arial"/>
          <w:lang w:val="es-ES"/>
        </w:rPr>
        <w:t xml:space="preserve"> desde Recursos Humanos,</w:t>
      </w:r>
      <w:r w:rsidR="00986192" w:rsidRPr="0074099F">
        <w:rPr>
          <w:rFonts w:ascii="Arial" w:hAnsi="Arial" w:cs="Arial"/>
          <w:lang w:val="es-ES"/>
        </w:rPr>
        <w:t xml:space="preserve"> y adicionalmente</w:t>
      </w:r>
      <w:r w:rsidRPr="0074099F">
        <w:rPr>
          <w:rFonts w:ascii="Arial" w:hAnsi="Arial" w:cs="Arial"/>
          <w:lang w:val="es-ES"/>
        </w:rPr>
        <w:t>,</w:t>
      </w:r>
      <w:r w:rsidR="00986192" w:rsidRPr="0074099F">
        <w:rPr>
          <w:rFonts w:ascii="Arial" w:hAnsi="Arial" w:cs="Arial"/>
          <w:lang w:val="es-ES"/>
        </w:rPr>
        <w:t xml:space="preserve"> la compañía se pone en contacto con las ETTs con las que habitualmente se trabaja, comunicándoles el puesto a cubrir. </w:t>
      </w:r>
    </w:p>
    <w:p w14:paraId="3489C80F" w14:textId="77777777" w:rsidR="00986192" w:rsidRPr="0074099F" w:rsidRDefault="00986192" w:rsidP="00986192">
      <w:pPr>
        <w:spacing w:line="276" w:lineRule="auto"/>
        <w:jc w:val="both"/>
        <w:rPr>
          <w:rFonts w:ascii="Arial" w:hAnsi="Arial" w:cs="Arial"/>
          <w:lang w:val="es-ES"/>
        </w:rPr>
      </w:pPr>
    </w:p>
    <w:p w14:paraId="4756482E" w14:textId="382FC002" w:rsidR="00986192" w:rsidRPr="0074099F" w:rsidRDefault="00986192" w:rsidP="00986192">
      <w:pPr>
        <w:spacing w:line="276" w:lineRule="auto"/>
        <w:jc w:val="both"/>
        <w:rPr>
          <w:rFonts w:ascii="Arial" w:hAnsi="Arial" w:cs="Arial"/>
          <w:lang w:val="es-ES"/>
        </w:rPr>
      </w:pPr>
      <w:r w:rsidRPr="0074099F">
        <w:rPr>
          <w:rFonts w:ascii="Arial" w:hAnsi="Arial" w:cs="Arial"/>
          <w:lang w:val="es-ES"/>
        </w:rPr>
        <w:t xml:space="preserve">El cribado o preselección de candidatos y candidatas, se realiza basándonos en la experiencia en el puesto de trabajo especialmente. La entrevista para </w:t>
      </w:r>
      <w:r w:rsidR="006551A9" w:rsidRPr="0074099F">
        <w:rPr>
          <w:rFonts w:ascii="Arial" w:hAnsi="Arial" w:cs="Arial"/>
          <w:lang w:val="es-ES"/>
        </w:rPr>
        <w:t xml:space="preserve">los puestos de operarios/as </w:t>
      </w:r>
      <w:r w:rsidRPr="0074099F">
        <w:rPr>
          <w:rFonts w:ascii="Arial" w:hAnsi="Arial" w:cs="Arial"/>
          <w:lang w:val="es-ES"/>
        </w:rPr>
        <w:t xml:space="preserve">se realiza en el departamento de </w:t>
      </w:r>
      <w:r w:rsidR="006551A9" w:rsidRPr="0074099F">
        <w:rPr>
          <w:rFonts w:ascii="Arial" w:hAnsi="Arial" w:cs="Arial"/>
          <w:lang w:val="es-ES"/>
        </w:rPr>
        <w:t xml:space="preserve">Recursos Humanos, dentro de las </w:t>
      </w:r>
      <w:r w:rsidRPr="0074099F">
        <w:rPr>
          <w:rFonts w:ascii="Arial" w:hAnsi="Arial" w:cs="Arial"/>
          <w:lang w:val="es-ES"/>
        </w:rPr>
        <w:t xml:space="preserve">oficinas de Calahorra, a través del/la responsable de </w:t>
      </w:r>
      <w:r w:rsidR="006551A9" w:rsidRPr="0074099F">
        <w:rPr>
          <w:rFonts w:ascii="Arial" w:hAnsi="Arial" w:cs="Arial"/>
          <w:lang w:val="es-ES"/>
        </w:rPr>
        <w:t>dicho departamento.</w:t>
      </w:r>
      <w:r w:rsidRPr="0074099F">
        <w:rPr>
          <w:rFonts w:ascii="Arial" w:hAnsi="Arial" w:cs="Arial"/>
          <w:lang w:val="es-ES"/>
        </w:rPr>
        <w:t xml:space="preserve"> Las entrevistas de puestos más específicos</w:t>
      </w:r>
      <w:r w:rsidR="006551A9" w:rsidRPr="0074099F">
        <w:rPr>
          <w:rFonts w:ascii="Arial" w:hAnsi="Arial" w:cs="Arial"/>
          <w:lang w:val="es-ES"/>
        </w:rPr>
        <w:t xml:space="preserve"> se realizan conjuntamente con la dirección.</w:t>
      </w:r>
      <w:r w:rsidRPr="0074099F">
        <w:rPr>
          <w:rFonts w:ascii="Arial" w:hAnsi="Arial" w:cs="Arial"/>
          <w:lang w:val="es-ES"/>
        </w:rPr>
        <w:t xml:space="preserve"> </w:t>
      </w:r>
      <w:r w:rsidR="00D142E7" w:rsidRPr="0074099F">
        <w:rPr>
          <w:rFonts w:ascii="Arial" w:hAnsi="Arial" w:cs="Arial"/>
          <w:lang w:val="es-ES"/>
        </w:rPr>
        <w:t>La persona responsable de hacer estos procesos de selección es una mujer que actualmente no tiene una formación específica en Igualdad, pero la empresa valora realizarla para próximos ejercicios.</w:t>
      </w:r>
    </w:p>
    <w:p w14:paraId="541BE3C7" w14:textId="77777777" w:rsidR="00986192" w:rsidRPr="0074099F" w:rsidRDefault="00986192" w:rsidP="00986192">
      <w:pPr>
        <w:spacing w:line="276" w:lineRule="auto"/>
        <w:jc w:val="both"/>
        <w:rPr>
          <w:rFonts w:ascii="Arial" w:hAnsi="Arial" w:cs="Arial"/>
          <w:lang w:val="es-ES"/>
        </w:rPr>
      </w:pPr>
    </w:p>
    <w:p w14:paraId="742F2EFA" w14:textId="77777777" w:rsidR="006551A9" w:rsidRPr="0074099F" w:rsidRDefault="00986192" w:rsidP="00986192">
      <w:pPr>
        <w:spacing w:line="276" w:lineRule="auto"/>
        <w:jc w:val="both"/>
        <w:rPr>
          <w:rFonts w:ascii="Arial" w:hAnsi="Arial" w:cs="Arial"/>
          <w:lang w:val="es-ES"/>
        </w:rPr>
      </w:pPr>
      <w:r w:rsidRPr="0074099F">
        <w:rPr>
          <w:rFonts w:ascii="Arial" w:hAnsi="Arial" w:cs="Arial"/>
          <w:lang w:val="es-ES"/>
        </w:rPr>
        <w:t xml:space="preserve">Los procesos de selección en la </w:t>
      </w:r>
      <w:r w:rsidR="006551A9" w:rsidRPr="0074099F">
        <w:rPr>
          <w:rFonts w:ascii="Arial" w:hAnsi="Arial" w:cs="Arial"/>
          <w:lang w:val="es-ES"/>
        </w:rPr>
        <w:t>empresa</w:t>
      </w:r>
      <w:r w:rsidRPr="0074099F">
        <w:rPr>
          <w:rFonts w:ascii="Arial" w:hAnsi="Arial" w:cs="Arial"/>
          <w:lang w:val="es-ES"/>
        </w:rPr>
        <w:t xml:space="preserve"> se efectúan a través del siguiente procedimiento: </w:t>
      </w:r>
    </w:p>
    <w:p w14:paraId="024B319E" w14:textId="77777777" w:rsidR="000F16F1" w:rsidRPr="0074099F" w:rsidRDefault="000F16F1" w:rsidP="00986192">
      <w:pPr>
        <w:spacing w:line="276" w:lineRule="auto"/>
        <w:jc w:val="both"/>
        <w:rPr>
          <w:rFonts w:ascii="Arial" w:hAnsi="Arial" w:cs="Arial"/>
          <w:lang w:val="es-ES"/>
        </w:rPr>
      </w:pPr>
    </w:p>
    <w:p w14:paraId="04A2C0ED" w14:textId="77777777" w:rsidR="006551A9" w:rsidRPr="0074099F" w:rsidRDefault="006551A9" w:rsidP="006551A9">
      <w:pPr>
        <w:pStyle w:val="Prrafodelista"/>
        <w:numPr>
          <w:ilvl w:val="0"/>
          <w:numId w:val="2"/>
        </w:numPr>
        <w:spacing w:line="276" w:lineRule="auto"/>
        <w:jc w:val="both"/>
        <w:rPr>
          <w:rFonts w:ascii="Arial" w:hAnsi="Arial" w:cs="Arial"/>
        </w:rPr>
      </w:pPr>
      <w:r w:rsidRPr="0074099F">
        <w:rPr>
          <w:rFonts w:ascii="Arial" w:hAnsi="Arial" w:cs="Arial"/>
        </w:rPr>
        <w:t xml:space="preserve">Envío de la </w:t>
      </w:r>
      <w:r w:rsidR="00986192" w:rsidRPr="0074099F">
        <w:rPr>
          <w:rFonts w:ascii="Arial" w:hAnsi="Arial" w:cs="Arial"/>
        </w:rPr>
        <w:t>descripción del puesto vacante a la ETT o al S</w:t>
      </w:r>
      <w:r w:rsidRPr="0074099F">
        <w:rPr>
          <w:rFonts w:ascii="Arial" w:hAnsi="Arial" w:cs="Arial"/>
        </w:rPr>
        <w:t>EPE.</w:t>
      </w:r>
    </w:p>
    <w:p w14:paraId="7840945D" w14:textId="77777777" w:rsidR="006551A9" w:rsidRPr="0074099F" w:rsidRDefault="006551A9" w:rsidP="006551A9">
      <w:pPr>
        <w:pStyle w:val="Prrafodelista"/>
        <w:numPr>
          <w:ilvl w:val="0"/>
          <w:numId w:val="2"/>
        </w:numPr>
        <w:spacing w:line="276" w:lineRule="auto"/>
        <w:jc w:val="both"/>
        <w:rPr>
          <w:rFonts w:ascii="Arial" w:hAnsi="Arial" w:cs="Arial"/>
        </w:rPr>
      </w:pPr>
      <w:r w:rsidRPr="0074099F">
        <w:rPr>
          <w:rFonts w:ascii="Arial" w:hAnsi="Arial" w:cs="Arial"/>
        </w:rPr>
        <w:t xml:space="preserve">Recepción de </w:t>
      </w:r>
      <w:proofErr w:type="spellStart"/>
      <w:r w:rsidRPr="0074099F">
        <w:rPr>
          <w:rFonts w:ascii="Arial" w:hAnsi="Arial" w:cs="Arial"/>
        </w:rPr>
        <w:t>CV`s</w:t>
      </w:r>
      <w:proofErr w:type="spellEnd"/>
      <w:r w:rsidRPr="0074099F">
        <w:rPr>
          <w:rFonts w:ascii="Arial" w:hAnsi="Arial" w:cs="Arial"/>
        </w:rPr>
        <w:t>.</w:t>
      </w:r>
    </w:p>
    <w:p w14:paraId="29CBCF98" w14:textId="77777777" w:rsidR="006551A9" w:rsidRPr="0074099F" w:rsidRDefault="006551A9" w:rsidP="006551A9">
      <w:pPr>
        <w:pStyle w:val="Prrafodelista"/>
        <w:numPr>
          <w:ilvl w:val="0"/>
          <w:numId w:val="2"/>
        </w:numPr>
        <w:spacing w:line="276" w:lineRule="auto"/>
        <w:jc w:val="both"/>
        <w:rPr>
          <w:rFonts w:ascii="Arial" w:hAnsi="Arial" w:cs="Arial"/>
        </w:rPr>
      </w:pPr>
      <w:r w:rsidRPr="0074099F">
        <w:rPr>
          <w:rFonts w:ascii="Arial" w:hAnsi="Arial" w:cs="Arial"/>
        </w:rPr>
        <w:t>Preselección en base a la experiencia señalada en el CV.</w:t>
      </w:r>
    </w:p>
    <w:p w14:paraId="4A7D2853" w14:textId="2029AB94" w:rsidR="006551A9" w:rsidRPr="0074099F" w:rsidRDefault="006551A9" w:rsidP="006551A9">
      <w:pPr>
        <w:pStyle w:val="Prrafodelista"/>
        <w:numPr>
          <w:ilvl w:val="0"/>
          <w:numId w:val="2"/>
        </w:numPr>
        <w:spacing w:line="276" w:lineRule="auto"/>
        <w:jc w:val="both"/>
        <w:rPr>
          <w:rFonts w:ascii="Arial" w:hAnsi="Arial" w:cs="Arial"/>
        </w:rPr>
      </w:pPr>
      <w:r w:rsidRPr="0074099F">
        <w:rPr>
          <w:rFonts w:ascii="Arial" w:hAnsi="Arial" w:cs="Arial"/>
        </w:rPr>
        <w:t>Entrevista en las oficinas del centro.</w:t>
      </w:r>
      <w:r w:rsidR="00F3184F" w:rsidRPr="0074099F">
        <w:rPr>
          <w:rFonts w:ascii="Arial" w:hAnsi="Arial" w:cs="Arial"/>
        </w:rPr>
        <w:t xml:space="preserve"> Dependiendo del puesto de trabajo existen guiones preestablecidos. </w:t>
      </w:r>
    </w:p>
    <w:p w14:paraId="282AC160" w14:textId="77777777" w:rsidR="006551A9" w:rsidRPr="0074099F" w:rsidRDefault="006551A9" w:rsidP="006551A9">
      <w:pPr>
        <w:pStyle w:val="Prrafodelista"/>
        <w:numPr>
          <w:ilvl w:val="0"/>
          <w:numId w:val="2"/>
        </w:numPr>
        <w:spacing w:line="276" w:lineRule="auto"/>
        <w:jc w:val="both"/>
        <w:rPr>
          <w:rFonts w:ascii="Arial" w:hAnsi="Arial" w:cs="Arial"/>
        </w:rPr>
      </w:pPr>
      <w:r w:rsidRPr="0074099F">
        <w:rPr>
          <w:rFonts w:ascii="Arial" w:hAnsi="Arial" w:cs="Arial"/>
        </w:rPr>
        <w:t>Segunda entrevista en caso de ser necesario.</w:t>
      </w:r>
    </w:p>
    <w:p w14:paraId="4CFE25AE" w14:textId="2F579665" w:rsidR="00986192" w:rsidRPr="0074099F" w:rsidRDefault="006551A9" w:rsidP="006551A9">
      <w:pPr>
        <w:pStyle w:val="Prrafodelista"/>
        <w:numPr>
          <w:ilvl w:val="0"/>
          <w:numId w:val="2"/>
        </w:numPr>
        <w:spacing w:line="276" w:lineRule="auto"/>
        <w:jc w:val="both"/>
        <w:rPr>
          <w:rFonts w:ascii="Arial" w:hAnsi="Arial" w:cs="Arial"/>
        </w:rPr>
      </w:pPr>
      <w:r w:rsidRPr="0074099F">
        <w:rPr>
          <w:rFonts w:ascii="Arial" w:hAnsi="Arial" w:cs="Arial"/>
        </w:rPr>
        <w:t xml:space="preserve">Decisión final: </w:t>
      </w:r>
      <w:r w:rsidR="00E07950" w:rsidRPr="0074099F">
        <w:rPr>
          <w:rFonts w:ascii="Arial" w:hAnsi="Arial" w:cs="Arial"/>
        </w:rPr>
        <w:t xml:space="preserve">conjuntamente entre </w:t>
      </w:r>
      <w:r w:rsidRPr="0074099F">
        <w:rPr>
          <w:rFonts w:ascii="Arial" w:hAnsi="Arial" w:cs="Arial"/>
        </w:rPr>
        <w:t>Recursos Humanos</w:t>
      </w:r>
      <w:r w:rsidR="00E07950" w:rsidRPr="0074099F">
        <w:rPr>
          <w:rFonts w:ascii="Arial" w:hAnsi="Arial" w:cs="Arial"/>
        </w:rPr>
        <w:t xml:space="preserve"> y dirección.</w:t>
      </w:r>
    </w:p>
    <w:p w14:paraId="5A19F1E1" w14:textId="6EF22A29" w:rsidR="00E07950" w:rsidRPr="0074099F" w:rsidRDefault="00E07950" w:rsidP="006551A9">
      <w:pPr>
        <w:pStyle w:val="Prrafodelista"/>
        <w:numPr>
          <w:ilvl w:val="0"/>
          <w:numId w:val="2"/>
        </w:numPr>
        <w:spacing w:line="276" w:lineRule="auto"/>
        <w:jc w:val="both"/>
        <w:rPr>
          <w:rFonts w:ascii="Arial" w:hAnsi="Arial" w:cs="Arial"/>
        </w:rPr>
      </w:pPr>
      <w:r w:rsidRPr="0074099F">
        <w:rPr>
          <w:rFonts w:ascii="Arial" w:hAnsi="Arial" w:cs="Arial"/>
        </w:rPr>
        <w:t>Comunicación de la selección a la persona candidata.</w:t>
      </w:r>
    </w:p>
    <w:p w14:paraId="28B7D8EB" w14:textId="77777777" w:rsidR="00986192" w:rsidRPr="0074099F" w:rsidRDefault="00986192" w:rsidP="00986192">
      <w:pPr>
        <w:spacing w:line="276" w:lineRule="auto"/>
        <w:jc w:val="both"/>
        <w:rPr>
          <w:rFonts w:ascii="Arial" w:hAnsi="Arial" w:cs="Arial"/>
          <w:lang w:val="es-ES"/>
        </w:rPr>
      </w:pPr>
    </w:p>
    <w:p w14:paraId="367A87DC" w14:textId="47E55EFE" w:rsidR="00BA225A" w:rsidRPr="0074099F" w:rsidRDefault="00861C1E" w:rsidP="00986192">
      <w:pPr>
        <w:widowControl w:val="0"/>
        <w:tabs>
          <w:tab w:val="left" w:pos="1181"/>
          <w:tab w:val="left" w:pos="1182"/>
        </w:tabs>
        <w:autoSpaceDE w:val="0"/>
        <w:autoSpaceDN w:val="0"/>
        <w:spacing w:before="3" w:line="276" w:lineRule="auto"/>
        <w:ind w:right="220"/>
        <w:jc w:val="both"/>
        <w:rPr>
          <w:rFonts w:ascii="Arial" w:hAnsi="Arial" w:cs="Arial"/>
          <w:lang w:val="es-ES"/>
        </w:rPr>
      </w:pPr>
      <w:r w:rsidRPr="0074099F">
        <w:rPr>
          <w:rFonts w:ascii="Arial" w:hAnsi="Arial" w:cs="Arial"/>
          <w:lang w:val="es-ES"/>
        </w:rPr>
        <w:t>E</w:t>
      </w:r>
      <w:r w:rsidR="00BA225A" w:rsidRPr="0074099F">
        <w:rPr>
          <w:rFonts w:ascii="Arial" w:hAnsi="Arial" w:cs="Arial"/>
          <w:lang w:val="es-ES"/>
        </w:rPr>
        <w:t>n relación a los criterios sobre los cuales se determina la selección y contratación de las personas candidatas, prevalecen los siguientes:</w:t>
      </w:r>
    </w:p>
    <w:p w14:paraId="6E114AB0" w14:textId="286B430A" w:rsidR="00BA225A" w:rsidRPr="0074099F" w:rsidRDefault="00BA225A" w:rsidP="00986192">
      <w:pPr>
        <w:widowControl w:val="0"/>
        <w:tabs>
          <w:tab w:val="left" w:pos="1181"/>
          <w:tab w:val="left" w:pos="1182"/>
        </w:tabs>
        <w:autoSpaceDE w:val="0"/>
        <w:autoSpaceDN w:val="0"/>
        <w:spacing w:before="3" w:line="276" w:lineRule="auto"/>
        <w:ind w:right="220"/>
        <w:jc w:val="both"/>
        <w:rPr>
          <w:rFonts w:ascii="Arial" w:hAnsi="Arial" w:cs="Arial"/>
          <w:lang w:val="es-ES"/>
        </w:rPr>
      </w:pPr>
    </w:p>
    <w:p w14:paraId="464ABD97" w14:textId="3633273A" w:rsidR="00861C1E" w:rsidRPr="0074099F" w:rsidRDefault="00861C1E" w:rsidP="00BE6290">
      <w:pPr>
        <w:pStyle w:val="Prrafodelista"/>
        <w:numPr>
          <w:ilvl w:val="0"/>
          <w:numId w:val="15"/>
        </w:numPr>
        <w:spacing w:line="276" w:lineRule="auto"/>
        <w:jc w:val="both"/>
        <w:rPr>
          <w:rFonts w:ascii="Arial" w:hAnsi="Arial" w:cs="Arial"/>
        </w:rPr>
      </w:pPr>
      <w:r w:rsidRPr="0074099F">
        <w:rPr>
          <w:rFonts w:ascii="Arial" w:hAnsi="Arial" w:cs="Arial"/>
        </w:rPr>
        <w:t>Experiencia</w:t>
      </w:r>
    </w:p>
    <w:p w14:paraId="5ABCA027" w14:textId="77777777" w:rsidR="00861C1E" w:rsidRPr="0074099F" w:rsidRDefault="00861C1E" w:rsidP="00BE6290">
      <w:pPr>
        <w:pStyle w:val="Prrafodelista"/>
        <w:numPr>
          <w:ilvl w:val="0"/>
          <w:numId w:val="15"/>
        </w:numPr>
        <w:spacing w:line="276" w:lineRule="auto"/>
        <w:jc w:val="both"/>
        <w:rPr>
          <w:rFonts w:ascii="Arial" w:hAnsi="Arial" w:cs="Arial"/>
        </w:rPr>
      </w:pPr>
      <w:r w:rsidRPr="0074099F">
        <w:rPr>
          <w:rFonts w:ascii="Arial" w:hAnsi="Arial" w:cs="Arial"/>
        </w:rPr>
        <w:t>Formación</w:t>
      </w:r>
    </w:p>
    <w:p w14:paraId="081DB7DC" w14:textId="6186DFA6" w:rsidR="00EC0B43" w:rsidRPr="0074099F" w:rsidRDefault="00E07950" w:rsidP="00BE6290">
      <w:pPr>
        <w:pStyle w:val="Prrafodelista"/>
        <w:numPr>
          <w:ilvl w:val="0"/>
          <w:numId w:val="15"/>
        </w:numPr>
        <w:spacing w:line="276" w:lineRule="auto"/>
        <w:jc w:val="both"/>
        <w:rPr>
          <w:rFonts w:ascii="Arial" w:hAnsi="Arial" w:cs="Arial"/>
        </w:rPr>
      </w:pPr>
      <w:r w:rsidRPr="0074099F">
        <w:rPr>
          <w:rFonts w:ascii="Arial" w:hAnsi="Arial" w:cs="Arial"/>
        </w:rPr>
        <w:t>Capacidades</w:t>
      </w:r>
    </w:p>
    <w:p w14:paraId="18949E7C" w14:textId="2CFED8D8" w:rsidR="00E07950" w:rsidRPr="0074099F" w:rsidRDefault="00E07950" w:rsidP="00BE6290">
      <w:pPr>
        <w:pStyle w:val="Prrafodelista"/>
        <w:numPr>
          <w:ilvl w:val="0"/>
          <w:numId w:val="15"/>
        </w:numPr>
        <w:spacing w:line="276" w:lineRule="auto"/>
        <w:jc w:val="both"/>
        <w:rPr>
          <w:rFonts w:ascii="Arial" w:hAnsi="Arial" w:cs="Arial"/>
        </w:rPr>
      </w:pPr>
      <w:r w:rsidRPr="0074099F">
        <w:rPr>
          <w:rFonts w:ascii="Arial" w:hAnsi="Arial" w:cs="Arial"/>
        </w:rPr>
        <w:t>Habilidades</w:t>
      </w:r>
    </w:p>
    <w:p w14:paraId="0D3BDC6F" w14:textId="77777777" w:rsidR="00E07950" w:rsidRPr="0074099F" w:rsidRDefault="00E07950" w:rsidP="00E07950">
      <w:pPr>
        <w:spacing w:line="276" w:lineRule="auto"/>
        <w:jc w:val="both"/>
        <w:rPr>
          <w:rFonts w:ascii="Arial" w:hAnsi="Arial" w:cs="Arial"/>
          <w:lang w:val="es-ES"/>
        </w:rPr>
      </w:pPr>
    </w:p>
    <w:p w14:paraId="3019B8F7" w14:textId="79B1A2F2" w:rsidR="00DD090F" w:rsidRPr="0074099F" w:rsidRDefault="00DD090F" w:rsidP="00E07950">
      <w:pPr>
        <w:spacing w:line="276" w:lineRule="auto"/>
        <w:jc w:val="both"/>
        <w:rPr>
          <w:rFonts w:ascii="Arial" w:hAnsi="Arial" w:cs="Arial"/>
          <w:lang w:val="es-ES"/>
        </w:rPr>
      </w:pPr>
      <w:r w:rsidRPr="0074099F">
        <w:rPr>
          <w:rFonts w:ascii="Arial" w:hAnsi="Arial" w:cs="Arial"/>
          <w:lang w:val="es-ES"/>
        </w:rPr>
        <w:t>Si es para puestos de administración o chófer (es decir</w:t>
      </w:r>
      <w:r w:rsidR="00A1254B" w:rsidRPr="0074099F">
        <w:rPr>
          <w:rFonts w:ascii="Arial" w:hAnsi="Arial" w:cs="Arial"/>
          <w:lang w:val="es-ES"/>
        </w:rPr>
        <w:t>,</w:t>
      </w:r>
      <w:r w:rsidRPr="0074099F">
        <w:rPr>
          <w:rFonts w:ascii="Arial" w:hAnsi="Arial" w:cs="Arial"/>
          <w:lang w:val="es-ES"/>
        </w:rPr>
        <w:t xml:space="preserve"> puestos con más responsabilidad) se tienen en cuenta estos criterios. En puestos </w:t>
      </w:r>
      <w:r w:rsidR="00494703" w:rsidRPr="0074099F">
        <w:rPr>
          <w:rFonts w:ascii="Arial" w:hAnsi="Arial" w:cs="Arial"/>
          <w:lang w:val="es-ES"/>
        </w:rPr>
        <w:t>de producción no son necesarios</w:t>
      </w:r>
      <w:r w:rsidR="001A0CB6" w:rsidRPr="0074099F">
        <w:rPr>
          <w:rFonts w:ascii="Arial" w:hAnsi="Arial" w:cs="Arial"/>
          <w:lang w:val="es-ES"/>
        </w:rPr>
        <w:t>, ya que la complejidad de las funciones del puesto es menor.</w:t>
      </w:r>
    </w:p>
    <w:p w14:paraId="42B83287" w14:textId="482E37A6" w:rsidR="00E07950" w:rsidRPr="0074099F" w:rsidRDefault="00E07950" w:rsidP="00E07950">
      <w:pPr>
        <w:spacing w:line="276" w:lineRule="auto"/>
        <w:jc w:val="both"/>
        <w:rPr>
          <w:rFonts w:ascii="Arial" w:hAnsi="Arial" w:cs="Arial"/>
          <w:lang w:val="es-ES"/>
        </w:rPr>
      </w:pPr>
      <w:r w:rsidRPr="0074099F">
        <w:rPr>
          <w:rFonts w:ascii="Arial" w:hAnsi="Arial" w:cs="Arial"/>
          <w:lang w:val="es-ES"/>
        </w:rPr>
        <w:lastRenderedPageBreak/>
        <w:t>En ningún caso se utilizan criterios que puedan suponer algún tipo de discriminación para la/el candidato, teniendo siempre en cuenta la Ley 3/2007 que indica que, en condiciones equivalentes de idoneidad y competencia, acceda a un puesto la persona del sexo menos representado.</w:t>
      </w:r>
    </w:p>
    <w:p w14:paraId="07E8D224" w14:textId="77777777" w:rsidR="00E07950" w:rsidRPr="0074099F" w:rsidRDefault="00E07950" w:rsidP="00E07950">
      <w:pPr>
        <w:spacing w:line="276" w:lineRule="auto"/>
        <w:jc w:val="both"/>
        <w:rPr>
          <w:rFonts w:ascii="Arial" w:hAnsi="Arial" w:cs="Arial"/>
          <w:lang w:val="es-ES"/>
        </w:rPr>
      </w:pPr>
    </w:p>
    <w:p w14:paraId="47D13836" w14:textId="19BB257C" w:rsidR="00E07950" w:rsidRPr="0074099F" w:rsidRDefault="00E07950" w:rsidP="00E07950">
      <w:pPr>
        <w:spacing w:line="276" w:lineRule="auto"/>
        <w:jc w:val="both"/>
        <w:rPr>
          <w:rFonts w:ascii="Arial" w:hAnsi="Arial" w:cs="Arial"/>
          <w:lang w:val="es-ES"/>
        </w:rPr>
      </w:pPr>
      <w:r w:rsidRPr="0074099F">
        <w:rPr>
          <w:rFonts w:ascii="Arial" w:hAnsi="Arial" w:cs="Arial"/>
          <w:lang w:val="es-ES"/>
        </w:rPr>
        <w:t>Actualmente existen puestos masculinizados debido a la dificultad con la que se encuentra la compañía para conseguir candidatas para cubrir cualquier puesto que no sea administrativo, en línea con la situación del sector de actividad en el que desarrolla su actividad.</w:t>
      </w:r>
    </w:p>
    <w:p w14:paraId="22B084C2" w14:textId="77777777" w:rsidR="00EC0B43" w:rsidRPr="0074099F" w:rsidRDefault="00EC0B43" w:rsidP="00986192">
      <w:pPr>
        <w:spacing w:line="276" w:lineRule="auto"/>
        <w:jc w:val="both"/>
        <w:rPr>
          <w:rFonts w:ascii="Arial" w:hAnsi="Arial" w:cs="Arial"/>
          <w:b/>
          <w:bCs/>
          <w:u w:val="single"/>
          <w:lang w:val="es-ES"/>
        </w:rPr>
      </w:pPr>
    </w:p>
    <w:p w14:paraId="169D1F12" w14:textId="5B0618A1" w:rsidR="00670701" w:rsidRPr="0074099F" w:rsidRDefault="00670701" w:rsidP="00986192">
      <w:pPr>
        <w:spacing w:line="276" w:lineRule="auto"/>
        <w:jc w:val="both"/>
        <w:rPr>
          <w:rFonts w:ascii="Arial" w:hAnsi="Arial" w:cs="Arial"/>
          <w:lang w:val="es-ES"/>
        </w:rPr>
      </w:pPr>
      <w:r w:rsidRPr="0074099F">
        <w:rPr>
          <w:rFonts w:ascii="Arial" w:hAnsi="Arial" w:cs="Arial"/>
          <w:lang w:val="es-ES"/>
        </w:rPr>
        <w:t xml:space="preserve">Las contrataciones realizadas en </w:t>
      </w:r>
      <w:r w:rsidR="00986192" w:rsidRPr="0074099F">
        <w:rPr>
          <w:rFonts w:ascii="Arial" w:hAnsi="Arial" w:cs="Arial"/>
          <w:lang w:val="es-ES"/>
        </w:rPr>
        <w:t>CALATAYUD</w:t>
      </w:r>
      <w:r w:rsidRPr="0074099F">
        <w:rPr>
          <w:rFonts w:ascii="Arial" w:hAnsi="Arial" w:cs="Arial"/>
          <w:lang w:val="es-ES"/>
        </w:rPr>
        <w:t xml:space="preserve"> en los </w:t>
      </w:r>
      <w:r w:rsidR="00986192" w:rsidRPr="0074099F">
        <w:rPr>
          <w:rFonts w:ascii="Arial" w:hAnsi="Arial" w:cs="Arial"/>
          <w:lang w:val="es-ES"/>
        </w:rPr>
        <w:t>tres</w:t>
      </w:r>
      <w:r w:rsidRPr="0074099F">
        <w:rPr>
          <w:rFonts w:ascii="Arial" w:hAnsi="Arial" w:cs="Arial"/>
          <w:lang w:val="es-ES"/>
        </w:rPr>
        <w:t xml:space="preserve"> últimos ejercicios, desagregadas por sexo, son las siguientes:</w:t>
      </w:r>
    </w:p>
    <w:p w14:paraId="008CD134" w14:textId="68E1C3B1" w:rsidR="001D2CF4" w:rsidRPr="0074099F" w:rsidRDefault="001D2CF4" w:rsidP="0082454F">
      <w:pPr>
        <w:spacing w:line="276" w:lineRule="auto"/>
        <w:jc w:val="both"/>
        <w:rPr>
          <w:rFonts w:ascii="Arial" w:hAnsi="Arial" w:cs="Arial"/>
          <w:lang w:val="es-ES"/>
        </w:rPr>
      </w:pPr>
    </w:p>
    <w:p w14:paraId="5457D9E7" w14:textId="77777777" w:rsidR="00986192" w:rsidRPr="0074099F" w:rsidRDefault="00986192" w:rsidP="00986192">
      <w:pPr>
        <w:pStyle w:val="Prrafodelista"/>
        <w:numPr>
          <w:ilvl w:val="0"/>
          <w:numId w:val="1"/>
        </w:numPr>
        <w:spacing w:line="276" w:lineRule="auto"/>
        <w:jc w:val="both"/>
        <w:rPr>
          <w:rFonts w:ascii="Arial" w:hAnsi="Arial" w:cs="Arial"/>
          <w:b/>
          <w:bCs/>
        </w:rPr>
      </w:pPr>
      <w:r w:rsidRPr="0074099F">
        <w:rPr>
          <w:rFonts w:ascii="Arial" w:hAnsi="Arial" w:cs="Arial"/>
          <w:b/>
          <w:bCs/>
        </w:rPr>
        <w:t>Año 2020</w:t>
      </w:r>
    </w:p>
    <w:p w14:paraId="494F4B2F" w14:textId="77777777" w:rsidR="00986192" w:rsidRPr="0074099F" w:rsidRDefault="00986192" w:rsidP="00986192">
      <w:pPr>
        <w:spacing w:line="276" w:lineRule="auto"/>
        <w:jc w:val="both"/>
        <w:rPr>
          <w:rFonts w:ascii="Arial" w:hAnsi="Arial" w:cs="Arial"/>
          <w:b/>
          <w:bCs/>
          <w:lang w:val="es-ES"/>
        </w:rPr>
      </w:pPr>
    </w:p>
    <w:tbl>
      <w:tblPr>
        <w:tblW w:w="0" w:type="auto"/>
        <w:jc w:val="center"/>
        <w:tblCellMar>
          <w:left w:w="70" w:type="dxa"/>
          <w:right w:w="70" w:type="dxa"/>
        </w:tblCellMar>
        <w:tblLook w:val="04A0" w:firstRow="1" w:lastRow="0" w:firstColumn="1" w:lastColumn="0" w:noHBand="0" w:noVBand="1"/>
      </w:tblPr>
      <w:tblGrid>
        <w:gridCol w:w="3295"/>
        <w:gridCol w:w="407"/>
        <w:gridCol w:w="3149"/>
        <w:gridCol w:w="407"/>
        <w:gridCol w:w="714"/>
      </w:tblGrid>
      <w:tr w:rsidR="00701D04" w:rsidRPr="00826F20" w14:paraId="73BA5B7D" w14:textId="7A37419A" w:rsidTr="00701D04">
        <w:trPr>
          <w:trHeight w:val="480"/>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34DC9CC5" w14:textId="2D14E8CD" w:rsidR="00701D04" w:rsidRPr="0074099F" w:rsidRDefault="00701D04" w:rsidP="00701D04">
            <w:pPr>
              <w:jc w:val="center"/>
              <w:rPr>
                <w:rFonts w:ascii="Arial" w:hAnsi="Arial" w:cs="Arial"/>
                <w:b/>
                <w:bCs/>
                <w:color w:val="1F497D"/>
                <w:lang w:val="es-ES"/>
              </w:rPr>
            </w:pPr>
            <w:r w:rsidRPr="0074099F">
              <w:rPr>
                <w:rFonts w:ascii="Arial" w:hAnsi="Arial" w:cs="Arial"/>
                <w:b/>
                <w:bCs/>
                <w:color w:val="1F497D"/>
                <w:lang w:val="es-ES"/>
              </w:rPr>
              <w:t>CONTRATACIONES REALIZADAS EN EL AÑO 2020</w:t>
            </w:r>
          </w:p>
        </w:tc>
      </w:tr>
      <w:tr w:rsidR="00701D04" w:rsidRPr="0074099F" w14:paraId="790F77DD" w14:textId="0E76F3BB" w:rsidTr="00701D04">
        <w:trPr>
          <w:trHeight w:val="499"/>
          <w:jc w:val="center"/>
        </w:trPr>
        <w:tc>
          <w:tcPr>
            <w:tcW w:w="0" w:type="auto"/>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4F54B722" w14:textId="289E1579" w:rsidR="00701D04" w:rsidRPr="0074099F" w:rsidRDefault="00701D04" w:rsidP="00701D04">
            <w:pPr>
              <w:jc w:val="center"/>
              <w:rPr>
                <w:rFonts w:ascii="Arial" w:hAnsi="Arial" w:cs="Arial"/>
                <w:b/>
                <w:bCs/>
                <w:color w:val="000000"/>
                <w:lang w:val="es-ES"/>
              </w:rPr>
            </w:pPr>
            <w:proofErr w:type="spellStart"/>
            <w:r w:rsidRPr="0074099F">
              <w:rPr>
                <w:rFonts w:ascii="Arial" w:hAnsi="Arial" w:cs="Arial"/>
                <w:b/>
                <w:bCs/>
                <w:color w:val="000000"/>
                <w:lang w:val="es-ES"/>
              </w:rPr>
              <w:t>Nº</w:t>
            </w:r>
            <w:proofErr w:type="spellEnd"/>
            <w:r w:rsidRPr="0074099F">
              <w:rPr>
                <w:rFonts w:ascii="Arial" w:hAnsi="Arial" w:cs="Arial"/>
                <w:b/>
                <w:bCs/>
                <w:color w:val="000000"/>
                <w:lang w:val="es-ES"/>
              </w:rPr>
              <w:t xml:space="preserve"> de Hombres contratados</w:t>
            </w:r>
          </w:p>
        </w:tc>
        <w:tc>
          <w:tcPr>
            <w:tcW w:w="0" w:type="auto"/>
            <w:tcBorders>
              <w:top w:val="nil"/>
              <w:left w:val="nil"/>
              <w:bottom w:val="single" w:sz="4" w:space="0" w:color="auto"/>
              <w:right w:val="single" w:sz="4" w:space="0" w:color="auto"/>
            </w:tcBorders>
            <w:shd w:val="clear" w:color="auto" w:fill="8EAADB" w:themeFill="accent1" w:themeFillTint="99"/>
            <w:noWrap/>
            <w:vAlign w:val="center"/>
            <w:hideMark/>
          </w:tcPr>
          <w:p w14:paraId="00027357" w14:textId="49CED8EB" w:rsidR="00701D04" w:rsidRPr="0074099F" w:rsidRDefault="00701D04" w:rsidP="00701D04">
            <w:pPr>
              <w:jc w:val="center"/>
              <w:rPr>
                <w:rFonts w:ascii="Arial" w:hAnsi="Arial" w:cs="Arial"/>
                <w:b/>
                <w:bCs/>
                <w:color w:val="000000"/>
                <w:lang w:val="es-ES"/>
              </w:rPr>
            </w:pPr>
            <w:r w:rsidRPr="0074099F">
              <w:rPr>
                <w:rFonts w:ascii="Arial" w:hAnsi="Arial" w:cs="Arial"/>
                <w:b/>
                <w:bCs/>
                <w:color w:val="000000"/>
                <w:lang w:val="es-ES"/>
              </w:rPr>
              <w:t>%</w:t>
            </w:r>
          </w:p>
        </w:tc>
        <w:tc>
          <w:tcPr>
            <w:tcW w:w="0" w:type="auto"/>
            <w:tcBorders>
              <w:top w:val="nil"/>
              <w:left w:val="nil"/>
              <w:bottom w:val="single" w:sz="4" w:space="0" w:color="auto"/>
              <w:right w:val="single" w:sz="4" w:space="0" w:color="auto"/>
            </w:tcBorders>
            <w:shd w:val="clear" w:color="8064A2" w:fill="C4D79B"/>
            <w:vAlign w:val="center"/>
          </w:tcPr>
          <w:p w14:paraId="0FAFA188" w14:textId="05559AD5" w:rsidR="00701D04" w:rsidRPr="0074099F" w:rsidRDefault="00701D04" w:rsidP="00701D04">
            <w:pPr>
              <w:jc w:val="center"/>
              <w:rPr>
                <w:rFonts w:ascii="Arial" w:hAnsi="Arial" w:cs="Arial"/>
                <w:b/>
                <w:bCs/>
                <w:color w:val="000000"/>
                <w:lang w:val="es-ES"/>
              </w:rPr>
            </w:pPr>
            <w:proofErr w:type="spellStart"/>
            <w:r w:rsidRPr="0074099F">
              <w:rPr>
                <w:rFonts w:ascii="Arial" w:hAnsi="Arial" w:cs="Arial"/>
                <w:b/>
                <w:bCs/>
                <w:color w:val="000000"/>
                <w:lang w:val="es-ES"/>
              </w:rPr>
              <w:t>Nº</w:t>
            </w:r>
            <w:proofErr w:type="spellEnd"/>
            <w:r w:rsidRPr="0074099F">
              <w:rPr>
                <w:rFonts w:ascii="Arial" w:hAnsi="Arial" w:cs="Arial"/>
                <w:b/>
                <w:bCs/>
                <w:color w:val="000000"/>
                <w:lang w:val="es-ES"/>
              </w:rPr>
              <w:t xml:space="preserve"> de Mujeres contratadas</w:t>
            </w:r>
          </w:p>
        </w:tc>
        <w:tc>
          <w:tcPr>
            <w:tcW w:w="0" w:type="auto"/>
            <w:tcBorders>
              <w:top w:val="nil"/>
              <w:left w:val="nil"/>
              <w:bottom w:val="single" w:sz="4" w:space="0" w:color="auto"/>
              <w:right w:val="single" w:sz="4" w:space="0" w:color="auto"/>
            </w:tcBorders>
            <w:shd w:val="clear" w:color="8064A2" w:fill="C4D79B"/>
            <w:vAlign w:val="center"/>
          </w:tcPr>
          <w:p w14:paraId="1093B5C4" w14:textId="7EA94E72" w:rsidR="00701D04" w:rsidRPr="0074099F" w:rsidRDefault="00701D04" w:rsidP="00701D04">
            <w:pPr>
              <w:jc w:val="center"/>
              <w:rPr>
                <w:rFonts w:ascii="Arial" w:hAnsi="Arial" w:cs="Arial"/>
                <w:b/>
                <w:bCs/>
                <w:color w:val="000000"/>
                <w:lang w:val="es-ES"/>
              </w:rPr>
            </w:pPr>
            <w:r w:rsidRPr="0074099F">
              <w:rPr>
                <w:rFonts w:ascii="Arial" w:hAnsi="Arial" w:cs="Arial"/>
                <w:b/>
                <w:bCs/>
                <w:color w:val="000000"/>
                <w:lang w:val="es-ES"/>
              </w:rPr>
              <w:t>%</w:t>
            </w:r>
          </w:p>
        </w:tc>
        <w:tc>
          <w:tcPr>
            <w:tcW w:w="0" w:type="auto"/>
            <w:tcBorders>
              <w:top w:val="nil"/>
              <w:left w:val="nil"/>
              <w:bottom w:val="single" w:sz="4" w:space="0" w:color="auto"/>
              <w:right w:val="single" w:sz="4" w:space="0" w:color="auto"/>
            </w:tcBorders>
            <w:shd w:val="clear" w:color="auto" w:fill="ED7D31" w:themeFill="accent2"/>
            <w:vAlign w:val="center"/>
          </w:tcPr>
          <w:p w14:paraId="04710F53" w14:textId="6F89F259" w:rsidR="00701D04" w:rsidRPr="0074099F" w:rsidRDefault="00701D04" w:rsidP="00701D04">
            <w:pPr>
              <w:jc w:val="center"/>
              <w:rPr>
                <w:rFonts w:ascii="Arial" w:hAnsi="Arial" w:cs="Arial"/>
                <w:b/>
                <w:bCs/>
                <w:color w:val="000000"/>
                <w:lang w:val="es-ES"/>
              </w:rPr>
            </w:pPr>
            <w:r w:rsidRPr="0074099F">
              <w:rPr>
                <w:rFonts w:ascii="Arial" w:hAnsi="Arial" w:cs="Arial"/>
                <w:b/>
                <w:bCs/>
                <w:color w:val="000000"/>
                <w:lang w:val="es-ES"/>
              </w:rPr>
              <w:t>Total</w:t>
            </w:r>
          </w:p>
        </w:tc>
      </w:tr>
      <w:tr w:rsidR="00701D04" w:rsidRPr="0074099F" w14:paraId="1476EF09" w14:textId="00659416" w:rsidTr="00701D04">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1766061" w14:textId="77777777" w:rsidR="00701D04" w:rsidRPr="0074099F" w:rsidRDefault="00701D04" w:rsidP="00701D04">
            <w:pPr>
              <w:jc w:val="center"/>
              <w:rPr>
                <w:rFonts w:ascii="Arial" w:hAnsi="Arial" w:cs="Arial"/>
                <w:color w:val="000000"/>
                <w:lang w:val="es-ES"/>
              </w:rPr>
            </w:pPr>
            <w:r w:rsidRPr="0074099F">
              <w:rPr>
                <w:rFonts w:ascii="Arial" w:hAnsi="Arial" w:cs="Arial"/>
                <w:color w:val="000000"/>
                <w:lang w:val="es-ES"/>
              </w:rPr>
              <w:t>9</w:t>
            </w:r>
          </w:p>
        </w:tc>
        <w:tc>
          <w:tcPr>
            <w:tcW w:w="0" w:type="auto"/>
            <w:tcBorders>
              <w:top w:val="nil"/>
              <w:left w:val="nil"/>
              <w:bottom w:val="single" w:sz="4" w:space="0" w:color="auto"/>
              <w:right w:val="single" w:sz="4" w:space="0" w:color="auto"/>
            </w:tcBorders>
            <w:noWrap/>
            <w:vAlign w:val="center"/>
            <w:hideMark/>
          </w:tcPr>
          <w:p w14:paraId="155C640C" w14:textId="185B9072" w:rsidR="00701D04" w:rsidRPr="0074099F" w:rsidRDefault="00701D04" w:rsidP="00701D04">
            <w:pPr>
              <w:jc w:val="center"/>
              <w:rPr>
                <w:rFonts w:ascii="Arial" w:hAnsi="Arial" w:cs="Arial"/>
                <w:color w:val="000000"/>
                <w:lang w:val="es-ES"/>
              </w:rPr>
            </w:pPr>
            <w:r w:rsidRPr="0074099F">
              <w:rPr>
                <w:rFonts w:ascii="Arial" w:hAnsi="Arial" w:cs="Arial"/>
                <w:color w:val="000000"/>
                <w:lang w:val="es-ES"/>
              </w:rPr>
              <w:t>82</w:t>
            </w:r>
          </w:p>
        </w:tc>
        <w:tc>
          <w:tcPr>
            <w:tcW w:w="0" w:type="auto"/>
            <w:tcBorders>
              <w:top w:val="nil"/>
              <w:left w:val="nil"/>
              <w:bottom w:val="single" w:sz="4" w:space="0" w:color="auto"/>
              <w:right w:val="single" w:sz="4" w:space="0" w:color="auto"/>
            </w:tcBorders>
            <w:vAlign w:val="center"/>
          </w:tcPr>
          <w:p w14:paraId="797D164E" w14:textId="0BC125C8" w:rsidR="00701D04" w:rsidRPr="0074099F" w:rsidRDefault="00701D04" w:rsidP="00701D04">
            <w:pPr>
              <w:jc w:val="center"/>
              <w:rPr>
                <w:rFonts w:ascii="Arial" w:hAnsi="Arial" w:cs="Arial"/>
                <w:color w:val="000000"/>
                <w:lang w:val="es-ES"/>
              </w:rPr>
            </w:pPr>
            <w:r w:rsidRPr="0074099F">
              <w:rPr>
                <w:rFonts w:ascii="Arial" w:hAnsi="Arial" w:cs="Arial"/>
                <w:color w:val="000000"/>
                <w:lang w:val="es-ES"/>
              </w:rPr>
              <w:t>2</w:t>
            </w:r>
          </w:p>
        </w:tc>
        <w:tc>
          <w:tcPr>
            <w:tcW w:w="0" w:type="auto"/>
            <w:tcBorders>
              <w:top w:val="nil"/>
              <w:left w:val="nil"/>
              <w:bottom w:val="single" w:sz="4" w:space="0" w:color="auto"/>
              <w:right w:val="single" w:sz="4" w:space="0" w:color="auto"/>
            </w:tcBorders>
            <w:vAlign w:val="center"/>
          </w:tcPr>
          <w:p w14:paraId="542886B5" w14:textId="5796BAEE" w:rsidR="00701D04" w:rsidRPr="0074099F" w:rsidRDefault="00701D04" w:rsidP="00701D04">
            <w:pPr>
              <w:jc w:val="center"/>
              <w:rPr>
                <w:rFonts w:ascii="Arial" w:hAnsi="Arial" w:cs="Arial"/>
                <w:color w:val="000000"/>
                <w:lang w:val="es-ES"/>
              </w:rPr>
            </w:pPr>
            <w:r w:rsidRPr="0074099F">
              <w:rPr>
                <w:rFonts w:ascii="Arial" w:hAnsi="Arial" w:cs="Arial"/>
                <w:color w:val="000000"/>
                <w:lang w:val="es-ES"/>
              </w:rPr>
              <w:t>18</w:t>
            </w:r>
          </w:p>
        </w:tc>
        <w:tc>
          <w:tcPr>
            <w:tcW w:w="0" w:type="auto"/>
            <w:tcBorders>
              <w:top w:val="nil"/>
              <w:left w:val="nil"/>
              <w:bottom w:val="single" w:sz="4" w:space="0" w:color="auto"/>
              <w:right w:val="single" w:sz="4" w:space="0" w:color="auto"/>
            </w:tcBorders>
            <w:vAlign w:val="center"/>
          </w:tcPr>
          <w:p w14:paraId="53EEB48E" w14:textId="011463FF" w:rsidR="00701D04" w:rsidRPr="0074099F" w:rsidRDefault="00701D04" w:rsidP="00701D04">
            <w:pPr>
              <w:jc w:val="center"/>
              <w:rPr>
                <w:rFonts w:ascii="Arial" w:hAnsi="Arial" w:cs="Arial"/>
                <w:color w:val="000000"/>
                <w:lang w:val="es-ES"/>
              </w:rPr>
            </w:pPr>
            <w:r w:rsidRPr="0074099F">
              <w:rPr>
                <w:rFonts w:ascii="Arial" w:hAnsi="Arial" w:cs="Arial"/>
                <w:color w:val="000000"/>
                <w:lang w:val="es-ES"/>
              </w:rPr>
              <w:t>11</w:t>
            </w:r>
          </w:p>
        </w:tc>
      </w:tr>
    </w:tbl>
    <w:p w14:paraId="3A080435" w14:textId="77777777" w:rsidR="00986192" w:rsidRPr="0074099F" w:rsidRDefault="00986192" w:rsidP="00B81BE8">
      <w:pPr>
        <w:spacing w:line="276" w:lineRule="auto"/>
        <w:jc w:val="both"/>
        <w:rPr>
          <w:rFonts w:ascii="Arial" w:hAnsi="Arial" w:cs="Arial"/>
          <w:b/>
          <w:bCs/>
          <w:lang w:val="es-ES"/>
        </w:rPr>
      </w:pPr>
    </w:p>
    <w:tbl>
      <w:tblPr>
        <w:tblW w:w="4860" w:type="dxa"/>
        <w:jc w:val="center"/>
        <w:tblLook w:val="04A0" w:firstRow="1" w:lastRow="0" w:firstColumn="1" w:lastColumn="0" w:noHBand="0" w:noVBand="1"/>
      </w:tblPr>
      <w:tblGrid>
        <w:gridCol w:w="1380"/>
        <w:gridCol w:w="1826"/>
        <w:gridCol w:w="1654"/>
      </w:tblGrid>
      <w:tr w:rsidR="00A1254B" w:rsidRPr="0074099F" w14:paraId="5F5B242F" w14:textId="77777777" w:rsidTr="00A1254B">
        <w:trPr>
          <w:trHeight w:val="285"/>
          <w:jc w:val="center"/>
        </w:trPr>
        <w:tc>
          <w:tcPr>
            <w:tcW w:w="1380" w:type="dxa"/>
            <w:tcBorders>
              <w:top w:val="nil"/>
              <w:left w:val="nil"/>
              <w:bottom w:val="nil"/>
              <w:right w:val="nil"/>
            </w:tcBorders>
            <w:noWrap/>
            <w:vAlign w:val="center"/>
            <w:hideMark/>
          </w:tcPr>
          <w:p w14:paraId="3A1F022D"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2A3575B"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Categoría</w:t>
            </w:r>
          </w:p>
        </w:tc>
      </w:tr>
      <w:tr w:rsidR="00A1254B" w:rsidRPr="0074099F" w14:paraId="5F1A53FC" w14:textId="77777777" w:rsidTr="00A1254B">
        <w:trPr>
          <w:trHeight w:val="285"/>
          <w:jc w:val="center"/>
        </w:trPr>
        <w:tc>
          <w:tcPr>
            <w:tcW w:w="1380" w:type="dxa"/>
            <w:tcBorders>
              <w:top w:val="nil"/>
              <w:left w:val="nil"/>
              <w:bottom w:val="nil"/>
              <w:right w:val="nil"/>
            </w:tcBorders>
            <w:noWrap/>
            <w:vAlign w:val="center"/>
            <w:hideMark/>
          </w:tcPr>
          <w:p w14:paraId="46880F04" w14:textId="77777777" w:rsidR="00A1254B" w:rsidRPr="0074099F" w:rsidRDefault="00A1254B">
            <w:pPr>
              <w:jc w:val="center"/>
              <w:rPr>
                <w:rFonts w:ascii="Arial" w:hAnsi="Arial" w:cs="Arial"/>
                <w:sz w:val="20"/>
                <w:szCs w:val="20"/>
                <w:lang w:val="es-ES"/>
              </w:rPr>
            </w:pPr>
          </w:p>
        </w:tc>
        <w:tc>
          <w:tcPr>
            <w:tcW w:w="1826" w:type="dxa"/>
            <w:tcBorders>
              <w:top w:val="nil"/>
              <w:left w:val="single" w:sz="4" w:space="0" w:color="auto"/>
              <w:bottom w:val="single" w:sz="4" w:space="0" w:color="auto"/>
              <w:right w:val="single" w:sz="4" w:space="0" w:color="auto"/>
            </w:tcBorders>
            <w:shd w:val="clear" w:color="000000" w:fill="8EA9DB"/>
            <w:noWrap/>
            <w:vAlign w:val="center"/>
            <w:hideMark/>
          </w:tcPr>
          <w:p w14:paraId="6CB4F487"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Hombres</w:t>
            </w:r>
          </w:p>
        </w:tc>
        <w:tc>
          <w:tcPr>
            <w:tcW w:w="1654" w:type="dxa"/>
            <w:tcBorders>
              <w:top w:val="nil"/>
              <w:left w:val="nil"/>
              <w:bottom w:val="single" w:sz="4" w:space="0" w:color="auto"/>
              <w:right w:val="single" w:sz="4" w:space="0" w:color="auto"/>
            </w:tcBorders>
            <w:shd w:val="clear" w:color="000000" w:fill="C6E0B4"/>
            <w:noWrap/>
            <w:vAlign w:val="center"/>
            <w:hideMark/>
          </w:tcPr>
          <w:p w14:paraId="7515C458"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Mujeres</w:t>
            </w:r>
          </w:p>
        </w:tc>
      </w:tr>
      <w:tr w:rsidR="00A1254B" w:rsidRPr="0074099F" w14:paraId="161A4E8E" w14:textId="77777777" w:rsidTr="00A1254B">
        <w:trPr>
          <w:trHeight w:val="285"/>
          <w:jc w:val="center"/>
        </w:trPr>
        <w:tc>
          <w:tcPr>
            <w:tcW w:w="1380" w:type="dxa"/>
            <w:vMerge w:val="restar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014D9AB"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2020</w:t>
            </w:r>
          </w:p>
        </w:tc>
        <w:tc>
          <w:tcPr>
            <w:tcW w:w="3480" w:type="dxa"/>
            <w:gridSpan w:val="2"/>
            <w:tcBorders>
              <w:top w:val="single" w:sz="4" w:space="0" w:color="auto"/>
              <w:left w:val="nil"/>
              <w:bottom w:val="single" w:sz="4" w:space="0" w:color="auto"/>
              <w:right w:val="single" w:sz="4" w:space="0" w:color="auto"/>
            </w:tcBorders>
            <w:shd w:val="clear" w:color="000000" w:fill="FFE699"/>
            <w:noWrap/>
            <w:vAlign w:val="center"/>
            <w:hideMark/>
          </w:tcPr>
          <w:p w14:paraId="0AEF36E9"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OPERARIO DE MATADERO</w:t>
            </w:r>
          </w:p>
        </w:tc>
      </w:tr>
      <w:tr w:rsidR="00A1254B" w:rsidRPr="0074099F" w14:paraId="13DED1C8"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0A44631F"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7C9B6550"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2</w:t>
            </w:r>
          </w:p>
        </w:tc>
        <w:tc>
          <w:tcPr>
            <w:tcW w:w="1654" w:type="dxa"/>
            <w:tcBorders>
              <w:top w:val="nil"/>
              <w:left w:val="nil"/>
              <w:bottom w:val="single" w:sz="4" w:space="0" w:color="auto"/>
              <w:right w:val="single" w:sz="4" w:space="0" w:color="auto"/>
            </w:tcBorders>
            <w:noWrap/>
            <w:vAlign w:val="center"/>
            <w:hideMark/>
          </w:tcPr>
          <w:p w14:paraId="708AB215" w14:textId="09F4CB1B"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 0</w:t>
            </w:r>
          </w:p>
        </w:tc>
      </w:tr>
      <w:tr w:rsidR="00A1254B" w:rsidRPr="0074099F" w14:paraId="587B41EC"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6622ACC3"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auto"/>
            </w:tcBorders>
            <w:shd w:val="clear" w:color="000000" w:fill="FFE699"/>
            <w:noWrap/>
            <w:vAlign w:val="center"/>
            <w:hideMark/>
          </w:tcPr>
          <w:p w14:paraId="5B4A9D24"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COCINERO</w:t>
            </w:r>
          </w:p>
        </w:tc>
      </w:tr>
      <w:tr w:rsidR="00A1254B" w:rsidRPr="0074099F" w14:paraId="5F864508"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0B9CDE64"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1C0C6C23"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2</w:t>
            </w:r>
          </w:p>
        </w:tc>
        <w:tc>
          <w:tcPr>
            <w:tcW w:w="1654" w:type="dxa"/>
            <w:tcBorders>
              <w:top w:val="nil"/>
              <w:left w:val="nil"/>
              <w:bottom w:val="single" w:sz="4" w:space="0" w:color="auto"/>
              <w:right w:val="single" w:sz="4" w:space="0" w:color="auto"/>
            </w:tcBorders>
            <w:noWrap/>
            <w:vAlign w:val="center"/>
            <w:hideMark/>
          </w:tcPr>
          <w:p w14:paraId="239D2AF9" w14:textId="2B2FDED6"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 0</w:t>
            </w:r>
          </w:p>
        </w:tc>
      </w:tr>
      <w:tr w:rsidR="00A1254B" w:rsidRPr="0074099F" w14:paraId="4AD88ED6"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3D13350C"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auto"/>
            </w:tcBorders>
            <w:shd w:val="clear" w:color="000000" w:fill="FFE699"/>
            <w:noWrap/>
            <w:vAlign w:val="center"/>
            <w:hideMark/>
          </w:tcPr>
          <w:p w14:paraId="24E6F1D7"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OFICIAL AMDINISTRATIVO</w:t>
            </w:r>
          </w:p>
        </w:tc>
      </w:tr>
      <w:tr w:rsidR="00A1254B" w:rsidRPr="0074099F" w14:paraId="594C8FEF"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70EC7763"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3AAD1464"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1CF40ABC"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2</w:t>
            </w:r>
          </w:p>
        </w:tc>
      </w:tr>
      <w:tr w:rsidR="00A1254B" w:rsidRPr="0074099F" w14:paraId="0797AACB"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693AA228"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auto"/>
            </w:tcBorders>
            <w:shd w:val="clear" w:color="000000" w:fill="FFE699"/>
            <w:noWrap/>
            <w:vAlign w:val="center"/>
            <w:hideMark/>
          </w:tcPr>
          <w:p w14:paraId="096BCCAC"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CELADOR</w:t>
            </w:r>
          </w:p>
        </w:tc>
      </w:tr>
      <w:tr w:rsidR="00A1254B" w:rsidRPr="0074099F" w14:paraId="4CD5971D"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607FEC16"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2690E6A1"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1FEC71C7" w14:textId="074CB371"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 0</w:t>
            </w:r>
          </w:p>
        </w:tc>
      </w:tr>
      <w:tr w:rsidR="00A1254B" w:rsidRPr="0074099F" w14:paraId="24AC2D36"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391319BD"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auto"/>
            </w:tcBorders>
            <w:shd w:val="clear" w:color="000000" w:fill="FFE699"/>
            <w:noWrap/>
            <w:vAlign w:val="center"/>
            <w:hideMark/>
          </w:tcPr>
          <w:p w14:paraId="2CCF3836"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CONDUCTOR</w:t>
            </w:r>
          </w:p>
        </w:tc>
      </w:tr>
      <w:tr w:rsidR="00A1254B" w:rsidRPr="0074099F" w14:paraId="00CD301C"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7C4F2FEE"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04EEA9F6"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52FAF671" w14:textId="00F24C38"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 0</w:t>
            </w:r>
          </w:p>
        </w:tc>
      </w:tr>
      <w:tr w:rsidR="00A1254B" w:rsidRPr="0074099F" w14:paraId="7427B274"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5ABB5A97"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auto"/>
            </w:tcBorders>
            <w:shd w:val="clear" w:color="000000" w:fill="FFE699"/>
            <w:noWrap/>
            <w:vAlign w:val="center"/>
            <w:hideMark/>
          </w:tcPr>
          <w:p w14:paraId="608F4A71"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JEFE/DELEGADO DE ZONA</w:t>
            </w:r>
          </w:p>
        </w:tc>
      </w:tr>
      <w:tr w:rsidR="00A1254B" w:rsidRPr="0074099F" w14:paraId="24B3F100" w14:textId="77777777" w:rsidTr="00A1254B">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31F61170"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4807D4EC"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6F803667" w14:textId="3A6BD269"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 0</w:t>
            </w:r>
          </w:p>
        </w:tc>
      </w:tr>
      <w:tr w:rsidR="00A1254B" w:rsidRPr="0074099F" w14:paraId="137957C2" w14:textId="77777777" w:rsidTr="00A1254B">
        <w:trPr>
          <w:trHeight w:val="285"/>
          <w:jc w:val="center"/>
        </w:trPr>
        <w:tc>
          <w:tcPr>
            <w:tcW w:w="1380"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14:paraId="26314FEA"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Total</w:t>
            </w:r>
          </w:p>
        </w:tc>
        <w:tc>
          <w:tcPr>
            <w:tcW w:w="1826" w:type="dxa"/>
            <w:tcBorders>
              <w:top w:val="nil"/>
              <w:left w:val="nil"/>
              <w:bottom w:val="single" w:sz="4" w:space="0" w:color="auto"/>
              <w:right w:val="single" w:sz="4" w:space="0" w:color="auto"/>
            </w:tcBorders>
            <w:shd w:val="clear" w:color="auto" w:fill="FBE4D5" w:themeFill="accent2" w:themeFillTint="33"/>
            <w:noWrap/>
            <w:vAlign w:val="center"/>
            <w:hideMark/>
          </w:tcPr>
          <w:p w14:paraId="4CD37F5A"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8</w:t>
            </w:r>
          </w:p>
        </w:tc>
        <w:tc>
          <w:tcPr>
            <w:tcW w:w="1654" w:type="dxa"/>
            <w:tcBorders>
              <w:top w:val="nil"/>
              <w:left w:val="nil"/>
              <w:bottom w:val="single" w:sz="4" w:space="0" w:color="auto"/>
              <w:right w:val="single" w:sz="4" w:space="0" w:color="auto"/>
            </w:tcBorders>
            <w:shd w:val="clear" w:color="auto" w:fill="FBE4D5" w:themeFill="accent2" w:themeFillTint="33"/>
            <w:noWrap/>
            <w:vAlign w:val="center"/>
            <w:hideMark/>
          </w:tcPr>
          <w:p w14:paraId="68C97423"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2</w:t>
            </w:r>
          </w:p>
        </w:tc>
      </w:tr>
    </w:tbl>
    <w:p w14:paraId="3538B197" w14:textId="77777777" w:rsidR="00A1254B" w:rsidRPr="0074099F" w:rsidRDefault="00A1254B" w:rsidP="00B81BE8">
      <w:pPr>
        <w:spacing w:line="276" w:lineRule="auto"/>
        <w:jc w:val="both"/>
        <w:rPr>
          <w:rFonts w:ascii="Arial" w:hAnsi="Arial" w:cs="Arial"/>
          <w:b/>
          <w:bCs/>
          <w:lang w:val="es-ES"/>
        </w:rPr>
      </w:pPr>
    </w:p>
    <w:p w14:paraId="60964862" w14:textId="2D537935" w:rsidR="00986192" w:rsidRPr="0074099F" w:rsidRDefault="00986192" w:rsidP="00986192">
      <w:pPr>
        <w:spacing w:line="276" w:lineRule="auto"/>
        <w:jc w:val="both"/>
        <w:rPr>
          <w:rFonts w:ascii="Arial" w:hAnsi="Arial" w:cs="Arial"/>
          <w:lang w:val="es-ES"/>
        </w:rPr>
      </w:pPr>
      <w:r w:rsidRPr="0074099F">
        <w:rPr>
          <w:rFonts w:ascii="Arial" w:hAnsi="Arial" w:cs="Arial"/>
          <w:lang w:val="es-ES"/>
        </w:rPr>
        <w:t xml:space="preserve">Durante el ejercicio 2020, se llevaron a cabo </w:t>
      </w:r>
      <w:r w:rsidR="000F16F1" w:rsidRPr="0074099F">
        <w:rPr>
          <w:rFonts w:ascii="Arial" w:hAnsi="Arial" w:cs="Arial"/>
          <w:lang w:val="es-ES"/>
        </w:rPr>
        <w:t>dos</w:t>
      </w:r>
      <w:r w:rsidRPr="0074099F">
        <w:rPr>
          <w:rFonts w:ascii="Arial" w:hAnsi="Arial" w:cs="Arial"/>
          <w:lang w:val="es-ES"/>
        </w:rPr>
        <w:t xml:space="preserve"> contrataciones de mujeres frente a </w:t>
      </w:r>
      <w:r w:rsidR="000F16F1" w:rsidRPr="0074099F">
        <w:rPr>
          <w:rFonts w:ascii="Arial" w:hAnsi="Arial" w:cs="Arial"/>
          <w:lang w:val="es-ES"/>
        </w:rPr>
        <w:t>nueve</w:t>
      </w:r>
      <w:r w:rsidRPr="0074099F">
        <w:rPr>
          <w:rFonts w:ascii="Arial" w:hAnsi="Arial" w:cs="Arial"/>
          <w:lang w:val="es-ES"/>
        </w:rPr>
        <w:t xml:space="preserve"> de hombres. La contratación de mujeres supuso en 18% del total.</w:t>
      </w:r>
    </w:p>
    <w:p w14:paraId="0063BD5C" w14:textId="77777777" w:rsidR="00986192" w:rsidRPr="0074099F" w:rsidRDefault="00986192" w:rsidP="00986192">
      <w:pPr>
        <w:spacing w:line="276" w:lineRule="auto"/>
        <w:jc w:val="both"/>
        <w:rPr>
          <w:rFonts w:ascii="Arial" w:hAnsi="Arial" w:cs="Arial"/>
          <w:lang w:val="es-ES"/>
        </w:rPr>
      </w:pPr>
    </w:p>
    <w:p w14:paraId="0D64192A" w14:textId="77777777" w:rsidR="00986192" w:rsidRPr="0074099F" w:rsidRDefault="00986192" w:rsidP="00986192">
      <w:pPr>
        <w:pStyle w:val="Prrafodelista"/>
        <w:numPr>
          <w:ilvl w:val="0"/>
          <w:numId w:val="1"/>
        </w:numPr>
        <w:spacing w:line="276" w:lineRule="auto"/>
        <w:jc w:val="both"/>
        <w:rPr>
          <w:rFonts w:ascii="Arial" w:hAnsi="Arial" w:cs="Arial"/>
          <w:b/>
          <w:bCs/>
        </w:rPr>
      </w:pPr>
      <w:r w:rsidRPr="0074099F">
        <w:rPr>
          <w:rFonts w:ascii="Arial" w:hAnsi="Arial" w:cs="Arial"/>
          <w:b/>
          <w:bCs/>
        </w:rPr>
        <w:t>Año 2021</w:t>
      </w:r>
    </w:p>
    <w:p w14:paraId="54261036" w14:textId="77777777" w:rsidR="00986192" w:rsidRPr="0074099F" w:rsidRDefault="00986192" w:rsidP="00986192">
      <w:pPr>
        <w:spacing w:line="276" w:lineRule="auto"/>
        <w:jc w:val="both"/>
        <w:rPr>
          <w:rFonts w:ascii="Arial" w:hAnsi="Arial" w:cs="Arial"/>
          <w:b/>
          <w:bCs/>
          <w:lang w:val="es-ES"/>
        </w:rPr>
      </w:pPr>
    </w:p>
    <w:tbl>
      <w:tblPr>
        <w:tblW w:w="0" w:type="auto"/>
        <w:jc w:val="center"/>
        <w:tblCellMar>
          <w:left w:w="70" w:type="dxa"/>
          <w:right w:w="70" w:type="dxa"/>
        </w:tblCellMar>
        <w:tblLook w:val="04A0" w:firstRow="1" w:lastRow="0" w:firstColumn="1" w:lastColumn="0" w:noHBand="0" w:noVBand="1"/>
      </w:tblPr>
      <w:tblGrid>
        <w:gridCol w:w="3295"/>
        <w:gridCol w:w="407"/>
        <w:gridCol w:w="3149"/>
        <w:gridCol w:w="354"/>
        <w:gridCol w:w="714"/>
      </w:tblGrid>
      <w:tr w:rsidR="00701D04" w:rsidRPr="00826F20" w14:paraId="5355C5C8" w14:textId="77777777" w:rsidTr="004B35C7">
        <w:trPr>
          <w:trHeight w:val="480"/>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317AE952" w14:textId="76FF79AB" w:rsidR="00701D04" w:rsidRPr="0074099F" w:rsidRDefault="00701D04" w:rsidP="004B35C7">
            <w:pPr>
              <w:jc w:val="center"/>
              <w:rPr>
                <w:rFonts w:ascii="Arial" w:hAnsi="Arial" w:cs="Arial"/>
                <w:b/>
                <w:bCs/>
                <w:color w:val="1F497D"/>
                <w:lang w:val="es-ES"/>
              </w:rPr>
            </w:pPr>
            <w:r w:rsidRPr="0074099F">
              <w:rPr>
                <w:rFonts w:ascii="Arial" w:hAnsi="Arial" w:cs="Arial"/>
                <w:b/>
                <w:bCs/>
                <w:color w:val="1F497D"/>
                <w:lang w:val="es-ES"/>
              </w:rPr>
              <w:t>CONTRATACIONES REALIZADAS EN EL AÑO 2021</w:t>
            </w:r>
          </w:p>
        </w:tc>
      </w:tr>
      <w:tr w:rsidR="00701D04" w:rsidRPr="0074099F" w14:paraId="44C6EA19" w14:textId="77777777" w:rsidTr="004B35C7">
        <w:trPr>
          <w:trHeight w:val="499"/>
          <w:jc w:val="center"/>
        </w:trPr>
        <w:tc>
          <w:tcPr>
            <w:tcW w:w="0" w:type="auto"/>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1C915F14" w14:textId="77777777" w:rsidR="00701D04" w:rsidRPr="0074099F" w:rsidRDefault="00701D04" w:rsidP="004B35C7">
            <w:pPr>
              <w:jc w:val="center"/>
              <w:rPr>
                <w:rFonts w:ascii="Arial" w:hAnsi="Arial" w:cs="Arial"/>
                <w:b/>
                <w:bCs/>
                <w:color w:val="000000"/>
                <w:lang w:val="es-ES"/>
              </w:rPr>
            </w:pPr>
            <w:proofErr w:type="spellStart"/>
            <w:r w:rsidRPr="0074099F">
              <w:rPr>
                <w:rFonts w:ascii="Arial" w:hAnsi="Arial" w:cs="Arial"/>
                <w:b/>
                <w:bCs/>
                <w:color w:val="000000"/>
                <w:lang w:val="es-ES"/>
              </w:rPr>
              <w:t>Nº</w:t>
            </w:r>
            <w:proofErr w:type="spellEnd"/>
            <w:r w:rsidRPr="0074099F">
              <w:rPr>
                <w:rFonts w:ascii="Arial" w:hAnsi="Arial" w:cs="Arial"/>
                <w:b/>
                <w:bCs/>
                <w:color w:val="000000"/>
                <w:lang w:val="es-ES"/>
              </w:rPr>
              <w:t xml:space="preserve"> de Hombres contratados</w:t>
            </w:r>
          </w:p>
        </w:tc>
        <w:tc>
          <w:tcPr>
            <w:tcW w:w="0" w:type="auto"/>
            <w:tcBorders>
              <w:top w:val="nil"/>
              <w:left w:val="nil"/>
              <w:bottom w:val="single" w:sz="4" w:space="0" w:color="auto"/>
              <w:right w:val="single" w:sz="4" w:space="0" w:color="auto"/>
            </w:tcBorders>
            <w:shd w:val="clear" w:color="auto" w:fill="8EAADB" w:themeFill="accent1" w:themeFillTint="99"/>
            <w:noWrap/>
            <w:vAlign w:val="center"/>
            <w:hideMark/>
          </w:tcPr>
          <w:p w14:paraId="0FF93871" w14:textId="77777777" w:rsidR="00701D04" w:rsidRPr="0074099F" w:rsidRDefault="00701D04" w:rsidP="004B35C7">
            <w:pPr>
              <w:jc w:val="center"/>
              <w:rPr>
                <w:rFonts w:ascii="Arial" w:hAnsi="Arial" w:cs="Arial"/>
                <w:b/>
                <w:bCs/>
                <w:color w:val="000000"/>
                <w:lang w:val="es-ES"/>
              </w:rPr>
            </w:pPr>
            <w:r w:rsidRPr="0074099F">
              <w:rPr>
                <w:rFonts w:ascii="Arial" w:hAnsi="Arial" w:cs="Arial"/>
                <w:b/>
                <w:bCs/>
                <w:color w:val="000000"/>
                <w:lang w:val="es-ES"/>
              </w:rPr>
              <w:t>%</w:t>
            </w:r>
          </w:p>
        </w:tc>
        <w:tc>
          <w:tcPr>
            <w:tcW w:w="0" w:type="auto"/>
            <w:tcBorders>
              <w:top w:val="nil"/>
              <w:left w:val="nil"/>
              <w:bottom w:val="single" w:sz="4" w:space="0" w:color="auto"/>
              <w:right w:val="single" w:sz="4" w:space="0" w:color="auto"/>
            </w:tcBorders>
            <w:shd w:val="clear" w:color="8064A2" w:fill="C4D79B"/>
            <w:vAlign w:val="center"/>
          </w:tcPr>
          <w:p w14:paraId="66F7070A" w14:textId="77777777" w:rsidR="00701D04" w:rsidRPr="0074099F" w:rsidRDefault="00701D04" w:rsidP="004B35C7">
            <w:pPr>
              <w:jc w:val="center"/>
              <w:rPr>
                <w:rFonts w:ascii="Arial" w:hAnsi="Arial" w:cs="Arial"/>
                <w:b/>
                <w:bCs/>
                <w:color w:val="000000"/>
                <w:lang w:val="es-ES"/>
              </w:rPr>
            </w:pPr>
            <w:proofErr w:type="spellStart"/>
            <w:r w:rsidRPr="0074099F">
              <w:rPr>
                <w:rFonts w:ascii="Arial" w:hAnsi="Arial" w:cs="Arial"/>
                <w:b/>
                <w:bCs/>
                <w:color w:val="000000"/>
                <w:lang w:val="es-ES"/>
              </w:rPr>
              <w:t>Nº</w:t>
            </w:r>
            <w:proofErr w:type="spellEnd"/>
            <w:r w:rsidRPr="0074099F">
              <w:rPr>
                <w:rFonts w:ascii="Arial" w:hAnsi="Arial" w:cs="Arial"/>
                <w:b/>
                <w:bCs/>
                <w:color w:val="000000"/>
                <w:lang w:val="es-ES"/>
              </w:rPr>
              <w:t xml:space="preserve"> de Mujeres contratadas</w:t>
            </w:r>
          </w:p>
        </w:tc>
        <w:tc>
          <w:tcPr>
            <w:tcW w:w="0" w:type="auto"/>
            <w:tcBorders>
              <w:top w:val="nil"/>
              <w:left w:val="nil"/>
              <w:bottom w:val="single" w:sz="4" w:space="0" w:color="auto"/>
              <w:right w:val="single" w:sz="4" w:space="0" w:color="auto"/>
            </w:tcBorders>
            <w:shd w:val="clear" w:color="8064A2" w:fill="C4D79B"/>
            <w:vAlign w:val="center"/>
          </w:tcPr>
          <w:p w14:paraId="2DD5E91E" w14:textId="77777777" w:rsidR="00701D04" w:rsidRPr="0074099F" w:rsidRDefault="00701D04" w:rsidP="004B35C7">
            <w:pPr>
              <w:jc w:val="center"/>
              <w:rPr>
                <w:rFonts w:ascii="Arial" w:hAnsi="Arial" w:cs="Arial"/>
                <w:b/>
                <w:bCs/>
                <w:color w:val="000000"/>
                <w:lang w:val="es-ES"/>
              </w:rPr>
            </w:pPr>
            <w:r w:rsidRPr="0074099F">
              <w:rPr>
                <w:rFonts w:ascii="Arial" w:hAnsi="Arial" w:cs="Arial"/>
                <w:b/>
                <w:bCs/>
                <w:color w:val="000000"/>
                <w:lang w:val="es-ES"/>
              </w:rPr>
              <w:t>%</w:t>
            </w:r>
          </w:p>
        </w:tc>
        <w:tc>
          <w:tcPr>
            <w:tcW w:w="0" w:type="auto"/>
            <w:tcBorders>
              <w:top w:val="nil"/>
              <w:left w:val="nil"/>
              <w:bottom w:val="single" w:sz="4" w:space="0" w:color="auto"/>
              <w:right w:val="single" w:sz="4" w:space="0" w:color="auto"/>
            </w:tcBorders>
            <w:shd w:val="clear" w:color="auto" w:fill="ED7D31" w:themeFill="accent2"/>
            <w:vAlign w:val="center"/>
          </w:tcPr>
          <w:p w14:paraId="025CFF9D" w14:textId="77777777" w:rsidR="00701D04" w:rsidRPr="0074099F" w:rsidRDefault="00701D04" w:rsidP="004B35C7">
            <w:pPr>
              <w:jc w:val="center"/>
              <w:rPr>
                <w:rFonts w:ascii="Arial" w:hAnsi="Arial" w:cs="Arial"/>
                <w:b/>
                <w:bCs/>
                <w:color w:val="000000"/>
                <w:lang w:val="es-ES"/>
              </w:rPr>
            </w:pPr>
            <w:r w:rsidRPr="0074099F">
              <w:rPr>
                <w:rFonts w:ascii="Arial" w:hAnsi="Arial" w:cs="Arial"/>
                <w:b/>
                <w:bCs/>
                <w:color w:val="000000"/>
                <w:lang w:val="es-ES"/>
              </w:rPr>
              <w:t>Total</w:t>
            </w:r>
          </w:p>
        </w:tc>
      </w:tr>
      <w:tr w:rsidR="00701D04" w:rsidRPr="0074099F" w14:paraId="28CE3A03" w14:textId="77777777" w:rsidTr="004B35C7">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E0FA68A" w14:textId="609A21D7" w:rsidR="00701D04" w:rsidRPr="0074099F" w:rsidRDefault="00A1254B" w:rsidP="004B35C7">
            <w:pPr>
              <w:jc w:val="center"/>
              <w:rPr>
                <w:rFonts w:ascii="Arial" w:hAnsi="Arial" w:cs="Arial"/>
                <w:color w:val="000000"/>
                <w:lang w:val="es-ES"/>
              </w:rPr>
            </w:pPr>
            <w:r w:rsidRPr="0074099F">
              <w:rPr>
                <w:rFonts w:ascii="Arial" w:hAnsi="Arial" w:cs="Arial"/>
                <w:color w:val="000000"/>
                <w:lang w:val="es-ES"/>
              </w:rPr>
              <w:lastRenderedPageBreak/>
              <w:t>14</w:t>
            </w:r>
          </w:p>
        </w:tc>
        <w:tc>
          <w:tcPr>
            <w:tcW w:w="0" w:type="auto"/>
            <w:tcBorders>
              <w:top w:val="nil"/>
              <w:left w:val="nil"/>
              <w:bottom w:val="single" w:sz="4" w:space="0" w:color="auto"/>
              <w:right w:val="single" w:sz="4" w:space="0" w:color="auto"/>
            </w:tcBorders>
            <w:noWrap/>
            <w:vAlign w:val="center"/>
            <w:hideMark/>
          </w:tcPr>
          <w:p w14:paraId="5974C45D" w14:textId="4355C897" w:rsidR="00701D04" w:rsidRPr="0074099F" w:rsidRDefault="00701D04" w:rsidP="004B35C7">
            <w:pPr>
              <w:jc w:val="center"/>
              <w:rPr>
                <w:rFonts w:ascii="Arial" w:hAnsi="Arial" w:cs="Arial"/>
                <w:color w:val="000000"/>
                <w:lang w:val="es-ES"/>
              </w:rPr>
            </w:pPr>
            <w:r w:rsidRPr="0074099F">
              <w:rPr>
                <w:rFonts w:ascii="Arial" w:hAnsi="Arial" w:cs="Arial"/>
                <w:color w:val="000000"/>
                <w:lang w:val="es-ES"/>
              </w:rPr>
              <w:t>93</w:t>
            </w:r>
          </w:p>
        </w:tc>
        <w:tc>
          <w:tcPr>
            <w:tcW w:w="0" w:type="auto"/>
            <w:tcBorders>
              <w:top w:val="nil"/>
              <w:left w:val="nil"/>
              <w:bottom w:val="single" w:sz="4" w:space="0" w:color="auto"/>
              <w:right w:val="single" w:sz="4" w:space="0" w:color="auto"/>
            </w:tcBorders>
            <w:vAlign w:val="center"/>
          </w:tcPr>
          <w:p w14:paraId="6F9E0185" w14:textId="6576C1AE" w:rsidR="00701D04" w:rsidRPr="0074099F" w:rsidRDefault="00A1254B" w:rsidP="004B35C7">
            <w:pPr>
              <w:jc w:val="center"/>
              <w:rPr>
                <w:rFonts w:ascii="Arial" w:hAnsi="Arial" w:cs="Arial"/>
                <w:color w:val="000000"/>
                <w:lang w:val="es-ES"/>
              </w:rPr>
            </w:pPr>
            <w:r w:rsidRPr="0074099F">
              <w:rPr>
                <w:rFonts w:ascii="Arial" w:hAnsi="Arial" w:cs="Arial"/>
                <w:color w:val="000000"/>
                <w:lang w:val="es-ES"/>
              </w:rPr>
              <w:t>1</w:t>
            </w:r>
          </w:p>
        </w:tc>
        <w:tc>
          <w:tcPr>
            <w:tcW w:w="0" w:type="auto"/>
            <w:tcBorders>
              <w:top w:val="nil"/>
              <w:left w:val="nil"/>
              <w:bottom w:val="single" w:sz="4" w:space="0" w:color="auto"/>
              <w:right w:val="single" w:sz="4" w:space="0" w:color="auto"/>
            </w:tcBorders>
            <w:vAlign w:val="center"/>
          </w:tcPr>
          <w:p w14:paraId="1BAD2E13" w14:textId="3DBB22F2" w:rsidR="00701D04" w:rsidRPr="0074099F" w:rsidRDefault="00701D04" w:rsidP="004B35C7">
            <w:pPr>
              <w:jc w:val="center"/>
              <w:rPr>
                <w:rFonts w:ascii="Arial" w:hAnsi="Arial" w:cs="Arial"/>
                <w:color w:val="000000"/>
                <w:lang w:val="es-ES"/>
              </w:rPr>
            </w:pPr>
            <w:r w:rsidRPr="0074099F">
              <w:rPr>
                <w:rFonts w:ascii="Arial" w:hAnsi="Arial" w:cs="Arial"/>
                <w:color w:val="000000"/>
                <w:lang w:val="es-ES"/>
              </w:rPr>
              <w:t>7</w:t>
            </w:r>
          </w:p>
        </w:tc>
        <w:tc>
          <w:tcPr>
            <w:tcW w:w="0" w:type="auto"/>
            <w:tcBorders>
              <w:top w:val="nil"/>
              <w:left w:val="nil"/>
              <w:bottom w:val="single" w:sz="4" w:space="0" w:color="auto"/>
              <w:right w:val="single" w:sz="4" w:space="0" w:color="auto"/>
            </w:tcBorders>
            <w:vAlign w:val="center"/>
          </w:tcPr>
          <w:p w14:paraId="5DCD51F6" w14:textId="1A8C839D" w:rsidR="00701D04" w:rsidRPr="0074099F" w:rsidRDefault="00701D04" w:rsidP="004B35C7">
            <w:pPr>
              <w:jc w:val="center"/>
              <w:rPr>
                <w:rFonts w:ascii="Arial" w:hAnsi="Arial" w:cs="Arial"/>
                <w:color w:val="000000"/>
                <w:lang w:val="es-ES"/>
              </w:rPr>
            </w:pPr>
            <w:r w:rsidRPr="0074099F">
              <w:rPr>
                <w:rFonts w:ascii="Arial" w:hAnsi="Arial" w:cs="Arial"/>
                <w:color w:val="000000"/>
                <w:lang w:val="es-ES"/>
              </w:rPr>
              <w:t>28</w:t>
            </w:r>
          </w:p>
        </w:tc>
      </w:tr>
    </w:tbl>
    <w:p w14:paraId="0CF6B596" w14:textId="77777777" w:rsidR="00701D04" w:rsidRPr="0074099F" w:rsidRDefault="00701D04" w:rsidP="00986192">
      <w:pPr>
        <w:spacing w:line="276" w:lineRule="auto"/>
        <w:jc w:val="both"/>
        <w:rPr>
          <w:rFonts w:ascii="Arial" w:hAnsi="Arial" w:cs="Arial"/>
          <w:b/>
          <w:bCs/>
          <w:lang w:val="es-ES"/>
        </w:rPr>
      </w:pPr>
    </w:p>
    <w:tbl>
      <w:tblPr>
        <w:tblW w:w="4860" w:type="dxa"/>
        <w:jc w:val="center"/>
        <w:tblLook w:val="04A0" w:firstRow="1" w:lastRow="0" w:firstColumn="1" w:lastColumn="0" w:noHBand="0" w:noVBand="1"/>
      </w:tblPr>
      <w:tblGrid>
        <w:gridCol w:w="1380"/>
        <w:gridCol w:w="1826"/>
        <w:gridCol w:w="1654"/>
      </w:tblGrid>
      <w:tr w:rsidR="00A1254B" w:rsidRPr="0074099F" w14:paraId="2C71921B" w14:textId="77777777" w:rsidTr="00A1254B">
        <w:trPr>
          <w:trHeight w:val="285"/>
          <w:jc w:val="center"/>
        </w:trPr>
        <w:tc>
          <w:tcPr>
            <w:tcW w:w="1380" w:type="dxa"/>
            <w:tcBorders>
              <w:top w:val="nil"/>
              <w:left w:val="nil"/>
              <w:bottom w:val="nil"/>
              <w:right w:val="nil"/>
            </w:tcBorders>
            <w:noWrap/>
            <w:vAlign w:val="center"/>
            <w:hideMark/>
          </w:tcPr>
          <w:p w14:paraId="416B25EA"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469A6716"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Categoría</w:t>
            </w:r>
          </w:p>
        </w:tc>
      </w:tr>
      <w:tr w:rsidR="00A1254B" w:rsidRPr="0074099F" w14:paraId="081F8CDE" w14:textId="77777777" w:rsidTr="00A1254B">
        <w:trPr>
          <w:trHeight w:val="285"/>
          <w:jc w:val="center"/>
        </w:trPr>
        <w:tc>
          <w:tcPr>
            <w:tcW w:w="1380" w:type="dxa"/>
            <w:tcBorders>
              <w:top w:val="nil"/>
              <w:left w:val="nil"/>
              <w:bottom w:val="nil"/>
              <w:right w:val="nil"/>
            </w:tcBorders>
            <w:noWrap/>
            <w:vAlign w:val="center"/>
            <w:hideMark/>
          </w:tcPr>
          <w:p w14:paraId="1BFEEADB" w14:textId="77777777" w:rsidR="00A1254B" w:rsidRPr="0074099F" w:rsidRDefault="00A1254B">
            <w:pPr>
              <w:jc w:val="center"/>
              <w:rPr>
                <w:rFonts w:ascii="Arial" w:hAnsi="Arial" w:cs="Arial"/>
                <w:sz w:val="20"/>
                <w:szCs w:val="20"/>
                <w:lang w:val="es-ES"/>
              </w:rPr>
            </w:pPr>
          </w:p>
        </w:tc>
        <w:tc>
          <w:tcPr>
            <w:tcW w:w="1826" w:type="dxa"/>
            <w:tcBorders>
              <w:top w:val="nil"/>
              <w:left w:val="single" w:sz="4" w:space="0" w:color="auto"/>
              <w:bottom w:val="single" w:sz="4" w:space="0" w:color="auto"/>
              <w:right w:val="single" w:sz="4" w:space="0" w:color="auto"/>
            </w:tcBorders>
            <w:shd w:val="clear" w:color="000000" w:fill="8EA9DB"/>
            <w:noWrap/>
            <w:vAlign w:val="center"/>
            <w:hideMark/>
          </w:tcPr>
          <w:p w14:paraId="1D848D41"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Hombres</w:t>
            </w:r>
          </w:p>
        </w:tc>
        <w:tc>
          <w:tcPr>
            <w:tcW w:w="1654" w:type="dxa"/>
            <w:tcBorders>
              <w:top w:val="nil"/>
              <w:left w:val="nil"/>
              <w:bottom w:val="single" w:sz="4" w:space="0" w:color="auto"/>
              <w:right w:val="single" w:sz="4" w:space="0" w:color="auto"/>
            </w:tcBorders>
            <w:shd w:val="clear" w:color="000000" w:fill="C6E0B4"/>
            <w:noWrap/>
            <w:vAlign w:val="center"/>
            <w:hideMark/>
          </w:tcPr>
          <w:p w14:paraId="012BCB36"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Mujeres</w:t>
            </w:r>
          </w:p>
        </w:tc>
      </w:tr>
      <w:tr w:rsidR="00A1254B" w:rsidRPr="0074099F" w14:paraId="103681C3" w14:textId="77777777" w:rsidTr="00A1254B">
        <w:trPr>
          <w:trHeight w:val="285"/>
          <w:jc w:val="center"/>
        </w:trPr>
        <w:tc>
          <w:tcPr>
            <w:tcW w:w="1380" w:type="dxa"/>
            <w:vMerge w:val="restart"/>
            <w:tcBorders>
              <w:top w:val="single" w:sz="4" w:space="0" w:color="auto"/>
              <w:left w:val="single" w:sz="4" w:space="0" w:color="auto"/>
              <w:bottom w:val="single" w:sz="4" w:space="0" w:color="000000"/>
              <w:right w:val="single" w:sz="4" w:space="0" w:color="auto"/>
            </w:tcBorders>
            <w:shd w:val="clear" w:color="000000" w:fill="FFF2CC"/>
            <w:noWrap/>
            <w:vAlign w:val="center"/>
            <w:hideMark/>
          </w:tcPr>
          <w:p w14:paraId="3D6BE79B"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2021</w:t>
            </w: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6FA10B2C"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TÉCNICO TITULADO</w:t>
            </w:r>
          </w:p>
        </w:tc>
      </w:tr>
      <w:tr w:rsidR="00A1254B" w:rsidRPr="0074099F" w14:paraId="6D55C18E"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161CC32D"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687844B3"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68F07F6F"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r>
      <w:tr w:rsidR="00A1254B" w:rsidRPr="0074099F" w14:paraId="6EA6D45C"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0DEF4493"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2F2662BE"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OPERARIO DE MATADERO</w:t>
            </w:r>
          </w:p>
        </w:tc>
      </w:tr>
      <w:tr w:rsidR="00A1254B" w:rsidRPr="0074099F" w14:paraId="58DBEA5A"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112DB640"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21B56D39"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7</w:t>
            </w:r>
          </w:p>
        </w:tc>
        <w:tc>
          <w:tcPr>
            <w:tcW w:w="1654" w:type="dxa"/>
            <w:tcBorders>
              <w:top w:val="nil"/>
              <w:left w:val="nil"/>
              <w:bottom w:val="single" w:sz="4" w:space="0" w:color="auto"/>
              <w:right w:val="single" w:sz="4" w:space="0" w:color="auto"/>
            </w:tcBorders>
            <w:noWrap/>
            <w:vAlign w:val="center"/>
            <w:hideMark/>
          </w:tcPr>
          <w:p w14:paraId="482BF17C"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0</w:t>
            </w:r>
          </w:p>
        </w:tc>
      </w:tr>
      <w:tr w:rsidR="00A1254B" w:rsidRPr="0074099F" w14:paraId="2B9A2F97"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07BA6367"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14841EB1"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MECÁNICO DE MATADERO</w:t>
            </w:r>
          </w:p>
        </w:tc>
      </w:tr>
      <w:tr w:rsidR="00A1254B" w:rsidRPr="0074099F" w14:paraId="36E2D406"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55206BAD"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57CFB20C"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55EE6D45"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0</w:t>
            </w:r>
          </w:p>
        </w:tc>
      </w:tr>
      <w:tr w:rsidR="00A1254B" w:rsidRPr="0074099F" w14:paraId="1DCEB882"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36ECA97F"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302F3345"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CONDUCTOR REPARTIDOR</w:t>
            </w:r>
          </w:p>
        </w:tc>
      </w:tr>
      <w:tr w:rsidR="00A1254B" w:rsidRPr="0074099F" w14:paraId="081D860F"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1E890FEC"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0B348929"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3</w:t>
            </w:r>
          </w:p>
        </w:tc>
        <w:tc>
          <w:tcPr>
            <w:tcW w:w="1654" w:type="dxa"/>
            <w:tcBorders>
              <w:top w:val="nil"/>
              <w:left w:val="nil"/>
              <w:bottom w:val="single" w:sz="4" w:space="0" w:color="auto"/>
              <w:right w:val="single" w:sz="4" w:space="0" w:color="auto"/>
            </w:tcBorders>
            <w:noWrap/>
            <w:vAlign w:val="center"/>
            <w:hideMark/>
          </w:tcPr>
          <w:p w14:paraId="797E94C0"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0</w:t>
            </w:r>
          </w:p>
        </w:tc>
      </w:tr>
      <w:tr w:rsidR="00A1254B" w:rsidRPr="0074099F" w14:paraId="7969ACB6"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6FACAE1C"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4EA05F02"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CELADOR</w:t>
            </w:r>
          </w:p>
        </w:tc>
      </w:tr>
      <w:tr w:rsidR="00A1254B" w:rsidRPr="0074099F" w14:paraId="6BD46A92"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6613ABEA"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1BB71C22"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5ABEFBF2"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0</w:t>
            </w:r>
          </w:p>
        </w:tc>
      </w:tr>
      <w:tr w:rsidR="00A1254B" w:rsidRPr="0074099F" w14:paraId="3D013412"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4F096650" w14:textId="77777777" w:rsidR="00A1254B" w:rsidRPr="0074099F" w:rsidRDefault="00A1254B">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36A6EDE5"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JEFE / DELEGADO DE ZONA</w:t>
            </w:r>
          </w:p>
        </w:tc>
      </w:tr>
      <w:tr w:rsidR="00A1254B" w:rsidRPr="0074099F" w14:paraId="31E8DFA2" w14:textId="77777777" w:rsidTr="00A1254B">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7237741F" w14:textId="77777777" w:rsidR="00A1254B" w:rsidRPr="0074099F" w:rsidRDefault="00A1254B">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546EC471"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38731491"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0</w:t>
            </w:r>
          </w:p>
        </w:tc>
      </w:tr>
      <w:tr w:rsidR="00A1254B" w:rsidRPr="0074099F" w14:paraId="36BA1A98" w14:textId="77777777" w:rsidTr="00A1254B">
        <w:trPr>
          <w:trHeight w:val="285"/>
          <w:jc w:val="center"/>
        </w:trPr>
        <w:tc>
          <w:tcPr>
            <w:tcW w:w="1380" w:type="dxa"/>
            <w:tcBorders>
              <w:top w:val="nil"/>
              <w:left w:val="single" w:sz="4" w:space="0" w:color="auto"/>
              <w:bottom w:val="single" w:sz="4" w:space="0" w:color="auto"/>
              <w:right w:val="single" w:sz="4" w:space="0" w:color="auto"/>
            </w:tcBorders>
            <w:shd w:val="clear" w:color="000000" w:fill="FCE4D6"/>
            <w:noWrap/>
            <w:vAlign w:val="center"/>
            <w:hideMark/>
          </w:tcPr>
          <w:p w14:paraId="4DD82557"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Total</w:t>
            </w:r>
          </w:p>
        </w:tc>
        <w:tc>
          <w:tcPr>
            <w:tcW w:w="1826" w:type="dxa"/>
            <w:tcBorders>
              <w:top w:val="nil"/>
              <w:left w:val="nil"/>
              <w:bottom w:val="single" w:sz="4" w:space="0" w:color="auto"/>
              <w:right w:val="single" w:sz="4" w:space="0" w:color="auto"/>
            </w:tcBorders>
            <w:shd w:val="clear" w:color="000000" w:fill="FCE4D6"/>
            <w:noWrap/>
            <w:vAlign w:val="center"/>
            <w:hideMark/>
          </w:tcPr>
          <w:p w14:paraId="781D4C20"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14</w:t>
            </w:r>
          </w:p>
        </w:tc>
        <w:tc>
          <w:tcPr>
            <w:tcW w:w="1654" w:type="dxa"/>
            <w:tcBorders>
              <w:top w:val="nil"/>
              <w:left w:val="nil"/>
              <w:bottom w:val="single" w:sz="4" w:space="0" w:color="auto"/>
              <w:right w:val="single" w:sz="4" w:space="0" w:color="auto"/>
            </w:tcBorders>
            <w:shd w:val="clear" w:color="000000" w:fill="FCE4D6"/>
            <w:noWrap/>
            <w:vAlign w:val="center"/>
            <w:hideMark/>
          </w:tcPr>
          <w:p w14:paraId="16FE5972" w14:textId="77777777" w:rsidR="00A1254B" w:rsidRPr="0074099F" w:rsidRDefault="00A1254B">
            <w:pPr>
              <w:jc w:val="center"/>
              <w:rPr>
                <w:rFonts w:ascii="Arial" w:hAnsi="Arial" w:cs="Arial"/>
                <w:sz w:val="20"/>
                <w:szCs w:val="20"/>
                <w:lang w:val="es-ES"/>
              </w:rPr>
            </w:pPr>
            <w:r w:rsidRPr="0074099F">
              <w:rPr>
                <w:rFonts w:ascii="Arial" w:hAnsi="Arial" w:cs="Arial"/>
                <w:sz w:val="20"/>
                <w:szCs w:val="20"/>
                <w:lang w:val="es-ES"/>
              </w:rPr>
              <w:t>1</w:t>
            </w:r>
          </w:p>
        </w:tc>
      </w:tr>
    </w:tbl>
    <w:p w14:paraId="70FF6AAB" w14:textId="77777777" w:rsidR="00A1254B" w:rsidRPr="0074099F" w:rsidRDefault="00A1254B" w:rsidP="00986192">
      <w:pPr>
        <w:spacing w:line="276" w:lineRule="auto"/>
        <w:jc w:val="both"/>
        <w:rPr>
          <w:rFonts w:ascii="Arial" w:hAnsi="Arial" w:cs="Arial"/>
          <w:b/>
          <w:bCs/>
          <w:lang w:val="es-ES"/>
        </w:rPr>
      </w:pPr>
    </w:p>
    <w:p w14:paraId="3B8EE907" w14:textId="5D71DBD5" w:rsidR="00986192" w:rsidRPr="0074099F" w:rsidRDefault="00986192" w:rsidP="00986192">
      <w:pPr>
        <w:spacing w:line="276" w:lineRule="auto"/>
        <w:jc w:val="both"/>
        <w:rPr>
          <w:rFonts w:ascii="Arial" w:hAnsi="Arial" w:cs="Arial"/>
          <w:lang w:val="es-ES"/>
        </w:rPr>
      </w:pPr>
      <w:r w:rsidRPr="0074099F">
        <w:rPr>
          <w:rFonts w:ascii="Arial" w:hAnsi="Arial" w:cs="Arial"/>
          <w:lang w:val="es-ES"/>
        </w:rPr>
        <w:t xml:space="preserve">En el año 2021 el número de contrataciones fue de </w:t>
      </w:r>
      <w:r w:rsidR="00A1254B" w:rsidRPr="0074099F">
        <w:rPr>
          <w:rFonts w:ascii="Arial" w:hAnsi="Arial" w:cs="Arial"/>
          <w:lang w:val="es-ES"/>
        </w:rPr>
        <w:t>14</w:t>
      </w:r>
      <w:r w:rsidRPr="0074099F">
        <w:rPr>
          <w:rFonts w:ascii="Arial" w:hAnsi="Arial" w:cs="Arial"/>
          <w:lang w:val="es-ES"/>
        </w:rPr>
        <w:t xml:space="preserve"> hombres frente a </w:t>
      </w:r>
      <w:r w:rsidR="00A1254B" w:rsidRPr="0074099F">
        <w:rPr>
          <w:rFonts w:ascii="Arial" w:hAnsi="Arial" w:cs="Arial"/>
          <w:lang w:val="es-ES"/>
        </w:rPr>
        <w:t>una</w:t>
      </w:r>
      <w:r w:rsidRPr="0074099F">
        <w:rPr>
          <w:rFonts w:ascii="Arial" w:hAnsi="Arial" w:cs="Arial"/>
          <w:lang w:val="es-ES"/>
        </w:rPr>
        <w:t xml:space="preserve"> mujer, lo que supone el 7% del total</w:t>
      </w:r>
      <w:r w:rsidR="00701D04" w:rsidRPr="0074099F">
        <w:rPr>
          <w:rFonts w:ascii="Arial" w:hAnsi="Arial" w:cs="Arial"/>
          <w:lang w:val="es-ES"/>
        </w:rPr>
        <w:t>; siendo 2021 el año en el que el porcentaje de mujeres contratadas ha sido menor.</w:t>
      </w:r>
    </w:p>
    <w:p w14:paraId="748E829D" w14:textId="77777777" w:rsidR="00986192" w:rsidRPr="0074099F" w:rsidRDefault="00986192" w:rsidP="00986192">
      <w:pPr>
        <w:spacing w:line="276" w:lineRule="auto"/>
        <w:jc w:val="both"/>
        <w:rPr>
          <w:rFonts w:ascii="Arial" w:hAnsi="Arial" w:cs="Arial"/>
          <w:b/>
          <w:bCs/>
          <w:lang w:val="es-ES"/>
        </w:rPr>
      </w:pPr>
    </w:p>
    <w:p w14:paraId="1A35AF68" w14:textId="77777777" w:rsidR="00986192" w:rsidRPr="0074099F" w:rsidRDefault="00986192" w:rsidP="00986192">
      <w:pPr>
        <w:pStyle w:val="Prrafodelista"/>
        <w:numPr>
          <w:ilvl w:val="0"/>
          <w:numId w:val="1"/>
        </w:numPr>
        <w:spacing w:line="276" w:lineRule="auto"/>
        <w:jc w:val="both"/>
        <w:rPr>
          <w:rFonts w:ascii="Arial" w:hAnsi="Arial" w:cs="Arial"/>
          <w:b/>
          <w:bCs/>
        </w:rPr>
      </w:pPr>
      <w:r w:rsidRPr="0074099F">
        <w:rPr>
          <w:rFonts w:ascii="Arial" w:hAnsi="Arial" w:cs="Arial"/>
          <w:b/>
          <w:bCs/>
        </w:rPr>
        <w:t>Año 2022</w:t>
      </w:r>
    </w:p>
    <w:p w14:paraId="29873008" w14:textId="77777777" w:rsidR="00701D04" w:rsidRPr="0074099F" w:rsidRDefault="00701D04" w:rsidP="00701D04">
      <w:pPr>
        <w:spacing w:line="276" w:lineRule="auto"/>
        <w:jc w:val="both"/>
        <w:rPr>
          <w:rFonts w:ascii="Arial" w:hAnsi="Arial" w:cs="Arial"/>
          <w:b/>
          <w:bCs/>
          <w:lang w:val="es-ES"/>
        </w:rPr>
      </w:pPr>
    </w:p>
    <w:tbl>
      <w:tblPr>
        <w:tblW w:w="0" w:type="auto"/>
        <w:jc w:val="center"/>
        <w:tblCellMar>
          <w:left w:w="70" w:type="dxa"/>
          <w:right w:w="70" w:type="dxa"/>
        </w:tblCellMar>
        <w:tblLook w:val="04A0" w:firstRow="1" w:lastRow="0" w:firstColumn="1" w:lastColumn="0" w:noHBand="0" w:noVBand="1"/>
      </w:tblPr>
      <w:tblGrid>
        <w:gridCol w:w="3295"/>
        <w:gridCol w:w="407"/>
        <w:gridCol w:w="3149"/>
        <w:gridCol w:w="407"/>
        <w:gridCol w:w="714"/>
      </w:tblGrid>
      <w:tr w:rsidR="00701D04" w:rsidRPr="00826F20" w14:paraId="240E34AE" w14:textId="77777777" w:rsidTr="004B35C7">
        <w:trPr>
          <w:trHeight w:val="480"/>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57098A5F" w14:textId="54A86B81" w:rsidR="00701D04" w:rsidRPr="0074099F" w:rsidRDefault="00701D04" w:rsidP="004B35C7">
            <w:pPr>
              <w:jc w:val="center"/>
              <w:rPr>
                <w:rFonts w:ascii="Arial" w:hAnsi="Arial" w:cs="Arial"/>
                <w:b/>
                <w:bCs/>
                <w:color w:val="1F497D"/>
                <w:lang w:val="es-ES"/>
              </w:rPr>
            </w:pPr>
            <w:r w:rsidRPr="0074099F">
              <w:rPr>
                <w:rFonts w:ascii="Arial" w:hAnsi="Arial" w:cs="Arial"/>
                <w:b/>
                <w:bCs/>
                <w:color w:val="1F497D"/>
                <w:lang w:val="es-ES"/>
              </w:rPr>
              <w:t>CONTRATACIONES REALIZADAS EN EL AÑO 2022</w:t>
            </w:r>
          </w:p>
        </w:tc>
      </w:tr>
      <w:tr w:rsidR="00701D04" w:rsidRPr="0074099F" w14:paraId="2EC8E178" w14:textId="77777777" w:rsidTr="004B35C7">
        <w:trPr>
          <w:trHeight w:val="499"/>
          <w:jc w:val="center"/>
        </w:trPr>
        <w:tc>
          <w:tcPr>
            <w:tcW w:w="0" w:type="auto"/>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5007CCB4" w14:textId="77777777" w:rsidR="00701D04" w:rsidRPr="0074099F" w:rsidRDefault="00701D04" w:rsidP="004B35C7">
            <w:pPr>
              <w:jc w:val="center"/>
              <w:rPr>
                <w:rFonts w:ascii="Arial" w:hAnsi="Arial" w:cs="Arial"/>
                <w:b/>
                <w:bCs/>
                <w:color w:val="000000"/>
                <w:lang w:val="es-ES"/>
              </w:rPr>
            </w:pPr>
            <w:proofErr w:type="spellStart"/>
            <w:r w:rsidRPr="0074099F">
              <w:rPr>
                <w:rFonts w:ascii="Arial" w:hAnsi="Arial" w:cs="Arial"/>
                <w:b/>
                <w:bCs/>
                <w:color w:val="000000"/>
                <w:lang w:val="es-ES"/>
              </w:rPr>
              <w:t>Nº</w:t>
            </w:r>
            <w:proofErr w:type="spellEnd"/>
            <w:r w:rsidRPr="0074099F">
              <w:rPr>
                <w:rFonts w:ascii="Arial" w:hAnsi="Arial" w:cs="Arial"/>
                <w:b/>
                <w:bCs/>
                <w:color w:val="000000"/>
                <w:lang w:val="es-ES"/>
              </w:rPr>
              <w:t xml:space="preserve"> de Hombres contratados</w:t>
            </w:r>
          </w:p>
        </w:tc>
        <w:tc>
          <w:tcPr>
            <w:tcW w:w="0" w:type="auto"/>
            <w:tcBorders>
              <w:top w:val="nil"/>
              <w:left w:val="nil"/>
              <w:bottom w:val="single" w:sz="4" w:space="0" w:color="auto"/>
              <w:right w:val="single" w:sz="4" w:space="0" w:color="auto"/>
            </w:tcBorders>
            <w:shd w:val="clear" w:color="auto" w:fill="8EAADB" w:themeFill="accent1" w:themeFillTint="99"/>
            <w:noWrap/>
            <w:vAlign w:val="center"/>
            <w:hideMark/>
          </w:tcPr>
          <w:p w14:paraId="5644F8E5" w14:textId="77777777" w:rsidR="00701D04" w:rsidRPr="0074099F" w:rsidRDefault="00701D04" w:rsidP="004B35C7">
            <w:pPr>
              <w:jc w:val="center"/>
              <w:rPr>
                <w:rFonts w:ascii="Arial" w:hAnsi="Arial" w:cs="Arial"/>
                <w:b/>
                <w:bCs/>
                <w:color w:val="000000"/>
                <w:lang w:val="es-ES"/>
              </w:rPr>
            </w:pPr>
            <w:r w:rsidRPr="0074099F">
              <w:rPr>
                <w:rFonts w:ascii="Arial" w:hAnsi="Arial" w:cs="Arial"/>
                <w:b/>
                <w:bCs/>
                <w:color w:val="000000"/>
                <w:lang w:val="es-ES"/>
              </w:rPr>
              <w:t>%</w:t>
            </w:r>
          </w:p>
        </w:tc>
        <w:tc>
          <w:tcPr>
            <w:tcW w:w="0" w:type="auto"/>
            <w:tcBorders>
              <w:top w:val="nil"/>
              <w:left w:val="nil"/>
              <w:bottom w:val="single" w:sz="4" w:space="0" w:color="auto"/>
              <w:right w:val="single" w:sz="4" w:space="0" w:color="auto"/>
            </w:tcBorders>
            <w:shd w:val="clear" w:color="8064A2" w:fill="C4D79B"/>
            <w:vAlign w:val="center"/>
          </w:tcPr>
          <w:p w14:paraId="2F0D4B6C" w14:textId="77777777" w:rsidR="00701D04" w:rsidRPr="0074099F" w:rsidRDefault="00701D04" w:rsidP="004B35C7">
            <w:pPr>
              <w:jc w:val="center"/>
              <w:rPr>
                <w:rFonts w:ascii="Arial" w:hAnsi="Arial" w:cs="Arial"/>
                <w:b/>
                <w:bCs/>
                <w:color w:val="000000"/>
                <w:lang w:val="es-ES"/>
              </w:rPr>
            </w:pPr>
            <w:proofErr w:type="spellStart"/>
            <w:r w:rsidRPr="0074099F">
              <w:rPr>
                <w:rFonts w:ascii="Arial" w:hAnsi="Arial" w:cs="Arial"/>
                <w:b/>
                <w:bCs/>
                <w:color w:val="000000"/>
                <w:lang w:val="es-ES"/>
              </w:rPr>
              <w:t>Nº</w:t>
            </w:r>
            <w:proofErr w:type="spellEnd"/>
            <w:r w:rsidRPr="0074099F">
              <w:rPr>
                <w:rFonts w:ascii="Arial" w:hAnsi="Arial" w:cs="Arial"/>
                <w:b/>
                <w:bCs/>
                <w:color w:val="000000"/>
                <w:lang w:val="es-ES"/>
              </w:rPr>
              <w:t xml:space="preserve"> de Mujeres contratadas</w:t>
            </w:r>
          </w:p>
        </w:tc>
        <w:tc>
          <w:tcPr>
            <w:tcW w:w="0" w:type="auto"/>
            <w:tcBorders>
              <w:top w:val="nil"/>
              <w:left w:val="nil"/>
              <w:bottom w:val="single" w:sz="4" w:space="0" w:color="auto"/>
              <w:right w:val="single" w:sz="4" w:space="0" w:color="auto"/>
            </w:tcBorders>
            <w:shd w:val="clear" w:color="8064A2" w:fill="C4D79B"/>
            <w:vAlign w:val="center"/>
          </w:tcPr>
          <w:p w14:paraId="2C134D18" w14:textId="77777777" w:rsidR="00701D04" w:rsidRPr="0074099F" w:rsidRDefault="00701D04" w:rsidP="004B35C7">
            <w:pPr>
              <w:jc w:val="center"/>
              <w:rPr>
                <w:rFonts w:ascii="Arial" w:hAnsi="Arial" w:cs="Arial"/>
                <w:b/>
                <w:bCs/>
                <w:color w:val="000000"/>
                <w:lang w:val="es-ES"/>
              </w:rPr>
            </w:pPr>
            <w:r w:rsidRPr="0074099F">
              <w:rPr>
                <w:rFonts w:ascii="Arial" w:hAnsi="Arial" w:cs="Arial"/>
                <w:b/>
                <w:bCs/>
                <w:color w:val="000000"/>
                <w:lang w:val="es-ES"/>
              </w:rPr>
              <w:t>%</w:t>
            </w:r>
          </w:p>
        </w:tc>
        <w:tc>
          <w:tcPr>
            <w:tcW w:w="0" w:type="auto"/>
            <w:tcBorders>
              <w:top w:val="nil"/>
              <w:left w:val="nil"/>
              <w:bottom w:val="single" w:sz="4" w:space="0" w:color="auto"/>
              <w:right w:val="single" w:sz="4" w:space="0" w:color="auto"/>
            </w:tcBorders>
            <w:shd w:val="clear" w:color="auto" w:fill="ED7D31" w:themeFill="accent2"/>
            <w:vAlign w:val="center"/>
          </w:tcPr>
          <w:p w14:paraId="7B8169E8" w14:textId="77777777" w:rsidR="00701D04" w:rsidRPr="0074099F" w:rsidRDefault="00701D04" w:rsidP="004B35C7">
            <w:pPr>
              <w:jc w:val="center"/>
              <w:rPr>
                <w:rFonts w:ascii="Arial" w:hAnsi="Arial" w:cs="Arial"/>
                <w:b/>
                <w:bCs/>
                <w:color w:val="000000"/>
                <w:lang w:val="es-ES"/>
              </w:rPr>
            </w:pPr>
            <w:r w:rsidRPr="0074099F">
              <w:rPr>
                <w:rFonts w:ascii="Arial" w:hAnsi="Arial" w:cs="Arial"/>
                <w:b/>
                <w:bCs/>
                <w:color w:val="000000"/>
                <w:lang w:val="es-ES"/>
              </w:rPr>
              <w:t>Total</w:t>
            </w:r>
          </w:p>
        </w:tc>
      </w:tr>
      <w:tr w:rsidR="00701D04" w:rsidRPr="0074099F" w14:paraId="1BC54F47" w14:textId="77777777" w:rsidTr="004B35C7">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B7E798E" w14:textId="56238E85" w:rsidR="00701D04" w:rsidRPr="0074099F" w:rsidRDefault="004C6161" w:rsidP="004B35C7">
            <w:pPr>
              <w:jc w:val="center"/>
              <w:rPr>
                <w:rFonts w:ascii="Arial" w:hAnsi="Arial" w:cs="Arial"/>
                <w:color w:val="000000"/>
                <w:lang w:val="es-ES"/>
              </w:rPr>
            </w:pPr>
            <w:r w:rsidRPr="0074099F">
              <w:rPr>
                <w:rFonts w:ascii="Arial" w:hAnsi="Arial" w:cs="Arial"/>
                <w:color w:val="000000"/>
                <w:lang w:val="es-ES"/>
              </w:rPr>
              <w:t>8</w:t>
            </w:r>
          </w:p>
        </w:tc>
        <w:tc>
          <w:tcPr>
            <w:tcW w:w="0" w:type="auto"/>
            <w:tcBorders>
              <w:top w:val="nil"/>
              <w:left w:val="nil"/>
              <w:bottom w:val="single" w:sz="4" w:space="0" w:color="auto"/>
              <w:right w:val="single" w:sz="4" w:space="0" w:color="auto"/>
            </w:tcBorders>
            <w:noWrap/>
            <w:vAlign w:val="center"/>
            <w:hideMark/>
          </w:tcPr>
          <w:p w14:paraId="6E0A28EE" w14:textId="469C2F59" w:rsidR="00701D04" w:rsidRPr="0074099F" w:rsidRDefault="004C6161" w:rsidP="004B35C7">
            <w:pPr>
              <w:jc w:val="center"/>
              <w:rPr>
                <w:rFonts w:ascii="Arial" w:hAnsi="Arial" w:cs="Arial"/>
                <w:color w:val="000000"/>
                <w:lang w:val="es-ES"/>
              </w:rPr>
            </w:pPr>
            <w:r w:rsidRPr="0074099F">
              <w:rPr>
                <w:rFonts w:ascii="Arial" w:hAnsi="Arial" w:cs="Arial"/>
                <w:color w:val="000000"/>
                <w:lang w:val="es-ES"/>
              </w:rPr>
              <w:t>73</w:t>
            </w:r>
          </w:p>
        </w:tc>
        <w:tc>
          <w:tcPr>
            <w:tcW w:w="0" w:type="auto"/>
            <w:tcBorders>
              <w:top w:val="nil"/>
              <w:left w:val="nil"/>
              <w:bottom w:val="single" w:sz="4" w:space="0" w:color="auto"/>
              <w:right w:val="single" w:sz="4" w:space="0" w:color="auto"/>
            </w:tcBorders>
            <w:vAlign w:val="center"/>
          </w:tcPr>
          <w:p w14:paraId="16D1257B" w14:textId="4A76EAFA" w:rsidR="00701D04" w:rsidRPr="0074099F" w:rsidRDefault="004C6161" w:rsidP="004B35C7">
            <w:pPr>
              <w:jc w:val="center"/>
              <w:rPr>
                <w:rFonts w:ascii="Arial" w:hAnsi="Arial" w:cs="Arial"/>
                <w:color w:val="000000"/>
                <w:lang w:val="es-ES"/>
              </w:rPr>
            </w:pPr>
            <w:r w:rsidRPr="0074099F">
              <w:rPr>
                <w:rFonts w:ascii="Arial" w:hAnsi="Arial" w:cs="Arial"/>
                <w:color w:val="000000"/>
                <w:lang w:val="es-ES"/>
              </w:rPr>
              <w:t>3</w:t>
            </w:r>
          </w:p>
        </w:tc>
        <w:tc>
          <w:tcPr>
            <w:tcW w:w="0" w:type="auto"/>
            <w:tcBorders>
              <w:top w:val="nil"/>
              <w:left w:val="nil"/>
              <w:bottom w:val="single" w:sz="4" w:space="0" w:color="auto"/>
              <w:right w:val="single" w:sz="4" w:space="0" w:color="auto"/>
            </w:tcBorders>
            <w:vAlign w:val="center"/>
          </w:tcPr>
          <w:p w14:paraId="70978C43" w14:textId="25EAE658" w:rsidR="00701D04" w:rsidRPr="0074099F" w:rsidRDefault="004C6161" w:rsidP="004B35C7">
            <w:pPr>
              <w:jc w:val="center"/>
              <w:rPr>
                <w:rFonts w:ascii="Arial" w:hAnsi="Arial" w:cs="Arial"/>
                <w:color w:val="000000"/>
                <w:lang w:val="es-ES"/>
              </w:rPr>
            </w:pPr>
            <w:r w:rsidRPr="0074099F">
              <w:rPr>
                <w:rFonts w:ascii="Arial" w:hAnsi="Arial" w:cs="Arial"/>
                <w:color w:val="000000"/>
                <w:lang w:val="es-ES"/>
              </w:rPr>
              <w:t>27</w:t>
            </w:r>
          </w:p>
        </w:tc>
        <w:tc>
          <w:tcPr>
            <w:tcW w:w="0" w:type="auto"/>
            <w:tcBorders>
              <w:top w:val="nil"/>
              <w:left w:val="nil"/>
              <w:bottom w:val="single" w:sz="4" w:space="0" w:color="auto"/>
              <w:right w:val="single" w:sz="4" w:space="0" w:color="auto"/>
            </w:tcBorders>
            <w:vAlign w:val="center"/>
          </w:tcPr>
          <w:p w14:paraId="00ECE978" w14:textId="540E97BC" w:rsidR="00701D04" w:rsidRPr="0074099F" w:rsidRDefault="00701D04" w:rsidP="004B35C7">
            <w:pPr>
              <w:jc w:val="center"/>
              <w:rPr>
                <w:rFonts w:ascii="Arial" w:hAnsi="Arial" w:cs="Arial"/>
                <w:color w:val="000000"/>
                <w:lang w:val="es-ES"/>
              </w:rPr>
            </w:pPr>
            <w:r w:rsidRPr="0074099F">
              <w:rPr>
                <w:rFonts w:ascii="Arial" w:hAnsi="Arial" w:cs="Arial"/>
                <w:color w:val="000000"/>
                <w:lang w:val="es-ES"/>
              </w:rPr>
              <w:t>1</w:t>
            </w:r>
            <w:r w:rsidR="004C6161" w:rsidRPr="0074099F">
              <w:rPr>
                <w:rFonts w:ascii="Arial" w:hAnsi="Arial" w:cs="Arial"/>
                <w:color w:val="000000"/>
                <w:lang w:val="es-ES"/>
              </w:rPr>
              <w:t>1</w:t>
            </w:r>
          </w:p>
        </w:tc>
      </w:tr>
    </w:tbl>
    <w:p w14:paraId="41FFEA66" w14:textId="77777777" w:rsidR="00986192" w:rsidRPr="0074099F" w:rsidRDefault="00986192" w:rsidP="00986192">
      <w:pPr>
        <w:spacing w:line="276" w:lineRule="auto"/>
        <w:jc w:val="both"/>
        <w:rPr>
          <w:rFonts w:ascii="Arial" w:hAnsi="Arial" w:cs="Arial"/>
          <w:noProof/>
          <w:lang w:val="es-ES"/>
        </w:rPr>
      </w:pPr>
    </w:p>
    <w:tbl>
      <w:tblPr>
        <w:tblW w:w="4860" w:type="dxa"/>
        <w:jc w:val="center"/>
        <w:tblLook w:val="04A0" w:firstRow="1" w:lastRow="0" w:firstColumn="1" w:lastColumn="0" w:noHBand="0" w:noVBand="1"/>
      </w:tblPr>
      <w:tblGrid>
        <w:gridCol w:w="1380"/>
        <w:gridCol w:w="1826"/>
        <w:gridCol w:w="1654"/>
      </w:tblGrid>
      <w:tr w:rsidR="004C6161" w:rsidRPr="0074099F" w14:paraId="452DCD9B" w14:textId="77777777" w:rsidTr="004C6161">
        <w:trPr>
          <w:trHeight w:val="285"/>
          <w:jc w:val="center"/>
        </w:trPr>
        <w:tc>
          <w:tcPr>
            <w:tcW w:w="1380" w:type="dxa"/>
            <w:tcBorders>
              <w:top w:val="nil"/>
              <w:left w:val="nil"/>
              <w:bottom w:val="nil"/>
              <w:right w:val="nil"/>
            </w:tcBorders>
            <w:noWrap/>
            <w:vAlign w:val="center"/>
            <w:hideMark/>
          </w:tcPr>
          <w:p w14:paraId="2DA14E0F" w14:textId="77777777" w:rsidR="004C6161" w:rsidRPr="0074099F" w:rsidRDefault="004C6161">
            <w:pPr>
              <w:rPr>
                <w:rFonts w:ascii="Arial" w:hAnsi="Arial" w:cs="Arial"/>
                <w:sz w:val="20"/>
                <w:szCs w:val="20"/>
                <w:lang w:val="es-ES"/>
              </w:rPr>
            </w:pPr>
          </w:p>
        </w:tc>
        <w:tc>
          <w:tcPr>
            <w:tcW w:w="3480" w:type="dxa"/>
            <w:gridSpan w:val="2"/>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203C524B"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Categoría</w:t>
            </w:r>
          </w:p>
        </w:tc>
      </w:tr>
      <w:tr w:rsidR="004C6161" w:rsidRPr="0074099F" w14:paraId="12BE2FB9" w14:textId="77777777" w:rsidTr="004C6161">
        <w:trPr>
          <w:trHeight w:val="285"/>
          <w:jc w:val="center"/>
        </w:trPr>
        <w:tc>
          <w:tcPr>
            <w:tcW w:w="1380" w:type="dxa"/>
            <w:tcBorders>
              <w:top w:val="nil"/>
              <w:left w:val="nil"/>
              <w:bottom w:val="nil"/>
              <w:right w:val="nil"/>
            </w:tcBorders>
            <w:noWrap/>
            <w:vAlign w:val="center"/>
            <w:hideMark/>
          </w:tcPr>
          <w:p w14:paraId="09357C4B" w14:textId="77777777" w:rsidR="004C6161" w:rsidRPr="0074099F" w:rsidRDefault="004C6161">
            <w:pPr>
              <w:jc w:val="center"/>
              <w:rPr>
                <w:rFonts w:ascii="Arial" w:hAnsi="Arial" w:cs="Arial"/>
                <w:sz w:val="20"/>
                <w:szCs w:val="20"/>
                <w:lang w:val="es-ES"/>
              </w:rPr>
            </w:pPr>
          </w:p>
        </w:tc>
        <w:tc>
          <w:tcPr>
            <w:tcW w:w="1826" w:type="dxa"/>
            <w:tcBorders>
              <w:top w:val="nil"/>
              <w:left w:val="single" w:sz="4" w:space="0" w:color="auto"/>
              <w:bottom w:val="single" w:sz="4" w:space="0" w:color="auto"/>
              <w:right w:val="single" w:sz="4" w:space="0" w:color="auto"/>
            </w:tcBorders>
            <w:shd w:val="clear" w:color="000000" w:fill="8EA9DB"/>
            <w:noWrap/>
            <w:vAlign w:val="center"/>
            <w:hideMark/>
          </w:tcPr>
          <w:p w14:paraId="63EDF993"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Hombres</w:t>
            </w:r>
          </w:p>
        </w:tc>
        <w:tc>
          <w:tcPr>
            <w:tcW w:w="1654" w:type="dxa"/>
            <w:tcBorders>
              <w:top w:val="nil"/>
              <w:left w:val="nil"/>
              <w:bottom w:val="single" w:sz="4" w:space="0" w:color="auto"/>
              <w:right w:val="single" w:sz="4" w:space="0" w:color="auto"/>
            </w:tcBorders>
            <w:shd w:val="clear" w:color="000000" w:fill="C6E0B4"/>
            <w:noWrap/>
            <w:vAlign w:val="center"/>
            <w:hideMark/>
          </w:tcPr>
          <w:p w14:paraId="3B8C5C50"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Mujeres</w:t>
            </w:r>
          </w:p>
        </w:tc>
      </w:tr>
      <w:tr w:rsidR="004C6161" w:rsidRPr="0074099F" w14:paraId="043DCE35" w14:textId="77777777" w:rsidTr="004C6161">
        <w:trPr>
          <w:trHeight w:val="285"/>
          <w:jc w:val="center"/>
        </w:trPr>
        <w:tc>
          <w:tcPr>
            <w:tcW w:w="1380" w:type="dxa"/>
            <w:vMerge w:val="restart"/>
            <w:tcBorders>
              <w:top w:val="single" w:sz="4" w:space="0" w:color="auto"/>
              <w:left w:val="single" w:sz="4" w:space="0" w:color="auto"/>
              <w:bottom w:val="single" w:sz="4" w:space="0" w:color="000000"/>
              <w:right w:val="single" w:sz="4" w:space="0" w:color="auto"/>
            </w:tcBorders>
            <w:shd w:val="clear" w:color="000000" w:fill="FFF2CC"/>
            <w:noWrap/>
            <w:vAlign w:val="center"/>
            <w:hideMark/>
          </w:tcPr>
          <w:p w14:paraId="25398AB3"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2022</w:t>
            </w: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2B8ABB3D"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OPERARIO DE MATADERO</w:t>
            </w:r>
          </w:p>
        </w:tc>
      </w:tr>
      <w:tr w:rsidR="004C6161" w:rsidRPr="0074099F" w14:paraId="7D04070A" w14:textId="77777777" w:rsidTr="004C6161">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521C7FD3" w14:textId="77777777" w:rsidR="004C6161" w:rsidRPr="0074099F" w:rsidRDefault="004C6161">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2A60A0D0"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0</w:t>
            </w:r>
          </w:p>
        </w:tc>
        <w:tc>
          <w:tcPr>
            <w:tcW w:w="1654" w:type="dxa"/>
            <w:tcBorders>
              <w:top w:val="nil"/>
              <w:left w:val="nil"/>
              <w:bottom w:val="single" w:sz="4" w:space="0" w:color="auto"/>
              <w:right w:val="single" w:sz="4" w:space="0" w:color="auto"/>
            </w:tcBorders>
            <w:noWrap/>
            <w:vAlign w:val="center"/>
            <w:hideMark/>
          </w:tcPr>
          <w:p w14:paraId="58061943"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3</w:t>
            </w:r>
          </w:p>
        </w:tc>
      </w:tr>
      <w:tr w:rsidR="004C6161" w:rsidRPr="0074099F" w14:paraId="4CFFDEE1" w14:textId="77777777" w:rsidTr="004C6161">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1E8EF376" w14:textId="77777777" w:rsidR="004C6161" w:rsidRPr="0074099F" w:rsidRDefault="004C6161">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6D1EADD6"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CONDUCTOR REPARTIDOR</w:t>
            </w:r>
          </w:p>
        </w:tc>
      </w:tr>
      <w:tr w:rsidR="004C6161" w:rsidRPr="0074099F" w14:paraId="50E309DC" w14:textId="77777777" w:rsidTr="004C6161">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0F164C69" w14:textId="77777777" w:rsidR="004C6161" w:rsidRPr="0074099F" w:rsidRDefault="004C6161">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657E167C"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7</w:t>
            </w:r>
          </w:p>
        </w:tc>
        <w:tc>
          <w:tcPr>
            <w:tcW w:w="1654" w:type="dxa"/>
            <w:tcBorders>
              <w:top w:val="nil"/>
              <w:left w:val="nil"/>
              <w:bottom w:val="single" w:sz="4" w:space="0" w:color="auto"/>
              <w:right w:val="single" w:sz="4" w:space="0" w:color="auto"/>
            </w:tcBorders>
            <w:noWrap/>
            <w:vAlign w:val="center"/>
            <w:hideMark/>
          </w:tcPr>
          <w:p w14:paraId="313171AF"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0</w:t>
            </w:r>
          </w:p>
        </w:tc>
      </w:tr>
      <w:tr w:rsidR="004C6161" w:rsidRPr="0074099F" w14:paraId="2A9360A4" w14:textId="77777777" w:rsidTr="004C6161">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30FE1B1C" w14:textId="77777777" w:rsidR="004C6161" w:rsidRPr="0074099F" w:rsidRDefault="004C6161">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1F62C103"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MECÁNICO DE MATADERO</w:t>
            </w:r>
          </w:p>
        </w:tc>
      </w:tr>
      <w:tr w:rsidR="004C6161" w:rsidRPr="0074099F" w14:paraId="01271A1F" w14:textId="77777777" w:rsidTr="004C6161">
        <w:trPr>
          <w:trHeight w:val="285"/>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72EF312B" w14:textId="77777777" w:rsidR="004C6161" w:rsidRPr="0074099F" w:rsidRDefault="004C6161">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5D3E244C"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3403642E"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0</w:t>
            </w:r>
          </w:p>
        </w:tc>
      </w:tr>
      <w:tr w:rsidR="004C6161" w:rsidRPr="0074099F" w14:paraId="38FDF34B" w14:textId="77777777" w:rsidTr="004C6161">
        <w:trPr>
          <w:trHeight w:val="285"/>
          <w:jc w:val="center"/>
        </w:trPr>
        <w:tc>
          <w:tcPr>
            <w:tcW w:w="1380" w:type="dxa"/>
            <w:tcBorders>
              <w:top w:val="nil"/>
              <w:left w:val="single" w:sz="4" w:space="0" w:color="auto"/>
              <w:bottom w:val="single" w:sz="4" w:space="0" w:color="auto"/>
              <w:right w:val="single" w:sz="4" w:space="0" w:color="auto"/>
            </w:tcBorders>
            <w:shd w:val="clear" w:color="000000" w:fill="FCE4D6"/>
            <w:noWrap/>
            <w:vAlign w:val="center"/>
            <w:hideMark/>
          </w:tcPr>
          <w:p w14:paraId="5421CFD5"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Total</w:t>
            </w:r>
          </w:p>
        </w:tc>
        <w:tc>
          <w:tcPr>
            <w:tcW w:w="1826" w:type="dxa"/>
            <w:tcBorders>
              <w:top w:val="nil"/>
              <w:left w:val="nil"/>
              <w:bottom w:val="single" w:sz="4" w:space="0" w:color="auto"/>
              <w:right w:val="single" w:sz="4" w:space="0" w:color="auto"/>
            </w:tcBorders>
            <w:shd w:val="clear" w:color="000000" w:fill="FCE4D6"/>
            <w:noWrap/>
            <w:vAlign w:val="center"/>
            <w:hideMark/>
          </w:tcPr>
          <w:p w14:paraId="302EFD8A"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8</w:t>
            </w:r>
          </w:p>
        </w:tc>
        <w:tc>
          <w:tcPr>
            <w:tcW w:w="1654" w:type="dxa"/>
            <w:tcBorders>
              <w:top w:val="nil"/>
              <w:left w:val="nil"/>
              <w:bottom w:val="single" w:sz="4" w:space="0" w:color="auto"/>
              <w:right w:val="single" w:sz="4" w:space="0" w:color="auto"/>
            </w:tcBorders>
            <w:shd w:val="clear" w:color="000000" w:fill="FCE4D6"/>
            <w:noWrap/>
            <w:vAlign w:val="center"/>
            <w:hideMark/>
          </w:tcPr>
          <w:p w14:paraId="15C1704D"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3</w:t>
            </w:r>
          </w:p>
        </w:tc>
      </w:tr>
    </w:tbl>
    <w:p w14:paraId="00D0541C" w14:textId="77777777" w:rsidR="004C6161" w:rsidRPr="0074099F" w:rsidRDefault="004C6161" w:rsidP="004C6161">
      <w:pPr>
        <w:spacing w:line="276" w:lineRule="auto"/>
        <w:jc w:val="center"/>
        <w:rPr>
          <w:rFonts w:ascii="Arial" w:hAnsi="Arial" w:cs="Arial"/>
          <w:noProof/>
          <w:lang w:val="es-ES"/>
        </w:rPr>
      </w:pPr>
    </w:p>
    <w:p w14:paraId="7A776799" w14:textId="4681C38F" w:rsidR="00986192" w:rsidRPr="0074099F" w:rsidRDefault="003E29C4" w:rsidP="00986192">
      <w:pPr>
        <w:spacing w:line="276" w:lineRule="auto"/>
        <w:jc w:val="both"/>
        <w:rPr>
          <w:rFonts w:ascii="Arial" w:hAnsi="Arial" w:cs="Arial"/>
          <w:noProof/>
          <w:lang w:val="es-ES"/>
        </w:rPr>
      </w:pPr>
      <w:r w:rsidRPr="0074099F">
        <w:rPr>
          <w:rFonts w:ascii="Arial" w:hAnsi="Arial" w:cs="Arial"/>
          <w:noProof/>
          <w:lang w:val="es-ES"/>
        </w:rPr>
        <w:t xml:space="preserve">Durante el año </w:t>
      </w:r>
      <w:r w:rsidR="00986192" w:rsidRPr="0074099F">
        <w:rPr>
          <w:rFonts w:ascii="Arial" w:hAnsi="Arial" w:cs="Arial"/>
          <w:noProof/>
          <w:lang w:val="es-ES"/>
        </w:rPr>
        <w:t xml:space="preserve">2022 el número de contrataciones realizadas correspondió a </w:t>
      </w:r>
      <w:r w:rsidR="004C6161" w:rsidRPr="0074099F">
        <w:rPr>
          <w:rFonts w:ascii="Arial" w:hAnsi="Arial" w:cs="Arial"/>
          <w:noProof/>
          <w:lang w:val="es-ES"/>
        </w:rPr>
        <w:t>ocho</w:t>
      </w:r>
      <w:r w:rsidR="00986192" w:rsidRPr="0074099F">
        <w:rPr>
          <w:rFonts w:ascii="Arial" w:hAnsi="Arial" w:cs="Arial"/>
          <w:noProof/>
          <w:lang w:val="es-ES"/>
        </w:rPr>
        <w:t xml:space="preserve"> hombres frentes a </w:t>
      </w:r>
      <w:r w:rsidR="004C6161" w:rsidRPr="0074099F">
        <w:rPr>
          <w:rFonts w:ascii="Arial" w:hAnsi="Arial" w:cs="Arial"/>
          <w:noProof/>
          <w:lang w:val="es-ES"/>
        </w:rPr>
        <w:t>tres</w:t>
      </w:r>
      <w:r w:rsidR="00986192" w:rsidRPr="0074099F">
        <w:rPr>
          <w:rFonts w:ascii="Arial" w:hAnsi="Arial" w:cs="Arial"/>
          <w:noProof/>
          <w:lang w:val="es-ES"/>
        </w:rPr>
        <w:t xml:space="preserve"> mujeres (</w:t>
      </w:r>
      <w:r w:rsidR="004C6161" w:rsidRPr="0074099F">
        <w:rPr>
          <w:rFonts w:ascii="Arial" w:hAnsi="Arial" w:cs="Arial"/>
          <w:noProof/>
          <w:lang w:val="es-ES"/>
        </w:rPr>
        <w:t>27</w:t>
      </w:r>
      <w:r w:rsidR="00986192" w:rsidRPr="0074099F">
        <w:rPr>
          <w:rFonts w:ascii="Arial" w:hAnsi="Arial" w:cs="Arial"/>
          <w:noProof/>
          <w:lang w:val="es-ES"/>
        </w:rPr>
        <w:t>% del total)</w:t>
      </w:r>
      <w:r w:rsidR="00701D04" w:rsidRPr="0074099F">
        <w:rPr>
          <w:rFonts w:ascii="Arial" w:hAnsi="Arial" w:cs="Arial"/>
          <w:noProof/>
          <w:lang w:val="es-ES"/>
        </w:rPr>
        <w:t>; siendo el año con mayor porcentaje de contrataciones femeninas.</w:t>
      </w:r>
    </w:p>
    <w:p w14:paraId="684FB176" w14:textId="77777777" w:rsidR="00986192" w:rsidRPr="0074099F" w:rsidRDefault="00986192" w:rsidP="0082454F">
      <w:pPr>
        <w:spacing w:line="276" w:lineRule="auto"/>
        <w:jc w:val="both"/>
        <w:rPr>
          <w:rFonts w:ascii="Arial" w:hAnsi="Arial" w:cs="Arial"/>
          <w:lang w:val="es-ES"/>
        </w:rPr>
      </w:pPr>
    </w:p>
    <w:p w14:paraId="69BEE150" w14:textId="57C7A441" w:rsidR="003E29C4" w:rsidRPr="0074099F" w:rsidRDefault="003E29C4" w:rsidP="003E29C4">
      <w:pPr>
        <w:pStyle w:val="Prrafodelista"/>
        <w:numPr>
          <w:ilvl w:val="0"/>
          <w:numId w:val="1"/>
        </w:numPr>
        <w:spacing w:line="276" w:lineRule="auto"/>
        <w:jc w:val="both"/>
        <w:rPr>
          <w:rFonts w:ascii="Arial" w:hAnsi="Arial" w:cs="Arial"/>
          <w:b/>
          <w:bCs/>
        </w:rPr>
      </w:pPr>
      <w:r w:rsidRPr="0074099F">
        <w:rPr>
          <w:rFonts w:ascii="Arial" w:hAnsi="Arial" w:cs="Arial"/>
          <w:b/>
          <w:bCs/>
        </w:rPr>
        <w:t>Año 2023</w:t>
      </w:r>
    </w:p>
    <w:p w14:paraId="670462DF" w14:textId="77777777" w:rsidR="00701D04" w:rsidRPr="0074099F" w:rsidRDefault="00701D04" w:rsidP="00701D04">
      <w:pPr>
        <w:spacing w:line="276" w:lineRule="auto"/>
        <w:jc w:val="both"/>
        <w:rPr>
          <w:rFonts w:ascii="Arial" w:hAnsi="Arial" w:cs="Arial"/>
          <w:b/>
          <w:bCs/>
          <w:lang w:val="es-ES"/>
        </w:rPr>
      </w:pPr>
    </w:p>
    <w:tbl>
      <w:tblPr>
        <w:tblW w:w="0" w:type="auto"/>
        <w:jc w:val="center"/>
        <w:tblCellMar>
          <w:left w:w="70" w:type="dxa"/>
          <w:right w:w="70" w:type="dxa"/>
        </w:tblCellMar>
        <w:tblLook w:val="04A0" w:firstRow="1" w:lastRow="0" w:firstColumn="1" w:lastColumn="0" w:noHBand="0" w:noVBand="1"/>
      </w:tblPr>
      <w:tblGrid>
        <w:gridCol w:w="3295"/>
        <w:gridCol w:w="407"/>
        <w:gridCol w:w="3149"/>
        <w:gridCol w:w="407"/>
        <w:gridCol w:w="714"/>
      </w:tblGrid>
      <w:tr w:rsidR="00701D04" w:rsidRPr="00826F20" w14:paraId="625EB555" w14:textId="77777777" w:rsidTr="004B35C7">
        <w:trPr>
          <w:trHeight w:val="480"/>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131687A6" w14:textId="262EC6FB" w:rsidR="00701D04" w:rsidRPr="0074099F" w:rsidRDefault="00701D04" w:rsidP="004B35C7">
            <w:pPr>
              <w:jc w:val="center"/>
              <w:rPr>
                <w:rFonts w:ascii="Arial" w:hAnsi="Arial" w:cs="Arial"/>
                <w:b/>
                <w:bCs/>
                <w:color w:val="1F497D"/>
                <w:lang w:val="es-ES"/>
              </w:rPr>
            </w:pPr>
            <w:r w:rsidRPr="0074099F">
              <w:rPr>
                <w:rFonts w:ascii="Arial" w:hAnsi="Arial" w:cs="Arial"/>
                <w:b/>
                <w:bCs/>
                <w:color w:val="1F497D"/>
                <w:lang w:val="es-ES"/>
              </w:rPr>
              <w:lastRenderedPageBreak/>
              <w:t>CONTRATACIONES REALIZADAS EN EL AÑO 2023</w:t>
            </w:r>
          </w:p>
        </w:tc>
      </w:tr>
      <w:tr w:rsidR="00701D04" w:rsidRPr="0074099F" w14:paraId="2BA76229" w14:textId="77777777" w:rsidTr="004B35C7">
        <w:trPr>
          <w:trHeight w:val="499"/>
          <w:jc w:val="center"/>
        </w:trPr>
        <w:tc>
          <w:tcPr>
            <w:tcW w:w="0" w:type="auto"/>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665F6966" w14:textId="77777777" w:rsidR="00701D04" w:rsidRPr="0074099F" w:rsidRDefault="00701D04" w:rsidP="004B35C7">
            <w:pPr>
              <w:jc w:val="center"/>
              <w:rPr>
                <w:rFonts w:ascii="Arial" w:hAnsi="Arial" w:cs="Arial"/>
                <w:b/>
                <w:bCs/>
                <w:color w:val="000000"/>
                <w:lang w:val="es-ES"/>
              </w:rPr>
            </w:pPr>
            <w:proofErr w:type="spellStart"/>
            <w:r w:rsidRPr="0074099F">
              <w:rPr>
                <w:rFonts w:ascii="Arial" w:hAnsi="Arial" w:cs="Arial"/>
                <w:b/>
                <w:bCs/>
                <w:color w:val="000000"/>
                <w:lang w:val="es-ES"/>
              </w:rPr>
              <w:t>Nº</w:t>
            </w:r>
            <w:proofErr w:type="spellEnd"/>
            <w:r w:rsidRPr="0074099F">
              <w:rPr>
                <w:rFonts w:ascii="Arial" w:hAnsi="Arial" w:cs="Arial"/>
                <w:b/>
                <w:bCs/>
                <w:color w:val="000000"/>
                <w:lang w:val="es-ES"/>
              </w:rPr>
              <w:t xml:space="preserve"> de Hombres contratados</w:t>
            </w:r>
          </w:p>
        </w:tc>
        <w:tc>
          <w:tcPr>
            <w:tcW w:w="0" w:type="auto"/>
            <w:tcBorders>
              <w:top w:val="nil"/>
              <w:left w:val="nil"/>
              <w:bottom w:val="single" w:sz="4" w:space="0" w:color="auto"/>
              <w:right w:val="single" w:sz="4" w:space="0" w:color="auto"/>
            </w:tcBorders>
            <w:shd w:val="clear" w:color="auto" w:fill="8EAADB" w:themeFill="accent1" w:themeFillTint="99"/>
            <w:noWrap/>
            <w:vAlign w:val="center"/>
            <w:hideMark/>
          </w:tcPr>
          <w:p w14:paraId="755B60FE" w14:textId="77777777" w:rsidR="00701D04" w:rsidRPr="0074099F" w:rsidRDefault="00701D04" w:rsidP="004B35C7">
            <w:pPr>
              <w:jc w:val="center"/>
              <w:rPr>
                <w:rFonts w:ascii="Arial" w:hAnsi="Arial" w:cs="Arial"/>
                <w:b/>
                <w:bCs/>
                <w:color w:val="000000"/>
                <w:lang w:val="es-ES"/>
              </w:rPr>
            </w:pPr>
            <w:r w:rsidRPr="0074099F">
              <w:rPr>
                <w:rFonts w:ascii="Arial" w:hAnsi="Arial" w:cs="Arial"/>
                <w:b/>
                <w:bCs/>
                <w:color w:val="000000"/>
                <w:lang w:val="es-ES"/>
              </w:rPr>
              <w:t>%</w:t>
            </w:r>
          </w:p>
        </w:tc>
        <w:tc>
          <w:tcPr>
            <w:tcW w:w="0" w:type="auto"/>
            <w:tcBorders>
              <w:top w:val="nil"/>
              <w:left w:val="nil"/>
              <w:bottom w:val="single" w:sz="4" w:space="0" w:color="auto"/>
              <w:right w:val="single" w:sz="4" w:space="0" w:color="auto"/>
            </w:tcBorders>
            <w:shd w:val="clear" w:color="8064A2" w:fill="C4D79B"/>
            <w:vAlign w:val="center"/>
          </w:tcPr>
          <w:p w14:paraId="4DA4E28A" w14:textId="77777777" w:rsidR="00701D04" w:rsidRPr="0074099F" w:rsidRDefault="00701D04" w:rsidP="004B35C7">
            <w:pPr>
              <w:jc w:val="center"/>
              <w:rPr>
                <w:rFonts w:ascii="Arial" w:hAnsi="Arial" w:cs="Arial"/>
                <w:b/>
                <w:bCs/>
                <w:color w:val="000000"/>
                <w:lang w:val="es-ES"/>
              </w:rPr>
            </w:pPr>
            <w:proofErr w:type="spellStart"/>
            <w:r w:rsidRPr="0074099F">
              <w:rPr>
                <w:rFonts w:ascii="Arial" w:hAnsi="Arial" w:cs="Arial"/>
                <w:b/>
                <w:bCs/>
                <w:color w:val="000000"/>
                <w:lang w:val="es-ES"/>
              </w:rPr>
              <w:t>Nº</w:t>
            </w:r>
            <w:proofErr w:type="spellEnd"/>
            <w:r w:rsidRPr="0074099F">
              <w:rPr>
                <w:rFonts w:ascii="Arial" w:hAnsi="Arial" w:cs="Arial"/>
                <w:b/>
                <w:bCs/>
                <w:color w:val="000000"/>
                <w:lang w:val="es-ES"/>
              </w:rPr>
              <w:t xml:space="preserve"> de Mujeres contratadas</w:t>
            </w:r>
          </w:p>
        </w:tc>
        <w:tc>
          <w:tcPr>
            <w:tcW w:w="0" w:type="auto"/>
            <w:tcBorders>
              <w:top w:val="nil"/>
              <w:left w:val="nil"/>
              <w:bottom w:val="single" w:sz="4" w:space="0" w:color="auto"/>
              <w:right w:val="single" w:sz="4" w:space="0" w:color="auto"/>
            </w:tcBorders>
            <w:shd w:val="clear" w:color="8064A2" w:fill="C4D79B"/>
            <w:vAlign w:val="center"/>
          </w:tcPr>
          <w:p w14:paraId="4993A21F" w14:textId="77777777" w:rsidR="00701D04" w:rsidRPr="0074099F" w:rsidRDefault="00701D04" w:rsidP="004B35C7">
            <w:pPr>
              <w:jc w:val="center"/>
              <w:rPr>
                <w:rFonts w:ascii="Arial" w:hAnsi="Arial" w:cs="Arial"/>
                <w:b/>
                <w:bCs/>
                <w:color w:val="000000"/>
                <w:lang w:val="es-ES"/>
              </w:rPr>
            </w:pPr>
            <w:r w:rsidRPr="0074099F">
              <w:rPr>
                <w:rFonts w:ascii="Arial" w:hAnsi="Arial" w:cs="Arial"/>
                <w:b/>
                <w:bCs/>
                <w:color w:val="000000"/>
                <w:lang w:val="es-ES"/>
              </w:rPr>
              <w:t>%</w:t>
            </w:r>
          </w:p>
        </w:tc>
        <w:tc>
          <w:tcPr>
            <w:tcW w:w="0" w:type="auto"/>
            <w:tcBorders>
              <w:top w:val="nil"/>
              <w:left w:val="nil"/>
              <w:bottom w:val="single" w:sz="4" w:space="0" w:color="auto"/>
              <w:right w:val="single" w:sz="4" w:space="0" w:color="auto"/>
            </w:tcBorders>
            <w:shd w:val="clear" w:color="auto" w:fill="ED7D31" w:themeFill="accent2"/>
            <w:vAlign w:val="center"/>
          </w:tcPr>
          <w:p w14:paraId="3FBF5EDF" w14:textId="77777777" w:rsidR="00701D04" w:rsidRPr="0074099F" w:rsidRDefault="00701D04" w:rsidP="004B35C7">
            <w:pPr>
              <w:jc w:val="center"/>
              <w:rPr>
                <w:rFonts w:ascii="Arial" w:hAnsi="Arial" w:cs="Arial"/>
                <w:b/>
                <w:bCs/>
                <w:color w:val="000000"/>
                <w:lang w:val="es-ES"/>
              </w:rPr>
            </w:pPr>
            <w:r w:rsidRPr="0074099F">
              <w:rPr>
                <w:rFonts w:ascii="Arial" w:hAnsi="Arial" w:cs="Arial"/>
                <w:b/>
                <w:bCs/>
                <w:color w:val="000000"/>
                <w:lang w:val="es-ES"/>
              </w:rPr>
              <w:t>Total</w:t>
            </w:r>
          </w:p>
        </w:tc>
      </w:tr>
      <w:tr w:rsidR="00701D04" w:rsidRPr="0074099F" w14:paraId="6BD8859E" w14:textId="77777777" w:rsidTr="004B35C7">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F6D8DDE" w14:textId="0E0E8A6F" w:rsidR="00701D04" w:rsidRPr="0074099F" w:rsidRDefault="004C6161" w:rsidP="004B35C7">
            <w:pPr>
              <w:jc w:val="center"/>
              <w:rPr>
                <w:rFonts w:ascii="Arial" w:hAnsi="Arial" w:cs="Arial"/>
                <w:color w:val="000000"/>
                <w:lang w:val="es-ES"/>
              </w:rPr>
            </w:pPr>
            <w:r w:rsidRPr="0074099F">
              <w:rPr>
                <w:rFonts w:ascii="Arial" w:hAnsi="Arial" w:cs="Arial"/>
                <w:color w:val="000000"/>
                <w:lang w:val="es-ES"/>
              </w:rPr>
              <w:t>20</w:t>
            </w:r>
          </w:p>
        </w:tc>
        <w:tc>
          <w:tcPr>
            <w:tcW w:w="0" w:type="auto"/>
            <w:tcBorders>
              <w:top w:val="nil"/>
              <w:left w:val="nil"/>
              <w:bottom w:val="single" w:sz="4" w:space="0" w:color="auto"/>
              <w:right w:val="single" w:sz="4" w:space="0" w:color="auto"/>
            </w:tcBorders>
            <w:noWrap/>
            <w:vAlign w:val="center"/>
            <w:hideMark/>
          </w:tcPr>
          <w:p w14:paraId="38E868B9" w14:textId="76808D15" w:rsidR="00701D04" w:rsidRPr="0074099F" w:rsidRDefault="004C6161" w:rsidP="004B35C7">
            <w:pPr>
              <w:jc w:val="center"/>
              <w:rPr>
                <w:rFonts w:ascii="Arial" w:hAnsi="Arial" w:cs="Arial"/>
                <w:color w:val="000000"/>
                <w:lang w:val="es-ES"/>
              </w:rPr>
            </w:pPr>
            <w:r w:rsidRPr="0074099F">
              <w:rPr>
                <w:rFonts w:ascii="Arial" w:hAnsi="Arial" w:cs="Arial"/>
                <w:color w:val="000000"/>
                <w:lang w:val="es-ES"/>
              </w:rPr>
              <w:t>83</w:t>
            </w:r>
          </w:p>
        </w:tc>
        <w:tc>
          <w:tcPr>
            <w:tcW w:w="0" w:type="auto"/>
            <w:tcBorders>
              <w:top w:val="nil"/>
              <w:left w:val="nil"/>
              <w:bottom w:val="single" w:sz="4" w:space="0" w:color="auto"/>
              <w:right w:val="single" w:sz="4" w:space="0" w:color="auto"/>
            </w:tcBorders>
            <w:vAlign w:val="center"/>
          </w:tcPr>
          <w:p w14:paraId="47064A56" w14:textId="69A4A4FB" w:rsidR="00701D04" w:rsidRPr="0074099F" w:rsidRDefault="004C6161" w:rsidP="004B35C7">
            <w:pPr>
              <w:jc w:val="center"/>
              <w:rPr>
                <w:rFonts w:ascii="Arial" w:hAnsi="Arial" w:cs="Arial"/>
                <w:color w:val="000000"/>
                <w:lang w:val="es-ES"/>
              </w:rPr>
            </w:pPr>
            <w:r w:rsidRPr="0074099F">
              <w:rPr>
                <w:rFonts w:ascii="Arial" w:hAnsi="Arial" w:cs="Arial"/>
                <w:color w:val="000000"/>
                <w:lang w:val="es-ES"/>
              </w:rPr>
              <w:t>4</w:t>
            </w:r>
          </w:p>
        </w:tc>
        <w:tc>
          <w:tcPr>
            <w:tcW w:w="0" w:type="auto"/>
            <w:tcBorders>
              <w:top w:val="nil"/>
              <w:left w:val="nil"/>
              <w:bottom w:val="single" w:sz="4" w:space="0" w:color="auto"/>
              <w:right w:val="single" w:sz="4" w:space="0" w:color="auto"/>
            </w:tcBorders>
            <w:vAlign w:val="center"/>
          </w:tcPr>
          <w:p w14:paraId="575EA9DF" w14:textId="0A3A84FE" w:rsidR="00701D04" w:rsidRPr="0074099F" w:rsidRDefault="004C6161" w:rsidP="004B35C7">
            <w:pPr>
              <w:jc w:val="center"/>
              <w:rPr>
                <w:rFonts w:ascii="Arial" w:hAnsi="Arial" w:cs="Arial"/>
                <w:color w:val="000000"/>
                <w:lang w:val="es-ES"/>
              </w:rPr>
            </w:pPr>
            <w:r w:rsidRPr="0074099F">
              <w:rPr>
                <w:rFonts w:ascii="Arial" w:hAnsi="Arial" w:cs="Arial"/>
                <w:color w:val="000000"/>
                <w:lang w:val="es-ES"/>
              </w:rPr>
              <w:t>17</w:t>
            </w:r>
          </w:p>
        </w:tc>
        <w:tc>
          <w:tcPr>
            <w:tcW w:w="0" w:type="auto"/>
            <w:tcBorders>
              <w:top w:val="nil"/>
              <w:left w:val="nil"/>
              <w:bottom w:val="single" w:sz="4" w:space="0" w:color="auto"/>
              <w:right w:val="single" w:sz="4" w:space="0" w:color="auto"/>
            </w:tcBorders>
            <w:vAlign w:val="center"/>
          </w:tcPr>
          <w:p w14:paraId="65A7A7AD" w14:textId="595CAA2A" w:rsidR="00701D04" w:rsidRPr="0074099F" w:rsidRDefault="00701D04" w:rsidP="004B35C7">
            <w:pPr>
              <w:jc w:val="center"/>
              <w:rPr>
                <w:rFonts w:ascii="Arial" w:hAnsi="Arial" w:cs="Arial"/>
                <w:color w:val="000000"/>
                <w:lang w:val="es-ES"/>
              </w:rPr>
            </w:pPr>
            <w:r w:rsidRPr="0074099F">
              <w:rPr>
                <w:rFonts w:ascii="Arial" w:hAnsi="Arial" w:cs="Arial"/>
                <w:color w:val="000000"/>
                <w:lang w:val="es-ES"/>
              </w:rPr>
              <w:t>24</w:t>
            </w:r>
          </w:p>
        </w:tc>
      </w:tr>
    </w:tbl>
    <w:p w14:paraId="5E0E0781" w14:textId="77777777" w:rsidR="00B81BE8" w:rsidRPr="0074099F" w:rsidRDefault="00B81BE8" w:rsidP="003E29C4">
      <w:pPr>
        <w:spacing w:line="276" w:lineRule="auto"/>
        <w:jc w:val="both"/>
        <w:rPr>
          <w:rFonts w:ascii="Arial" w:hAnsi="Arial" w:cs="Arial"/>
          <w:noProof/>
          <w:lang w:val="es-ES"/>
        </w:rPr>
      </w:pPr>
    </w:p>
    <w:tbl>
      <w:tblPr>
        <w:tblW w:w="4860" w:type="dxa"/>
        <w:jc w:val="center"/>
        <w:tblLook w:val="04A0" w:firstRow="1" w:lastRow="0" w:firstColumn="1" w:lastColumn="0" w:noHBand="0" w:noVBand="1"/>
      </w:tblPr>
      <w:tblGrid>
        <w:gridCol w:w="1380"/>
        <w:gridCol w:w="1826"/>
        <w:gridCol w:w="1654"/>
      </w:tblGrid>
      <w:tr w:rsidR="004C6161" w:rsidRPr="0074099F" w14:paraId="68398CD6" w14:textId="77777777" w:rsidTr="004C6161">
        <w:trPr>
          <w:trHeight w:val="285"/>
          <w:jc w:val="center"/>
        </w:trPr>
        <w:tc>
          <w:tcPr>
            <w:tcW w:w="1380" w:type="dxa"/>
            <w:tcBorders>
              <w:top w:val="nil"/>
              <w:left w:val="nil"/>
              <w:bottom w:val="nil"/>
              <w:right w:val="nil"/>
            </w:tcBorders>
            <w:noWrap/>
            <w:vAlign w:val="center"/>
            <w:hideMark/>
          </w:tcPr>
          <w:p w14:paraId="491148A6" w14:textId="77777777" w:rsidR="004C6161" w:rsidRPr="0074099F" w:rsidRDefault="004C6161">
            <w:pPr>
              <w:rPr>
                <w:rFonts w:ascii="Arial" w:hAnsi="Arial" w:cs="Arial"/>
                <w:sz w:val="20"/>
                <w:szCs w:val="20"/>
                <w:lang w:val="es-ES"/>
              </w:rPr>
            </w:pPr>
          </w:p>
        </w:tc>
        <w:tc>
          <w:tcPr>
            <w:tcW w:w="3480" w:type="dxa"/>
            <w:gridSpan w:val="2"/>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371CD58E"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Categoría</w:t>
            </w:r>
          </w:p>
        </w:tc>
      </w:tr>
      <w:tr w:rsidR="004C6161" w:rsidRPr="0074099F" w14:paraId="3036ABFB" w14:textId="77777777" w:rsidTr="004C6161">
        <w:trPr>
          <w:trHeight w:val="285"/>
          <w:jc w:val="center"/>
        </w:trPr>
        <w:tc>
          <w:tcPr>
            <w:tcW w:w="1380" w:type="dxa"/>
            <w:tcBorders>
              <w:top w:val="nil"/>
              <w:left w:val="nil"/>
              <w:bottom w:val="nil"/>
              <w:right w:val="nil"/>
            </w:tcBorders>
            <w:noWrap/>
            <w:vAlign w:val="center"/>
            <w:hideMark/>
          </w:tcPr>
          <w:p w14:paraId="02DCEF4C" w14:textId="77777777" w:rsidR="004C6161" w:rsidRPr="0074099F" w:rsidRDefault="004C6161">
            <w:pPr>
              <w:jc w:val="center"/>
              <w:rPr>
                <w:rFonts w:ascii="Arial" w:hAnsi="Arial" w:cs="Arial"/>
                <w:sz w:val="20"/>
                <w:szCs w:val="20"/>
                <w:lang w:val="es-ES"/>
              </w:rPr>
            </w:pPr>
          </w:p>
        </w:tc>
        <w:tc>
          <w:tcPr>
            <w:tcW w:w="1826" w:type="dxa"/>
            <w:tcBorders>
              <w:top w:val="nil"/>
              <w:left w:val="single" w:sz="4" w:space="0" w:color="auto"/>
              <w:bottom w:val="single" w:sz="4" w:space="0" w:color="auto"/>
              <w:right w:val="single" w:sz="4" w:space="0" w:color="auto"/>
            </w:tcBorders>
            <w:shd w:val="clear" w:color="000000" w:fill="8EA9DB"/>
            <w:noWrap/>
            <w:vAlign w:val="center"/>
            <w:hideMark/>
          </w:tcPr>
          <w:p w14:paraId="70D4EC41"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Hombres</w:t>
            </w:r>
          </w:p>
        </w:tc>
        <w:tc>
          <w:tcPr>
            <w:tcW w:w="1654" w:type="dxa"/>
            <w:tcBorders>
              <w:top w:val="nil"/>
              <w:left w:val="nil"/>
              <w:bottom w:val="single" w:sz="4" w:space="0" w:color="auto"/>
              <w:right w:val="single" w:sz="4" w:space="0" w:color="auto"/>
            </w:tcBorders>
            <w:shd w:val="clear" w:color="000000" w:fill="C6E0B4"/>
            <w:noWrap/>
            <w:vAlign w:val="center"/>
            <w:hideMark/>
          </w:tcPr>
          <w:p w14:paraId="33787BEB"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Mujeres</w:t>
            </w:r>
          </w:p>
        </w:tc>
      </w:tr>
      <w:tr w:rsidR="004C6161" w:rsidRPr="0074099F" w14:paraId="076E95E9" w14:textId="77777777" w:rsidTr="004C6161">
        <w:trPr>
          <w:trHeight w:val="285"/>
          <w:jc w:val="center"/>
        </w:trPr>
        <w:tc>
          <w:tcPr>
            <w:tcW w:w="1380" w:type="dxa"/>
            <w:vMerge w:val="restar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C708C35"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2023</w:t>
            </w: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44BFA6CB"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OPERARIO DE MATADERO</w:t>
            </w:r>
          </w:p>
        </w:tc>
      </w:tr>
      <w:tr w:rsidR="004C6161" w:rsidRPr="0074099F" w14:paraId="4A363A99" w14:textId="77777777" w:rsidTr="004C6161">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3879CF28" w14:textId="77777777" w:rsidR="004C6161" w:rsidRPr="0074099F" w:rsidRDefault="004C6161">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340CFE42"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13</w:t>
            </w:r>
          </w:p>
        </w:tc>
        <w:tc>
          <w:tcPr>
            <w:tcW w:w="1654" w:type="dxa"/>
            <w:tcBorders>
              <w:top w:val="nil"/>
              <w:left w:val="nil"/>
              <w:bottom w:val="single" w:sz="4" w:space="0" w:color="auto"/>
              <w:right w:val="single" w:sz="4" w:space="0" w:color="auto"/>
            </w:tcBorders>
            <w:noWrap/>
            <w:vAlign w:val="center"/>
            <w:hideMark/>
          </w:tcPr>
          <w:p w14:paraId="718303D0"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2</w:t>
            </w:r>
          </w:p>
        </w:tc>
      </w:tr>
      <w:tr w:rsidR="004C6161" w:rsidRPr="0074099F" w14:paraId="7D738353" w14:textId="77777777" w:rsidTr="004C6161">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1D72D8F9" w14:textId="77777777" w:rsidR="004C6161" w:rsidRPr="0074099F" w:rsidRDefault="004C6161">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59FA96AE"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CONDUCTOR REPARTIDOR</w:t>
            </w:r>
          </w:p>
        </w:tc>
      </w:tr>
      <w:tr w:rsidR="004C6161" w:rsidRPr="0074099F" w14:paraId="7F5182DD" w14:textId="77777777" w:rsidTr="004C6161">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5381F97E" w14:textId="77777777" w:rsidR="004C6161" w:rsidRPr="0074099F" w:rsidRDefault="004C6161">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3C4D37A8"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5</w:t>
            </w:r>
          </w:p>
        </w:tc>
        <w:tc>
          <w:tcPr>
            <w:tcW w:w="1654" w:type="dxa"/>
            <w:tcBorders>
              <w:top w:val="nil"/>
              <w:left w:val="nil"/>
              <w:bottom w:val="single" w:sz="4" w:space="0" w:color="auto"/>
              <w:right w:val="single" w:sz="4" w:space="0" w:color="auto"/>
            </w:tcBorders>
            <w:noWrap/>
            <w:vAlign w:val="center"/>
            <w:hideMark/>
          </w:tcPr>
          <w:p w14:paraId="795CFC8C"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0</w:t>
            </w:r>
          </w:p>
        </w:tc>
      </w:tr>
      <w:tr w:rsidR="004C6161" w:rsidRPr="0074099F" w14:paraId="4C111D65" w14:textId="77777777" w:rsidTr="004C6161">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751649CC" w14:textId="77777777" w:rsidR="004C6161" w:rsidRPr="0074099F" w:rsidRDefault="004C6161">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731A1E81"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ALMACENERO</w:t>
            </w:r>
          </w:p>
        </w:tc>
      </w:tr>
      <w:tr w:rsidR="004C6161" w:rsidRPr="0074099F" w14:paraId="6E4888A8" w14:textId="77777777" w:rsidTr="004C6161">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47A18023" w14:textId="77777777" w:rsidR="004C6161" w:rsidRPr="0074099F" w:rsidRDefault="004C6161">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19BD8D64"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17E60488"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0</w:t>
            </w:r>
          </w:p>
        </w:tc>
      </w:tr>
      <w:tr w:rsidR="004C6161" w:rsidRPr="0074099F" w14:paraId="08EC675B" w14:textId="77777777" w:rsidTr="004C6161">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6FAF7829" w14:textId="77777777" w:rsidR="004C6161" w:rsidRPr="0074099F" w:rsidRDefault="004C6161">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39A1A2B9"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TÉCNICO TITULADO SUPERIOR</w:t>
            </w:r>
          </w:p>
        </w:tc>
      </w:tr>
      <w:tr w:rsidR="004C6161" w:rsidRPr="0074099F" w14:paraId="58FC1952" w14:textId="77777777" w:rsidTr="004C6161">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7045C0DB" w14:textId="77777777" w:rsidR="004C6161" w:rsidRPr="0074099F" w:rsidRDefault="004C6161">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3F04979B"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 </w:t>
            </w:r>
          </w:p>
        </w:tc>
        <w:tc>
          <w:tcPr>
            <w:tcW w:w="1654" w:type="dxa"/>
            <w:tcBorders>
              <w:top w:val="nil"/>
              <w:left w:val="nil"/>
              <w:bottom w:val="single" w:sz="4" w:space="0" w:color="auto"/>
              <w:right w:val="single" w:sz="4" w:space="0" w:color="auto"/>
            </w:tcBorders>
            <w:noWrap/>
            <w:vAlign w:val="center"/>
            <w:hideMark/>
          </w:tcPr>
          <w:p w14:paraId="2E38ED80"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1</w:t>
            </w:r>
          </w:p>
        </w:tc>
      </w:tr>
      <w:tr w:rsidR="004C6161" w:rsidRPr="0074099F" w14:paraId="3AF5549B" w14:textId="77777777" w:rsidTr="004C6161">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5A64461D" w14:textId="77777777" w:rsidR="004C6161" w:rsidRPr="0074099F" w:rsidRDefault="004C6161">
            <w:pPr>
              <w:rPr>
                <w:rFonts w:ascii="Arial" w:hAnsi="Arial" w:cs="Arial"/>
                <w:sz w:val="20"/>
                <w:szCs w:val="20"/>
                <w:lang w:val="es-ES"/>
              </w:rPr>
            </w:pPr>
          </w:p>
        </w:tc>
        <w:tc>
          <w:tcPr>
            <w:tcW w:w="348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53E2B2E1"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OFICIAL ADMINISTRATIVO 1ª</w:t>
            </w:r>
          </w:p>
        </w:tc>
      </w:tr>
      <w:tr w:rsidR="004C6161" w:rsidRPr="0074099F" w14:paraId="2FDE5BA4" w14:textId="77777777" w:rsidTr="004C6161">
        <w:trPr>
          <w:trHeight w:val="285"/>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70BB833D" w14:textId="77777777" w:rsidR="004C6161" w:rsidRPr="0074099F" w:rsidRDefault="004C6161">
            <w:pPr>
              <w:rPr>
                <w:rFonts w:ascii="Arial" w:hAnsi="Arial" w:cs="Arial"/>
                <w:sz w:val="20"/>
                <w:szCs w:val="20"/>
                <w:lang w:val="es-ES"/>
              </w:rPr>
            </w:pPr>
          </w:p>
        </w:tc>
        <w:tc>
          <w:tcPr>
            <w:tcW w:w="1826" w:type="dxa"/>
            <w:tcBorders>
              <w:top w:val="nil"/>
              <w:left w:val="nil"/>
              <w:bottom w:val="single" w:sz="4" w:space="0" w:color="auto"/>
              <w:right w:val="single" w:sz="4" w:space="0" w:color="auto"/>
            </w:tcBorders>
            <w:noWrap/>
            <w:vAlign w:val="center"/>
            <w:hideMark/>
          </w:tcPr>
          <w:p w14:paraId="64A6BF8E"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1</w:t>
            </w:r>
          </w:p>
        </w:tc>
        <w:tc>
          <w:tcPr>
            <w:tcW w:w="1654" w:type="dxa"/>
            <w:tcBorders>
              <w:top w:val="nil"/>
              <w:left w:val="nil"/>
              <w:bottom w:val="single" w:sz="4" w:space="0" w:color="auto"/>
              <w:right w:val="single" w:sz="4" w:space="0" w:color="auto"/>
            </w:tcBorders>
            <w:noWrap/>
            <w:vAlign w:val="center"/>
            <w:hideMark/>
          </w:tcPr>
          <w:p w14:paraId="6C0FA94A"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1</w:t>
            </w:r>
          </w:p>
        </w:tc>
      </w:tr>
      <w:tr w:rsidR="004C6161" w:rsidRPr="0074099F" w14:paraId="20983B63" w14:textId="77777777" w:rsidTr="004C6161">
        <w:trPr>
          <w:trHeight w:val="285"/>
          <w:jc w:val="center"/>
        </w:trPr>
        <w:tc>
          <w:tcPr>
            <w:tcW w:w="1380" w:type="dxa"/>
            <w:tcBorders>
              <w:top w:val="nil"/>
              <w:left w:val="single" w:sz="4" w:space="0" w:color="auto"/>
              <w:bottom w:val="single" w:sz="4" w:space="0" w:color="auto"/>
              <w:right w:val="single" w:sz="4" w:space="0" w:color="auto"/>
            </w:tcBorders>
            <w:shd w:val="clear" w:color="000000" w:fill="FCE4D6"/>
            <w:noWrap/>
            <w:vAlign w:val="center"/>
            <w:hideMark/>
          </w:tcPr>
          <w:p w14:paraId="006E81AB"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Total</w:t>
            </w:r>
          </w:p>
        </w:tc>
        <w:tc>
          <w:tcPr>
            <w:tcW w:w="1826" w:type="dxa"/>
            <w:tcBorders>
              <w:top w:val="nil"/>
              <w:left w:val="nil"/>
              <w:bottom w:val="single" w:sz="4" w:space="0" w:color="auto"/>
              <w:right w:val="single" w:sz="4" w:space="0" w:color="auto"/>
            </w:tcBorders>
            <w:shd w:val="clear" w:color="000000" w:fill="FCE4D6"/>
            <w:noWrap/>
            <w:vAlign w:val="center"/>
            <w:hideMark/>
          </w:tcPr>
          <w:p w14:paraId="2A711D7E"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20</w:t>
            </w:r>
          </w:p>
        </w:tc>
        <w:tc>
          <w:tcPr>
            <w:tcW w:w="1654" w:type="dxa"/>
            <w:tcBorders>
              <w:top w:val="nil"/>
              <w:left w:val="nil"/>
              <w:bottom w:val="single" w:sz="4" w:space="0" w:color="auto"/>
              <w:right w:val="single" w:sz="4" w:space="0" w:color="auto"/>
            </w:tcBorders>
            <w:shd w:val="clear" w:color="000000" w:fill="FCE4D6"/>
            <w:noWrap/>
            <w:vAlign w:val="center"/>
            <w:hideMark/>
          </w:tcPr>
          <w:p w14:paraId="5085303C" w14:textId="77777777" w:rsidR="004C6161" w:rsidRPr="0074099F" w:rsidRDefault="004C6161">
            <w:pPr>
              <w:jc w:val="center"/>
              <w:rPr>
                <w:rFonts w:ascii="Arial" w:hAnsi="Arial" w:cs="Arial"/>
                <w:sz w:val="20"/>
                <w:szCs w:val="20"/>
                <w:lang w:val="es-ES"/>
              </w:rPr>
            </w:pPr>
            <w:r w:rsidRPr="0074099F">
              <w:rPr>
                <w:rFonts w:ascii="Arial" w:hAnsi="Arial" w:cs="Arial"/>
                <w:sz w:val="20"/>
                <w:szCs w:val="20"/>
                <w:lang w:val="es-ES"/>
              </w:rPr>
              <w:t>4</w:t>
            </w:r>
          </w:p>
        </w:tc>
      </w:tr>
    </w:tbl>
    <w:p w14:paraId="455FF4DB" w14:textId="77777777" w:rsidR="004C6161" w:rsidRPr="0074099F" w:rsidRDefault="004C6161" w:rsidP="003E29C4">
      <w:pPr>
        <w:spacing w:line="276" w:lineRule="auto"/>
        <w:jc w:val="both"/>
        <w:rPr>
          <w:rFonts w:ascii="Arial" w:hAnsi="Arial" w:cs="Arial"/>
          <w:noProof/>
          <w:lang w:val="es-ES"/>
        </w:rPr>
      </w:pPr>
    </w:p>
    <w:p w14:paraId="4769770D" w14:textId="25C83A9B" w:rsidR="003E29C4" w:rsidRPr="0074099F" w:rsidRDefault="003E29C4" w:rsidP="003E29C4">
      <w:pPr>
        <w:spacing w:line="276" w:lineRule="auto"/>
        <w:jc w:val="both"/>
        <w:rPr>
          <w:rFonts w:ascii="Arial" w:hAnsi="Arial" w:cs="Arial"/>
          <w:noProof/>
          <w:lang w:val="es-ES"/>
        </w:rPr>
      </w:pPr>
      <w:r w:rsidRPr="0074099F">
        <w:rPr>
          <w:rFonts w:ascii="Arial" w:hAnsi="Arial" w:cs="Arial"/>
          <w:noProof/>
          <w:lang w:val="es-ES"/>
        </w:rPr>
        <w:t xml:space="preserve">Finalmente, durante el año 2023 aumentaron las contrataciones respecto al año pasado con un total de 24, de las cuales </w:t>
      </w:r>
      <w:r w:rsidR="004C6161" w:rsidRPr="0074099F">
        <w:rPr>
          <w:rFonts w:ascii="Arial" w:hAnsi="Arial" w:cs="Arial"/>
          <w:noProof/>
          <w:lang w:val="es-ES"/>
        </w:rPr>
        <w:t>20</w:t>
      </w:r>
      <w:r w:rsidRPr="0074099F">
        <w:rPr>
          <w:rFonts w:ascii="Arial" w:hAnsi="Arial" w:cs="Arial"/>
          <w:noProof/>
          <w:lang w:val="es-ES"/>
        </w:rPr>
        <w:t xml:space="preserve"> fueron a hombres y </w:t>
      </w:r>
      <w:r w:rsidR="004C6161" w:rsidRPr="0074099F">
        <w:rPr>
          <w:rFonts w:ascii="Arial" w:hAnsi="Arial" w:cs="Arial"/>
          <w:noProof/>
          <w:lang w:val="es-ES"/>
        </w:rPr>
        <w:t>cuatro</w:t>
      </w:r>
      <w:r w:rsidRPr="0074099F">
        <w:rPr>
          <w:rFonts w:ascii="Arial" w:hAnsi="Arial" w:cs="Arial"/>
          <w:noProof/>
          <w:lang w:val="es-ES"/>
        </w:rPr>
        <w:t xml:space="preserve"> a mujeres, siendo el porcentaje de contratación de cada sexo un </w:t>
      </w:r>
      <w:r w:rsidR="004C6161" w:rsidRPr="0074099F">
        <w:rPr>
          <w:rFonts w:ascii="Arial" w:hAnsi="Arial" w:cs="Arial"/>
          <w:noProof/>
          <w:lang w:val="es-ES"/>
        </w:rPr>
        <w:t>83</w:t>
      </w:r>
      <w:r w:rsidRPr="0074099F">
        <w:rPr>
          <w:rFonts w:ascii="Arial" w:hAnsi="Arial" w:cs="Arial"/>
          <w:noProof/>
          <w:lang w:val="es-ES"/>
        </w:rPr>
        <w:t xml:space="preserve">% y un </w:t>
      </w:r>
      <w:r w:rsidR="004C6161" w:rsidRPr="0074099F">
        <w:rPr>
          <w:rFonts w:ascii="Arial" w:hAnsi="Arial" w:cs="Arial"/>
          <w:noProof/>
          <w:lang w:val="es-ES"/>
        </w:rPr>
        <w:t>17</w:t>
      </w:r>
      <w:r w:rsidRPr="0074099F">
        <w:rPr>
          <w:rFonts w:ascii="Arial" w:hAnsi="Arial" w:cs="Arial"/>
          <w:noProof/>
          <w:lang w:val="es-ES"/>
        </w:rPr>
        <w:t>% respectivamente.</w:t>
      </w:r>
    </w:p>
    <w:p w14:paraId="04F63292" w14:textId="77777777" w:rsidR="00A154BC" w:rsidRPr="0074099F" w:rsidRDefault="00A154BC" w:rsidP="003E29C4">
      <w:pPr>
        <w:spacing w:line="276" w:lineRule="auto"/>
        <w:jc w:val="both"/>
        <w:rPr>
          <w:rFonts w:ascii="Arial" w:hAnsi="Arial" w:cs="Arial"/>
          <w:noProof/>
          <w:lang w:val="es-ES"/>
        </w:rPr>
      </w:pPr>
    </w:p>
    <w:p w14:paraId="5B9DDFCE" w14:textId="77777777" w:rsidR="00F84A54" w:rsidRPr="0074099F" w:rsidRDefault="00F84A54" w:rsidP="0082454F">
      <w:pPr>
        <w:spacing w:line="276" w:lineRule="auto"/>
        <w:jc w:val="both"/>
        <w:rPr>
          <w:rFonts w:ascii="Arial" w:hAnsi="Arial" w:cs="Arial"/>
          <w:lang w:val="es-ES"/>
        </w:rPr>
      </w:pPr>
    </w:p>
    <w:p w14:paraId="1C2C248B" w14:textId="481F973D" w:rsidR="00A154BC" w:rsidRPr="0074099F" w:rsidRDefault="002424E5" w:rsidP="002424E5">
      <w:pPr>
        <w:pStyle w:val="Ttulo2"/>
        <w:jc w:val="both"/>
        <w:rPr>
          <w:sz w:val="24"/>
          <w:szCs w:val="24"/>
          <w:lang w:val="es-ES"/>
        </w:rPr>
      </w:pPr>
      <w:bookmarkStart w:id="31" w:name="_Toc219715600"/>
      <w:r w:rsidRPr="0074099F">
        <w:rPr>
          <w:sz w:val="24"/>
          <w:szCs w:val="24"/>
          <w:lang w:val="es-ES"/>
        </w:rPr>
        <w:t>1</w:t>
      </w:r>
      <w:r w:rsidR="00A8377E" w:rsidRPr="0074099F">
        <w:rPr>
          <w:sz w:val="24"/>
          <w:szCs w:val="24"/>
          <w:lang w:val="es-ES"/>
        </w:rPr>
        <w:t>2</w:t>
      </w:r>
      <w:r w:rsidRPr="0074099F">
        <w:rPr>
          <w:sz w:val="24"/>
          <w:szCs w:val="24"/>
          <w:lang w:val="es-ES"/>
        </w:rPr>
        <w:t xml:space="preserve">.2. </w:t>
      </w:r>
      <w:r w:rsidR="00A154BC" w:rsidRPr="0074099F">
        <w:rPr>
          <w:sz w:val="24"/>
          <w:szCs w:val="24"/>
          <w:lang w:val="es-ES"/>
        </w:rPr>
        <w:t>Ceses</w:t>
      </w:r>
      <w:bookmarkEnd w:id="31"/>
    </w:p>
    <w:p w14:paraId="7B988E71" w14:textId="77777777" w:rsidR="00A154BC" w:rsidRPr="0074099F" w:rsidRDefault="00A154BC" w:rsidP="00A154BC">
      <w:pPr>
        <w:rPr>
          <w:lang w:val="es-ES" w:eastAsia="en-US"/>
        </w:rPr>
      </w:pPr>
    </w:p>
    <w:p w14:paraId="668BC497" w14:textId="0B6A23D6" w:rsidR="00A154BC" w:rsidRPr="0074099F" w:rsidRDefault="00A154BC" w:rsidP="001914AF">
      <w:pPr>
        <w:jc w:val="both"/>
        <w:rPr>
          <w:rFonts w:ascii="Arial" w:hAnsi="Arial" w:cs="Arial"/>
          <w:noProof/>
          <w:lang w:val="es-ES"/>
        </w:rPr>
      </w:pPr>
      <w:r w:rsidRPr="0074099F">
        <w:rPr>
          <w:rFonts w:ascii="Arial" w:hAnsi="Arial" w:cs="Arial"/>
          <w:noProof/>
          <w:lang w:val="es-ES"/>
        </w:rPr>
        <w:t>Los ceses realizados en CALATAYUD en los tres últimos ejercicios, desagregados por sexo, son las siguientes:</w:t>
      </w:r>
    </w:p>
    <w:p w14:paraId="7C22A3FB" w14:textId="77777777" w:rsidR="00A154BC" w:rsidRPr="0074099F" w:rsidRDefault="00A154BC" w:rsidP="00A154BC">
      <w:pPr>
        <w:rPr>
          <w:rFonts w:ascii="Arial" w:hAnsi="Arial" w:cs="Arial"/>
          <w:noProof/>
          <w:lang w:val="es-ES"/>
        </w:rPr>
      </w:pPr>
    </w:p>
    <w:p w14:paraId="11FA9C83" w14:textId="2F51267A" w:rsidR="00A154BC" w:rsidRPr="0074099F" w:rsidRDefault="00A154BC" w:rsidP="00A154BC">
      <w:pPr>
        <w:pStyle w:val="Prrafodelista"/>
        <w:numPr>
          <w:ilvl w:val="0"/>
          <w:numId w:val="1"/>
        </w:numPr>
        <w:spacing w:line="276" w:lineRule="auto"/>
        <w:jc w:val="both"/>
        <w:rPr>
          <w:rFonts w:ascii="Arial" w:hAnsi="Arial" w:cs="Arial"/>
          <w:b/>
          <w:bCs/>
        </w:rPr>
      </w:pPr>
      <w:r w:rsidRPr="0074099F">
        <w:rPr>
          <w:rFonts w:ascii="Arial" w:hAnsi="Arial" w:cs="Arial"/>
          <w:b/>
          <w:bCs/>
        </w:rPr>
        <w:t>Año 2020</w:t>
      </w:r>
    </w:p>
    <w:p w14:paraId="10710FF1" w14:textId="77777777" w:rsidR="00A154BC" w:rsidRPr="0074099F" w:rsidRDefault="00A154BC" w:rsidP="00A154BC">
      <w:pPr>
        <w:pStyle w:val="Prrafodelista"/>
        <w:spacing w:line="276" w:lineRule="auto"/>
        <w:jc w:val="both"/>
        <w:rPr>
          <w:rFonts w:ascii="Arial" w:hAnsi="Arial" w:cs="Arial"/>
          <w:b/>
          <w:bCs/>
        </w:rPr>
      </w:pPr>
    </w:p>
    <w:tbl>
      <w:tblPr>
        <w:tblW w:w="9673" w:type="dxa"/>
        <w:jc w:val="center"/>
        <w:tblLook w:val="04A0" w:firstRow="1" w:lastRow="0" w:firstColumn="1" w:lastColumn="0" w:noHBand="0" w:noVBand="1"/>
      </w:tblPr>
      <w:tblGrid>
        <w:gridCol w:w="813"/>
        <w:gridCol w:w="1826"/>
        <w:gridCol w:w="1654"/>
        <w:gridCol w:w="952"/>
        <w:gridCol w:w="868"/>
        <w:gridCol w:w="1868"/>
        <w:gridCol w:w="1692"/>
      </w:tblGrid>
      <w:tr w:rsidR="00A154BC" w:rsidRPr="0074099F" w14:paraId="77BEFA96" w14:textId="77777777" w:rsidTr="00331C37">
        <w:trPr>
          <w:trHeight w:val="285"/>
          <w:jc w:val="center"/>
        </w:trPr>
        <w:tc>
          <w:tcPr>
            <w:tcW w:w="813" w:type="dxa"/>
            <w:tcBorders>
              <w:top w:val="nil"/>
              <w:left w:val="nil"/>
              <w:bottom w:val="nil"/>
              <w:right w:val="nil"/>
            </w:tcBorders>
            <w:noWrap/>
            <w:vAlign w:val="center"/>
            <w:hideMark/>
          </w:tcPr>
          <w:p w14:paraId="5F10358E" w14:textId="77777777" w:rsidR="00A154BC" w:rsidRPr="0074099F" w:rsidRDefault="00A154BC">
            <w:pPr>
              <w:rPr>
                <w:rFonts w:ascii="Arial" w:hAnsi="Arial" w:cs="Arial"/>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BE363A1"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Categoría</w:t>
            </w:r>
          </w:p>
        </w:tc>
        <w:tc>
          <w:tcPr>
            <w:tcW w:w="952" w:type="dxa"/>
            <w:tcBorders>
              <w:top w:val="nil"/>
              <w:left w:val="nil"/>
              <w:bottom w:val="nil"/>
              <w:right w:val="nil"/>
            </w:tcBorders>
            <w:noWrap/>
            <w:vAlign w:val="center"/>
            <w:hideMark/>
          </w:tcPr>
          <w:p w14:paraId="2D71BF34" w14:textId="77777777" w:rsidR="00A154BC" w:rsidRPr="0074099F" w:rsidRDefault="00A154BC">
            <w:pPr>
              <w:jc w:val="center"/>
              <w:rPr>
                <w:rFonts w:ascii="Arial" w:hAnsi="Arial" w:cs="Arial"/>
                <w:sz w:val="22"/>
                <w:szCs w:val="22"/>
                <w:lang w:val="es-ES"/>
              </w:rPr>
            </w:pPr>
          </w:p>
        </w:tc>
        <w:tc>
          <w:tcPr>
            <w:tcW w:w="868" w:type="dxa"/>
            <w:tcBorders>
              <w:top w:val="nil"/>
              <w:left w:val="nil"/>
              <w:bottom w:val="nil"/>
              <w:right w:val="nil"/>
            </w:tcBorders>
            <w:noWrap/>
            <w:vAlign w:val="center"/>
            <w:hideMark/>
          </w:tcPr>
          <w:p w14:paraId="7FC0EBB4" w14:textId="77777777" w:rsidR="00A154BC" w:rsidRPr="0074099F" w:rsidRDefault="00A154BC">
            <w:pPr>
              <w:jc w:val="center"/>
              <w:rPr>
                <w:rFonts w:ascii="Arial" w:hAnsi="Arial" w:cs="Arial"/>
                <w:sz w:val="20"/>
                <w:szCs w:val="20"/>
                <w:lang w:val="es-ES"/>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71F52FA"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Causa finalización</w:t>
            </w:r>
          </w:p>
        </w:tc>
      </w:tr>
      <w:tr w:rsidR="00A154BC" w:rsidRPr="0074099F" w14:paraId="44903225" w14:textId="77777777" w:rsidTr="00331C37">
        <w:trPr>
          <w:trHeight w:val="285"/>
          <w:jc w:val="center"/>
        </w:trPr>
        <w:tc>
          <w:tcPr>
            <w:tcW w:w="813" w:type="dxa"/>
            <w:tcBorders>
              <w:top w:val="nil"/>
              <w:left w:val="nil"/>
              <w:bottom w:val="nil"/>
              <w:right w:val="nil"/>
            </w:tcBorders>
            <w:noWrap/>
            <w:vAlign w:val="center"/>
            <w:hideMark/>
          </w:tcPr>
          <w:p w14:paraId="74A04E6A" w14:textId="77777777" w:rsidR="00A154BC" w:rsidRPr="0074099F" w:rsidRDefault="00A154BC">
            <w:pPr>
              <w:jc w:val="center"/>
              <w:rPr>
                <w:rFonts w:ascii="Arial" w:hAnsi="Arial" w:cs="Arial"/>
                <w:sz w:val="22"/>
                <w:szCs w:val="22"/>
                <w:lang w:val="es-ES"/>
              </w:rPr>
            </w:pPr>
          </w:p>
        </w:tc>
        <w:tc>
          <w:tcPr>
            <w:tcW w:w="1826" w:type="dxa"/>
            <w:tcBorders>
              <w:top w:val="nil"/>
              <w:left w:val="single" w:sz="4" w:space="0" w:color="auto"/>
              <w:bottom w:val="single" w:sz="4" w:space="0" w:color="auto"/>
              <w:right w:val="single" w:sz="4" w:space="0" w:color="auto"/>
            </w:tcBorders>
            <w:shd w:val="clear" w:color="000000" w:fill="FFE699"/>
            <w:noWrap/>
            <w:vAlign w:val="center"/>
            <w:hideMark/>
          </w:tcPr>
          <w:p w14:paraId="44ED375D"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Hombres</w:t>
            </w:r>
          </w:p>
        </w:tc>
        <w:tc>
          <w:tcPr>
            <w:tcW w:w="1654" w:type="dxa"/>
            <w:tcBorders>
              <w:top w:val="nil"/>
              <w:left w:val="nil"/>
              <w:bottom w:val="single" w:sz="4" w:space="0" w:color="auto"/>
              <w:right w:val="single" w:sz="4" w:space="0" w:color="auto"/>
            </w:tcBorders>
            <w:shd w:val="clear" w:color="000000" w:fill="FFE699"/>
            <w:noWrap/>
            <w:vAlign w:val="center"/>
            <w:hideMark/>
          </w:tcPr>
          <w:p w14:paraId="5B71B231"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Mujeres</w:t>
            </w:r>
          </w:p>
        </w:tc>
        <w:tc>
          <w:tcPr>
            <w:tcW w:w="952" w:type="dxa"/>
            <w:tcBorders>
              <w:top w:val="nil"/>
              <w:left w:val="nil"/>
              <w:bottom w:val="nil"/>
              <w:right w:val="nil"/>
            </w:tcBorders>
            <w:noWrap/>
            <w:vAlign w:val="center"/>
            <w:hideMark/>
          </w:tcPr>
          <w:p w14:paraId="33CDDF9D" w14:textId="77777777" w:rsidR="00A154BC" w:rsidRPr="0074099F" w:rsidRDefault="00A154BC">
            <w:pPr>
              <w:jc w:val="center"/>
              <w:rPr>
                <w:rFonts w:ascii="Arial" w:hAnsi="Arial" w:cs="Arial"/>
                <w:sz w:val="22"/>
                <w:szCs w:val="22"/>
                <w:lang w:val="es-ES"/>
              </w:rPr>
            </w:pPr>
          </w:p>
        </w:tc>
        <w:tc>
          <w:tcPr>
            <w:tcW w:w="868" w:type="dxa"/>
            <w:tcBorders>
              <w:top w:val="nil"/>
              <w:left w:val="nil"/>
              <w:bottom w:val="nil"/>
              <w:right w:val="nil"/>
            </w:tcBorders>
            <w:noWrap/>
            <w:vAlign w:val="center"/>
            <w:hideMark/>
          </w:tcPr>
          <w:p w14:paraId="7C084D64" w14:textId="77777777" w:rsidR="00A154BC" w:rsidRPr="0074099F" w:rsidRDefault="00A154BC">
            <w:pPr>
              <w:jc w:val="center"/>
              <w:rPr>
                <w:rFonts w:ascii="Arial" w:hAnsi="Arial" w:cs="Arial"/>
                <w:sz w:val="20"/>
                <w:szCs w:val="20"/>
                <w:lang w:val="es-ES"/>
              </w:rPr>
            </w:pPr>
          </w:p>
        </w:tc>
        <w:tc>
          <w:tcPr>
            <w:tcW w:w="1868" w:type="dxa"/>
            <w:tcBorders>
              <w:top w:val="nil"/>
              <w:left w:val="single" w:sz="4" w:space="0" w:color="auto"/>
              <w:bottom w:val="single" w:sz="4" w:space="0" w:color="auto"/>
              <w:right w:val="single" w:sz="4" w:space="0" w:color="auto"/>
            </w:tcBorders>
            <w:shd w:val="clear" w:color="000000" w:fill="FFE699"/>
            <w:noWrap/>
            <w:vAlign w:val="center"/>
            <w:hideMark/>
          </w:tcPr>
          <w:p w14:paraId="658E00D8"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Hombres</w:t>
            </w:r>
          </w:p>
        </w:tc>
        <w:tc>
          <w:tcPr>
            <w:tcW w:w="1692" w:type="dxa"/>
            <w:tcBorders>
              <w:top w:val="nil"/>
              <w:left w:val="nil"/>
              <w:bottom w:val="single" w:sz="4" w:space="0" w:color="auto"/>
              <w:right w:val="single" w:sz="4" w:space="0" w:color="auto"/>
            </w:tcBorders>
            <w:shd w:val="clear" w:color="000000" w:fill="FFE699"/>
            <w:noWrap/>
            <w:vAlign w:val="center"/>
            <w:hideMark/>
          </w:tcPr>
          <w:p w14:paraId="13C3408E"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Mujeres</w:t>
            </w:r>
          </w:p>
        </w:tc>
      </w:tr>
      <w:tr w:rsidR="00A154BC" w:rsidRPr="0074099F" w14:paraId="46907A81" w14:textId="77777777" w:rsidTr="00331C37">
        <w:trPr>
          <w:trHeight w:val="285"/>
          <w:jc w:val="center"/>
        </w:trPr>
        <w:tc>
          <w:tcPr>
            <w:tcW w:w="813" w:type="dxa"/>
            <w:vMerge w:val="restart"/>
            <w:tcBorders>
              <w:top w:val="single" w:sz="4" w:space="0" w:color="auto"/>
              <w:left w:val="single" w:sz="4" w:space="0" w:color="auto"/>
              <w:bottom w:val="single" w:sz="4" w:space="0" w:color="000000"/>
              <w:right w:val="nil"/>
            </w:tcBorders>
            <w:shd w:val="clear" w:color="000000" w:fill="FCE4D6"/>
            <w:noWrap/>
            <w:vAlign w:val="center"/>
            <w:hideMark/>
          </w:tcPr>
          <w:p w14:paraId="6AE095DF"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2020</w:t>
            </w:r>
          </w:p>
        </w:tc>
        <w:tc>
          <w:tcPr>
            <w:tcW w:w="348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44E28373"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OPERARIO DE MATADERO</w:t>
            </w:r>
          </w:p>
        </w:tc>
        <w:tc>
          <w:tcPr>
            <w:tcW w:w="952" w:type="dxa"/>
            <w:tcBorders>
              <w:top w:val="nil"/>
              <w:left w:val="nil"/>
              <w:bottom w:val="nil"/>
              <w:right w:val="nil"/>
            </w:tcBorders>
            <w:noWrap/>
            <w:vAlign w:val="center"/>
            <w:hideMark/>
          </w:tcPr>
          <w:p w14:paraId="40D99AC9" w14:textId="77777777" w:rsidR="00A154BC" w:rsidRPr="0074099F" w:rsidRDefault="00A154BC">
            <w:pPr>
              <w:jc w:val="center"/>
              <w:rPr>
                <w:rFonts w:ascii="Arial" w:hAnsi="Arial" w:cs="Arial"/>
                <w:sz w:val="22"/>
                <w:szCs w:val="22"/>
                <w:lang w:val="es-ES"/>
              </w:rPr>
            </w:pPr>
          </w:p>
        </w:tc>
        <w:tc>
          <w:tcPr>
            <w:tcW w:w="868" w:type="dxa"/>
            <w:vMerge w:val="restart"/>
            <w:tcBorders>
              <w:top w:val="single" w:sz="4" w:space="0" w:color="auto"/>
              <w:left w:val="single" w:sz="4" w:space="0" w:color="auto"/>
              <w:bottom w:val="single" w:sz="4" w:space="0" w:color="000000"/>
              <w:right w:val="nil"/>
            </w:tcBorders>
            <w:shd w:val="clear" w:color="000000" w:fill="FCE4D6"/>
            <w:noWrap/>
            <w:vAlign w:val="center"/>
            <w:hideMark/>
          </w:tcPr>
          <w:p w14:paraId="7713D9D9"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2020</w:t>
            </w:r>
          </w:p>
        </w:tc>
        <w:tc>
          <w:tcPr>
            <w:tcW w:w="356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4F9948F3"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Baja voluntaria</w:t>
            </w:r>
          </w:p>
        </w:tc>
      </w:tr>
      <w:tr w:rsidR="00A154BC" w:rsidRPr="0074099F" w14:paraId="28326C7A"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2FB873BE" w14:textId="77777777" w:rsidR="00A154BC" w:rsidRPr="0074099F" w:rsidRDefault="00A154BC">
            <w:pPr>
              <w:rPr>
                <w:rFonts w:ascii="Arial" w:hAnsi="Arial" w:cs="Arial"/>
                <w:sz w:val="22"/>
                <w:szCs w:val="22"/>
                <w:lang w:val="es-ES"/>
              </w:rPr>
            </w:pPr>
          </w:p>
        </w:tc>
        <w:tc>
          <w:tcPr>
            <w:tcW w:w="1826" w:type="dxa"/>
            <w:tcBorders>
              <w:top w:val="nil"/>
              <w:left w:val="single" w:sz="4" w:space="0" w:color="auto"/>
              <w:bottom w:val="single" w:sz="4" w:space="0" w:color="auto"/>
              <w:right w:val="single" w:sz="4" w:space="0" w:color="auto"/>
            </w:tcBorders>
            <w:noWrap/>
            <w:vAlign w:val="center"/>
            <w:hideMark/>
          </w:tcPr>
          <w:p w14:paraId="523D016F"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c>
          <w:tcPr>
            <w:tcW w:w="1654" w:type="dxa"/>
            <w:tcBorders>
              <w:top w:val="nil"/>
              <w:left w:val="nil"/>
              <w:bottom w:val="single" w:sz="4" w:space="0" w:color="auto"/>
              <w:right w:val="single" w:sz="4" w:space="0" w:color="auto"/>
            </w:tcBorders>
            <w:noWrap/>
            <w:vAlign w:val="center"/>
            <w:hideMark/>
          </w:tcPr>
          <w:p w14:paraId="096CEF1F"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c>
          <w:tcPr>
            <w:tcW w:w="952" w:type="dxa"/>
            <w:tcBorders>
              <w:top w:val="nil"/>
              <w:left w:val="nil"/>
              <w:bottom w:val="nil"/>
              <w:right w:val="nil"/>
            </w:tcBorders>
            <w:noWrap/>
            <w:vAlign w:val="center"/>
            <w:hideMark/>
          </w:tcPr>
          <w:p w14:paraId="331E2C0A"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nil"/>
            </w:tcBorders>
            <w:vAlign w:val="center"/>
            <w:hideMark/>
          </w:tcPr>
          <w:p w14:paraId="278C42D1" w14:textId="77777777" w:rsidR="00A154BC" w:rsidRPr="0074099F" w:rsidRDefault="00A154BC">
            <w:pPr>
              <w:rPr>
                <w:rFonts w:ascii="Arial" w:hAnsi="Arial" w:cs="Arial"/>
                <w:sz w:val="22"/>
                <w:szCs w:val="22"/>
                <w:lang w:val="es-ES"/>
              </w:rPr>
            </w:pPr>
          </w:p>
        </w:tc>
        <w:tc>
          <w:tcPr>
            <w:tcW w:w="1868" w:type="dxa"/>
            <w:tcBorders>
              <w:top w:val="nil"/>
              <w:left w:val="single" w:sz="4" w:space="0" w:color="auto"/>
              <w:bottom w:val="single" w:sz="4" w:space="0" w:color="auto"/>
              <w:right w:val="single" w:sz="4" w:space="0" w:color="auto"/>
            </w:tcBorders>
            <w:noWrap/>
            <w:vAlign w:val="center"/>
            <w:hideMark/>
          </w:tcPr>
          <w:p w14:paraId="4AEC14D5"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 </w:t>
            </w:r>
          </w:p>
        </w:tc>
        <w:tc>
          <w:tcPr>
            <w:tcW w:w="1692" w:type="dxa"/>
            <w:tcBorders>
              <w:top w:val="nil"/>
              <w:left w:val="nil"/>
              <w:bottom w:val="single" w:sz="4" w:space="0" w:color="auto"/>
              <w:right w:val="single" w:sz="4" w:space="0" w:color="auto"/>
            </w:tcBorders>
            <w:noWrap/>
            <w:vAlign w:val="center"/>
            <w:hideMark/>
          </w:tcPr>
          <w:p w14:paraId="5DE7FF1A"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r>
      <w:tr w:rsidR="00A154BC" w:rsidRPr="0074099F" w14:paraId="278D0663"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31784A9B" w14:textId="77777777" w:rsidR="00A154BC" w:rsidRPr="0074099F" w:rsidRDefault="00A154BC">
            <w:pPr>
              <w:rPr>
                <w:rFonts w:ascii="Arial" w:hAnsi="Arial" w:cs="Arial"/>
                <w:sz w:val="22"/>
                <w:szCs w:val="22"/>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6ED2DE51"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OFICIAL AMDINISTRATIVO</w:t>
            </w:r>
          </w:p>
        </w:tc>
        <w:tc>
          <w:tcPr>
            <w:tcW w:w="952" w:type="dxa"/>
            <w:tcBorders>
              <w:top w:val="nil"/>
              <w:left w:val="nil"/>
              <w:bottom w:val="nil"/>
              <w:right w:val="nil"/>
            </w:tcBorders>
            <w:noWrap/>
            <w:vAlign w:val="center"/>
            <w:hideMark/>
          </w:tcPr>
          <w:p w14:paraId="2AA7CA9B"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nil"/>
            </w:tcBorders>
            <w:vAlign w:val="center"/>
            <w:hideMark/>
          </w:tcPr>
          <w:p w14:paraId="0214557C" w14:textId="77777777" w:rsidR="00A154BC" w:rsidRPr="0074099F" w:rsidRDefault="00A154BC">
            <w:pPr>
              <w:rPr>
                <w:rFonts w:ascii="Arial" w:hAnsi="Arial" w:cs="Arial"/>
                <w:sz w:val="22"/>
                <w:szCs w:val="22"/>
                <w:lang w:val="es-ES"/>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612019DC"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Fin contrato</w:t>
            </w:r>
          </w:p>
        </w:tc>
      </w:tr>
      <w:tr w:rsidR="00A154BC" w:rsidRPr="0074099F" w14:paraId="225D0508"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683AB8F0" w14:textId="77777777" w:rsidR="00A154BC" w:rsidRPr="0074099F" w:rsidRDefault="00A154BC">
            <w:pPr>
              <w:rPr>
                <w:rFonts w:ascii="Arial" w:hAnsi="Arial" w:cs="Arial"/>
                <w:sz w:val="22"/>
                <w:szCs w:val="22"/>
                <w:lang w:val="es-ES"/>
              </w:rPr>
            </w:pPr>
          </w:p>
        </w:tc>
        <w:tc>
          <w:tcPr>
            <w:tcW w:w="1826" w:type="dxa"/>
            <w:tcBorders>
              <w:top w:val="nil"/>
              <w:left w:val="single" w:sz="4" w:space="0" w:color="auto"/>
              <w:bottom w:val="single" w:sz="4" w:space="0" w:color="auto"/>
              <w:right w:val="single" w:sz="4" w:space="0" w:color="auto"/>
            </w:tcBorders>
            <w:noWrap/>
            <w:vAlign w:val="center"/>
            <w:hideMark/>
          </w:tcPr>
          <w:p w14:paraId="2FD5B923"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c>
          <w:tcPr>
            <w:tcW w:w="1654" w:type="dxa"/>
            <w:tcBorders>
              <w:top w:val="nil"/>
              <w:left w:val="nil"/>
              <w:bottom w:val="single" w:sz="4" w:space="0" w:color="auto"/>
              <w:right w:val="single" w:sz="4" w:space="0" w:color="auto"/>
            </w:tcBorders>
            <w:noWrap/>
            <w:vAlign w:val="center"/>
            <w:hideMark/>
          </w:tcPr>
          <w:p w14:paraId="352C4769"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c>
          <w:tcPr>
            <w:tcW w:w="952" w:type="dxa"/>
            <w:tcBorders>
              <w:top w:val="nil"/>
              <w:left w:val="nil"/>
              <w:bottom w:val="nil"/>
              <w:right w:val="nil"/>
            </w:tcBorders>
            <w:noWrap/>
            <w:vAlign w:val="center"/>
            <w:hideMark/>
          </w:tcPr>
          <w:p w14:paraId="7EBC5CDC"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nil"/>
            </w:tcBorders>
            <w:vAlign w:val="center"/>
            <w:hideMark/>
          </w:tcPr>
          <w:p w14:paraId="1B435C56" w14:textId="77777777" w:rsidR="00A154BC" w:rsidRPr="0074099F" w:rsidRDefault="00A154BC">
            <w:pPr>
              <w:rPr>
                <w:rFonts w:ascii="Arial" w:hAnsi="Arial" w:cs="Arial"/>
                <w:sz w:val="22"/>
                <w:szCs w:val="22"/>
                <w:lang w:val="es-ES"/>
              </w:rPr>
            </w:pPr>
          </w:p>
        </w:tc>
        <w:tc>
          <w:tcPr>
            <w:tcW w:w="1868" w:type="dxa"/>
            <w:tcBorders>
              <w:top w:val="nil"/>
              <w:left w:val="single" w:sz="4" w:space="0" w:color="auto"/>
              <w:bottom w:val="single" w:sz="4" w:space="0" w:color="auto"/>
              <w:right w:val="single" w:sz="4" w:space="0" w:color="auto"/>
            </w:tcBorders>
            <w:noWrap/>
            <w:vAlign w:val="center"/>
            <w:hideMark/>
          </w:tcPr>
          <w:p w14:paraId="0239FED3"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c>
          <w:tcPr>
            <w:tcW w:w="1692" w:type="dxa"/>
            <w:tcBorders>
              <w:top w:val="nil"/>
              <w:left w:val="nil"/>
              <w:bottom w:val="single" w:sz="4" w:space="0" w:color="auto"/>
              <w:right w:val="single" w:sz="4" w:space="0" w:color="auto"/>
            </w:tcBorders>
            <w:noWrap/>
            <w:vAlign w:val="center"/>
            <w:hideMark/>
          </w:tcPr>
          <w:p w14:paraId="05F1A53F"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 </w:t>
            </w:r>
          </w:p>
        </w:tc>
      </w:tr>
      <w:tr w:rsidR="00A154BC" w:rsidRPr="0074099F" w14:paraId="7AC8BC5E"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6596D5A5" w14:textId="77777777" w:rsidR="00A154BC" w:rsidRPr="0074099F" w:rsidRDefault="00A154BC">
            <w:pPr>
              <w:rPr>
                <w:rFonts w:ascii="Arial" w:hAnsi="Arial" w:cs="Arial"/>
                <w:sz w:val="22"/>
                <w:szCs w:val="22"/>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668F1A05"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CELADOR</w:t>
            </w:r>
          </w:p>
        </w:tc>
        <w:tc>
          <w:tcPr>
            <w:tcW w:w="952" w:type="dxa"/>
            <w:tcBorders>
              <w:top w:val="nil"/>
              <w:left w:val="nil"/>
              <w:bottom w:val="nil"/>
              <w:right w:val="nil"/>
            </w:tcBorders>
            <w:noWrap/>
            <w:vAlign w:val="center"/>
            <w:hideMark/>
          </w:tcPr>
          <w:p w14:paraId="1AE60E0E"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nil"/>
            </w:tcBorders>
            <w:vAlign w:val="center"/>
            <w:hideMark/>
          </w:tcPr>
          <w:p w14:paraId="06B5F992" w14:textId="77777777" w:rsidR="00A154BC" w:rsidRPr="0074099F" w:rsidRDefault="00A154BC">
            <w:pPr>
              <w:rPr>
                <w:rFonts w:ascii="Arial" w:hAnsi="Arial" w:cs="Arial"/>
                <w:sz w:val="22"/>
                <w:szCs w:val="22"/>
                <w:lang w:val="es-ES"/>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0E33F849"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Excedencia</w:t>
            </w:r>
          </w:p>
        </w:tc>
      </w:tr>
      <w:tr w:rsidR="00A154BC" w:rsidRPr="0074099F" w14:paraId="2956AB39"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01EF56AB" w14:textId="77777777" w:rsidR="00A154BC" w:rsidRPr="0074099F" w:rsidRDefault="00A154BC">
            <w:pPr>
              <w:rPr>
                <w:rFonts w:ascii="Arial" w:hAnsi="Arial" w:cs="Arial"/>
                <w:sz w:val="22"/>
                <w:szCs w:val="22"/>
                <w:lang w:val="es-ES"/>
              </w:rPr>
            </w:pPr>
          </w:p>
        </w:tc>
        <w:tc>
          <w:tcPr>
            <w:tcW w:w="1826" w:type="dxa"/>
            <w:tcBorders>
              <w:top w:val="nil"/>
              <w:left w:val="single" w:sz="4" w:space="0" w:color="auto"/>
              <w:bottom w:val="single" w:sz="4" w:space="0" w:color="auto"/>
              <w:right w:val="single" w:sz="4" w:space="0" w:color="auto"/>
            </w:tcBorders>
            <w:noWrap/>
            <w:vAlign w:val="center"/>
            <w:hideMark/>
          </w:tcPr>
          <w:p w14:paraId="55DC7C9E"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c>
          <w:tcPr>
            <w:tcW w:w="1654" w:type="dxa"/>
            <w:tcBorders>
              <w:top w:val="nil"/>
              <w:left w:val="nil"/>
              <w:bottom w:val="single" w:sz="4" w:space="0" w:color="auto"/>
              <w:right w:val="single" w:sz="4" w:space="0" w:color="auto"/>
            </w:tcBorders>
            <w:noWrap/>
            <w:vAlign w:val="center"/>
            <w:hideMark/>
          </w:tcPr>
          <w:p w14:paraId="06A59079"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 </w:t>
            </w:r>
          </w:p>
        </w:tc>
        <w:tc>
          <w:tcPr>
            <w:tcW w:w="952" w:type="dxa"/>
            <w:tcBorders>
              <w:top w:val="nil"/>
              <w:left w:val="nil"/>
              <w:bottom w:val="nil"/>
              <w:right w:val="nil"/>
            </w:tcBorders>
            <w:noWrap/>
            <w:vAlign w:val="center"/>
            <w:hideMark/>
          </w:tcPr>
          <w:p w14:paraId="18A4189F"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nil"/>
            </w:tcBorders>
            <w:vAlign w:val="center"/>
            <w:hideMark/>
          </w:tcPr>
          <w:p w14:paraId="6A515B1C" w14:textId="77777777" w:rsidR="00A154BC" w:rsidRPr="0074099F" w:rsidRDefault="00A154BC">
            <w:pPr>
              <w:rPr>
                <w:rFonts w:ascii="Arial" w:hAnsi="Arial" w:cs="Arial"/>
                <w:sz w:val="22"/>
                <w:szCs w:val="22"/>
                <w:lang w:val="es-ES"/>
              </w:rPr>
            </w:pPr>
          </w:p>
        </w:tc>
        <w:tc>
          <w:tcPr>
            <w:tcW w:w="1868" w:type="dxa"/>
            <w:tcBorders>
              <w:top w:val="nil"/>
              <w:left w:val="single" w:sz="4" w:space="0" w:color="auto"/>
              <w:bottom w:val="single" w:sz="4" w:space="0" w:color="auto"/>
              <w:right w:val="single" w:sz="4" w:space="0" w:color="auto"/>
            </w:tcBorders>
            <w:noWrap/>
            <w:vAlign w:val="center"/>
            <w:hideMark/>
          </w:tcPr>
          <w:p w14:paraId="4E2128B9"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c>
          <w:tcPr>
            <w:tcW w:w="1692" w:type="dxa"/>
            <w:tcBorders>
              <w:top w:val="nil"/>
              <w:left w:val="nil"/>
              <w:bottom w:val="single" w:sz="4" w:space="0" w:color="auto"/>
              <w:right w:val="single" w:sz="4" w:space="0" w:color="auto"/>
            </w:tcBorders>
            <w:noWrap/>
            <w:vAlign w:val="center"/>
            <w:hideMark/>
          </w:tcPr>
          <w:p w14:paraId="69241C18"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 </w:t>
            </w:r>
          </w:p>
        </w:tc>
      </w:tr>
      <w:tr w:rsidR="00A154BC" w:rsidRPr="0074099F" w14:paraId="0957D832" w14:textId="77777777" w:rsidTr="00331C37">
        <w:trPr>
          <w:trHeight w:val="285"/>
          <w:jc w:val="center"/>
        </w:trPr>
        <w:tc>
          <w:tcPr>
            <w:tcW w:w="813" w:type="dxa"/>
            <w:tcBorders>
              <w:top w:val="nil"/>
              <w:left w:val="single" w:sz="4" w:space="0" w:color="auto"/>
              <w:bottom w:val="single" w:sz="4" w:space="0" w:color="auto"/>
              <w:right w:val="nil"/>
            </w:tcBorders>
            <w:shd w:val="clear" w:color="000000" w:fill="FCE4D6"/>
            <w:noWrap/>
            <w:vAlign w:val="center"/>
            <w:hideMark/>
          </w:tcPr>
          <w:p w14:paraId="7CF36FC3"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Total</w:t>
            </w:r>
          </w:p>
        </w:tc>
        <w:tc>
          <w:tcPr>
            <w:tcW w:w="1826" w:type="dxa"/>
            <w:tcBorders>
              <w:top w:val="nil"/>
              <w:left w:val="single" w:sz="4" w:space="0" w:color="auto"/>
              <w:bottom w:val="single" w:sz="4" w:space="0" w:color="auto"/>
              <w:right w:val="single" w:sz="4" w:space="0" w:color="auto"/>
            </w:tcBorders>
            <w:shd w:val="clear" w:color="000000" w:fill="FCE4D6"/>
            <w:noWrap/>
            <w:vAlign w:val="center"/>
            <w:hideMark/>
          </w:tcPr>
          <w:p w14:paraId="221385AD"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2</w:t>
            </w:r>
          </w:p>
        </w:tc>
        <w:tc>
          <w:tcPr>
            <w:tcW w:w="1654" w:type="dxa"/>
            <w:tcBorders>
              <w:top w:val="nil"/>
              <w:left w:val="nil"/>
              <w:bottom w:val="single" w:sz="4" w:space="0" w:color="auto"/>
              <w:right w:val="single" w:sz="4" w:space="0" w:color="auto"/>
            </w:tcBorders>
            <w:shd w:val="clear" w:color="000000" w:fill="FCE4D6"/>
            <w:noWrap/>
            <w:vAlign w:val="center"/>
            <w:hideMark/>
          </w:tcPr>
          <w:p w14:paraId="61FBFEA9"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c>
          <w:tcPr>
            <w:tcW w:w="952" w:type="dxa"/>
            <w:tcBorders>
              <w:top w:val="nil"/>
              <w:left w:val="nil"/>
              <w:bottom w:val="nil"/>
              <w:right w:val="nil"/>
            </w:tcBorders>
            <w:noWrap/>
            <w:vAlign w:val="center"/>
            <w:hideMark/>
          </w:tcPr>
          <w:p w14:paraId="1B6577CF" w14:textId="77777777" w:rsidR="00A154BC" w:rsidRPr="0074099F" w:rsidRDefault="00A154BC">
            <w:pPr>
              <w:jc w:val="center"/>
              <w:rPr>
                <w:rFonts w:ascii="Arial" w:hAnsi="Arial" w:cs="Arial"/>
                <w:sz w:val="22"/>
                <w:szCs w:val="22"/>
                <w:lang w:val="es-ES"/>
              </w:rPr>
            </w:pPr>
          </w:p>
        </w:tc>
        <w:tc>
          <w:tcPr>
            <w:tcW w:w="868" w:type="dxa"/>
            <w:tcBorders>
              <w:top w:val="nil"/>
              <w:left w:val="single" w:sz="4" w:space="0" w:color="auto"/>
              <w:bottom w:val="single" w:sz="4" w:space="0" w:color="auto"/>
              <w:right w:val="nil"/>
            </w:tcBorders>
            <w:shd w:val="clear" w:color="000000" w:fill="FCE4D6"/>
            <w:noWrap/>
            <w:vAlign w:val="center"/>
            <w:hideMark/>
          </w:tcPr>
          <w:p w14:paraId="1EB1EE95"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Total</w:t>
            </w:r>
          </w:p>
        </w:tc>
        <w:tc>
          <w:tcPr>
            <w:tcW w:w="1868" w:type="dxa"/>
            <w:tcBorders>
              <w:top w:val="nil"/>
              <w:left w:val="single" w:sz="4" w:space="0" w:color="auto"/>
              <w:bottom w:val="single" w:sz="4" w:space="0" w:color="auto"/>
              <w:right w:val="single" w:sz="4" w:space="0" w:color="auto"/>
            </w:tcBorders>
            <w:shd w:val="clear" w:color="000000" w:fill="FCE4D6"/>
            <w:noWrap/>
            <w:vAlign w:val="center"/>
            <w:hideMark/>
          </w:tcPr>
          <w:p w14:paraId="2B1A8E51"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2</w:t>
            </w:r>
          </w:p>
        </w:tc>
        <w:tc>
          <w:tcPr>
            <w:tcW w:w="1692" w:type="dxa"/>
            <w:tcBorders>
              <w:top w:val="nil"/>
              <w:left w:val="nil"/>
              <w:bottom w:val="single" w:sz="4" w:space="0" w:color="auto"/>
              <w:right w:val="single" w:sz="4" w:space="0" w:color="auto"/>
            </w:tcBorders>
            <w:shd w:val="clear" w:color="000000" w:fill="FCE4D6"/>
            <w:noWrap/>
            <w:vAlign w:val="center"/>
            <w:hideMark/>
          </w:tcPr>
          <w:p w14:paraId="34D27824"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r>
    </w:tbl>
    <w:p w14:paraId="6A44EE97" w14:textId="0F8BCCA1" w:rsidR="00A154BC" w:rsidRPr="0074099F" w:rsidRDefault="00A154BC" w:rsidP="00A154BC">
      <w:pPr>
        <w:spacing w:line="276" w:lineRule="auto"/>
        <w:jc w:val="center"/>
        <w:rPr>
          <w:rFonts w:ascii="Arial" w:hAnsi="Arial" w:cs="Arial"/>
          <w:b/>
          <w:bCs/>
          <w:lang w:val="es-ES"/>
        </w:rPr>
      </w:pPr>
    </w:p>
    <w:p w14:paraId="46D60850" w14:textId="3A0BDC89" w:rsidR="00A154BC" w:rsidRPr="0074099F" w:rsidRDefault="00214FD1" w:rsidP="00A154BC">
      <w:pPr>
        <w:rPr>
          <w:rFonts w:ascii="Arial" w:hAnsi="Arial" w:cs="Arial"/>
          <w:noProof/>
          <w:lang w:val="es-ES"/>
        </w:rPr>
      </w:pPr>
      <w:r w:rsidRPr="0074099F">
        <w:rPr>
          <w:rFonts w:ascii="Arial" w:hAnsi="Arial" w:cs="Arial"/>
          <w:noProof/>
          <w:lang w:val="es-ES"/>
        </w:rPr>
        <w:t>En el año 2020, la empresa tuvo tres ceses, dos a hombres y uno a una mujer.</w:t>
      </w:r>
    </w:p>
    <w:p w14:paraId="3F46B227" w14:textId="77777777" w:rsidR="00214FD1" w:rsidRPr="0074099F" w:rsidRDefault="00214FD1" w:rsidP="00A154BC">
      <w:pPr>
        <w:rPr>
          <w:rFonts w:ascii="Arial" w:hAnsi="Arial" w:cs="Arial"/>
          <w:noProof/>
          <w:lang w:val="es-ES"/>
        </w:rPr>
      </w:pPr>
    </w:p>
    <w:p w14:paraId="5037CCDB" w14:textId="1E4E68B0" w:rsidR="00A154BC" w:rsidRPr="0074099F" w:rsidRDefault="00A154BC" w:rsidP="00A154BC">
      <w:pPr>
        <w:pStyle w:val="Prrafodelista"/>
        <w:numPr>
          <w:ilvl w:val="0"/>
          <w:numId w:val="1"/>
        </w:numPr>
        <w:spacing w:line="276" w:lineRule="auto"/>
        <w:jc w:val="both"/>
        <w:rPr>
          <w:rFonts w:ascii="Arial" w:hAnsi="Arial" w:cs="Arial"/>
          <w:b/>
          <w:bCs/>
        </w:rPr>
      </w:pPr>
      <w:r w:rsidRPr="0074099F">
        <w:rPr>
          <w:rFonts w:ascii="Arial" w:hAnsi="Arial" w:cs="Arial"/>
          <w:b/>
          <w:bCs/>
        </w:rPr>
        <w:t>Año 2021</w:t>
      </w:r>
    </w:p>
    <w:p w14:paraId="5CA6094D" w14:textId="77777777" w:rsidR="00A154BC" w:rsidRPr="0074099F" w:rsidRDefault="00A154BC" w:rsidP="00A154BC">
      <w:pPr>
        <w:spacing w:line="276" w:lineRule="auto"/>
        <w:jc w:val="both"/>
        <w:rPr>
          <w:rFonts w:ascii="Arial" w:hAnsi="Arial" w:cs="Arial"/>
          <w:b/>
          <w:bCs/>
          <w:lang w:val="es-ES"/>
        </w:rPr>
      </w:pPr>
    </w:p>
    <w:tbl>
      <w:tblPr>
        <w:tblW w:w="9673" w:type="dxa"/>
        <w:jc w:val="center"/>
        <w:tblLook w:val="04A0" w:firstRow="1" w:lastRow="0" w:firstColumn="1" w:lastColumn="0" w:noHBand="0" w:noVBand="1"/>
      </w:tblPr>
      <w:tblGrid>
        <w:gridCol w:w="813"/>
        <w:gridCol w:w="1826"/>
        <w:gridCol w:w="1654"/>
        <w:gridCol w:w="952"/>
        <w:gridCol w:w="868"/>
        <w:gridCol w:w="1780"/>
        <w:gridCol w:w="1780"/>
      </w:tblGrid>
      <w:tr w:rsidR="00A154BC" w:rsidRPr="0074099F" w14:paraId="16986578" w14:textId="77777777" w:rsidTr="00331C37">
        <w:trPr>
          <w:trHeight w:val="285"/>
          <w:jc w:val="center"/>
        </w:trPr>
        <w:tc>
          <w:tcPr>
            <w:tcW w:w="813" w:type="dxa"/>
            <w:tcBorders>
              <w:top w:val="nil"/>
              <w:left w:val="nil"/>
              <w:bottom w:val="nil"/>
              <w:right w:val="nil"/>
            </w:tcBorders>
            <w:noWrap/>
            <w:vAlign w:val="center"/>
            <w:hideMark/>
          </w:tcPr>
          <w:p w14:paraId="514B7F58" w14:textId="77777777" w:rsidR="00A154BC" w:rsidRPr="0074099F" w:rsidRDefault="00A154BC">
            <w:pPr>
              <w:rPr>
                <w:rFonts w:ascii="Arial" w:hAnsi="Arial" w:cs="Arial"/>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8613E91"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Categoría</w:t>
            </w:r>
          </w:p>
        </w:tc>
        <w:tc>
          <w:tcPr>
            <w:tcW w:w="952" w:type="dxa"/>
            <w:tcBorders>
              <w:top w:val="nil"/>
              <w:left w:val="nil"/>
              <w:bottom w:val="nil"/>
              <w:right w:val="nil"/>
            </w:tcBorders>
            <w:noWrap/>
            <w:vAlign w:val="center"/>
            <w:hideMark/>
          </w:tcPr>
          <w:p w14:paraId="25AA1439" w14:textId="77777777" w:rsidR="00A154BC" w:rsidRPr="0074099F" w:rsidRDefault="00A154BC">
            <w:pPr>
              <w:jc w:val="center"/>
              <w:rPr>
                <w:rFonts w:ascii="Arial" w:hAnsi="Arial" w:cs="Arial"/>
                <w:sz w:val="22"/>
                <w:szCs w:val="22"/>
                <w:lang w:val="es-ES"/>
              </w:rPr>
            </w:pPr>
          </w:p>
        </w:tc>
        <w:tc>
          <w:tcPr>
            <w:tcW w:w="868" w:type="dxa"/>
            <w:tcBorders>
              <w:top w:val="nil"/>
              <w:left w:val="nil"/>
              <w:bottom w:val="nil"/>
              <w:right w:val="nil"/>
            </w:tcBorders>
            <w:noWrap/>
            <w:vAlign w:val="center"/>
            <w:hideMark/>
          </w:tcPr>
          <w:p w14:paraId="08D6967E" w14:textId="77777777" w:rsidR="00A154BC" w:rsidRPr="0074099F" w:rsidRDefault="00A154BC">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2B5813B3" w14:textId="77777777" w:rsidR="00A154BC" w:rsidRPr="0074099F" w:rsidRDefault="00A154BC">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6CF88F25" w14:textId="77777777" w:rsidR="00A154BC" w:rsidRPr="0074099F" w:rsidRDefault="00A154BC">
            <w:pPr>
              <w:jc w:val="center"/>
              <w:rPr>
                <w:rFonts w:ascii="Arial" w:hAnsi="Arial" w:cs="Arial"/>
                <w:sz w:val="20"/>
                <w:szCs w:val="20"/>
                <w:lang w:val="es-ES"/>
              </w:rPr>
            </w:pPr>
          </w:p>
        </w:tc>
      </w:tr>
      <w:tr w:rsidR="00A154BC" w:rsidRPr="0074099F" w14:paraId="798945EE" w14:textId="77777777" w:rsidTr="00331C37">
        <w:trPr>
          <w:trHeight w:val="285"/>
          <w:jc w:val="center"/>
        </w:trPr>
        <w:tc>
          <w:tcPr>
            <w:tcW w:w="813" w:type="dxa"/>
            <w:tcBorders>
              <w:top w:val="nil"/>
              <w:left w:val="nil"/>
              <w:bottom w:val="nil"/>
              <w:right w:val="nil"/>
            </w:tcBorders>
            <w:noWrap/>
            <w:vAlign w:val="center"/>
            <w:hideMark/>
          </w:tcPr>
          <w:p w14:paraId="6F797D24" w14:textId="77777777" w:rsidR="00A154BC" w:rsidRPr="0074099F" w:rsidRDefault="00A154BC">
            <w:pPr>
              <w:jc w:val="center"/>
              <w:rPr>
                <w:rFonts w:ascii="Arial" w:hAnsi="Arial" w:cs="Arial"/>
                <w:sz w:val="20"/>
                <w:szCs w:val="20"/>
                <w:lang w:val="es-ES"/>
              </w:rPr>
            </w:pPr>
          </w:p>
        </w:tc>
        <w:tc>
          <w:tcPr>
            <w:tcW w:w="1826" w:type="dxa"/>
            <w:tcBorders>
              <w:top w:val="nil"/>
              <w:left w:val="single" w:sz="4" w:space="0" w:color="auto"/>
              <w:bottom w:val="single" w:sz="4" w:space="0" w:color="auto"/>
              <w:right w:val="single" w:sz="4" w:space="0" w:color="auto"/>
            </w:tcBorders>
            <w:shd w:val="clear" w:color="000000" w:fill="FFE699"/>
            <w:noWrap/>
            <w:vAlign w:val="center"/>
            <w:hideMark/>
          </w:tcPr>
          <w:p w14:paraId="22C2B209"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Hombres</w:t>
            </w:r>
          </w:p>
        </w:tc>
        <w:tc>
          <w:tcPr>
            <w:tcW w:w="1654" w:type="dxa"/>
            <w:tcBorders>
              <w:top w:val="nil"/>
              <w:left w:val="nil"/>
              <w:bottom w:val="single" w:sz="4" w:space="0" w:color="auto"/>
              <w:right w:val="single" w:sz="4" w:space="0" w:color="auto"/>
            </w:tcBorders>
            <w:shd w:val="clear" w:color="000000" w:fill="FFE699"/>
            <w:noWrap/>
            <w:vAlign w:val="center"/>
            <w:hideMark/>
          </w:tcPr>
          <w:p w14:paraId="2234C296"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Mujeres</w:t>
            </w:r>
          </w:p>
        </w:tc>
        <w:tc>
          <w:tcPr>
            <w:tcW w:w="952" w:type="dxa"/>
            <w:tcBorders>
              <w:top w:val="nil"/>
              <w:left w:val="nil"/>
              <w:bottom w:val="nil"/>
              <w:right w:val="nil"/>
            </w:tcBorders>
            <w:noWrap/>
            <w:vAlign w:val="center"/>
            <w:hideMark/>
          </w:tcPr>
          <w:p w14:paraId="5D19BAA0" w14:textId="77777777" w:rsidR="00A154BC" w:rsidRPr="0074099F" w:rsidRDefault="00A154BC">
            <w:pPr>
              <w:jc w:val="center"/>
              <w:rPr>
                <w:rFonts w:ascii="Arial" w:hAnsi="Arial" w:cs="Arial"/>
                <w:sz w:val="22"/>
                <w:szCs w:val="22"/>
                <w:lang w:val="es-ES"/>
              </w:rPr>
            </w:pPr>
          </w:p>
        </w:tc>
        <w:tc>
          <w:tcPr>
            <w:tcW w:w="868" w:type="dxa"/>
            <w:tcBorders>
              <w:top w:val="nil"/>
              <w:left w:val="nil"/>
              <w:bottom w:val="nil"/>
              <w:right w:val="nil"/>
            </w:tcBorders>
            <w:noWrap/>
            <w:vAlign w:val="center"/>
            <w:hideMark/>
          </w:tcPr>
          <w:p w14:paraId="3F196690" w14:textId="77777777" w:rsidR="00A154BC" w:rsidRPr="0074099F" w:rsidRDefault="00A154BC">
            <w:pPr>
              <w:jc w:val="center"/>
              <w:rPr>
                <w:rFonts w:ascii="Arial" w:hAnsi="Arial" w:cs="Arial"/>
                <w:sz w:val="20"/>
                <w:szCs w:val="20"/>
                <w:lang w:val="es-ES"/>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4C80855E"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Causa finalización</w:t>
            </w:r>
          </w:p>
        </w:tc>
      </w:tr>
      <w:tr w:rsidR="00A154BC" w:rsidRPr="0074099F" w14:paraId="0ACB2A17" w14:textId="77777777" w:rsidTr="00331C37">
        <w:trPr>
          <w:trHeight w:val="285"/>
          <w:jc w:val="center"/>
        </w:trPr>
        <w:tc>
          <w:tcPr>
            <w:tcW w:w="813" w:type="dxa"/>
            <w:vMerge w:val="restart"/>
            <w:tcBorders>
              <w:top w:val="single" w:sz="4" w:space="0" w:color="auto"/>
              <w:left w:val="single" w:sz="4" w:space="0" w:color="auto"/>
              <w:bottom w:val="single" w:sz="4" w:space="0" w:color="000000"/>
              <w:right w:val="nil"/>
            </w:tcBorders>
            <w:shd w:val="clear" w:color="000000" w:fill="FCE4D6"/>
            <w:noWrap/>
            <w:vAlign w:val="center"/>
            <w:hideMark/>
          </w:tcPr>
          <w:p w14:paraId="224CB30C"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2021</w:t>
            </w:r>
          </w:p>
        </w:tc>
        <w:tc>
          <w:tcPr>
            <w:tcW w:w="348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737DA94D"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CONDUCTOR REPARTIDOR</w:t>
            </w:r>
          </w:p>
        </w:tc>
        <w:tc>
          <w:tcPr>
            <w:tcW w:w="952" w:type="dxa"/>
            <w:tcBorders>
              <w:top w:val="nil"/>
              <w:left w:val="nil"/>
              <w:bottom w:val="nil"/>
              <w:right w:val="nil"/>
            </w:tcBorders>
            <w:noWrap/>
            <w:vAlign w:val="center"/>
            <w:hideMark/>
          </w:tcPr>
          <w:p w14:paraId="36D4D5ED" w14:textId="77777777" w:rsidR="00A154BC" w:rsidRPr="0074099F" w:rsidRDefault="00A154BC">
            <w:pPr>
              <w:jc w:val="center"/>
              <w:rPr>
                <w:rFonts w:ascii="Arial" w:hAnsi="Arial" w:cs="Arial"/>
                <w:sz w:val="22"/>
                <w:szCs w:val="22"/>
                <w:lang w:val="es-ES"/>
              </w:rPr>
            </w:pPr>
          </w:p>
        </w:tc>
        <w:tc>
          <w:tcPr>
            <w:tcW w:w="868" w:type="dxa"/>
            <w:tcBorders>
              <w:top w:val="nil"/>
              <w:left w:val="nil"/>
              <w:bottom w:val="nil"/>
              <w:right w:val="nil"/>
            </w:tcBorders>
            <w:noWrap/>
            <w:vAlign w:val="center"/>
            <w:hideMark/>
          </w:tcPr>
          <w:p w14:paraId="1E1FAE9B" w14:textId="77777777" w:rsidR="00A154BC" w:rsidRPr="0074099F" w:rsidRDefault="00A154BC">
            <w:pPr>
              <w:jc w:val="center"/>
              <w:rPr>
                <w:rFonts w:ascii="Arial" w:hAnsi="Arial" w:cs="Arial"/>
                <w:sz w:val="20"/>
                <w:szCs w:val="20"/>
                <w:lang w:val="es-ES"/>
              </w:rPr>
            </w:pPr>
          </w:p>
        </w:tc>
        <w:tc>
          <w:tcPr>
            <w:tcW w:w="1780" w:type="dxa"/>
            <w:tcBorders>
              <w:top w:val="nil"/>
              <w:left w:val="single" w:sz="4" w:space="0" w:color="auto"/>
              <w:bottom w:val="single" w:sz="4" w:space="0" w:color="auto"/>
              <w:right w:val="single" w:sz="4" w:space="0" w:color="auto"/>
            </w:tcBorders>
            <w:shd w:val="clear" w:color="000000" w:fill="FFE699"/>
            <w:noWrap/>
            <w:vAlign w:val="center"/>
            <w:hideMark/>
          </w:tcPr>
          <w:p w14:paraId="407A2B0D"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Hombres</w:t>
            </w:r>
          </w:p>
        </w:tc>
        <w:tc>
          <w:tcPr>
            <w:tcW w:w="1780" w:type="dxa"/>
            <w:tcBorders>
              <w:top w:val="nil"/>
              <w:left w:val="nil"/>
              <w:bottom w:val="single" w:sz="4" w:space="0" w:color="auto"/>
              <w:right w:val="single" w:sz="4" w:space="0" w:color="auto"/>
            </w:tcBorders>
            <w:shd w:val="clear" w:color="000000" w:fill="FFE699"/>
            <w:noWrap/>
            <w:vAlign w:val="center"/>
            <w:hideMark/>
          </w:tcPr>
          <w:p w14:paraId="29D27B26"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Mujeres</w:t>
            </w:r>
          </w:p>
        </w:tc>
      </w:tr>
      <w:tr w:rsidR="00A154BC" w:rsidRPr="0074099F" w14:paraId="66AC9FEF"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2F1A5A32" w14:textId="77777777" w:rsidR="00A154BC" w:rsidRPr="0074099F" w:rsidRDefault="00A154BC">
            <w:pPr>
              <w:rPr>
                <w:rFonts w:ascii="Arial" w:hAnsi="Arial" w:cs="Arial"/>
                <w:sz w:val="22"/>
                <w:szCs w:val="22"/>
                <w:lang w:val="es-ES"/>
              </w:rPr>
            </w:pPr>
          </w:p>
        </w:tc>
        <w:tc>
          <w:tcPr>
            <w:tcW w:w="1826" w:type="dxa"/>
            <w:tcBorders>
              <w:top w:val="nil"/>
              <w:left w:val="single" w:sz="4" w:space="0" w:color="auto"/>
              <w:bottom w:val="single" w:sz="4" w:space="0" w:color="auto"/>
              <w:right w:val="single" w:sz="4" w:space="0" w:color="auto"/>
            </w:tcBorders>
            <w:noWrap/>
            <w:vAlign w:val="center"/>
            <w:hideMark/>
          </w:tcPr>
          <w:p w14:paraId="2102FF97"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3</w:t>
            </w:r>
          </w:p>
        </w:tc>
        <w:tc>
          <w:tcPr>
            <w:tcW w:w="1654" w:type="dxa"/>
            <w:tcBorders>
              <w:top w:val="nil"/>
              <w:left w:val="nil"/>
              <w:bottom w:val="single" w:sz="4" w:space="0" w:color="auto"/>
              <w:right w:val="single" w:sz="4" w:space="0" w:color="auto"/>
            </w:tcBorders>
            <w:noWrap/>
            <w:vAlign w:val="center"/>
            <w:hideMark/>
          </w:tcPr>
          <w:p w14:paraId="0B140C04"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c>
          <w:tcPr>
            <w:tcW w:w="952" w:type="dxa"/>
            <w:tcBorders>
              <w:top w:val="nil"/>
              <w:left w:val="nil"/>
              <w:bottom w:val="nil"/>
              <w:right w:val="nil"/>
            </w:tcBorders>
            <w:noWrap/>
            <w:vAlign w:val="center"/>
            <w:hideMark/>
          </w:tcPr>
          <w:p w14:paraId="1B1DA5DC" w14:textId="77777777" w:rsidR="00A154BC" w:rsidRPr="0074099F" w:rsidRDefault="00A154BC">
            <w:pPr>
              <w:jc w:val="center"/>
              <w:rPr>
                <w:rFonts w:ascii="Arial" w:hAnsi="Arial" w:cs="Arial"/>
                <w:sz w:val="22"/>
                <w:szCs w:val="22"/>
                <w:lang w:val="es-ES"/>
              </w:rPr>
            </w:pPr>
          </w:p>
        </w:tc>
        <w:tc>
          <w:tcPr>
            <w:tcW w:w="868"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14:paraId="5B70A96F"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2021</w:t>
            </w:r>
          </w:p>
        </w:tc>
        <w:tc>
          <w:tcPr>
            <w:tcW w:w="3560" w:type="dxa"/>
            <w:gridSpan w:val="2"/>
            <w:tcBorders>
              <w:top w:val="single" w:sz="4" w:space="0" w:color="auto"/>
              <w:left w:val="nil"/>
              <w:bottom w:val="single" w:sz="4" w:space="0" w:color="auto"/>
              <w:right w:val="single" w:sz="4" w:space="0" w:color="000000"/>
            </w:tcBorders>
            <w:shd w:val="clear" w:color="000000" w:fill="FFD966"/>
            <w:noWrap/>
            <w:vAlign w:val="center"/>
            <w:hideMark/>
          </w:tcPr>
          <w:p w14:paraId="0C20F03A"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Baja voluntaria</w:t>
            </w:r>
          </w:p>
        </w:tc>
      </w:tr>
      <w:tr w:rsidR="00A154BC" w:rsidRPr="0074099F" w14:paraId="4B3E3D34"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07807CE1" w14:textId="77777777" w:rsidR="00A154BC" w:rsidRPr="0074099F" w:rsidRDefault="00A154BC">
            <w:pPr>
              <w:rPr>
                <w:rFonts w:ascii="Arial" w:hAnsi="Arial" w:cs="Arial"/>
                <w:sz w:val="22"/>
                <w:szCs w:val="22"/>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67436A2D"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CELADOR</w:t>
            </w:r>
          </w:p>
        </w:tc>
        <w:tc>
          <w:tcPr>
            <w:tcW w:w="952" w:type="dxa"/>
            <w:tcBorders>
              <w:top w:val="nil"/>
              <w:left w:val="nil"/>
              <w:bottom w:val="nil"/>
              <w:right w:val="nil"/>
            </w:tcBorders>
            <w:noWrap/>
            <w:vAlign w:val="center"/>
            <w:hideMark/>
          </w:tcPr>
          <w:p w14:paraId="204D2128"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49FDC915" w14:textId="77777777" w:rsidR="00A154BC" w:rsidRPr="0074099F" w:rsidRDefault="00A154BC">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28180465"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4</w:t>
            </w:r>
          </w:p>
        </w:tc>
        <w:tc>
          <w:tcPr>
            <w:tcW w:w="1780" w:type="dxa"/>
            <w:tcBorders>
              <w:top w:val="nil"/>
              <w:left w:val="nil"/>
              <w:bottom w:val="single" w:sz="4" w:space="0" w:color="auto"/>
              <w:right w:val="single" w:sz="4" w:space="0" w:color="auto"/>
            </w:tcBorders>
            <w:noWrap/>
            <w:vAlign w:val="center"/>
            <w:hideMark/>
          </w:tcPr>
          <w:p w14:paraId="3C6D6165"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r>
      <w:tr w:rsidR="00A154BC" w:rsidRPr="0074099F" w14:paraId="23CBF6CC"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2DBEC1BE" w14:textId="77777777" w:rsidR="00A154BC" w:rsidRPr="0074099F" w:rsidRDefault="00A154BC">
            <w:pPr>
              <w:rPr>
                <w:rFonts w:ascii="Arial" w:hAnsi="Arial" w:cs="Arial"/>
                <w:sz w:val="22"/>
                <w:szCs w:val="22"/>
                <w:lang w:val="es-ES"/>
              </w:rPr>
            </w:pPr>
          </w:p>
        </w:tc>
        <w:tc>
          <w:tcPr>
            <w:tcW w:w="1826" w:type="dxa"/>
            <w:tcBorders>
              <w:top w:val="nil"/>
              <w:left w:val="single" w:sz="4" w:space="0" w:color="auto"/>
              <w:bottom w:val="single" w:sz="4" w:space="0" w:color="auto"/>
              <w:right w:val="single" w:sz="4" w:space="0" w:color="auto"/>
            </w:tcBorders>
            <w:noWrap/>
            <w:vAlign w:val="center"/>
            <w:hideMark/>
          </w:tcPr>
          <w:p w14:paraId="0A1B654D"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c>
          <w:tcPr>
            <w:tcW w:w="1654" w:type="dxa"/>
            <w:tcBorders>
              <w:top w:val="nil"/>
              <w:left w:val="nil"/>
              <w:bottom w:val="single" w:sz="4" w:space="0" w:color="auto"/>
              <w:right w:val="single" w:sz="4" w:space="0" w:color="auto"/>
            </w:tcBorders>
            <w:noWrap/>
            <w:vAlign w:val="center"/>
            <w:hideMark/>
          </w:tcPr>
          <w:p w14:paraId="5809F531"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c>
          <w:tcPr>
            <w:tcW w:w="952" w:type="dxa"/>
            <w:tcBorders>
              <w:top w:val="nil"/>
              <w:left w:val="nil"/>
              <w:bottom w:val="nil"/>
              <w:right w:val="nil"/>
            </w:tcBorders>
            <w:noWrap/>
            <w:vAlign w:val="center"/>
            <w:hideMark/>
          </w:tcPr>
          <w:p w14:paraId="111037D0"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3639E654" w14:textId="77777777" w:rsidR="00A154BC" w:rsidRPr="0074099F" w:rsidRDefault="00A154BC">
            <w:pPr>
              <w:rPr>
                <w:rFonts w:ascii="Arial" w:hAnsi="Arial" w:cs="Arial"/>
                <w:sz w:val="22"/>
                <w:szCs w:val="22"/>
                <w:lang w:val="es-ES"/>
              </w:rPr>
            </w:pPr>
          </w:p>
        </w:tc>
        <w:tc>
          <w:tcPr>
            <w:tcW w:w="3560" w:type="dxa"/>
            <w:gridSpan w:val="2"/>
            <w:tcBorders>
              <w:top w:val="single" w:sz="4" w:space="0" w:color="auto"/>
              <w:left w:val="nil"/>
              <w:bottom w:val="single" w:sz="4" w:space="0" w:color="auto"/>
              <w:right w:val="single" w:sz="4" w:space="0" w:color="000000"/>
            </w:tcBorders>
            <w:shd w:val="clear" w:color="000000" w:fill="FFD966"/>
            <w:noWrap/>
            <w:vAlign w:val="center"/>
            <w:hideMark/>
          </w:tcPr>
          <w:p w14:paraId="6645EE18"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Fin contrato</w:t>
            </w:r>
          </w:p>
        </w:tc>
      </w:tr>
      <w:tr w:rsidR="00A154BC" w:rsidRPr="0074099F" w14:paraId="1A90B987"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62C7AF0C" w14:textId="77777777" w:rsidR="00A154BC" w:rsidRPr="0074099F" w:rsidRDefault="00A154BC">
            <w:pPr>
              <w:rPr>
                <w:rFonts w:ascii="Arial" w:hAnsi="Arial" w:cs="Arial"/>
                <w:sz w:val="22"/>
                <w:szCs w:val="22"/>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21934F61"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OPERARIO DE MATADERO</w:t>
            </w:r>
          </w:p>
        </w:tc>
        <w:tc>
          <w:tcPr>
            <w:tcW w:w="952" w:type="dxa"/>
            <w:tcBorders>
              <w:top w:val="nil"/>
              <w:left w:val="nil"/>
              <w:bottom w:val="nil"/>
              <w:right w:val="nil"/>
            </w:tcBorders>
            <w:noWrap/>
            <w:vAlign w:val="center"/>
            <w:hideMark/>
          </w:tcPr>
          <w:p w14:paraId="2B5904EC"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111E8C8E" w14:textId="77777777" w:rsidR="00A154BC" w:rsidRPr="0074099F" w:rsidRDefault="00A154BC">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5C02ED9D"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2</w:t>
            </w:r>
          </w:p>
        </w:tc>
        <w:tc>
          <w:tcPr>
            <w:tcW w:w="1780" w:type="dxa"/>
            <w:tcBorders>
              <w:top w:val="nil"/>
              <w:left w:val="nil"/>
              <w:bottom w:val="single" w:sz="4" w:space="0" w:color="auto"/>
              <w:right w:val="single" w:sz="4" w:space="0" w:color="auto"/>
            </w:tcBorders>
            <w:noWrap/>
            <w:vAlign w:val="center"/>
            <w:hideMark/>
          </w:tcPr>
          <w:p w14:paraId="77628B8E"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r>
      <w:tr w:rsidR="00A154BC" w:rsidRPr="0074099F" w14:paraId="0E524297"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3D2A3BF2" w14:textId="77777777" w:rsidR="00A154BC" w:rsidRPr="0074099F" w:rsidRDefault="00A154BC">
            <w:pPr>
              <w:rPr>
                <w:rFonts w:ascii="Arial" w:hAnsi="Arial" w:cs="Arial"/>
                <w:sz w:val="22"/>
                <w:szCs w:val="22"/>
                <w:lang w:val="es-ES"/>
              </w:rPr>
            </w:pPr>
          </w:p>
        </w:tc>
        <w:tc>
          <w:tcPr>
            <w:tcW w:w="1826" w:type="dxa"/>
            <w:tcBorders>
              <w:top w:val="nil"/>
              <w:left w:val="single" w:sz="4" w:space="0" w:color="auto"/>
              <w:bottom w:val="single" w:sz="4" w:space="0" w:color="auto"/>
              <w:right w:val="single" w:sz="4" w:space="0" w:color="auto"/>
            </w:tcBorders>
            <w:noWrap/>
            <w:vAlign w:val="center"/>
            <w:hideMark/>
          </w:tcPr>
          <w:p w14:paraId="184A8CD5"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3</w:t>
            </w:r>
          </w:p>
        </w:tc>
        <w:tc>
          <w:tcPr>
            <w:tcW w:w="1654" w:type="dxa"/>
            <w:tcBorders>
              <w:top w:val="nil"/>
              <w:left w:val="nil"/>
              <w:bottom w:val="single" w:sz="4" w:space="0" w:color="auto"/>
              <w:right w:val="single" w:sz="4" w:space="0" w:color="auto"/>
            </w:tcBorders>
            <w:noWrap/>
            <w:vAlign w:val="center"/>
            <w:hideMark/>
          </w:tcPr>
          <w:p w14:paraId="7F0979A7"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c>
          <w:tcPr>
            <w:tcW w:w="952" w:type="dxa"/>
            <w:tcBorders>
              <w:top w:val="nil"/>
              <w:left w:val="nil"/>
              <w:bottom w:val="nil"/>
              <w:right w:val="nil"/>
            </w:tcBorders>
            <w:noWrap/>
            <w:vAlign w:val="center"/>
            <w:hideMark/>
          </w:tcPr>
          <w:p w14:paraId="298CF74D"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1FF81393" w14:textId="77777777" w:rsidR="00A154BC" w:rsidRPr="0074099F" w:rsidRDefault="00A154BC">
            <w:pPr>
              <w:rPr>
                <w:rFonts w:ascii="Arial" w:hAnsi="Arial" w:cs="Arial"/>
                <w:sz w:val="22"/>
                <w:szCs w:val="22"/>
                <w:lang w:val="es-ES"/>
              </w:rPr>
            </w:pPr>
          </w:p>
        </w:tc>
        <w:tc>
          <w:tcPr>
            <w:tcW w:w="3560" w:type="dxa"/>
            <w:gridSpan w:val="2"/>
            <w:tcBorders>
              <w:top w:val="single" w:sz="4" w:space="0" w:color="auto"/>
              <w:left w:val="nil"/>
              <w:bottom w:val="single" w:sz="4" w:space="0" w:color="auto"/>
              <w:right w:val="single" w:sz="4" w:space="0" w:color="000000"/>
            </w:tcBorders>
            <w:shd w:val="clear" w:color="000000" w:fill="FFD966"/>
            <w:noWrap/>
            <w:vAlign w:val="center"/>
            <w:hideMark/>
          </w:tcPr>
          <w:p w14:paraId="0B13B6A3"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Despido</w:t>
            </w:r>
          </w:p>
        </w:tc>
      </w:tr>
      <w:tr w:rsidR="00A154BC" w:rsidRPr="0074099F" w14:paraId="5C292D36"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04D15740" w14:textId="77777777" w:rsidR="00A154BC" w:rsidRPr="0074099F" w:rsidRDefault="00A154BC">
            <w:pPr>
              <w:rPr>
                <w:rFonts w:ascii="Arial" w:hAnsi="Arial" w:cs="Arial"/>
                <w:sz w:val="22"/>
                <w:szCs w:val="22"/>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6E0CF529"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JEFE / DELEGADO DE ZONA</w:t>
            </w:r>
          </w:p>
        </w:tc>
        <w:tc>
          <w:tcPr>
            <w:tcW w:w="952" w:type="dxa"/>
            <w:tcBorders>
              <w:top w:val="nil"/>
              <w:left w:val="nil"/>
              <w:bottom w:val="nil"/>
              <w:right w:val="nil"/>
            </w:tcBorders>
            <w:noWrap/>
            <w:vAlign w:val="center"/>
            <w:hideMark/>
          </w:tcPr>
          <w:p w14:paraId="0226079B" w14:textId="77777777" w:rsidR="00A154BC" w:rsidRPr="0074099F" w:rsidRDefault="00A154BC">
            <w:pPr>
              <w:jc w:val="center"/>
              <w:rPr>
                <w:rFonts w:ascii="Arial" w:hAnsi="Arial" w:cs="Arial"/>
                <w:sz w:val="22"/>
                <w:szCs w:val="22"/>
                <w:lang w:val="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07FE7365" w14:textId="77777777" w:rsidR="00A154BC" w:rsidRPr="0074099F" w:rsidRDefault="00A154BC">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479D9201"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2</w:t>
            </w:r>
          </w:p>
        </w:tc>
        <w:tc>
          <w:tcPr>
            <w:tcW w:w="1780" w:type="dxa"/>
            <w:tcBorders>
              <w:top w:val="nil"/>
              <w:left w:val="nil"/>
              <w:bottom w:val="single" w:sz="4" w:space="0" w:color="auto"/>
              <w:right w:val="single" w:sz="4" w:space="0" w:color="auto"/>
            </w:tcBorders>
            <w:noWrap/>
            <w:vAlign w:val="center"/>
            <w:hideMark/>
          </w:tcPr>
          <w:p w14:paraId="02F7168F"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r>
      <w:tr w:rsidR="00A154BC" w:rsidRPr="0074099F" w14:paraId="52F81A31" w14:textId="77777777" w:rsidTr="00331C37">
        <w:trPr>
          <w:trHeight w:val="285"/>
          <w:jc w:val="center"/>
        </w:trPr>
        <w:tc>
          <w:tcPr>
            <w:tcW w:w="813" w:type="dxa"/>
            <w:vMerge/>
            <w:tcBorders>
              <w:top w:val="single" w:sz="4" w:space="0" w:color="auto"/>
              <w:left w:val="single" w:sz="4" w:space="0" w:color="auto"/>
              <w:bottom w:val="single" w:sz="4" w:space="0" w:color="000000"/>
              <w:right w:val="nil"/>
            </w:tcBorders>
            <w:vAlign w:val="center"/>
            <w:hideMark/>
          </w:tcPr>
          <w:p w14:paraId="32B8527A" w14:textId="77777777" w:rsidR="00A154BC" w:rsidRPr="0074099F" w:rsidRDefault="00A154BC">
            <w:pPr>
              <w:rPr>
                <w:rFonts w:ascii="Arial" w:hAnsi="Arial" w:cs="Arial"/>
                <w:sz w:val="22"/>
                <w:szCs w:val="22"/>
                <w:lang w:val="es-ES"/>
              </w:rPr>
            </w:pPr>
          </w:p>
        </w:tc>
        <w:tc>
          <w:tcPr>
            <w:tcW w:w="1826" w:type="dxa"/>
            <w:tcBorders>
              <w:top w:val="nil"/>
              <w:left w:val="single" w:sz="4" w:space="0" w:color="auto"/>
              <w:bottom w:val="single" w:sz="4" w:space="0" w:color="auto"/>
              <w:right w:val="single" w:sz="4" w:space="0" w:color="auto"/>
            </w:tcBorders>
            <w:noWrap/>
            <w:vAlign w:val="center"/>
            <w:hideMark/>
          </w:tcPr>
          <w:p w14:paraId="6440E557"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1</w:t>
            </w:r>
          </w:p>
        </w:tc>
        <w:tc>
          <w:tcPr>
            <w:tcW w:w="1654" w:type="dxa"/>
            <w:tcBorders>
              <w:top w:val="nil"/>
              <w:left w:val="nil"/>
              <w:bottom w:val="single" w:sz="4" w:space="0" w:color="auto"/>
              <w:right w:val="single" w:sz="4" w:space="0" w:color="auto"/>
            </w:tcBorders>
            <w:noWrap/>
            <w:vAlign w:val="center"/>
            <w:hideMark/>
          </w:tcPr>
          <w:p w14:paraId="28AB1E56"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c>
          <w:tcPr>
            <w:tcW w:w="952" w:type="dxa"/>
            <w:tcBorders>
              <w:top w:val="nil"/>
              <w:left w:val="nil"/>
              <w:bottom w:val="nil"/>
              <w:right w:val="nil"/>
            </w:tcBorders>
            <w:noWrap/>
            <w:vAlign w:val="center"/>
            <w:hideMark/>
          </w:tcPr>
          <w:p w14:paraId="47B79A04" w14:textId="77777777" w:rsidR="00A154BC" w:rsidRPr="0074099F" w:rsidRDefault="00A154BC">
            <w:pPr>
              <w:jc w:val="center"/>
              <w:rPr>
                <w:rFonts w:ascii="Arial" w:hAnsi="Arial" w:cs="Arial"/>
                <w:sz w:val="22"/>
                <w:szCs w:val="22"/>
                <w:lang w:val="es-ES"/>
              </w:rPr>
            </w:pPr>
          </w:p>
        </w:tc>
        <w:tc>
          <w:tcPr>
            <w:tcW w:w="868" w:type="dxa"/>
            <w:tcBorders>
              <w:top w:val="nil"/>
              <w:left w:val="single" w:sz="4" w:space="0" w:color="auto"/>
              <w:bottom w:val="single" w:sz="4" w:space="0" w:color="auto"/>
              <w:right w:val="single" w:sz="4" w:space="0" w:color="auto"/>
            </w:tcBorders>
            <w:shd w:val="clear" w:color="000000" w:fill="FCE4D6"/>
            <w:noWrap/>
            <w:vAlign w:val="center"/>
            <w:hideMark/>
          </w:tcPr>
          <w:p w14:paraId="699C5DF2"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Total</w:t>
            </w:r>
          </w:p>
        </w:tc>
        <w:tc>
          <w:tcPr>
            <w:tcW w:w="1780" w:type="dxa"/>
            <w:tcBorders>
              <w:top w:val="nil"/>
              <w:left w:val="nil"/>
              <w:bottom w:val="single" w:sz="4" w:space="0" w:color="auto"/>
              <w:right w:val="single" w:sz="4" w:space="0" w:color="auto"/>
            </w:tcBorders>
            <w:shd w:val="clear" w:color="000000" w:fill="FCE4D6"/>
            <w:noWrap/>
            <w:vAlign w:val="center"/>
            <w:hideMark/>
          </w:tcPr>
          <w:p w14:paraId="2ECD0C98"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8</w:t>
            </w:r>
          </w:p>
        </w:tc>
        <w:tc>
          <w:tcPr>
            <w:tcW w:w="1780" w:type="dxa"/>
            <w:tcBorders>
              <w:top w:val="nil"/>
              <w:left w:val="nil"/>
              <w:bottom w:val="single" w:sz="4" w:space="0" w:color="auto"/>
              <w:right w:val="single" w:sz="4" w:space="0" w:color="auto"/>
            </w:tcBorders>
            <w:shd w:val="clear" w:color="000000" w:fill="FCE4D6"/>
            <w:noWrap/>
            <w:vAlign w:val="center"/>
            <w:hideMark/>
          </w:tcPr>
          <w:p w14:paraId="0B68EA7B"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r>
      <w:tr w:rsidR="00A154BC" w:rsidRPr="0074099F" w14:paraId="5B99B719" w14:textId="77777777" w:rsidTr="00331C37">
        <w:trPr>
          <w:trHeight w:val="285"/>
          <w:jc w:val="center"/>
        </w:trPr>
        <w:tc>
          <w:tcPr>
            <w:tcW w:w="813" w:type="dxa"/>
            <w:tcBorders>
              <w:top w:val="nil"/>
              <w:left w:val="single" w:sz="4" w:space="0" w:color="auto"/>
              <w:bottom w:val="single" w:sz="4" w:space="0" w:color="auto"/>
              <w:right w:val="nil"/>
            </w:tcBorders>
            <w:shd w:val="clear" w:color="000000" w:fill="FCE4D6"/>
            <w:noWrap/>
            <w:vAlign w:val="center"/>
            <w:hideMark/>
          </w:tcPr>
          <w:p w14:paraId="1311BBC5"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Total</w:t>
            </w:r>
          </w:p>
        </w:tc>
        <w:tc>
          <w:tcPr>
            <w:tcW w:w="1826" w:type="dxa"/>
            <w:tcBorders>
              <w:top w:val="nil"/>
              <w:left w:val="single" w:sz="4" w:space="0" w:color="auto"/>
              <w:bottom w:val="single" w:sz="4" w:space="0" w:color="auto"/>
              <w:right w:val="single" w:sz="4" w:space="0" w:color="auto"/>
            </w:tcBorders>
            <w:shd w:val="clear" w:color="000000" w:fill="FCE4D6"/>
            <w:noWrap/>
            <w:vAlign w:val="center"/>
            <w:hideMark/>
          </w:tcPr>
          <w:p w14:paraId="2A5D329C"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8</w:t>
            </w:r>
          </w:p>
        </w:tc>
        <w:tc>
          <w:tcPr>
            <w:tcW w:w="1654" w:type="dxa"/>
            <w:tcBorders>
              <w:top w:val="nil"/>
              <w:left w:val="nil"/>
              <w:bottom w:val="single" w:sz="4" w:space="0" w:color="auto"/>
              <w:right w:val="single" w:sz="4" w:space="0" w:color="auto"/>
            </w:tcBorders>
            <w:shd w:val="clear" w:color="000000" w:fill="FCE4D6"/>
            <w:noWrap/>
            <w:vAlign w:val="center"/>
            <w:hideMark/>
          </w:tcPr>
          <w:p w14:paraId="546B4D6F" w14:textId="77777777" w:rsidR="00A154BC" w:rsidRPr="0074099F" w:rsidRDefault="00A154BC">
            <w:pPr>
              <w:jc w:val="center"/>
              <w:rPr>
                <w:rFonts w:ascii="Arial" w:hAnsi="Arial" w:cs="Arial"/>
                <w:sz w:val="22"/>
                <w:szCs w:val="22"/>
                <w:lang w:val="es-ES"/>
              </w:rPr>
            </w:pPr>
            <w:r w:rsidRPr="0074099F">
              <w:rPr>
                <w:rFonts w:ascii="Arial" w:hAnsi="Arial" w:cs="Arial"/>
                <w:sz w:val="22"/>
                <w:szCs w:val="22"/>
                <w:lang w:val="es-ES"/>
              </w:rPr>
              <w:t>0</w:t>
            </w:r>
          </w:p>
        </w:tc>
        <w:tc>
          <w:tcPr>
            <w:tcW w:w="952" w:type="dxa"/>
            <w:tcBorders>
              <w:top w:val="nil"/>
              <w:left w:val="nil"/>
              <w:bottom w:val="nil"/>
              <w:right w:val="nil"/>
            </w:tcBorders>
            <w:noWrap/>
            <w:vAlign w:val="center"/>
            <w:hideMark/>
          </w:tcPr>
          <w:p w14:paraId="33866F18" w14:textId="77777777" w:rsidR="00A154BC" w:rsidRPr="0074099F" w:rsidRDefault="00A154BC">
            <w:pPr>
              <w:jc w:val="center"/>
              <w:rPr>
                <w:rFonts w:ascii="Arial" w:hAnsi="Arial" w:cs="Arial"/>
                <w:sz w:val="22"/>
                <w:szCs w:val="22"/>
                <w:lang w:val="es-ES"/>
              </w:rPr>
            </w:pPr>
          </w:p>
        </w:tc>
        <w:tc>
          <w:tcPr>
            <w:tcW w:w="868" w:type="dxa"/>
            <w:tcBorders>
              <w:top w:val="nil"/>
              <w:left w:val="nil"/>
              <w:bottom w:val="nil"/>
              <w:right w:val="nil"/>
            </w:tcBorders>
            <w:noWrap/>
            <w:vAlign w:val="center"/>
            <w:hideMark/>
          </w:tcPr>
          <w:p w14:paraId="4760C868" w14:textId="77777777" w:rsidR="00A154BC" w:rsidRPr="0074099F" w:rsidRDefault="00A154BC">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66F50BB4" w14:textId="77777777" w:rsidR="00A154BC" w:rsidRPr="0074099F" w:rsidRDefault="00A154BC">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61CEF4FF" w14:textId="77777777" w:rsidR="00A154BC" w:rsidRPr="0074099F" w:rsidRDefault="00A154BC">
            <w:pPr>
              <w:jc w:val="center"/>
              <w:rPr>
                <w:rFonts w:ascii="Arial" w:hAnsi="Arial" w:cs="Arial"/>
                <w:sz w:val="20"/>
                <w:szCs w:val="20"/>
                <w:lang w:val="es-ES"/>
              </w:rPr>
            </w:pPr>
          </w:p>
        </w:tc>
      </w:tr>
    </w:tbl>
    <w:p w14:paraId="64ED102E" w14:textId="77777777" w:rsidR="00A154BC" w:rsidRPr="0074099F" w:rsidRDefault="00A154BC" w:rsidP="00A154BC">
      <w:pPr>
        <w:spacing w:line="276" w:lineRule="auto"/>
        <w:jc w:val="both"/>
        <w:rPr>
          <w:rFonts w:ascii="Arial" w:hAnsi="Arial" w:cs="Arial"/>
          <w:b/>
          <w:bCs/>
          <w:lang w:val="es-ES"/>
        </w:rPr>
      </w:pPr>
    </w:p>
    <w:p w14:paraId="4A93021B" w14:textId="445947F3" w:rsidR="00A154BC" w:rsidRPr="0074099F" w:rsidRDefault="00214FD1" w:rsidP="00A154BC">
      <w:pPr>
        <w:rPr>
          <w:rFonts w:ascii="Arial" w:hAnsi="Arial" w:cs="Arial"/>
          <w:noProof/>
          <w:lang w:val="es-ES"/>
        </w:rPr>
      </w:pPr>
      <w:r w:rsidRPr="0074099F">
        <w:rPr>
          <w:rFonts w:ascii="Arial" w:hAnsi="Arial" w:cs="Arial"/>
          <w:noProof/>
          <w:lang w:val="es-ES"/>
        </w:rPr>
        <w:t>En el ejercicio 2021, hubo ocho ceses en la empresa, todos ellos por parte de hombres.</w:t>
      </w:r>
    </w:p>
    <w:p w14:paraId="60D13C10" w14:textId="77777777" w:rsidR="00214FD1" w:rsidRPr="0074099F" w:rsidRDefault="00214FD1" w:rsidP="00A154BC">
      <w:pPr>
        <w:rPr>
          <w:rFonts w:ascii="Arial" w:hAnsi="Arial" w:cs="Arial"/>
          <w:noProof/>
          <w:lang w:val="es-ES"/>
        </w:rPr>
      </w:pPr>
    </w:p>
    <w:p w14:paraId="223B6179" w14:textId="3782518C" w:rsidR="00A154BC" w:rsidRPr="0074099F" w:rsidRDefault="00A154BC" w:rsidP="00A154BC">
      <w:pPr>
        <w:pStyle w:val="Prrafodelista"/>
        <w:numPr>
          <w:ilvl w:val="0"/>
          <w:numId w:val="1"/>
        </w:numPr>
        <w:spacing w:line="276" w:lineRule="auto"/>
        <w:jc w:val="both"/>
        <w:rPr>
          <w:rFonts w:ascii="Arial" w:hAnsi="Arial" w:cs="Arial"/>
          <w:b/>
          <w:bCs/>
        </w:rPr>
      </w:pPr>
      <w:r w:rsidRPr="0074099F">
        <w:rPr>
          <w:rFonts w:ascii="Arial" w:hAnsi="Arial" w:cs="Arial"/>
          <w:b/>
          <w:bCs/>
        </w:rPr>
        <w:t>Año 2022</w:t>
      </w:r>
    </w:p>
    <w:p w14:paraId="626BF27D" w14:textId="77777777" w:rsidR="00A154BC" w:rsidRPr="0074099F" w:rsidRDefault="00A154BC" w:rsidP="00A154BC">
      <w:pPr>
        <w:spacing w:line="276" w:lineRule="auto"/>
        <w:jc w:val="both"/>
        <w:rPr>
          <w:rFonts w:ascii="Arial" w:hAnsi="Arial" w:cs="Arial"/>
          <w:b/>
          <w:bCs/>
          <w:lang w:val="es-ES"/>
        </w:rPr>
      </w:pPr>
    </w:p>
    <w:tbl>
      <w:tblPr>
        <w:tblW w:w="9814" w:type="dxa"/>
        <w:jc w:val="center"/>
        <w:tblLook w:val="04A0" w:firstRow="1" w:lastRow="0" w:firstColumn="1" w:lastColumn="0" w:noHBand="0" w:noVBand="1"/>
      </w:tblPr>
      <w:tblGrid>
        <w:gridCol w:w="954"/>
        <w:gridCol w:w="1826"/>
        <w:gridCol w:w="1654"/>
        <w:gridCol w:w="953"/>
        <w:gridCol w:w="867"/>
        <w:gridCol w:w="1780"/>
        <w:gridCol w:w="1780"/>
      </w:tblGrid>
      <w:tr w:rsidR="00214FD1" w:rsidRPr="0074099F" w14:paraId="572F6C43" w14:textId="77777777" w:rsidTr="00331C37">
        <w:trPr>
          <w:trHeight w:val="285"/>
          <w:jc w:val="center"/>
        </w:trPr>
        <w:tc>
          <w:tcPr>
            <w:tcW w:w="954" w:type="dxa"/>
            <w:tcBorders>
              <w:top w:val="nil"/>
              <w:left w:val="nil"/>
              <w:bottom w:val="nil"/>
              <w:right w:val="nil"/>
            </w:tcBorders>
            <w:noWrap/>
            <w:vAlign w:val="center"/>
            <w:hideMark/>
          </w:tcPr>
          <w:p w14:paraId="4DCDA7B1" w14:textId="77777777" w:rsidR="00214FD1" w:rsidRPr="0074099F" w:rsidRDefault="00214FD1">
            <w:pPr>
              <w:rPr>
                <w:rFonts w:ascii="Arial" w:hAnsi="Arial" w:cs="Arial"/>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5A714C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Categoría</w:t>
            </w:r>
          </w:p>
        </w:tc>
        <w:tc>
          <w:tcPr>
            <w:tcW w:w="953" w:type="dxa"/>
            <w:tcBorders>
              <w:top w:val="nil"/>
              <w:left w:val="nil"/>
              <w:bottom w:val="nil"/>
              <w:right w:val="nil"/>
            </w:tcBorders>
            <w:noWrap/>
            <w:vAlign w:val="center"/>
            <w:hideMark/>
          </w:tcPr>
          <w:p w14:paraId="55D60511" w14:textId="77777777" w:rsidR="00214FD1" w:rsidRPr="0074099F" w:rsidRDefault="00214FD1">
            <w:pPr>
              <w:jc w:val="center"/>
              <w:rPr>
                <w:rFonts w:ascii="Arial" w:hAnsi="Arial" w:cs="Arial"/>
                <w:sz w:val="22"/>
                <w:szCs w:val="22"/>
                <w:lang w:val="es-ES"/>
              </w:rPr>
            </w:pPr>
          </w:p>
        </w:tc>
        <w:tc>
          <w:tcPr>
            <w:tcW w:w="867" w:type="dxa"/>
            <w:tcBorders>
              <w:top w:val="nil"/>
              <w:left w:val="nil"/>
              <w:bottom w:val="nil"/>
              <w:right w:val="nil"/>
            </w:tcBorders>
            <w:noWrap/>
            <w:vAlign w:val="center"/>
            <w:hideMark/>
          </w:tcPr>
          <w:p w14:paraId="0E8D3C0A" w14:textId="77777777" w:rsidR="00214FD1" w:rsidRPr="0074099F" w:rsidRDefault="00214FD1">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5B44FD75" w14:textId="77777777" w:rsidR="00214FD1" w:rsidRPr="0074099F" w:rsidRDefault="00214FD1">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00BC69B1" w14:textId="77777777" w:rsidR="00214FD1" w:rsidRPr="0074099F" w:rsidRDefault="00214FD1">
            <w:pPr>
              <w:jc w:val="center"/>
              <w:rPr>
                <w:rFonts w:ascii="Arial" w:hAnsi="Arial" w:cs="Arial"/>
                <w:sz w:val="20"/>
                <w:szCs w:val="20"/>
                <w:lang w:val="es-ES"/>
              </w:rPr>
            </w:pPr>
          </w:p>
        </w:tc>
      </w:tr>
      <w:tr w:rsidR="00214FD1" w:rsidRPr="0074099F" w14:paraId="6DB5EF92" w14:textId="77777777" w:rsidTr="00331C37">
        <w:trPr>
          <w:trHeight w:val="285"/>
          <w:jc w:val="center"/>
        </w:trPr>
        <w:tc>
          <w:tcPr>
            <w:tcW w:w="954" w:type="dxa"/>
            <w:tcBorders>
              <w:top w:val="nil"/>
              <w:left w:val="nil"/>
              <w:bottom w:val="nil"/>
              <w:right w:val="nil"/>
            </w:tcBorders>
            <w:noWrap/>
            <w:vAlign w:val="center"/>
            <w:hideMark/>
          </w:tcPr>
          <w:p w14:paraId="515932B0" w14:textId="77777777" w:rsidR="00214FD1" w:rsidRPr="0074099F" w:rsidRDefault="00214FD1">
            <w:pPr>
              <w:jc w:val="center"/>
              <w:rPr>
                <w:rFonts w:ascii="Arial" w:hAnsi="Arial" w:cs="Arial"/>
                <w:sz w:val="20"/>
                <w:szCs w:val="20"/>
                <w:lang w:val="es-ES"/>
              </w:rPr>
            </w:pPr>
          </w:p>
        </w:tc>
        <w:tc>
          <w:tcPr>
            <w:tcW w:w="1826" w:type="dxa"/>
            <w:tcBorders>
              <w:top w:val="nil"/>
              <w:left w:val="single" w:sz="4" w:space="0" w:color="auto"/>
              <w:bottom w:val="single" w:sz="4" w:space="0" w:color="auto"/>
              <w:right w:val="single" w:sz="4" w:space="0" w:color="auto"/>
            </w:tcBorders>
            <w:shd w:val="clear" w:color="000000" w:fill="FFE699"/>
            <w:noWrap/>
            <w:vAlign w:val="center"/>
            <w:hideMark/>
          </w:tcPr>
          <w:p w14:paraId="65FA61E7"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Hombres</w:t>
            </w:r>
          </w:p>
        </w:tc>
        <w:tc>
          <w:tcPr>
            <w:tcW w:w="1654" w:type="dxa"/>
            <w:tcBorders>
              <w:top w:val="nil"/>
              <w:left w:val="nil"/>
              <w:bottom w:val="single" w:sz="4" w:space="0" w:color="auto"/>
              <w:right w:val="single" w:sz="4" w:space="0" w:color="auto"/>
            </w:tcBorders>
            <w:shd w:val="clear" w:color="000000" w:fill="FFE699"/>
            <w:noWrap/>
            <w:vAlign w:val="center"/>
            <w:hideMark/>
          </w:tcPr>
          <w:p w14:paraId="518ABE32"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Mujeres</w:t>
            </w:r>
          </w:p>
        </w:tc>
        <w:tc>
          <w:tcPr>
            <w:tcW w:w="953" w:type="dxa"/>
            <w:tcBorders>
              <w:top w:val="nil"/>
              <w:left w:val="nil"/>
              <w:bottom w:val="nil"/>
              <w:right w:val="nil"/>
            </w:tcBorders>
            <w:noWrap/>
            <w:vAlign w:val="center"/>
            <w:hideMark/>
          </w:tcPr>
          <w:p w14:paraId="52AF77DA" w14:textId="77777777" w:rsidR="00214FD1" w:rsidRPr="0074099F" w:rsidRDefault="00214FD1">
            <w:pPr>
              <w:jc w:val="center"/>
              <w:rPr>
                <w:rFonts w:ascii="Arial" w:hAnsi="Arial" w:cs="Arial"/>
                <w:sz w:val="22"/>
                <w:szCs w:val="22"/>
                <w:lang w:val="es-ES"/>
              </w:rPr>
            </w:pPr>
          </w:p>
        </w:tc>
        <w:tc>
          <w:tcPr>
            <w:tcW w:w="867" w:type="dxa"/>
            <w:tcBorders>
              <w:top w:val="nil"/>
              <w:left w:val="nil"/>
              <w:bottom w:val="nil"/>
              <w:right w:val="nil"/>
            </w:tcBorders>
            <w:noWrap/>
            <w:vAlign w:val="center"/>
            <w:hideMark/>
          </w:tcPr>
          <w:p w14:paraId="3095D16B" w14:textId="77777777" w:rsidR="00214FD1" w:rsidRPr="0074099F" w:rsidRDefault="00214FD1">
            <w:pPr>
              <w:jc w:val="center"/>
              <w:rPr>
                <w:rFonts w:ascii="Arial" w:hAnsi="Arial" w:cs="Arial"/>
                <w:sz w:val="20"/>
                <w:szCs w:val="20"/>
                <w:lang w:val="es-ES"/>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E8FCCEF"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Causa finalización</w:t>
            </w:r>
          </w:p>
        </w:tc>
      </w:tr>
      <w:tr w:rsidR="00214FD1" w:rsidRPr="0074099F" w14:paraId="62B299CC" w14:textId="77777777" w:rsidTr="00331C37">
        <w:trPr>
          <w:trHeight w:val="285"/>
          <w:jc w:val="center"/>
        </w:trPr>
        <w:tc>
          <w:tcPr>
            <w:tcW w:w="954"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14:paraId="77B4B2E4"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2022</w:t>
            </w: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6A3FC299"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COCINERO</w:t>
            </w:r>
          </w:p>
        </w:tc>
        <w:tc>
          <w:tcPr>
            <w:tcW w:w="953" w:type="dxa"/>
            <w:tcBorders>
              <w:top w:val="nil"/>
              <w:left w:val="nil"/>
              <w:bottom w:val="nil"/>
              <w:right w:val="nil"/>
            </w:tcBorders>
            <w:noWrap/>
            <w:vAlign w:val="center"/>
            <w:hideMark/>
          </w:tcPr>
          <w:p w14:paraId="2B194578" w14:textId="77777777" w:rsidR="00214FD1" w:rsidRPr="0074099F" w:rsidRDefault="00214FD1">
            <w:pPr>
              <w:jc w:val="center"/>
              <w:rPr>
                <w:rFonts w:ascii="Arial" w:hAnsi="Arial" w:cs="Arial"/>
                <w:sz w:val="22"/>
                <w:szCs w:val="22"/>
                <w:lang w:val="es-ES"/>
              </w:rPr>
            </w:pPr>
          </w:p>
        </w:tc>
        <w:tc>
          <w:tcPr>
            <w:tcW w:w="867" w:type="dxa"/>
            <w:tcBorders>
              <w:top w:val="nil"/>
              <w:left w:val="nil"/>
              <w:bottom w:val="nil"/>
              <w:right w:val="nil"/>
            </w:tcBorders>
            <w:noWrap/>
            <w:vAlign w:val="center"/>
            <w:hideMark/>
          </w:tcPr>
          <w:p w14:paraId="038AD6ED" w14:textId="77777777" w:rsidR="00214FD1" w:rsidRPr="0074099F" w:rsidRDefault="00214FD1">
            <w:pPr>
              <w:jc w:val="center"/>
              <w:rPr>
                <w:rFonts w:ascii="Arial" w:hAnsi="Arial" w:cs="Arial"/>
                <w:sz w:val="20"/>
                <w:szCs w:val="20"/>
                <w:lang w:val="es-ES"/>
              </w:rPr>
            </w:pPr>
          </w:p>
        </w:tc>
        <w:tc>
          <w:tcPr>
            <w:tcW w:w="1780" w:type="dxa"/>
            <w:tcBorders>
              <w:top w:val="nil"/>
              <w:left w:val="single" w:sz="4" w:space="0" w:color="auto"/>
              <w:bottom w:val="single" w:sz="4" w:space="0" w:color="auto"/>
              <w:right w:val="single" w:sz="4" w:space="0" w:color="auto"/>
            </w:tcBorders>
            <w:shd w:val="clear" w:color="000000" w:fill="FFE699"/>
            <w:noWrap/>
            <w:vAlign w:val="center"/>
            <w:hideMark/>
          </w:tcPr>
          <w:p w14:paraId="0063FCC5"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Hombres</w:t>
            </w:r>
          </w:p>
        </w:tc>
        <w:tc>
          <w:tcPr>
            <w:tcW w:w="1780" w:type="dxa"/>
            <w:tcBorders>
              <w:top w:val="nil"/>
              <w:left w:val="nil"/>
              <w:bottom w:val="single" w:sz="4" w:space="0" w:color="auto"/>
              <w:right w:val="single" w:sz="4" w:space="0" w:color="auto"/>
            </w:tcBorders>
            <w:shd w:val="clear" w:color="000000" w:fill="FFE699"/>
            <w:noWrap/>
            <w:vAlign w:val="center"/>
            <w:hideMark/>
          </w:tcPr>
          <w:p w14:paraId="16E4CDA9"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Mujeres</w:t>
            </w:r>
          </w:p>
        </w:tc>
      </w:tr>
      <w:tr w:rsidR="00214FD1" w:rsidRPr="0074099F" w14:paraId="27EB01A4" w14:textId="77777777" w:rsidTr="00331C37">
        <w:trPr>
          <w:trHeight w:val="285"/>
          <w:jc w:val="center"/>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78C3014D"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6C15E35A"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654" w:type="dxa"/>
            <w:tcBorders>
              <w:top w:val="nil"/>
              <w:left w:val="nil"/>
              <w:bottom w:val="single" w:sz="4" w:space="0" w:color="auto"/>
              <w:right w:val="single" w:sz="4" w:space="0" w:color="auto"/>
            </w:tcBorders>
            <w:noWrap/>
            <w:vAlign w:val="center"/>
            <w:hideMark/>
          </w:tcPr>
          <w:p w14:paraId="1EBFE19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c>
          <w:tcPr>
            <w:tcW w:w="953" w:type="dxa"/>
            <w:tcBorders>
              <w:top w:val="nil"/>
              <w:left w:val="nil"/>
              <w:bottom w:val="nil"/>
              <w:right w:val="nil"/>
            </w:tcBorders>
            <w:noWrap/>
            <w:vAlign w:val="center"/>
            <w:hideMark/>
          </w:tcPr>
          <w:p w14:paraId="423F2FDB" w14:textId="77777777" w:rsidR="00214FD1" w:rsidRPr="0074099F" w:rsidRDefault="00214FD1">
            <w:pPr>
              <w:jc w:val="center"/>
              <w:rPr>
                <w:rFonts w:ascii="Arial" w:hAnsi="Arial" w:cs="Arial"/>
                <w:sz w:val="22"/>
                <w:szCs w:val="22"/>
                <w:lang w:val="es-ES"/>
              </w:rPr>
            </w:pPr>
          </w:p>
        </w:tc>
        <w:tc>
          <w:tcPr>
            <w:tcW w:w="867"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14:paraId="0D1BCD03"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2022</w:t>
            </w:r>
          </w:p>
        </w:tc>
        <w:tc>
          <w:tcPr>
            <w:tcW w:w="356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7E94A781"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Baja voluntaria</w:t>
            </w:r>
          </w:p>
        </w:tc>
      </w:tr>
      <w:tr w:rsidR="00214FD1" w:rsidRPr="0074099F" w14:paraId="0F087D0F" w14:textId="77777777" w:rsidTr="00331C37">
        <w:trPr>
          <w:trHeight w:val="285"/>
          <w:jc w:val="center"/>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7DAABB21" w14:textId="77777777" w:rsidR="00214FD1" w:rsidRPr="0074099F" w:rsidRDefault="00214FD1">
            <w:pPr>
              <w:rPr>
                <w:rFonts w:ascii="Arial" w:hAnsi="Arial" w:cs="Arial"/>
                <w:sz w:val="22"/>
                <w:szCs w:val="22"/>
                <w:lang w:val="es-ES"/>
              </w:rPr>
            </w:pP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19D9D6E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CONDUCTOR REPARTIDOR</w:t>
            </w:r>
          </w:p>
        </w:tc>
        <w:tc>
          <w:tcPr>
            <w:tcW w:w="953" w:type="dxa"/>
            <w:tcBorders>
              <w:top w:val="nil"/>
              <w:left w:val="nil"/>
              <w:bottom w:val="nil"/>
              <w:right w:val="nil"/>
            </w:tcBorders>
            <w:noWrap/>
            <w:vAlign w:val="center"/>
            <w:hideMark/>
          </w:tcPr>
          <w:p w14:paraId="55171830" w14:textId="77777777" w:rsidR="00214FD1" w:rsidRPr="0074099F" w:rsidRDefault="00214FD1">
            <w:pPr>
              <w:jc w:val="center"/>
              <w:rPr>
                <w:rFonts w:ascii="Arial" w:hAnsi="Arial" w:cs="Arial"/>
                <w:sz w:val="22"/>
                <w:szCs w:val="22"/>
                <w:lang w:val="es-ES"/>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7207DE53" w14:textId="77777777" w:rsidR="00214FD1" w:rsidRPr="0074099F" w:rsidRDefault="00214FD1">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32E8FDC8"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4</w:t>
            </w:r>
          </w:p>
        </w:tc>
        <w:tc>
          <w:tcPr>
            <w:tcW w:w="1780" w:type="dxa"/>
            <w:tcBorders>
              <w:top w:val="nil"/>
              <w:left w:val="nil"/>
              <w:bottom w:val="single" w:sz="4" w:space="0" w:color="auto"/>
              <w:right w:val="single" w:sz="4" w:space="0" w:color="auto"/>
            </w:tcBorders>
            <w:noWrap/>
            <w:vAlign w:val="center"/>
            <w:hideMark/>
          </w:tcPr>
          <w:p w14:paraId="2F5C9D3A"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r>
      <w:tr w:rsidR="00214FD1" w:rsidRPr="0074099F" w14:paraId="1668812E" w14:textId="77777777" w:rsidTr="00331C37">
        <w:trPr>
          <w:trHeight w:val="285"/>
          <w:jc w:val="center"/>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53B26AC3"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7EB68B29"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5</w:t>
            </w:r>
          </w:p>
        </w:tc>
        <w:tc>
          <w:tcPr>
            <w:tcW w:w="1654" w:type="dxa"/>
            <w:tcBorders>
              <w:top w:val="nil"/>
              <w:left w:val="nil"/>
              <w:bottom w:val="single" w:sz="4" w:space="0" w:color="auto"/>
              <w:right w:val="single" w:sz="4" w:space="0" w:color="auto"/>
            </w:tcBorders>
            <w:noWrap/>
            <w:vAlign w:val="center"/>
            <w:hideMark/>
          </w:tcPr>
          <w:p w14:paraId="3C05994F"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c>
          <w:tcPr>
            <w:tcW w:w="953" w:type="dxa"/>
            <w:tcBorders>
              <w:top w:val="nil"/>
              <w:left w:val="nil"/>
              <w:bottom w:val="nil"/>
              <w:right w:val="nil"/>
            </w:tcBorders>
            <w:noWrap/>
            <w:vAlign w:val="center"/>
            <w:hideMark/>
          </w:tcPr>
          <w:p w14:paraId="3DD73774" w14:textId="77777777" w:rsidR="00214FD1" w:rsidRPr="0074099F" w:rsidRDefault="00214FD1">
            <w:pPr>
              <w:jc w:val="center"/>
              <w:rPr>
                <w:rFonts w:ascii="Arial" w:hAnsi="Arial" w:cs="Arial"/>
                <w:sz w:val="22"/>
                <w:szCs w:val="22"/>
                <w:lang w:val="es-ES"/>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0477291F" w14:textId="77777777" w:rsidR="00214FD1" w:rsidRPr="0074099F" w:rsidRDefault="00214FD1">
            <w:pPr>
              <w:rPr>
                <w:rFonts w:ascii="Arial" w:hAnsi="Arial" w:cs="Arial"/>
                <w:sz w:val="22"/>
                <w:szCs w:val="22"/>
                <w:lang w:val="es-ES"/>
              </w:rPr>
            </w:pPr>
          </w:p>
        </w:tc>
        <w:tc>
          <w:tcPr>
            <w:tcW w:w="356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6A7144C7"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Fin contrato</w:t>
            </w:r>
          </w:p>
        </w:tc>
      </w:tr>
      <w:tr w:rsidR="00214FD1" w:rsidRPr="0074099F" w14:paraId="372B7149" w14:textId="77777777" w:rsidTr="00331C37">
        <w:trPr>
          <w:trHeight w:val="285"/>
          <w:jc w:val="center"/>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423070FE" w14:textId="77777777" w:rsidR="00214FD1" w:rsidRPr="0074099F" w:rsidRDefault="00214FD1">
            <w:pPr>
              <w:rPr>
                <w:rFonts w:ascii="Arial" w:hAnsi="Arial" w:cs="Arial"/>
                <w:sz w:val="22"/>
                <w:szCs w:val="22"/>
                <w:lang w:val="es-ES"/>
              </w:rPr>
            </w:pP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576B8B5A"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OPERARIO DE MATADERO</w:t>
            </w:r>
          </w:p>
        </w:tc>
        <w:tc>
          <w:tcPr>
            <w:tcW w:w="953" w:type="dxa"/>
            <w:tcBorders>
              <w:top w:val="nil"/>
              <w:left w:val="nil"/>
              <w:bottom w:val="nil"/>
              <w:right w:val="nil"/>
            </w:tcBorders>
            <w:noWrap/>
            <w:vAlign w:val="center"/>
            <w:hideMark/>
          </w:tcPr>
          <w:p w14:paraId="53CDD5AF" w14:textId="77777777" w:rsidR="00214FD1" w:rsidRPr="0074099F" w:rsidRDefault="00214FD1">
            <w:pPr>
              <w:jc w:val="center"/>
              <w:rPr>
                <w:rFonts w:ascii="Arial" w:hAnsi="Arial" w:cs="Arial"/>
                <w:sz w:val="22"/>
                <w:szCs w:val="22"/>
                <w:lang w:val="es-ES"/>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1A8B7A2F" w14:textId="77777777" w:rsidR="00214FD1" w:rsidRPr="0074099F" w:rsidRDefault="00214FD1">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73DB2E38"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780" w:type="dxa"/>
            <w:tcBorders>
              <w:top w:val="nil"/>
              <w:left w:val="nil"/>
              <w:bottom w:val="single" w:sz="4" w:space="0" w:color="auto"/>
              <w:right w:val="single" w:sz="4" w:space="0" w:color="auto"/>
            </w:tcBorders>
            <w:noWrap/>
            <w:vAlign w:val="center"/>
            <w:hideMark/>
          </w:tcPr>
          <w:p w14:paraId="3A890FAF"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r>
      <w:tr w:rsidR="00214FD1" w:rsidRPr="0074099F" w14:paraId="4EB86DDC" w14:textId="77777777" w:rsidTr="00331C37">
        <w:trPr>
          <w:trHeight w:val="285"/>
          <w:jc w:val="center"/>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18A5C6A7"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2AC2B2EF"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2</w:t>
            </w:r>
          </w:p>
        </w:tc>
        <w:tc>
          <w:tcPr>
            <w:tcW w:w="1654" w:type="dxa"/>
            <w:tcBorders>
              <w:top w:val="nil"/>
              <w:left w:val="nil"/>
              <w:bottom w:val="single" w:sz="4" w:space="0" w:color="auto"/>
              <w:right w:val="single" w:sz="4" w:space="0" w:color="auto"/>
            </w:tcBorders>
            <w:noWrap/>
            <w:vAlign w:val="center"/>
            <w:hideMark/>
          </w:tcPr>
          <w:p w14:paraId="0A57527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c>
          <w:tcPr>
            <w:tcW w:w="953" w:type="dxa"/>
            <w:tcBorders>
              <w:top w:val="nil"/>
              <w:left w:val="nil"/>
              <w:bottom w:val="nil"/>
              <w:right w:val="nil"/>
            </w:tcBorders>
            <w:noWrap/>
            <w:vAlign w:val="center"/>
            <w:hideMark/>
          </w:tcPr>
          <w:p w14:paraId="5304732E" w14:textId="77777777" w:rsidR="00214FD1" w:rsidRPr="0074099F" w:rsidRDefault="00214FD1">
            <w:pPr>
              <w:jc w:val="center"/>
              <w:rPr>
                <w:rFonts w:ascii="Arial" w:hAnsi="Arial" w:cs="Arial"/>
                <w:sz w:val="22"/>
                <w:szCs w:val="22"/>
                <w:lang w:val="es-ES"/>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6CC38985" w14:textId="77777777" w:rsidR="00214FD1" w:rsidRPr="0074099F" w:rsidRDefault="00214FD1">
            <w:pPr>
              <w:rPr>
                <w:rFonts w:ascii="Arial" w:hAnsi="Arial" w:cs="Arial"/>
                <w:sz w:val="22"/>
                <w:szCs w:val="22"/>
                <w:lang w:val="es-ES"/>
              </w:rPr>
            </w:pPr>
          </w:p>
        </w:tc>
        <w:tc>
          <w:tcPr>
            <w:tcW w:w="3560" w:type="dxa"/>
            <w:gridSpan w:val="2"/>
            <w:tcBorders>
              <w:top w:val="single" w:sz="4" w:space="0" w:color="auto"/>
              <w:left w:val="nil"/>
              <w:bottom w:val="single" w:sz="4" w:space="0" w:color="auto"/>
              <w:right w:val="single" w:sz="4" w:space="0" w:color="000000"/>
            </w:tcBorders>
            <w:shd w:val="clear" w:color="000000" w:fill="FFD966"/>
            <w:noWrap/>
            <w:vAlign w:val="center"/>
            <w:hideMark/>
          </w:tcPr>
          <w:p w14:paraId="247F9D0B"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Invalidez</w:t>
            </w:r>
          </w:p>
        </w:tc>
      </w:tr>
      <w:tr w:rsidR="00214FD1" w:rsidRPr="0074099F" w14:paraId="644244A4" w14:textId="77777777" w:rsidTr="00331C37">
        <w:trPr>
          <w:trHeight w:val="285"/>
          <w:jc w:val="center"/>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145B79F9" w14:textId="77777777" w:rsidR="00214FD1" w:rsidRPr="0074099F" w:rsidRDefault="00214FD1">
            <w:pPr>
              <w:rPr>
                <w:rFonts w:ascii="Arial" w:hAnsi="Arial" w:cs="Arial"/>
                <w:sz w:val="22"/>
                <w:szCs w:val="22"/>
                <w:lang w:val="es-ES"/>
              </w:rPr>
            </w:pP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14631243"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CELADOR</w:t>
            </w:r>
          </w:p>
        </w:tc>
        <w:tc>
          <w:tcPr>
            <w:tcW w:w="953" w:type="dxa"/>
            <w:tcBorders>
              <w:top w:val="nil"/>
              <w:left w:val="nil"/>
              <w:bottom w:val="nil"/>
              <w:right w:val="nil"/>
            </w:tcBorders>
            <w:noWrap/>
            <w:vAlign w:val="center"/>
            <w:hideMark/>
          </w:tcPr>
          <w:p w14:paraId="37C04EC9" w14:textId="77777777" w:rsidR="00214FD1" w:rsidRPr="0074099F" w:rsidRDefault="00214FD1">
            <w:pPr>
              <w:jc w:val="center"/>
              <w:rPr>
                <w:rFonts w:ascii="Arial" w:hAnsi="Arial" w:cs="Arial"/>
                <w:sz w:val="22"/>
                <w:szCs w:val="22"/>
                <w:lang w:val="es-ES"/>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679B4291" w14:textId="77777777" w:rsidR="00214FD1" w:rsidRPr="0074099F" w:rsidRDefault="00214FD1">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4A55B4C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780" w:type="dxa"/>
            <w:tcBorders>
              <w:top w:val="nil"/>
              <w:left w:val="nil"/>
              <w:bottom w:val="single" w:sz="4" w:space="0" w:color="auto"/>
              <w:right w:val="single" w:sz="4" w:space="0" w:color="auto"/>
            </w:tcBorders>
            <w:noWrap/>
            <w:vAlign w:val="center"/>
            <w:hideMark/>
          </w:tcPr>
          <w:p w14:paraId="55060D8A"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 </w:t>
            </w:r>
          </w:p>
        </w:tc>
      </w:tr>
      <w:tr w:rsidR="00214FD1" w:rsidRPr="0074099F" w14:paraId="40EC7210" w14:textId="77777777" w:rsidTr="00331C37">
        <w:trPr>
          <w:trHeight w:val="285"/>
          <w:jc w:val="center"/>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5D503BCA"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6A12AA05"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654" w:type="dxa"/>
            <w:tcBorders>
              <w:top w:val="nil"/>
              <w:left w:val="nil"/>
              <w:bottom w:val="single" w:sz="4" w:space="0" w:color="auto"/>
              <w:right w:val="single" w:sz="4" w:space="0" w:color="auto"/>
            </w:tcBorders>
            <w:noWrap/>
            <w:vAlign w:val="center"/>
            <w:hideMark/>
          </w:tcPr>
          <w:p w14:paraId="69116266"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c>
          <w:tcPr>
            <w:tcW w:w="953" w:type="dxa"/>
            <w:tcBorders>
              <w:top w:val="nil"/>
              <w:left w:val="nil"/>
              <w:bottom w:val="nil"/>
              <w:right w:val="nil"/>
            </w:tcBorders>
            <w:noWrap/>
            <w:vAlign w:val="center"/>
            <w:hideMark/>
          </w:tcPr>
          <w:p w14:paraId="5AF8C210" w14:textId="77777777" w:rsidR="00214FD1" w:rsidRPr="0074099F" w:rsidRDefault="00214FD1">
            <w:pPr>
              <w:jc w:val="center"/>
              <w:rPr>
                <w:rFonts w:ascii="Arial" w:hAnsi="Arial" w:cs="Arial"/>
                <w:sz w:val="22"/>
                <w:szCs w:val="22"/>
                <w:lang w:val="es-ES"/>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1439C5F1" w14:textId="77777777" w:rsidR="00214FD1" w:rsidRPr="0074099F" w:rsidRDefault="00214FD1">
            <w:pPr>
              <w:rPr>
                <w:rFonts w:ascii="Arial" w:hAnsi="Arial" w:cs="Arial"/>
                <w:sz w:val="22"/>
                <w:szCs w:val="22"/>
                <w:lang w:val="es-ES"/>
              </w:rPr>
            </w:pPr>
          </w:p>
        </w:tc>
        <w:tc>
          <w:tcPr>
            <w:tcW w:w="356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076B7822"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Despido</w:t>
            </w:r>
          </w:p>
        </w:tc>
      </w:tr>
      <w:tr w:rsidR="00214FD1" w:rsidRPr="0074099F" w14:paraId="220E6B06" w14:textId="77777777" w:rsidTr="00331C37">
        <w:trPr>
          <w:trHeight w:val="285"/>
          <w:jc w:val="center"/>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49E0B51E" w14:textId="77777777" w:rsidR="00214FD1" w:rsidRPr="0074099F" w:rsidRDefault="00214FD1">
            <w:pPr>
              <w:rPr>
                <w:rFonts w:ascii="Arial" w:hAnsi="Arial" w:cs="Arial"/>
                <w:sz w:val="22"/>
                <w:szCs w:val="22"/>
                <w:lang w:val="es-ES"/>
              </w:rPr>
            </w:pP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4C91098D"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ENCARGADO GENERAL</w:t>
            </w:r>
          </w:p>
        </w:tc>
        <w:tc>
          <w:tcPr>
            <w:tcW w:w="953" w:type="dxa"/>
            <w:tcBorders>
              <w:top w:val="nil"/>
              <w:left w:val="nil"/>
              <w:bottom w:val="nil"/>
              <w:right w:val="nil"/>
            </w:tcBorders>
            <w:noWrap/>
            <w:vAlign w:val="center"/>
            <w:hideMark/>
          </w:tcPr>
          <w:p w14:paraId="73285543" w14:textId="77777777" w:rsidR="00214FD1" w:rsidRPr="0074099F" w:rsidRDefault="00214FD1">
            <w:pPr>
              <w:jc w:val="center"/>
              <w:rPr>
                <w:rFonts w:ascii="Arial" w:hAnsi="Arial" w:cs="Arial"/>
                <w:sz w:val="22"/>
                <w:szCs w:val="22"/>
                <w:lang w:val="es-ES"/>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6D5BF2E2" w14:textId="77777777" w:rsidR="00214FD1" w:rsidRPr="0074099F" w:rsidRDefault="00214FD1">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7B81B891"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4</w:t>
            </w:r>
          </w:p>
        </w:tc>
        <w:tc>
          <w:tcPr>
            <w:tcW w:w="1780" w:type="dxa"/>
            <w:tcBorders>
              <w:top w:val="nil"/>
              <w:left w:val="nil"/>
              <w:bottom w:val="single" w:sz="4" w:space="0" w:color="auto"/>
              <w:right w:val="single" w:sz="4" w:space="0" w:color="auto"/>
            </w:tcBorders>
            <w:noWrap/>
            <w:vAlign w:val="center"/>
            <w:hideMark/>
          </w:tcPr>
          <w:p w14:paraId="3A92853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r>
      <w:tr w:rsidR="00214FD1" w:rsidRPr="0074099F" w14:paraId="7A6A2BCF" w14:textId="77777777" w:rsidTr="00331C37">
        <w:trPr>
          <w:trHeight w:val="285"/>
          <w:jc w:val="center"/>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1E2C944E"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2F4246FC"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654" w:type="dxa"/>
            <w:tcBorders>
              <w:top w:val="nil"/>
              <w:left w:val="nil"/>
              <w:bottom w:val="single" w:sz="4" w:space="0" w:color="auto"/>
              <w:right w:val="single" w:sz="4" w:space="0" w:color="auto"/>
            </w:tcBorders>
            <w:noWrap/>
            <w:vAlign w:val="center"/>
            <w:hideMark/>
          </w:tcPr>
          <w:p w14:paraId="1CA9F270" w14:textId="08203C32"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0 </w:t>
            </w:r>
          </w:p>
        </w:tc>
        <w:tc>
          <w:tcPr>
            <w:tcW w:w="953" w:type="dxa"/>
            <w:tcBorders>
              <w:top w:val="nil"/>
              <w:left w:val="nil"/>
              <w:bottom w:val="nil"/>
              <w:right w:val="nil"/>
            </w:tcBorders>
            <w:noWrap/>
            <w:vAlign w:val="center"/>
            <w:hideMark/>
          </w:tcPr>
          <w:p w14:paraId="3EC671B4" w14:textId="77777777" w:rsidR="00214FD1" w:rsidRPr="0074099F" w:rsidRDefault="00214FD1">
            <w:pPr>
              <w:jc w:val="center"/>
              <w:rPr>
                <w:rFonts w:ascii="Arial" w:hAnsi="Arial" w:cs="Arial"/>
                <w:sz w:val="22"/>
                <w:szCs w:val="22"/>
                <w:lang w:val="es-ES"/>
              </w:rPr>
            </w:pPr>
          </w:p>
        </w:tc>
        <w:tc>
          <w:tcPr>
            <w:tcW w:w="867" w:type="dxa"/>
            <w:tcBorders>
              <w:top w:val="nil"/>
              <w:left w:val="single" w:sz="4" w:space="0" w:color="auto"/>
              <w:bottom w:val="single" w:sz="4" w:space="0" w:color="auto"/>
              <w:right w:val="single" w:sz="4" w:space="0" w:color="auto"/>
            </w:tcBorders>
            <w:shd w:val="clear" w:color="000000" w:fill="FCE4D6"/>
            <w:noWrap/>
            <w:vAlign w:val="center"/>
            <w:hideMark/>
          </w:tcPr>
          <w:p w14:paraId="5E04D703"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Total</w:t>
            </w:r>
          </w:p>
        </w:tc>
        <w:tc>
          <w:tcPr>
            <w:tcW w:w="1780" w:type="dxa"/>
            <w:tcBorders>
              <w:top w:val="nil"/>
              <w:left w:val="nil"/>
              <w:bottom w:val="single" w:sz="4" w:space="0" w:color="auto"/>
              <w:right w:val="single" w:sz="4" w:space="0" w:color="auto"/>
            </w:tcBorders>
            <w:shd w:val="clear" w:color="000000" w:fill="FCE4D6"/>
            <w:noWrap/>
            <w:vAlign w:val="center"/>
            <w:hideMark/>
          </w:tcPr>
          <w:p w14:paraId="7AB97902"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10</w:t>
            </w:r>
          </w:p>
        </w:tc>
        <w:tc>
          <w:tcPr>
            <w:tcW w:w="1780" w:type="dxa"/>
            <w:tcBorders>
              <w:top w:val="nil"/>
              <w:left w:val="nil"/>
              <w:bottom w:val="single" w:sz="4" w:space="0" w:color="auto"/>
              <w:right w:val="single" w:sz="4" w:space="0" w:color="auto"/>
            </w:tcBorders>
            <w:shd w:val="clear" w:color="000000" w:fill="FCE4D6"/>
            <w:noWrap/>
            <w:vAlign w:val="center"/>
            <w:hideMark/>
          </w:tcPr>
          <w:p w14:paraId="386449A6"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r>
      <w:tr w:rsidR="00214FD1" w:rsidRPr="0074099F" w14:paraId="71611ADA" w14:textId="77777777" w:rsidTr="00331C37">
        <w:trPr>
          <w:trHeight w:val="285"/>
          <w:jc w:val="center"/>
        </w:trPr>
        <w:tc>
          <w:tcPr>
            <w:tcW w:w="954" w:type="dxa"/>
            <w:tcBorders>
              <w:top w:val="nil"/>
              <w:left w:val="single" w:sz="4" w:space="0" w:color="auto"/>
              <w:bottom w:val="single" w:sz="4" w:space="0" w:color="auto"/>
              <w:right w:val="single" w:sz="4" w:space="0" w:color="auto"/>
            </w:tcBorders>
            <w:shd w:val="clear" w:color="000000" w:fill="FCE4D6"/>
            <w:noWrap/>
            <w:vAlign w:val="center"/>
            <w:hideMark/>
          </w:tcPr>
          <w:p w14:paraId="561FA17A"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Total</w:t>
            </w:r>
          </w:p>
        </w:tc>
        <w:tc>
          <w:tcPr>
            <w:tcW w:w="1826" w:type="dxa"/>
            <w:tcBorders>
              <w:top w:val="nil"/>
              <w:left w:val="nil"/>
              <w:bottom w:val="single" w:sz="4" w:space="0" w:color="auto"/>
              <w:right w:val="single" w:sz="4" w:space="0" w:color="auto"/>
            </w:tcBorders>
            <w:shd w:val="clear" w:color="000000" w:fill="FCE4D6"/>
            <w:noWrap/>
            <w:vAlign w:val="center"/>
            <w:hideMark/>
          </w:tcPr>
          <w:p w14:paraId="1682BA23"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10</w:t>
            </w:r>
          </w:p>
        </w:tc>
        <w:tc>
          <w:tcPr>
            <w:tcW w:w="1654" w:type="dxa"/>
            <w:tcBorders>
              <w:top w:val="nil"/>
              <w:left w:val="nil"/>
              <w:bottom w:val="single" w:sz="4" w:space="0" w:color="auto"/>
              <w:right w:val="single" w:sz="4" w:space="0" w:color="auto"/>
            </w:tcBorders>
            <w:shd w:val="clear" w:color="000000" w:fill="FCE4D6"/>
            <w:noWrap/>
            <w:vAlign w:val="center"/>
            <w:hideMark/>
          </w:tcPr>
          <w:p w14:paraId="302B8B03"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c>
          <w:tcPr>
            <w:tcW w:w="953" w:type="dxa"/>
            <w:tcBorders>
              <w:top w:val="nil"/>
              <w:left w:val="nil"/>
              <w:bottom w:val="nil"/>
              <w:right w:val="nil"/>
            </w:tcBorders>
            <w:noWrap/>
            <w:vAlign w:val="center"/>
            <w:hideMark/>
          </w:tcPr>
          <w:p w14:paraId="1180B1B5" w14:textId="77777777" w:rsidR="00214FD1" w:rsidRPr="0074099F" w:rsidRDefault="00214FD1">
            <w:pPr>
              <w:jc w:val="center"/>
              <w:rPr>
                <w:rFonts w:ascii="Arial" w:hAnsi="Arial" w:cs="Arial"/>
                <w:sz w:val="22"/>
                <w:szCs w:val="22"/>
                <w:lang w:val="es-ES"/>
              </w:rPr>
            </w:pPr>
          </w:p>
        </w:tc>
        <w:tc>
          <w:tcPr>
            <w:tcW w:w="867" w:type="dxa"/>
            <w:tcBorders>
              <w:top w:val="nil"/>
              <w:left w:val="nil"/>
              <w:bottom w:val="nil"/>
              <w:right w:val="nil"/>
            </w:tcBorders>
            <w:noWrap/>
            <w:vAlign w:val="center"/>
            <w:hideMark/>
          </w:tcPr>
          <w:p w14:paraId="112E2866" w14:textId="77777777" w:rsidR="00214FD1" w:rsidRPr="0074099F" w:rsidRDefault="00214FD1">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32D09B03" w14:textId="77777777" w:rsidR="00214FD1" w:rsidRPr="0074099F" w:rsidRDefault="00214FD1">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07D78049" w14:textId="77777777" w:rsidR="00214FD1" w:rsidRPr="0074099F" w:rsidRDefault="00214FD1">
            <w:pPr>
              <w:jc w:val="center"/>
              <w:rPr>
                <w:rFonts w:ascii="Arial" w:hAnsi="Arial" w:cs="Arial"/>
                <w:sz w:val="20"/>
                <w:szCs w:val="20"/>
                <w:lang w:val="es-ES"/>
              </w:rPr>
            </w:pPr>
          </w:p>
        </w:tc>
      </w:tr>
    </w:tbl>
    <w:p w14:paraId="2D24769B" w14:textId="77777777" w:rsidR="00A154BC" w:rsidRPr="0074099F" w:rsidRDefault="00A154BC" w:rsidP="00A154BC">
      <w:pPr>
        <w:spacing w:line="276" w:lineRule="auto"/>
        <w:jc w:val="both"/>
        <w:rPr>
          <w:rFonts w:ascii="Arial" w:hAnsi="Arial" w:cs="Arial"/>
          <w:b/>
          <w:bCs/>
          <w:lang w:val="es-ES"/>
        </w:rPr>
      </w:pPr>
    </w:p>
    <w:p w14:paraId="39E73A30" w14:textId="3A15BB5D" w:rsidR="00214FD1" w:rsidRPr="0074099F" w:rsidRDefault="00214FD1" w:rsidP="00214FD1">
      <w:pPr>
        <w:rPr>
          <w:rFonts w:ascii="Arial" w:hAnsi="Arial" w:cs="Arial"/>
          <w:noProof/>
          <w:lang w:val="es-ES"/>
        </w:rPr>
      </w:pPr>
      <w:r w:rsidRPr="0074099F">
        <w:rPr>
          <w:rFonts w:ascii="Arial" w:hAnsi="Arial" w:cs="Arial"/>
          <w:noProof/>
          <w:lang w:val="es-ES"/>
        </w:rPr>
        <w:t>Durante el ejercicio 2022, la empresa dispuso de 10 ceses, todos ellos por parte de hombres.</w:t>
      </w:r>
    </w:p>
    <w:p w14:paraId="3D10DFDF" w14:textId="77777777" w:rsidR="00214FD1" w:rsidRPr="0074099F" w:rsidRDefault="00214FD1" w:rsidP="00214FD1">
      <w:pPr>
        <w:spacing w:line="276" w:lineRule="auto"/>
        <w:jc w:val="both"/>
        <w:rPr>
          <w:rFonts w:ascii="Arial" w:hAnsi="Arial" w:cs="Arial"/>
          <w:b/>
          <w:bCs/>
          <w:lang w:val="es-ES"/>
        </w:rPr>
      </w:pPr>
    </w:p>
    <w:p w14:paraId="5F755224" w14:textId="76912938" w:rsidR="00A154BC" w:rsidRPr="0074099F" w:rsidRDefault="00A154BC" w:rsidP="00A154BC">
      <w:pPr>
        <w:pStyle w:val="Prrafodelista"/>
        <w:numPr>
          <w:ilvl w:val="0"/>
          <w:numId w:val="1"/>
        </w:numPr>
        <w:spacing w:line="276" w:lineRule="auto"/>
        <w:jc w:val="both"/>
        <w:rPr>
          <w:rFonts w:ascii="Arial" w:hAnsi="Arial" w:cs="Arial"/>
          <w:b/>
          <w:bCs/>
        </w:rPr>
      </w:pPr>
      <w:r w:rsidRPr="0074099F">
        <w:rPr>
          <w:rFonts w:ascii="Arial" w:hAnsi="Arial" w:cs="Arial"/>
          <w:b/>
          <w:bCs/>
        </w:rPr>
        <w:t>Año 2023</w:t>
      </w:r>
    </w:p>
    <w:p w14:paraId="11209F79" w14:textId="77777777" w:rsidR="00214FD1" w:rsidRPr="0074099F" w:rsidRDefault="00214FD1" w:rsidP="00214FD1">
      <w:pPr>
        <w:spacing w:line="276" w:lineRule="auto"/>
        <w:jc w:val="both"/>
        <w:rPr>
          <w:rFonts w:ascii="Arial" w:hAnsi="Arial" w:cs="Arial"/>
          <w:b/>
          <w:bCs/>
          <w:lang w:val="es-ES"/>
        </w:rPr>
      </w:pPr>
    </w:p>
    <w:tbl>
      <w:tblPr>
        <w:tblW w:w="9795" w:type="dxa"/>
        <w:jc w:val="center"/>
        <w:tblLook w:val="04A0" w:firstRow="1" w:lastRow="0" w:firstColumn="1" w:lastColumn="0" w:noHBand="0" w:noVBand="1"/>
      </w:tblPr>
      <w:tblGrid>
        <w:gridCol w:w="813"/>
        <w:gridCol w:w="1826"/>
        <w:gridCol w:w="1654"/>
        <w:gridCol w:w="1094"/>
        <w:gridCol w:w="848"/>
        <w:gridCol w:w="1780"/>
        <w:gridCol w:w="1780"/>
      </w:tblGrid>
      <w:tr w:rsidR="00214FD1" w:rsidRPr="0074099F" w14:paraId="6816EEA5" w14:textId="77777777" w:rsidTr="00331C37">
        <w:trPr>
          <w:trHeight w:val="285"/>
          <w:jc w:val="center"/>
        </w:trPr>
        <w:tc>
          <w:tcPr>
            <w:tcW w:w="813" w:type="dxa"/>
            <w:tcBorders>
              <w:top w:val="nil"/>
              <w:left w:val="nil"/>
              <w:bottom w:val="nil"/>
              <w:right w:val="nil"/>
            </w:tcBorders>
            <w:noWrap/>
            <w:vAlign w:val="center"/>
            <w:hideMark/>
          </w:tcPr>
          <w:p w14:paraId="3DB2168C" w14:textId="77777777" w:rsidR="00214FD1" w:rsidRPr="0074099F" w:rsidRDefault="00214FD1">
            <w:pPr>
              <w:rPr>
                <w:rFonts w:ascii="Arial" w:hAnsi="Arial" w:cs="Arial"/>
                <w:lang w:val="es-ES"/>
              </w:rPr>
            </w:pPr>
          </w:p>
        </w:tc>
        <w:tc>
          <w:tcPr>
            <w:tcW w:w="348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417D551"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Categoría</w:t>
            </w:r>
          </w:p>
        </w:tc>
        <w:tc>
          <w:tcPr>
            <w:tcW w:w="1094" w:type="dxa"/>
            <w:tcBorders>
              <w:top w:val="nil"/>
              <w:left w:val="nil"/>
              <w:bottom w:val="nil"/>
              <w:right w:val="nil"/>
            </w:tcBorders>
            <w:noWrap/>
            <w:vAlign w:val="center"/>
            <w:hideMark/>
          </w:tcPr>
          <w:p w14:paraId="515F8A2C" w14:textId="77777777" w:rsidR="00214FD1" w:rsidRPr="0074099F" w:rsidRDefault="00214FD1">
            <w:pPr>
              <w:jc w:val="center"/>
              <w:rPr>
                <w:rFonts w:ascii="Arial" w:hAnsi="Arial" w:cs="Arial"/>
                <w:sz w:val="22"/>
                <w:szCs w:val="22"/>
                <w:lang w:val="es-ES"/>
              </w:rPr>
            </w:pPr>
          </w:p>
        </w:tc>
        <w:tc>
          <w:tcPr>
            <w:tcW w:w="848" w:type="dxa"/>
            <w:tcBorders>
              <w:top w:val="nil"/>
              <w:left w:val="nil"/>
              <w:bottom w:val="nil"/>
              <w:right w:val="nil"/>
            </w:tcBorders>
            <w:noWrap/>
            <w:vAlign w:val="center"/>
            <w:hideMark/>
          </w:tcPr>
          <w:p w14:paraId="59449CAA" w14:textId="77777777" w:rsidR="00214FD1" w:rsidRPr="0074099F" w:rsidRDefault="00214FD1">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383B0811" w14:textId="77777777" w:rsidR="00214FD1" w:rsidRPr="0074099F" w:rsidRDefault="00214FD1">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4BB133A4" w14:textId="77777777" w:rsidR="00214FD1" w:rsidRPr="0074099F" w:rsidRDefault="00214FD1">
            <w:pPr>
              <w:jc w:val="center"/>
              <w:rPr>
                <w:rFonts w:ascii="Arial" w:hAnsi="Arial" w:cs="Arial"/>
                <w:sz w:val="20"/>
                <w:szCs w:val="20"/>
                <w:lang w:val="es-ES"/>
              </w:rPr>
            </w:pPr>
          </w:p>
        </w:tc>
      </w:tr>
      <w:tr w:rsidR="00214FD1" w:rsidRPr="0074099F" w14:paraId="3E083C1B" w14:textId="77777777" w:rsidTr="00331C37">
        <w:trPr>
          <w:trHeight w:val="285"/>
          <w:jc w:val="center"/>
        </w:trPr>
        <w:tc>
          <w:tcPr>
            <w:tcW w:w="813" w:type="dxa"/>
            <w:tcBorders>
              <w:top w:val="nil"/>
              <w:left w:val="nil"/>
              <w:bottom w:val="nil"/>
              <w:right w:val="nil"/>
            </w:tcBorders>
            <w:noWrap/>
            <w:vAlign w:val="center"/>
            <w:hideMark/>
          </w:tcPr>
          <w:p w14:paraId="52CE2880" w14:textId="77777777" w:rsidR="00214FD1" w:rsidRPr="0074099F" w:rsidRDefault="00214FD1">
            <w:pPr>
              <w:jc w:val="center"/>
              <w:rPr>
                <w:rFonts w:ascii="Arial" w:hAnsi="Arial" w:cs="Arial"/>
                <w:sz w:val="20"/>
                <w:szCs w:val="20"/>
                <w:lang w:val="es-ES"/>
              </w:rPr>
            </w:pPr>
          </w:p>
        </w:tc>
        <w:tc>
          <w:tcPr>
            <w:tcW w:w="1826" w:type="dxa"/>
            <w:tcBorders>
              <w:top w:val="nil"/>
              <w:left w:val="single" w:sz="4" w:space="0" w:color="auto"/>
              <w:bottom w:val="single" w:sz="4" w:space="0" w:color="auto"/>
              <w:right w:val="single" w:sz="4" w:space="0" w:color="auto"/>
            </w:tcBorders>
            <w:shd w:val="clear" w:color="000000" w:fill="FFE699"/>
            <w:noWrap/>
            <w:vAlign w:val="center"/>
            <w:hideMark/>
          </w:tcPr>
          <w:p w14:paraId="49F49A4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Hombres</w:t>
            </w:r>
          </w:p>
        </w:tc>
        <w:tc>
          <w:tcPr>
            <w:tcW w:w="1654" w:type="dxa"/>
            <w:tcBorders>
              <w:top w:val="nil"/>
              <w:left w:val="nil"/>
              <w:bottom w:val="single" w:sz="4" w:space="0" w:color="auto"/>
              <w:right w:val="single" w:sz="4" w:space="0" w:color="auto"/>
            </w:tcBorders>
            <w:shd w:val="clear" w:color="000000" w:fill="FFE699"/>
            <w:noWrap/>
            <w:vAlign w:val="center"/>
            <w:hideMark/>
          </w:tcPr>
          <w:p w14:paraId="47D07A14"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Mujeres</w:t>
            </w:r>
          </w:p>
        </w:tc>
        <w:tc>
          <w:tcPr>
            <w:tcW w:w="1094" w:type="dxa"/>
            <w:tcBorders>
              <w:top w:val="nil"/>
              <w:left w:val="nil"/>
              <w:bottom w:val="nil"/>
              <w:right w:val="nil"/>
            </w:tcBorders>
            <w:noWrap/>
            <w:vAlign w:val="center"/>
            <w:hideMark/>
          </w:tcPr>
          <w:p w14:paraId="23E81FA5" w14:textId="77777777" w:rsidR="00214FD1" w:rsidRPr="0074099F" w:rsidRDefault="00214FD1">
            <w:pPr>
              <w:jc w:val="center"/>
              <w:rPr>
                <w:rFonts w:ascii="Arial" w:hAnsi="Arial" w:cs="Arial"/>
                <w:sz w:val="22"/>
                <w:szCs w:val="22"/>
                <w:lang w:val="es-ES"/>
              </w:rPr>
            </w:pPr>
          </w:p>
        </w:tc>
        <w:tc>
          <w:tcPr>
            <w:tcW w:w="848" w:type="dxa"/>
            <w:tcBorders>
              <w:top w:val="nil"/>
              <w:left w:val="nil"/>
              <w:bottom w:val="nil"/>
              <w:right w:val="nil"/>
            </w:tcBorders>
            <w:noWrap/>
            <w:vAlign w:val="center"/>
            <w:hideMark/>
          </w:tcPr>
          <w:p w14:paraId="1B12B045" w14:textId="77777777" w:rsidR="00214FD1" w:rsidRPr="0074099F" w:rsidRDefault="00214FD1">
            <w:pPr>
              <w:jc w:val="center"/>
              <w:rPr>
                <w:rFonts w:ascii="Arial" w:hAnsi="Arial" w:cs="Arial"/>
                <w:sz w:val="20"/>
                <w:szCs w:val="20"/>
                <w:lang w:val="es-ES"/>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7010ACD"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Causa finalización</w:t>
            </w:r>
          </w:p>
        </w:tc>
      </w:tr>
      <w:tr w:rsidR="00214FD1" w:rsidRPr="0074099F" w14:paraId="6F1F67F8" w14:textId="77777777" w:rsidTr="00331C37">
        <w:trPr>
          <w:trHeight w:val="285"/>
          <w:jc w:val="center"/>
        </w:trPr>
        <w:tc>
          <w:tcPr>
            <w:tcW w:w="813"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14:paraId="5CF6A548"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2023</w:t>
            </w: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7D2FB450"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OPERARIO DE MATADERO</w:t>
            </w:r>
          </w:p>
        </w:tc>
        <w:tc>
          <w:tcPr>
            <w:tcW w:w="1094" w:type="dxa"/>
            <w:tcBorders>
              <w:top w:val="nil"/>
              <w:left w:val="nil"/>
              <w:bottom w:val="nil"/>
              <w:right w:val="nil"/>
            </w:tcBorders>
            <w:noWrap/>
            <w:vAlign w:val="center"/>
            <w:hideMark/>
          </w:tcPr>
          <w:p w14:paraId="2A255641" w14:textId="77777777" w:rsidR="00214FD1" w:rsidRPr="0074099F" w:rsidRDefault="00214FD1">
            <w:pPr>
              <w:jc w:val="center"/>
              <w:rPr>
                <w:rFonts w:ascii="Arial" w:hAnsi="Arial" w:cs="Arial"/>
                <w:sz w:val="22"/>
                <w:szCs w:val="22"/>
                <w:lang w:val="es-ES"/>
              </w:rPr>
            </w:pPr>
          </w:p>
        </w:tc>
        <w:tc>
          <w:tcPr>
            <w:tcW w:w="848" w:type="dxa"/>
            <w:tcBorders>
              <w:top w:val="nil"/>
              <w:left w:val="nil"/>
              <w:bottom w:val="nil"/>
              <w:right w:val="nil"/>
            </w:tcBorders>
            <w:noWrap/>
            <w:vAlign w:val="center"/>
            <w:hideMark/>
          </w:tcPr>
          <w:p w14:paraId="756AB262" w14:textId="77777777" w:rsidR="00214FD1" w:rsidRPr="0074099F" w:rsidRDefault="00214FD1">
            <w:pPr>
              <w:jc w:val="center"/>
              <w:rPr>
                <w:rFonts w:ascii="Arial" w:hAnsi="Arial" w:cs="Arial"/>
                <w:sz w:val="20"/>
                <w:szCs w:val="20"/>
                <w:lang w:val="es-ES"/>
              </w:rPr>
            </w:pPr>
          </w:p>
        </w:tc>
        <w:tc>
          <w:tcPr>
            <w:tcW w:w="1780" w:type="dxa"/>
            <w:tcBorders>
              <w:top w:val="nil"/>
              <w:left w:val="single" w:sz="4" w:space="0" w:color="auto"/>
              <w:bottom w:val="single" w:sz="4" w:space="0" w:color="auto"/>
              <w:right w:val="single" w:sz="4" w:space="0" w:color="auto"/>
            </w:tcBorders>
            <w:shd w:val="clear" w:color="000000" w:fill="FFE699"/>
            <w:noWrap/>
            <w:vAlign w:val="center"/>
            <w:hideMark/>
          </w:tcPr>
          <w:p w14:paraId="194A5157"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Hombres</w:t>
            </w:r>
          </w:p>
        </w:tc>
        <w:tc>
          <w:tcPr>
            <w:tcW w:w="1780" w:type="dxa"/>
            <w:tcBorders>
              <w:top w:val="nil"/>
              <w:left w:val="nil"/>
              <w:bottom w:val="single" w:sz="4" w:space="0" w:color="auto"/>
              <w:right w:val="single" w:sz="4" w:space="0" w:color="auto"/>
            </w:tcBorders>
            <w:shd w:val="clear" w:color="000000" w:fill="FFE699"/>
            <w:noWrap/>
            <w:vAlign w:val="center"/>
            <w:hideMark/>
          </w:tcPr>
          <w:p w14:paraId="531F341F"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Mujeres</w:t>
            </w:r>
          </w:p>
        </w:tc>
      </w:tr>
      <w:tr w:rsidR="00214FD1" w:rsidRPr="0074099F" w14:paraId="35797F73" w14:textId="77777777" w:rsidTr="00331C37">
        <w:trPr>
          <w:trHeight w:val="285"/>
          <w:jc w:val="center"/>
        </w:trPr>
        <w:tc>
          <w:tcPr>
            <w:tcW w:w="813" w:type="dxa"/>
            <w:vMerge/>
            <w:tcBorders>
              <w:top w:val="single" w:sz="4" w:space="0" w:color="auto"/>
              <w:left w:val="single" w:sz="4" w:space="0" w:color="auto"/>
              <w:bottom w:val="single" w:sz="4" w:space="0" w:color="000000"/>
              <w:right w:val="single" w:sz="4" w:space="0" w:color="auto"/>
            </w:tcBorders>
            <w:vAlign w:val="center"/>
            <w:hideMark/>
          </w:tcPr>
          <w:p w14:paraId="22E485B7"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33EA7142"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 </w:t>
            </w:r>
          </w:p>
        </w:tc>
        <w:tc>
          <w:tcPr>
            <w:tcW w:w="1654" w:type="dxa"/>
            <w:tcBorders>
              <w:top w:val="nil"/>
              <w:left w:val="nil"/>
              <w:bottom w:val="single" w:sz="4" w:space="0" w:color="auto"/>
              <w:right w:val="single" w:sz="4" w:space="0" w:color="auto"/>
            </w:tcBorders>
            <w:noWrap/>
            <w:vAlign w:val="center"/>
            <w:hideMark/>
          </w:tcPr>
          <w:p w14:paraId="4407B829"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094" w:type="dxa"/>
            <w:tcBorders>
              <w:top w:val="nil"/>
              <w:left w:val="nil"/>
              <w:bottom w:val="nil"/>
              <w:right w:val="nil"/>
            </w:tcBorders>
            <w:noWrap/>
            <w:vAlign w:val="center"/>
            <w:hideMark/>
          </w:tcPr>
          <w:p w14:paraId="7730C5CC" w14:textId="77777777" w:rsidR="00214FD1" w:rsidRPr="0074099F" w:rsidRDefault="00214FD1">
            <w:pPr>
              <w:jc w:val="center"/>
              <w:rPr>
                <w:rFonts w:ascii="Arial" w:hAnsi="Arial" w:cs="Arial"/>
                <w:sz w:val="22"/>
                <w:szCs w:val="22"/>
                <w:lang w:val="es-ES"/>
              </w:rPr>
            </w:pPr>
          </w:p>
        </w:tc>
        <w:tc>
          <w:tcPr>
            <w:tcW w:w="848"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14:paraId="25211933"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2023</w:t>
            </w:r>
          </w:p>
        </w:tc>
        <w:tc>
          <w:tcPr>
            <w:tcW w:w="356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01D07733"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Baja voluntaria</w:t>
            </w:r>
          </w:p>
        </w:tc>
      </w:tr>
      <w:tr w:rsidR="00214FD1" w:rsidRPr="0074099F" w14:paraId="366D7AE9" w14:textId="77777777" w:rsidTr="00331C37">
        <w:trPr>
          <w:trHeight w:val="285"/>
          <w:jc w:val="center"/>
        </w:trPr>
        <w:tc>
          <w:tcPr>
            <w:tcW w:w="813" w:type="dxa"/>
            <w:vMerge/>
            <w:tcBorders>
              <w:top w:val="single" w:sz="4" w:space="0" w:color="auto"/>
              <w:left w:val="single" w:sz="4" w:space="0" w:color="auto"/>
              <w:bottom w:val="single" w:sz="4" w:space="0" w:color="000000"/>
              <w:right w:val="single" w:sz="4" w:space="0" w:color="auto"/>
            </w:tcBorders>
            <w:vAlign w:val="center"/>
            <w:hideMark/>
          </w:tcPr>
          <w:p w14:paraId="111B20CB" w14:textId="77777777" w:rsidR="00214FD1" w:rsidRPr="0074099F" w:rsidRDefault="00214FD1">
            <w:pPr>
              <w:rPr>
                <w:rFonts w:ascii="Arial" w:hAnsi="Arial" w:cs="Arial"/>
                <w:sz w:val="22"/>
                <w:szCs w:val="22"/>
                <w:lang w:val="es-ES"/>
              </w:rPr>
            </w:pP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58C5D733"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CONDUCTOR REPARTIDOR</w:t>
            </w:r>
          </w:p>
        </w:tc>
        <w:tc>
          <w:tcPr>
            <w:tcW w:w="1094" w:type="dxa"/>
            <w:tcBorders>
              <w:top w:val="nil"/>
              <w:left w:val="nil"/>
              <w:bottom w:val="nil"/>
              <w:right w:val="nil"/>
            </w:tcBorders>
            <w:noWrap/>
            <w:vAlign w:val="center"/>
            <w:hideMark/>
          </w:tcPr>
          <w:p w14:paraId="38DD95FF" w14:textId="77777777" w:rsidR="00214FD1" w:rsidRPr="0074099F" w:rsidRDefault="00214FD1">
            <w:pPr>
              <w:jc w:val="center"/>
              <w:rPr>
                <w:rFonts w:ascii="Arial" w:hAnsi="Arial" w:cs="Arial"/>
                <w:sz w:val="22"/>
                <w:szCs w:val="22"/>
                <w:lang w:val="es-ES"/>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27D022A4" w14:textId="77777777" w:rsidR="00214FD1" w:rsidRPr="0074099F" w:rsidRDefault="00214FD1">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76CDC098"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2</w:t>
            </w:r>
          </w:p>
        </w:tc>
        <w:tc>
          <w:tcPr>
            <w:tcW w:w="1780" w:type="dxa"/>
            <w:tcBorders>
              <w:top w:val="nil"/>
              <w:left w:val="nil"/>
              <w:bottom w:val="single" w:sz="4" w:space="0" w:color="auto"/>
              <w:right w:val="single" w:sz="4" w:space="0" w:color="auto"/>
            </w:tcBorders>
            <w:noWrap/>
            <w:vAlign w:val="center"/>
            <w:hideMark/>
          </w:tcPr>
          <w:p w14:paraId="4E629150"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3</w:t>
            </w:r>
          </w:p>
        </w:tc>
      </w:tr>
      <w:tr w:rsidR="00214FD1" w:rsidRPr="0074099F" w14:paraId="4E0DA379" w14:textId="77777777" w:rsidTr="00331C37">
        <w:trPr>
          <w:trHeight w:val="285"/>
          <w:jc w:val="center"/>
        </w:trPr>
        <w:tc>
          <w:tcPr>
            <w:tcW w:w="813" w:type="dxa"/>
            <w:vMerge/>
            <w:tcBorders>
              <w:top w:val="single" w:sz="4" w:space="0" w:color="auto"/>
              <w:left w:val="single" w:sz="4" w:space="0" w:color="auto"/>
              <w:bottom w:val="single" w:sz="4" w:space="0" w:color="000000"/>
              <w:right w:val="single" w:sz="4" w:space="0" w:color="auto"/>
            </w:tcBorders>
            <w:vAlign w:val="center"/>
            <w:hideMark/>
          </w:tcPr>
          <w:p w14:paraId="2111161C"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278A055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3</w:t>
            </w:r>
          </w:p>
        </w:tc>
        <w:tc>
          <w:tcPr>
            <w:tcW w:w="1654" w:type="dxa"/>
            <w:tcBorders>
              <w:top w:val="nil"/>
              <w:left w:val="nil"/>
              <w:bottom w:val="single" w:sz="4" w:space="0" w:color="auto"/>
              <w:right w:val="single" w:sz="4" w:space="0" w:color="auto"/>
            </w:tcBorders>
            <w:noWrap/>
            <w:vAlign w:val="center"/>
            <w:hideMark/>
          </w:tcPr>
          <w:p w14:paraId="74FCAEC7"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c>
          <w:tcPr>
            <w:tcW w:w="1094" w:type="dxa"/>
            <w:tcBorders>
              <w:top w:val="nil"/>
              <w:left w:val="nil"/>
              <w:bottom w:val="nil"/>
              <w:right w:val="nil"/>
            </w:tcBorders>
            <w:noWrap/>
            <w:vAlign w:val="center"/>
            <w:hideMark/>
          </w:tcPr>
          <w:p w14:paraId="1CC9FB03" w14:textId="77777777" w:rsidR="00214FD1" w:rsidRPr="0074099F" w:rsidRDefault="00214FD1">
            <w:pPr>
              <w:jc w:val="center"/>
              <w:rPr>
                <w:rFonts w:ascii="Arial" w:hAnsi="Arial" w:cs="Arial"/>
                <w:sz w:val="22"/>
                <w:szCs w:val="22"/>
                <w:lang w:val="es-ES"/>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0BAF592A" w14:textId="77777777" w:rsidR="00214FD1" w:rsidRPr="0074099F" w:rsidRDefault="00214FD1">
            <w:pPr>
              <w:rPr>
                <w:rFonts w:ascii="Arial" w:hAnsi="Arial" w:cs="Arial"/>
                <w:sz w:val="22"/>
                <w:szCs w:val="22"/>
                <w:lang w:val="es-ES"/>
              </w:rPr>
            </w:pPr>
          </w:p>
        </w:tc>
        <w:tc>
          <w:tcPr>
            <w:tcW w:w="356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60FC6723"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Fin contrato</w:t>
            </w:r>
          </w:p>
        </w:tc>
      </w:tr>
      <w:tr w:rsidR="00214FD1" w:rsidRPr="0074099F" w14:paraId="605B62AA" w14:textId="77777777" w:rsidTr="00331C37">
        <w:trPr>
          <w:trHeight w:val="285"/>
          <w:jc w:val="center"/>
        </w:trPr>
        <w:tc>
          <w:tcPr>
            <w:tcW w:w="813" w:type="dxa"/>
            <w:vMerge/>
            <w:tcBorders>
              <w:top w:val="single" w:sz="4" w:space="0" w:color="auto"/>
              <w:left w:val="single" w:sz="4" w:space="0" w:color="auto"/>
              <w:bottom w:val="single" w:sz="4" w:space="0" w:color="000000"/>
              <w:right w:val="single" w:sz="4" w:space="0" w:color="auto"/>
            </w:tcBorders>
            <w:vAlign w:val="center"/>
            <w:hideMark/>
          </w:tcPr>
          <w:p w14:paraId="7C453929" w14:textId="77777777" w:rsidR="00214FD1" w:rsidRPr="0074099F" w:rsidRDefault="00214FD1">
            <w:pPr>
              <w:rPr>
                <w:rFonts w:ascii="Arial" w:hAnsi="Arial" w:cs="Arial"/>
                <w:sz w:val="22"/>
                <w:szCs w:val="22"/>
                <w:lang w:val="es-ES"/>
              </w:rPr>
            </w:pP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06AEE2CB"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JEFE / DELEGADO DE ZONA</w:t>
            </w:r>
          </w:p>
        </w:tc>
        <w:tc>
          <w:tcPr>
            <w:tcW w:w="1094" w:type="dxa"/>
            <w:tcBorders>
              <w:top w:val="nil"/>
              <w:left w:val="nil"/>
              <w:bottom w:val="nil"/>
              <w:right w:val="nil"/>
            </w:tcBorders>
            <w:noWrap/>
            <w:vAlign w:val="center"/>
            <w:hideMark/>
          </w:tcPr>
          <w:p w14:paraId="7E3F33D3" w14:textId="77777777" w:rsidR="00214FD1" w:rsidRPr="0074099F" w:rsidRDefault="00214FD1">
            <w:pPr>
              <w:jc w:val="center"/>
              <w:rPr>
                <w:rFonts w:ascii="Arial" w:hAnsi="Arial" w:cs="Arial"/>
                <w:sz w:val="22"/>
                <w:szCs w:val="22"/>
                <w:lang w:val="es-ES"/>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59B41AB0" w14:textId="77777777" w:rsidR="00214FD1" w:rsidRPr="0074099F" w:rsidRDefault="00214FD1">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6D70C77F"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780" w:type="dxa"/>
            <w:tcBorders>
              <w:top w:val="nil"/>
              <w:left w:val="nil"/>
              <w:bottom w:val="single" w:sz="4" w:space="0" w:color="auto"/>
              <w:right w:val="single" w:sz="4" w:space="0" w:color="auto"/>
            </w:tcBorders>
            <w:noWrap/>
            <w:vAlign w:val="center"/>
            <w:hideMark/>
          </w:tcPr>
          <w:p w14:paraId="1AA2531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r>
      <w:tr w:rsidR="00214FD1" w:rsidRPr="0074099F" w14:paraId="5D9AE4BF" w14:textId="77777777" w:rsidTr="00331C37">
        <w:trPr>
          <w:trHeight w:val="285"/>
          <w:jc w:val="center"/>
        </w:trPr>
        <w:tc>
          <w:tcPr>
            <w:tcW w:w="813" w:type="dxa"/>
            <w:vMerge/>
            <w:tcBorders>
              <w:top w:val="single" w:sz="4" w:space="0" w:color="auto"/>
              <w:left w:val="single" w:sz="4" w:space="0" w:color="auto"/>
              <w:bottom w:val="single" w:sz="4" w:space="0" w:color="000000"/>
              <w:right w:val="single" w:sz="4" w:space="0" w:color="auto"/>
            </w:tcBorders>
            <w:vAlign w:val="center"/>
            <w:hideMark/>
          </w:tcPr>
          <w:p w14:paraId="2CE4F983"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6744E3B0"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654" w:type="dxa"/>
            <w:tcBorders>
              <w:top w:val="nil"/>
              <w:left w:val="nil"/>
              <w:bottom w:val="single" w:sz="4" w:space="0" w:color="auto"/>
              <w:right w:val="single" w:sz="4" w:space="0" w:color="auto"/>
            </w:tcBorders>
            <w:noWrap/>
            <w:vAlign w:val="center"/>
            <w:hideMark/>
          </w:tcPr>
          <w:p w14:paraId="58DFD39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c>
          <w:tcPr>
            <w:tcW w:w="1094" w:type="dxa"/>
            <w:tcBorders>
              <w:top w:val="nil"/>
              <w:left w:val="nil"/>
              <w:bottom w:val="nil"/>
              <w:right w:val="nil"/>
            </w:tcBorders>
            <w:noWrap/>
            <w:vAlign w:val="center"/>
            <w:hideMark/>
          </w:tcPr>
          <w:p w14:paraId="1DC637D5" w14:textId="77777777" w:rsidR="00214FD1" w:rsidRPr="0074099F" w:rsidRDefault="00214FD1">
            <w:pPr>
              <w:jc w:val="center"/>
              <w:rPr>
                <w:rFonts w:ascii="Arial" w:hAnsi="Arial" w:cs="Arial"/>
                <w:sz w:val="22"/>
                <w:szCs w:val="22"/>
                <w:lang w:val="es-ES"/>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58589B47" w14:textId="77777777" w:rsidR="00214FD1" w:rsidRPr="0074099F" w:rsidRDefault="00214FD1">
            <w:pPr>
              <w:rPr>
                <w:rFonts w:ascii="Arial" w:hAnsi="Arial" w:cs="Arial"/>
                <w:sz w:val="22"/>
                <w:szCs w:val="22"/>
                <w:lang w:val="es-ES"/>
              </w:rPr>
            </w:pPr>
          </w:p>
        </w:tc>
        <w:tc>
          <w:tcPr>
            <w:tcW w:w="3560" w:type="dxa"/>
            <w:gridSpan w:val="2"/>
            <w:tcBorders>
              <w:top w:val="single" w:sz="4" w:space="0" w:color="auto"/>
              <w:left w:val="nil"/>
              <w:bottom w:val="single" w:sz="4" w:space="0" w:color="auto"/>
              <w:right w:val="single" w:sz="4" w:space="0" w:color="000000"/>
            </w:tcBorders>
            <w:shd w:val="clear" w:color="000000" w:fill="FFD966"/>
            <w:noWrap/>
            <w:vAlign w:val="center"/>
            <w:hideMark/>
          </w:tcPr>
          <w:p w14:paraId="5A49D5C6"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Jubilación</w:t>
            </w:r>
          </w:p>
        </w:tc>
      </w:tr>
      <w:tr w:rsidR="00214FD1" w:rsidRPr="0074099F" w14:paraId="59B4A9A4" w14:textId="77777777" w:rsidTr="00331C37">
        <w:trPr>
          <w:trHeight w:val="285"/>
          <w:jc w:val="center"/>
        </w:trPr>
        <w:tc>
          <w:tcPr>
            <w:tcW w:w="813" w:type="dxa"/>
            <w:vMerge/>
            <w:tcBorders>
              <w:top w:val="single" w:sz="4" w:space="0" w:color="auto"/>
              <w:left w:val="single" w:sz="4" w:space="0" w:color="auto"/>
              <w:bottom w:val="single" w:sz="4" w:space="0" w:color="000000"/>
              <w:right w:val="single" w:sz="4" w:space="0" w:color="auto"/>
            </w:tcBorders>
            <w:vAlign w:val="center"/>
            <w:hideMark/>
          </w:tcPr>
          <w:p w14:paraId="1A4648BC" w14:textId="77777777" w:rsidR="00214FD1" w:rsidRPr="0074099F" w:rsidRDefault="00214FD1">
            <w:pPr>
              <w:rPr>
                <w:rFonts w:ascii="Arial" w:hAnsi="Arial" w:cs="Arial"/>
                <w:sz w:val="22"/>
                <w:szCs w:val="22"/>
                <w:lang w:val="es-ES"/>
              </w:rPr>
            </w:pP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15610381"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TÉCNICO TITULADO</w:t>
            </w:r>
          </w:p>
        </w:tc>
        <w:tc>
          <w:tcPr>
            <w:tcW w:w="1094" w:type="dxa"/>
            <w:tcBorders>
              <w:top w:val="nil"/>
              <w:left w:val="nil"/>
              <w:bottom w:val="nil"/>
              <w:right w:val="nil"/>
            </w:tcBorders>
            <w:noWrap/>
            <w:vAlign w:val="center"/>
            <w:hideMark/>
          </w:tcPr>
          <w:p w14:paraId="45D02FF9" w14:textId="77777777" w:rsidR="00214FD1" w:rsidRPr="0074099F" w:rsidRDefault="00214FD1">
            <w:pPr>
              <w:jc w:val="center"/>
              <w:rPr>
                <w:rFonts w:ascii="Arial" w:hAnsi="Arial" w:cs="Arial"/>
                <w:sz w:val="22"/>
                <w:szCs w:val="22"/>
                <w:lang w:val="es-ES"/>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5ECD4191" w14:textId="77777777" w:rsidR="00214FD1" w:rsidRPr="0074099F" w:rsidRDefault="00214FD1">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035936EA"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780" w:type="dxa"/>
            <w:tcBorders>
              <w:top w:val="nil"/>
              <w:left w:val="nil"/>
              <w:bottom w:val="single" w:sz="4" w:space="0" w:color="auto"/>
              <w:right w:val="single" w:sz="4" w:space="0" w:color="auto"/>
            </w:tcBorders>
            <w:noWrap/>
            <w:vAlign w:val="center"/>
            <w:hideMark/>
          </w:tcPr>
          <w:p w14:paraId="109C5D51"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 </w:t>
            </w:r>
          </w:p>
        </w:tc>
      </w:tr>
      <w:tr w:rsidR="00214FD1" w:rsidRPr="0074099F" w14:paraId="63108C2A" w14:textId="77777777" w:rsidTr="00331C37">
        <w:trPr>
          <w:trHeight w:val="285"/>
          <w:jc w:val="center"/>
        </w:trPr>
        <w:tc>
          <w:tcPr>
            <w:tcW w:w="813" w:type="dxa"/>
            <w:vMerge/>
            <w:tcBorders>
              <w:top w:val="single" w:sz="4" w:space="0" w:color="auto"/>
              <w:left w:val="single" w:sz="4" w:space="0" w:color="auto"/>
              <w:bottom w:val="single" w:sz="4" w:space="0" w:color="000000"/>
              <w:right w:val="single" w:sz="4" w:space="0" w:color="auto"/>
            </w:tcBorders>
            <w:vAlign w:val="center"/>
            <w:hideMark/>
          </w:tcPr>
          <w:p w14:paraId="02DCE1C8"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6ECE6A07"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 </w:t>
            </w:r>
          </w:p>
        </w:tc>
        <w:tc>
          <w:tcPr>
            <w:tcW w:w="1654" w:type="dxa"/>
            <w:tcBorders>
              <w:top w:val="nil"/>
              <w:left w:val="nil"/>
              <w:bottom w:val="single" w:sz="4" w:space="0" w:color="auto"/>
              <w:right w:val="single" w:sz="4" w:space="0" w:color="auto"/>
            </w:tcBorders>
            <w:noWrap/>
            <w:vAlign w:val="center"/>
            <w:hideMark/>
          </w:tcPr>
          <w:p w14:paraId="7FC68D78"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094" w:type="dxa"/>
            <w:tcBorders>
              <w:top w:val="nil"/>
              <w:left w:val="nil"/>
              <w:bottom w:val="nil"/>
              <w:right w:val="nil"/>
            </w:tcBorders>
            <w:noWrap/>
            <w:vAlign w:val="center"/>
            <w:hideMark/>
          </w:tcPr>
          <w:p w14:paraId="7F2E402E" w14:textId="77777777" w:rsidR="00214FD1" w:rsidRPr="0074099F" w:rsidRDefault="00214FD1">
            <w:pPr>
              <w:jc w:val="center"/>
              <w:rPr>
                <w:rFonts w:ascii="Arial" w:hAnsi="Arial" w:cs="Arial"/>
                <w:sz w:val="22"/>
                <w:szCs w:val="22"/>
                <w:lang w:val="es-ES"/>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2C613433" w14:textId="77777777" w:rsidR="00214FD1" w:rsidRPr="0074099F" w:rsidRDefault="00214FD1">
            <w:pPr>
              <w:rPr>
                <w:rFonts w:ascii="Arial" w:hAnsi="Arial" w:cs="Arial"/>
                <w:sz w:val="22"/>
                <w:szCs w:val="22"/>
                <w:lang w:val="es-ES"/>
              </w:rPr>
            </w:pPr>
          </w:p>
        </w:tc>
        <w:tc>
          <w:tcPr>
            <w:tcW w:w="356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281C5C60"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Despido</w:t>
            </w:r>
          </w:p>
        </w:tc>
      </w:tr>
      <w:tr w:rsidR="00214FD1" w:rsidRPr="0074099F" w14:paraId="128D0197" w14:textId="77777777" w:rsidTr="00331C37">
        <w:trPr>
          <w:trHeight w:val="285"/>
          <w:jc w:val="center"/>
        </w:trPr>
        <w:tc>
          <w:tcPr>
            <w:tcW w:w="813" w:type="dxa"/>
            <w:vMerge/>
            <w:tcBorders>
              <w:top w:val="single" w:sz="4" w:space="0" w:color="auto"/>
              <w:left w:val="single" w:sz="4" w:space="0" w:color="auto"/>
              <w:bottom w:val="single" w:sz="4" w:space="0" w:color="000000"/>
              <w:right w:val="single" w:sz="4" w:space="0" w:color="auto"/>
            </w:tcBorders>
            <w:vAlign w:val="center"/>
            <w:hideMark/>
          </w:tcPr>
          <w:p w14:paraId="0CDE176E" w14:textId="77777777" w:rsidR="00214FD1" w:rsidRPr="0074099F" w:rsidRDefault="00214FD1">
            <w:pPr>
              <w:rPr>
                <w:rFonts w:ascii="Arial" w:hAnsi="Arial" w:cs="Arial"/>
                <w:sz w:val="22"/>
                <w:szCs w:val="22"/>
                <w:lang w:val="es-ES"/>
              </w:rPr>
            </w:pPr>
          </w:p>
        </w:tc>
        <w:tc>
          <w:tcPr>
            <w:tcW w:w="3480" w:type="dxa"/>
            <w:gridSpan w:val="2"/>
            <w:tcBorders>
              <w:top w:val="single" w:sz="4" w:space="0" w:color="auto"/>
              <w:left w:val="nil"/>
              <w:bottom w:val="single" w:sz="4" w:space="0" w:color="auto"/>
              <w:right w:val="single" w:sz="4" w:space="0" w:color="auto"/>
            </w:tcBorders>
            <w:shd w:val="clear" w:color="000000" w:fill="FFD966"/>
            <w:noWrap/>
            <w:vAlign w:val="center"/>
            <w:hideMark/>
          </w:tcPr>
          <w:p w14:paraId="3F358737"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OFICIAL AMDINISTRATIVO 1ª</w:t>
            </w:r>
          </w:p>
        </w:tc>
        <w:tc>
          <w:tcPr>
            <w:tcW w:w="1094" w:type="dxa"/>
            <w:tcBorders>
              <w:top w:val="nil"/>
              <w:left w:val="nil"/>
              <w:bottom w:val="nil"/>
              <w:right w:val="nil"/>
            </w:tcBorders>
            <w:noWrap/>
            <w:vAlign w:val="center"/>
            <w:hideMark/>
          </w:tcPr>
          <w:p w14:paraId="039121ED" w14:textId="77777777" w:rsidR="00214FD1" w:rsidRPr="0074099F" w:rsidRDefault="00214FD1">
            <w:pPr>
              <w:jc w:val="center"/>
              <w:rPr>
                <w:rFonts w:ascii="Arial" w:hAnsi="Arial" w:cs="Arial"/>
                <w:sz w:val="22"/>
                <w:szCs w:val="22"/>
                <w:lang w:val="es-ES"/>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71CF2583" w14:textId="77777777" w:rsidR="00214FD1" w:rsidRPr="0074099F" w:rsidRDefault="00214FD1">
            <w:pPr>
              <w:rPr>
                <w:rFonts w:ascii="Arial" w:hAnsi="Arial" w:cs="Arial"/>
                <w:sz w:val="22"/>
                <w:szCs w:val="22"/>
                <w:lang w:val="es-ES"/>
              </w:rPr>
            </w:pPr>
          </w:p>
        </w:tc>
        <w:tc>
          <w:tcPr>
            <w:tcW w:w="1780" w:type="dxa"/>
            <w:tcBorders>
              <w:top w:val="nil"/>
              <w:left w:val="nil"/>
              <w:bottom w:val="single" w:sz="4" w:space="0" w:color="auto"/>
              <w:right w:val="single" w:sz="4" w:space="0" w:color="auto"/>
            </w:tcBorders>
            <w:noWrap/>
            <w:vAlign w:val="center"/>
            <w:hideMark/>
          </w:tcPr>
          <w:p w14:paraId="32DEF712"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780" w:type="dxa"/>
            <w:tcBorders>
              <w:top w:val="nil"/>
              <w:left w:val="nil"/>
              <w:bottom w:val="single" w:sz="4" w:space="0" w:color="auto"/>
              <w:right w:val="single" w:sz="4" w:space="0" w:color="auto"/>
            </w:tcBorders>
            <w:noWrap/>
            <w:vAlign w:val="center"/>
            <w:hideMark/>
          </w:tcPr>
          <w:p w14:paraId="2EB93758"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0</w:t>
            </w:r>
          </w:p>
        </w:tc>
      </w:tr>
      <w:tr w:rsidR="00214FD1" w:rsidRPr="0074099F" w14:paraId="3A25D94D" w14:textId="77777777" w:rsidTr="00331C37">
        <w:trPr>
          <w:trHeight w:val="285"/>
          <w:jc w:val="center"/>
        </w:trPr>
        <w:tc>
          <w:tcPr>
            <w:tcW w:w="813" w:type="dxa"/>
            <w:vMerge/>
            <w:tcBorders>
              <w:top w:val="single" w:sz="4" w:space="0" w:color="auto"/>
              <w:left w:val="single" w:sz="4" w:space="0" w:color="auto"/>
              <w:bottom w:val="single" w:sz="4" w:space="0" w:color="000000"/>
              <w:right w:val="single" w:sz="4" w:space="0" w:color="auto"/>
            </w:tcBorders>
            <w:vAlign w:val="center"/>
            <w:hideMark/>
          </w:tcPr>
          <w:p w14:paraId="4682B06F" w14:textId="77777777" w:rsidR="00214FD1" w:rsidRPr="0074099F" w:rsidRDefault="00214FD1">
            <w:pPr>
              <w:rPr>
                <w:rFonts w:ascii="Arial" w:hAnsi="Arial" w:cs="Arial"/>
                <w:sz w:val="22"/>
                <w:szCs w:val="22"/>
                <w:lang w:val="es-ES"/>
              </w:rPr>
            </w:pPr>
          </w:p>
        </w:tc>
        <w:tc>
          <w:tcPr>
            <w:tcW w:w="1826" w:type="dxa"/>
            <w:tcBorders>
              <w:top w:val="nil"/>
              <w:left w:val="nil"/>
              <w:bottom w:val="single" w:sz="4" w:space="0" w:color="auto"/>
              <w:right w:val="single" w:sz="4" w:space="0" w:color="auto"/>
            </w:tcBorders>
            <w:noWrap/>
            <w:vAlign w:val="center"/>
            <w:hideMark/>
          </w:tcPr>
          <w:p w14:paraId="1EB75D1B"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1</w:t>
            </w:r>
          </w:p>
        </w:tc>
        <w:tc>
          <w:tcPr>
            <w:tcW w:w="1654" w:type="dxa"/>
            <w:tcBorders>
              <w:top w:val="nil"/>
              <w:left w:val="nil"/>
              <w:bottom w:val="single" w:sz="4" w:space="0" w:color="auto"/>
              <w:right w:val="single" w:sz="4" w:space="0" w:color="auto"/>
            </w:tcBorders>
            <w:noWrap/>
            <w:vAlign w:val="center"/>
            <w:hideMark/>
          </w:tcPr>
          <w:p w14:paraId="7B7B92EC"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2</w:t>
            </w:r>
          </w:p>
        </w:tc>
        <w:tc>
          <w:tcPr>
            <w:tcW w:w="1094" w:type="dxa"/>
            <w:tcBorders>
              <w:top w:val="nil"/>
              <w:left w:val="nil"/>
              <w:bottom w:val="nil"/>
              <w:right w:val="nil"/>
            </w:tcBorders>
            <w:noWrap/>
            <w:vAlign w:val="center"/>
            <w:hideMark/>
          </w:tcPr>
          <w:p w14:paraId="4EC057D4" w14:textId="77777777" w:rsidR="00214FD1" w:rsidRPr="0074099F" w:rsidRDefault="00214FD1">
            <w:pPr>
              <w:jc w:val="center"/>
              <w:rPr>
                <w:rFonts w:ascii="Arial" w:hAnsi="Arial" w:cs="Arial"/>
                <w:sz w:val="22"/>
                <w:szCs w:val="22"/>
                <w:lang w:val="es-ES"/>
              </w:rPr>
            </w:pPr>
          </w:p>
        </w:tc>
        <w:tc>
          <w:tcPr>
            <w:tcW w:w="848" w:type="dxa"/>
            <w:tcBorders>
              <w:top w:val="nil"/>
              <w:left w:val="single" w:sz="4" w:space="0" w:color="auto"/>
              <w:bottom w:val="single" w:sz="4" w:space="0" w:color="auto"/>
              <w:right w:val="single" w:sz="4" w:space="0" w:color="auto"/>
            </w:tcBorders>
            <w:shd w:val="clear" w:color="000000" w:fill="FCE4D6"/>
            <w:noWrap/>
            <w:vAlign w:val="center"/>
            <w:hideMark/>
          </w:tcPr>
          <w:p w14:paraId="43F62FAA"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Total</w:t>
            </w:r>
          </w:p>
        </w:tc>
        <w:tc>
          <w:tcPr>
            <w:tcW w:w="1780" w:type="dxa"/>
            <w:tcBorders>
              <w:top w:val="nil"/>
              <w:left w:val="nil"/>
              <w:bottom w:val="single" w:sz="4" w:space="0" w:color="auto"/>
              <w:right w:val="single" w:sz="4" w:space="0" w:color="auto"/>
            </w:tcBorders>
            <w:shd w:val="clear" w:color="000000" w:fill="FCE4D6"/>
            <w:noWrap/>
            <w:vAlign w:val="center"/>
            <w:hideMark/>
          </w:tcPr>
          <w:p w14:paraId="568F69D1"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5</w:t>
            </w:r>
          </w:p>
        </w:tc>
        <w:tc>
          <w:tcPr>
            <w:tcW w:w="1780" w:type="dxa"/>
            <w:tcBorders>
              <w:top w:val="nil"/>
              <w:left w:val="nil"/>
              <w:bottom w:val="single" w:sz="4" w:space="0" w:color="auto"/>
              <w:right w:val="single" w:sz="4" w:space="0" w:color="auto"/>
            </w:tcBorders>
            <w:shd w:val="clear" w:color="000000" w:fill="FCE4D6"/>
            <w:noWrap/>
            <w:vAlign w:val="center"/>
            <w:hideMark/>
          </w:tcPr>
          <w:p w14:paraId="56DB67B1"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4</w:t>
            </w:r>
          </w:p>
        </w:tc>
      </w:tr>
      <w:tr w:rsidR="00214FD1" w:rsidRPr="0074099F" w14:paraId="5B4F8DDA" w14:textId="77777777" w:rsidTr="00331C37">
        <w:trPr>
          <w:trHeight w:val="285"/>
          <w:jc w:val="center"/>
        </w:trPr>
        <w:tc>
          <w:tcPr>
            <w:tcW w:w="813" w:type="dxa"/>
            <w:tcBorders>
              <w:top w:val="nil"/>
              <w:left w:val="single" w:sz="4" w:space="0" w:color="auto"/>
              <w:bottom w:val="single" w:sz="4" w:space="0" w:color="auto"/>
              <w:right w:val="single" w:sz="4" w:space="0" w:color="auto"/>
            </w:tcBorders>
            <w:shd w:val="clear" w:color="000000" w:fill="FCE4D6"/>
            <w:noWrap/>
            <w:vAlign w:val="center"/>
            <w:hideMark/>
          </w:tcPr>
          <w:p w14:paraId="590E3D4E"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Total</w:t>
            </w:r>
          </w:p>
        </w:tc>
        <w:tc>
          <w:tcPr>
            <w:tcW w:w="1826" w:type="dxa"/>
            <w:tcBorders>
              <w:top w:val="nil"/>
              <w:left w:val="nil"/>
              <w:bottom w:val="single" w:sz="4" w:space="0" w:color="auto"/>
              <w:right w:val="single" w:sz="4" w:space="0" w:color="auto"/>
            </w:tcBorders>
            <w:shd w:val="clear" w:color="000000" w:fill="FCE4D6"/>
            <w:noWrap/>
            <w:vAlign w:val="center"/>
            <w:hideMark/>
          </w:tcPr>
          <w:p w14:paraId="1252CD7A"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5</w:t>
            </w:r>
          </w:p>
        </w:tc>
        <w:tc>
          <w:tcPr>
            <w:tcW w:w="1654" w:type="dxa"/>
            <w:tcBorders>
              <w:top w:val="nil"/>
              <w:left w:val="nil"/>
              <w:bottom w:val="single" w:sz="4" w:space="0" w:color="auto"/>
              <w:right w:val="single" w:sz="4" w:space="0" w:color="auto"/>
            </w:tcBorders>
            <w:shd w:val="clear" w:color="000000" w:fill="FCE4D6"/>
            <w:noWrap/>
            <w:vAlign w:val="center"/>
            <w:hideMark/>
          </w:tcPr>
          <w:p w14:paraId="0DA189A1" w14:textId="77777777" w:rsidR="00214FD1" w:rsidRPr="0074099F" w:rsidRDefault="00214FD1">
            <w:pPr>
              <w:jc w:val="center"/>
              <w:rPr>
                <w:rFonts w:ascii="Arial" w:hAnsi="Arial" w:cs="Arial"/>
                <w:sz w:val="22"/>
                <w:szCs w:val="22"/>
                <w:lang w:val="es-ES"/>
              </w:rPr>
            </w:pPr>
            <w:r w:rsidRPr="0074099F">
              <w:rPr>
                <w:rFonts w:ascii="Arial" w:hAnsi="Arial" w:cs="Arial"/>
                <w:sz w:val="22"/>
                <w:szCs w:val="22"/>
                <w:lang w:val="es-ES"/>
              </w:rPr>
              <w:t>4</w:t>
            </w:r>
          </w:p>
        </w:tc>
        <w:tc>
          <w:tcPr>
            <w:tcW w:w="1094" w:type="dxa"/>
            <w:tcBorders>
              <w:top w:val="nil"/>
              <w:left w:val="nil"/>
              <w:bottom w:val="nil"/>
              <w:right w:val="nil"/>
            </w:tcBorders>
            <w:noWrap/>
            <w:vAlign w:val="center"/>
            <w:hideMark/>
          </w:tcPr>
          <w:p w14:paraId="0929A3D5" w14:textId="77777777" w:rsidR="00214FD1" w:rsidRPr="0074099F" w:rsidRDefault="00214FD1">
            <w:pPr>
              <w:jc w:val="center"/>
              <w:rPr>
                <w:rFonts w:ascii="Arial" w:hAnsi="Arial" w:cs="Arial"/>
                <w:sz w:val="22"/>
                <w:szCs w:val="22"/>
                <w:lang w:val="es-ES"/>
              </w:rPr>
            </w:pPr>
          </w:p>
        </w:tc>
        <w:tc>
          <w:tcPr>
            <w:tcW w:w="848" w:type="dxa"/>
            <w:tcBorders>
              <w:top w:val="nil"/>
              <w:left w:val="nil"/>
              <w:bottom w:val="nil"/>
              <w:right w:val="nil"/>
            </w:tcBorders>
            <w:noWrap/>
            <w:vAlign w:val="center"/>
            <w:hideMark/>
          </w:tcPr>
          <w:p w14:paraId="1D7EDAA7" w14:textId="77777777" w:rsidR="00214FD1" w:rsidRPr="0074099F" w:rsidRDefault="00214FD1">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2696FBF5" w14:textId="77777777" w:rsidR="00214FD1" w:rsidRPr="0074099F" w:rsidRDefault="00214FD1">
            <w:pPr>
              <w:jc w:val="center"/>
              <w:rPr>
                <w:rFonts w:ascii="Arial" w:hAnsi="Arial" w:cs="Arial"/>
                <w:sz w:val="20"/>
                <w:szCs w:val="20"/>
                <w:lang w:val="es-ES"/>
              </w:rPr>
            </w:pPr>
          </w:p>
        </w:tc>
        <w:tc>
          <w:tcPr>
            <w:tcW w:w="1780" w:type="dxa"/>
            <w:tcBorders>
              <w:top w:val="nil"/>
              <w:left w:val="nil"/>
              <w:bottom w:val="nil"/>
              <w:right w:val="nil"/>
            </w:tcBorders>
            <w:noWrap/>
            <w:vAlign w:val="center"/>
            <w:hideMark/>
          </w:tcPr>
          <w:p w14:paraId="094C9DD4" w14:textId="77777777" w:rsidR="00214FD1" w:rsidRPr="0074099F" w:rsidRDefault="00214FD1">
            <w:pPr>
              <w:jc w:val="center"/>
              <w:rPr>
                <w:rFonts w:ascii="Arial" w:hAnsi="Arial" w:cs="Arial"/>
                <w:sz w:val="20"/>
                <w:szCs w:val="20"/>
                <w:lang w:val="es-ES"/>
              </w:rPr>
            </w:pPr>
          </w:p>
        </w:tc>
      </w:tr>
    </w:tbl>
    <w:p w14:paraId="2636BAF1" w14:textId="77777777" w:rsidR="00214FD1" w:rsidRPr="0074099F" w:rsidRDefault="00214FD1" w:rsidP="00214FD1">
      <w:pPr>
        <w:spacing w:line="276" w:lineRule="auto"/>
        <w:jc w:val="both"/>
        <w:rPr>
          <w:rFonts w:ascii="Arial" w:hAnsi="Arial" w:cs="Arial"/>
          <w:b/>
          <w:bCs/>
          <w:lang w:val="es-ES"/>
        </w:rPr>
      </w:pPr>
    </w:p>
    <w:p w14:paraId="5D5B3532" w14:textId="124E6B92" w:rsidR="00214FD1" w:rsidRPr="0074099F" w:rsidRDefault="00214FD1" w:rsidP="00214FD1">
      <w:pPr>
        <w:spacing w:line="276" w:lineRule="auto"/>
        <w:jc w:val="both"/>
        <w:rPr>
          <w:rFonts w:ascii="Arial" w:hAnsi="Arial" w:cs="Arial"/>
          <w:lang w:val="es-ES"/>
        </w:rPr>
      </w:pPr>
      <w:r w:rsidRPr="0074099F">
        <w:rPr>
          <w:rFonts w:ascii="Arial" w:hAnsi="Arial" w:cs="Arial"/>
          <w:lang w:val="es-ES"/>
        </w:rPr>
        <w:t>En 2023 hubo nueve ceses en la empresa, los cuales fueron cinco a hombres y cuatro a mujeres.</w:t>
      </w:r>
    </w:p>
    <w:p w14:paraId="776D523D" w14:textId="77777777" w:rsidR="00A154BC" w:rsidRPr="0074099F" w:rsidRDefault="00A154BC" w:rsidP="00A154BC">
      <w:pPr>
        <w:rPr>
          <w:lang w:val="es-ES"/>
        </w:rPr>
      </w:pPr>
    </w:p>
    <w:p w14:paraId="575CD010" w14:textId="77777777" w:rsidR="00214FD1" w:rsidRPr="0074099F" w:rsidRDefault="00214FD1" w:rsidP="00A154BC">
      <w:pPr>
        <w:rPr>
          <w:lang w:val="es-ES"/>
        </w:rPr>
      </w:pPr>
    </w:p>
    <w:p w14:paraId="7C553218" w14:textId="5009F491" w:rsidR="002424E5" w:rsidRPr="0074099F" w:rsidRDefault="00A154BC" w:rsidP="002424E5">
      <w:pPr>
        <w:pStyle w:val="Ttulo2"/>
        <w:jc w:val="both"/>
        <w:rPr>
          <w:sz w:val="24"/>
          <w:szCs w:val="24"/>
          <w:lang w:val="es-ES"/>
        </w:rPr>
      </w:pPr>
      <w:bookmarkStart w:id="32" w:name="_Toc219715601"/>
      <w:r w:rsidRPr="0074099F">
        <w:rPr>
          <w:sz w:val="24"/>
          <w:szCs w:val="24"/>
          <w:lang w:val="es-ES"/>
        </w:rPr>
        <w:t>1</w:t>
      </w:r>
      <w:r w:rsidR="00A8377E" w:rsidRPr="0074099F">
        <w:rPr>
          <w:sz w:val="24"/>
          <w:szCs w:val="24"/>
          <w:lang w:val="es-ES"/>
        </w:rPr>
        <w:t>2</w:t>
      </w:r>
      <w:r w:rsidRPr="0074099F">
        <w:rPr>
          <w:sz w:val="24"/>
          <w:szCs w:val="24"/>
          <w:lang w:val="es-ES"/>
        </w:rPr>
        <w:t xml:space="preserve">.3. </w:t>
      </w:r>
      <w:r w:rsidR="002424E5" w:rsidRPr="0074099F">
        <w:rPr>
          <w:sz w:val="24"/>
          <w:szCs w:val="24"/>
          <w:lang w:val="es-ES"/>
        </w:rPr>
        <w:t>Procesos de formación</w:t>
      </w:r>
      <w:bookmarkEnd w:id="32"/>
    </w:p>
    <w:p w14:paraId="49E11638" w14:textId="77777777" w:rsidR="002424E5" w:rsidRPr="0074099F" w:rsidRDefault="002424E5" w:rsidP="00E07950">
      <w:pPr>
        <w:spacing w:before="240" w:after="240" w:line="276" w:lineRule="auto"/>
        <w:jc w:val="both"/>
        <w:rPr>
          <w:rFonts w:ascii="Arial" w:hAnsi="Arial" w:cs="Arial"/>
          <w:lang w:val="es-ES"/>
        </w:rPr>
      </w:pPr>
      <w:r w:rsidRPr="0074099F">
        <w:rPr>
          <w:rFonts w:ascii="Arial" w:hAnsi="Arial" w:cs="Arial"/>
          <w:lang w:val="es-ES"/>
        </w:rPr>
        <w:t>La formación es un derecho de las personas trabajadoras que permite adquirir nuevas competencias y conocimientos para poder adaptarse o reciclarse a los cambios que se produzcan en la empresa. La formación permite el desarrollo de la carrera profesional, así como la promoción dentro de la compañía.</w:t>
      </w:r>
    </w:p>
    <w:p w14:paraId="5B1E4B9E" w14:textId="3546B7EA" w:rsidR="002424E5" w:rsidRPr="0074099F" w:rsidRDefault="002424E5" w:rsidP="00E07950">
      <w:pPr>
        <w:spacing w:before="240" w:after="240" w:line="276" w:lineRule="auto"/>
        <w:jc w:val="both"/>
        <w:rPr>
          <w:rFonts w:ascii="Arial" w:hAnsi="Arial" w:cs="Arial"/>
          <w:lang w:val="es-ES"/>
        </w:rPr>
      </w:pPr>
      <w:r w:rsidRPr="0074099F">
        <w:rPr>
          <w:rFonts w:ascii="Arial" w:hAnsi="Arial" w:cs="Arial"/>
          <w:lang w:val="es-ES"/>
        </w:rPr>
        <w:t>El Estatuto de los Trabajadores indica que los trabajadores y trabajadoras tendrán derecho a que se les concedan los permisos oportunos para la formación y perfeccionamiento profesional, así como para la adaptación a las modificaciones operadas en el puesto de trabajo.</w:t>
      </w:r>
    </w:p>
    <w:p w14:paraId="208E5C0A" w14:textId="6CD5C00D" w:rsidR="00E07950" w:rsidRPr="0074099F" w:rsidRDefault="00E07950" w:rsidP="00E07950">
      <w:pPr>
        <w:spacing w:before="240" w:after="240" w:line="276" w:lineRule="auto"/>
        <w:jc w:val="both"/>
        <w:rPr>
          <w:rFonts w:ascii="Arial" w:hAnsi="Arial" w:cs="Arial"/>
          <w:color w:val="000000" w:themeColor="text1"/>
          <w:lang w:val="es-ES"/>
        </w:rPr>
      </w:pPr>
      <w:r w:rsidRPr="0074099F">
        <w:rPr>
          <w:rFonts w:ascii="Arial" w:hAnsi="Arial" w:cs="Arial"/>
          <w:color w:val="000000" w:themeColor="text1"/>
          <w:lang w:val="es-ES"/>
        </w:rPr>
        <w:t xml:space="preserve">CALATAYUD no cuenta con un Plan de Formación Anual, sino que se organizan las formaciones que se consideran necesarias en base a cubrir las necesidades formativas que van surgiendo en cada caso concreto. </w:t>
      </w:r>
    </w:p>
    <w:p w14:paraId="5994B14D" w14:textId="175A492A" w:rsidR="00E07950" w:rsidRPr="0074099F" w:rsidRDefault="00E07950" w:rsidP="00E07950">
      <w:pPr>
        <w:spacing w:before="240" w:after="240" w:line="276" w:lineRule="auto"/>
        <w:jc w:val="both"/>
        <w:rPr>
          <w:rFonts w:ascii="Arial" w:hAnsi="Arial" w:cs="Arial"/>
          <w:color w:val="000000" w:themeColor="text1"/>
          <w:lang w:val="es-ES"/>
        </w:rPr>
      </w:pPr>
      <w:r w:rsidRPr="0074099F">
        <w:rPr>
          <w:rFonts w:ascii="Arial" w:hAnsi="Arial" w:cs="Arial"/>
          <w:color w:val="000000" w:themeColor="text1"/>
          <w:lang w:val="es-ES"/>
        </w:rPr>
        <w:t xml:space="preserve">Siempre que sea posible, se establece que la formación sea impartida dentro de la jornada laboral, y dependiendo de cada formación, se configura como obligatoria o voluntaria. En todo caso, a los empleados/as que no tengan jornada completa, se les facilita el acceso a formaciones como al resto de compañeros/as. </w:t>
      </w:r>
    </w:p>
    <w:p w14:paraId="3862BD8D" w14:textId="0AFE89AC" w:rsidR="00E07950" w:rsidRPr="0074099F" w:rsidRDefault="00E07950" w:rsidP="00E07950">
      <w:pPr>
        <w:spacing w:line="276" w:lineRule="auto"/>
        <w:jc w:val="both"/>
        <w:rPr>
          <w:rFonts w:ascii="Arial" w:hAnsi="Arial" w:cs="Arial"/>
          <w:lang w:val="es-ES"/>
        </w:rPr>
      </w:pPr>
      <w:r w:rsidRPr="0074099F">
        <w:rPr>
          <w:rFonts w:ascii="Arial" w:hAnsi="Arial" w:cs="Arial"/>
          <w:lang w:val="es-ES"/>
        </w:rPr>
        <w:t>Las acciones formativas realizadas en CALATAYUD en los últimos ejercicios desagregadas por sexos son las siguientes:</w:t>
      </w:r>
    </w:p>
    <w:p w14:paraId="48184172" w14:textId="77777777" w:rsidR="00E07950" w:rsidRPr="0074099F" w:rsidRDefault="00E07950" w:rsidP="00E07950">
      <w:pPr>
        <w:spacing w:line="276" w:lineRule="auto"/>
        <w:jc w:val="both"/>
        <w:rPr>
          <w:rFonts w:ascii="Arial" w:hAnsi="Arial" w:cs="Arial"/>
          <w:sz w:val="22"/>
          <w:szCs w:val="22"/>
          <w:lang w:val="es-ES"/>
        </w:rPr>
      </w:pPr>
    </w:p>
    <w:p w14:paraId="6A2D57A0" w14:textId="3933E9C5" w:rsidR="00E07950" w:rsidRPr="0074099F" w:rsidRDefault="00E07950" w:rsidP="00E07950">
      <w:pPr>
        <w:pStyle w:val="Prrafodelista"/>
        <w:widowControl w:val="0"/>
        <w:numPr>
          <w:ilvl w:val="0"/>
          <w:numId w:val="9"/>
        </w:numPr>
        <w:autoSpaceDE w:val="0"/>
        <w:autoSpaceDN w:val="0"/>
        <w:adjustRightInd w:val="0"/>
        <w:spacing w:line="276" w:lineRule="auto"/>
        <w:jc w:val="both"/>
        <w:rPr>
          <w:rFonts w:ascii="Arial" w:hAnsi="Arial" w:cs="Arial"/>
          <w:b/>
          <w:bCs/>
          <w:i/>
          <w:iCs/>
          <w:u w:val="single"/>
        </w:rPr>
      </w:pPr>
      <w:r w:rsidRPr="0074099F">
        <w:rPr>
          <w:rFonts w:ascii="Arial" w:hAnsi="Arial" w:cs="Arial"/>
          <w:b/>
          <w:bCs/>
        </w:rPr>
        <w:t>Año 2020</w:t>
      </w:r>
    </w:p>
    <w:p w14:paraId="6887884A" w14:textId="77777777" w:rsidR="00E07950" w:rsidRPr="0074099F" w:rsidRDefault="00E07950" w:rsidP="00E07950">
      <w:pPr>
        <w:widowControl w:val="0"/>
        <w:autoSpaceDE w:val="0"/>
        <w:autoSpaceDN w:val="0"/>
        <w:adjustRightInd w:val="0"/>
        <w:spacing w:line="276" w:lineRule="auto"/>
        <w:jc w:val="both"/>
        <w:rPr>
          <w:rFonts w:ascii="Arial" w:hAnsi="Arial" w:cs="Arial"/>
          <w:b/>
          <w:bCs/>
          <w:i/>
          <w:iCs/>
          <w:u w:val="single"/>
          <w:lang w:val="es-ES"/>
        </w:rPr>
      </w:pPr>
    </w:p>
    <w:p w14:paraId="32845FB1" w14:textId="77777777" w:rsidR="00E07950" w:rsidRPr="0074099F" w:rsidRDefault="00E07950" w:rsidP="00E07950">
      <w:pPr>
        <w:widowControl w:val="0"/>
        <w:autoSpaceDE w:val="0"/>
        <w:autoSpaceDN w:val="0"/>
        <w:adjustRightInd w:val="0"/>
        <w:spacing w:line="276" w:lineRule="auto"/>
        <w:jc w:val="center"/>
        <w:rPr>
          <w:rFonts w:ascii="Arial" w:hAnsi="Arial" w:cs="Arial"/>
          <w:lang w:val="es-ES"/>
        </w:rPr>
      </w:pPr>
      <w:r w:rsidRPr="0074099F">
        <w:rPr>
          <w:noProof/>
          <w:lang w:val="es-ES"/>
        </w:rPr>
        <w:drawing>
          <wp:inline distT="0" distB="0" distL="0" distR="0" wp14:anchorId="292B5BA8" wp14:editId="7F68139E">
            <wp:extent cx="5396230" cy="1205865"/>
            <wp:effectExtent l="0" t="0" r="0" b="0"/>
            <wp:docPr id="14814762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6230" cy="1205865"/>
                    </a:xfrm>
                    <a:prstGeom prst="rect">
                      <a:avLst/>
                    </a:prstGeom>
                    <a:noFill/>
                    <a:ln>
                      <a:noFill/>
                    </a:ln>
                  </pic:spPr>
                </pic:pic>
              </a:graphicData>
            </a:graphic>
          </wp:inline>
        </w:drawing>
      </w:r>
    </w:p>
    <w:p w14:paraId="1B57D6DB" w14:textId="77777777" w:rsidR="00E07950" w:rsidRPr="0074099F" w:rsidRDefault="00E07950" w:rsidP="00E07950">
      <w:pPr>
        <w:pStyle w:val="Prrafodelista"/>
        <w:widowControl w:val="0"/>
        <w:autoSpaceDE w:val="0"/>
        <w:autoSpaceDN w:val="0"/>
        <w:adjustRightInd w:val="0"/>
        <w:spacing w:line="276" w:lineRule="auto"/>
        <w:jc w:val="both"/>
        <w:rPr>
          <w:rFonts w:ascii="Arial" w:hAnsi="Arial" w:cs="Arial"/>
          <w:b/>
          <w:bCs/>
          <w:i/>
          <w:iCs/>
          <w:u w:val="single"/>
        </w:rPr>
      </w:pPr>
    </w:p>
    <w:p w14:paraId="3747A212" w14:textId="4B6D3F52" w:rsidR="00E07950" w:rsidRPr="0074099F" w:rsidRDefault="00E07950" w:rsidP="00E07950">
      <w:pPr>
        <w:spacing w:line="276" w:lineRule="auto"/>
        <w:jc w:val="both"/>
        <w:rPr>
          <w:rFonts w:ascii="Arial" w:hAnsi="Arial" w:cs="Arial"/>
          <w:lang w:val="es-ES"/>
        </w:rPr>
      </w:pPr>
      <w:r w:rsidRPr="0074099F">
        <w:rPr>
          <w:rFonts w:ascii="Arial" w:hAnsi="Arial" w:cs="Arial"/>
          <w:lang w:val="es-ES"/>
        </w:rPr>
        <w:t>La información sobre el número total de horas de formación realizadas en el año 2020 no está disponible. A las mismas asistieron un 80% de hombres frente al 20% de mujeres de la plantilla</w:t>
      </w:r>
      <w:r w:rsidR="00E77944" w:rsidRPr="0074099F">
        <w:rPr>
          <w:rFonts w:ascii="Arial" w:hAnsi="Arial" w:cs="Arial"/>
          <w:lang w:val="es-ES"/>
        </w:rPr>
        <w:t xml:space="preserve">. Del total de formaciones realizadas durante 2020, solamente un 20% han estado presenciadas por mujeres. Si comparamos los </w:t>
      </w:r>
      <w:r w:rsidR="00E77944" w:rsidRPr="0074099F">
        <w:rPr>
          <w:rFonts w:ascii="Arial" w:hAnsi="Arial" w:cs="Arial"/>
          <w:lang w:val="es-ES"/>
        </w:rPr>
        <w:lastRenderedPageBreak/>
        <w:t>datos de formación con el número de plantilla en el mismo año, observamos que se han formado un 44% de los hombres y un 25% de las mujeres; siendo, por lo tanto, la formación entre la plantilla femenina menor.</w:t>
      </w:r>
    </w:p>
    <w:p w14:paraId="52216A0C" w14:textId="77777777" w:rsidR="00E07950" w:rsidRPr="0074099F" w:rsidRDefault="00E07950" w:rsidP="00E07950">
      <w:pPr>
        <w:spacing w:line="276" w:lineRule="auto"/>
        <w:jc w:val="both"/>
        <w:rPr>
          <w:rFonts w:ascii="Arial" w:hAnsi="Arial" w:cs="Arial"/>
          <w:lang w:val="es-ES"/>
        </w:rPr>
      </w:pPr>
    </w:p>
    <w:p w14:paraId="419157D1" w14:textId="77777777" w:rsidR="005848F5" w:rsidRPr="0074099F" w:rsidRDefault="005848F5" w:rsidP="00E07950">
      <w:pPr>
        <w:spacing w:line="276" w:lineRule="auto"/>
        <w:jc w:val="both"/>
        <w:rPr>
          <w:rFonts w:ascii="Arial" w:hAnsi="Arial" w:cs="Arial"/>
          <w:lang w:val="es-ES"/>
        </w:rPr>
      </w:pPr>
    </w:p>
    <w:p w14:paraId="185E5D6F" w14:textId="1BFE5593" w:rsidR="00E07950" w:rsidRPr="0074099F" w:rsidRDefault="00E07950" w:rsidP="00E07950">
      <w:pPr>
        <w:pStyle w:val="Prrafodelista"/>
        <w:widowControl w:val="0"/>
        <w:numPr>
          <w:ilvl w:val="0"/>
          <w:numId w:val="9"/>
        </w:numPr>
        <w:autoSpaceDE w:val="0"/>
        <w:autoSpaceDN w:val="0"/>
        <w:adjustRightInd w:val="0"/>
        <w:spacing w:line="276" w:lineRule="auto"/>
        <w:jc w:val="both"/>
        <w:rPr>
          <w:rFonts w:ascii="Arial" w:hAnsi="Arial" w:cs="Arial"/>
          <w:b/>
          <w:bCs/>
          <w:i/>
          <w:iCs/>
          <w:u w:val="single"/>
        </w:rPr>
      </w:pPr>
      <w:r w:rsidRPr="0074099F">
        <w:rPr>
          <w:rFonts w:ascii="Arial" w:hAnsi="Arial" w:cs="Arial"/>
          <w:b/>
          <w:bCs/>
        </w:rPr>
        <w:t>Año 2021</w:t>
      </w:r>
    </w:p>
    <w:p w14:paraId="773323F8" w14:textId="77777777" w:rsidR="00E07950" w:rsidRPr="0074099F" w:rsidRDefault="00E07950" w:rsidP="00E07950">
      <w:pPr>
        <w:widowControl w:val="0"/>
        <w:autoSpaceDE w:val="0"/>
        <w:autoSpaceDN w:val="0"/>
        <w:adjustRightInd w:val="0"/>
        <w:spacing w:line="276" w:lineRule="auto"/>
        <w:jc w:val="both"/>
        <w:rPr>
          <w:rFonts w:ascii="Arial" w:hAnsi="Arial" w:cs="Arial"/>
          <w:lang w:val="es-ES"/>
        </w:rPr>
      </w:pPr>
      <w:r w:rsidRPr="0074099F">
        <w:rPr>
          <w:noProof/>
          <w:lang w:val="es-ES"/>
        </w:rPr>
        <w:drawing>
          <wp:inline distT="0" distB="0" distL="0" distR="0" wp14:anchorId="56C5A190" wp14:editId="76D3F33E">
            <wp:extent cx="5396230" cy="2611755"/>
            <wp:effectExtent l="0" t="0" r="0" b="0"/>
            <wp:docPr id="6994829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6230" cy="2611755"/>
                    </a:xfrm>
                    <a:prstGeom prst="rect">
                      <a:avLst/>
                    </a:prstGeom>
                    <a:noFill/>
                    <a:ln>
                      <a:noFill/>
                    </a:ln>
                  </pic:spPr>
                </pic:pic>
              </a:graphicData>
            </a:graphic>
          </wp:inline>
        </w:drawing>
      </w:r>
    </w:p>
    <w:p w14:paraId="7FF7C738" w14:textId="77777777" w:rsidR="00E07950" w:rsidRPr="0074099F" w:rsidRDefault="00E07950" w:rsidP="00E07950">
      <w:pPr>
        <w:widowControl w:val="0"/>
        <w:autoSpaceDE w:val="0"/>
        <w:autoSpaceDN w:val="0"/>
        <w:adjustRightInd w:val="0"/>
        <w:spacing w:line="276" w:lineRule="auto"/>
        <w:jc w:val="both"/>
        <w:rPr>
          <w:rFonts w:ascii="Arial" w:hAnsi="Arial" w:cs="Arial"/>
          <w:lang w:val="es-ES"/>
        </w:rPr>
      </w:pPr>
    </w:p>
    <w:p w14:paraId="7CC87B8A" w14:textId="6A27E035" w:rsidR="00E07950" w:rsidRPr="0074099F" w:rsidRDefault="00E07950" w:rsidP="00E07950">
      <w:pPr>
        <w:spacing w:line="276" w:lineRule="auto"/>
        <w:jc w:val="both"/>
        <w:rPr>
          <w:rFonts w:ascii="Arial" w:hAnsi="Arial" w:cs="Arial"/>
          <w:lang w:val="es-ES"/>
        </w:rPr>
      </w:pPr>
      <w:r w:rsidRPr="0074099F">
        <w:rPr>
          <w:rFonts w:ascii="Arial" w:hAnsi="Arial" w:cs="Arial"/>
          <w:lang w:val="es-ES"/>
        </w:rPr>
        <w:t>En el año 2021 el número de formaciones impartidas fue un total de 5, con 298 horas impartidas. El número de asistentes fue de 31, de los que 26 eran hombres y 5 eran mujeres</w:t>
      </w:r>
      <w:r w:rsidR="00E77944" w:rsidRPr="0074099F">
        <w:rPr>
          <w:rFonts w:ascii="Arial" w:hAnsi="Arial" w:cs="Arial"/>
          <w:lang w:val="es-ES"/>
        </w:rPr>
        <w:t>, esto implica que durante ese ejercicio se formaron el 52% de los hombres y el 24% de las mujeres. Destaca la impartición del Máster en Dirección y Gestión de RRHH como forma de combatir la segregación vertical, ya que ha sido realizado por una mujer, siendo además la formación con mayor número de horas.</w:t>
      </w:r>
    </w:p>
    <w:p w14:paraId="32384549" w14:textId="77777777" w:rsidR="00E07950" w:rsidRPr="0074099F" w:rsidRDefault="00E07950" w:rsidP="00E07950">
      <w:pPr>
        <w:spacing w:line="276" w:lineRule="auto"/>
        <w:jc w:val="both"/>
        <w:rPr>
          <w:rFonts w:ascii="Arial" w:hAnsi="Arial" w:cs="Arial"/>
          <w:lang w:val="es-ES"/>
        </w:rPr>
      </w:pPr>
    </w:p>
    <w:p w14:paraId="33C6C794" w14:textId="77777777" w:rsidR="00E07950" w:rsidRPr="0074099F" w:rsidRDefault="00E07950" w:rsidP="00E07950">
      <w:pPr>
        <w:pStyle w:val="Prrafodelista"/>
        <w:widowControl w:val="0"/>
        <w:numPr>
          <w:ilvl w:val="0"/>
          <w:numId w:val="9"/>
        </w:numPr>
        <w:autoSpaceDE w:val="0"/>
        <w:autoSpaceDN w:val="0"/>
        <w:adjustRightInd w:val="0"/>
        <w:spacing w:line="276" w:lineRule="auto"/>
        <w:jc w:val="both"/>
        <w:rPr>
          <w:rFonts w:ascii="Arial" w:hAnsi="Arial" w:cs="Arial"/>
          <w:b/>
          <w:bCs/>
          <w:i/>
          <w:iCs/>
          <w:u w:val="single"/>
        </w:rPr>
      </w:pPr>
      <w:r w:rsidRPr="0074099F">
        <w:rPr>
          <w:rFonts w:ascii="Arial" w:hAnsi="Arial" w:cs="Arial"/>
          <w:b/>
          <w:bCs/>
        </w:rPr>
        <w:t>Año 2022:</w:t>
      </w:r>
    </w:p>
    <w:p w14:paraId="09F080FA" w14:textId="77777777" w:rsidR="00E07950" w:rsidRPr="0074099F" w:rsidRDefault="00E07950" w:rsidP="00E07950">
      <w:pPr>
        <w:spacing w:line="276" w:lineRule="auto"/>
        <w:jc w:val="both"/>
        <w:rPr>
          <w:rFonts w:ascii="Arial" w:hAnsi="Arial" w:cs="Arial"/>
          <w:lang w:val="es-ES"/>
        </w:rPr>
      </w:pPr>
    </w:p>
    <w:p w14:paraId="6A90AEF0" w14:textId="1BEF428C" w:rsidR="00E07950" w:rsidRPr="0074099F" w:rsidRDefault="00DE41E9" w:rsidP="00E07950">
      <w:pPr>
        <w:spacing w:line="276" w:lineRule="auto"/>
        <w:jc w:val="center"/>
        <w:rPr>
          <w:rFonts w:ascii="Arial" w:eastAsiaTheme="minorHAnsi" w:hAnsi="Arial" w:cs="Arial"/>
          <w:lang w:val="es-ES" w:eastAsia="en-US"/>
        </w:rPr>
      </w:pPr>
      <w:r w:rsidRPr="0074099F">
        <w:rPr>
          <w:rFonts w:ascii="Arial" w:hAnsi="Arial" w:cs="Arial"/>
          <w:noProof/>
          <w:lang w:val="es-ES"/>
        </w:rPr>
        <w:drawing>
          <wp:inline distT="0" distB="0" distL="0" distR="0" wp14:anchorId="44D8B6CC" wp14:editId="0B1B6592">
            <wp:extent cx="5396230" cy="2687955"/>
            <wp:effectExtent l="0" t="0" r="1270" b="4445"/>
            <wp:docPr id="2099626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26258" name=""/>
                    <pic:cNvPicPr/>
                  </pic:nvPicPr>
                  <pic:blipFill>
                    <a:blip r:embed="rId24"/>
                    <a:stretch>
                      <a:fillRect/>
                    </a:stretch>
                  </pic:blipFill>
                  <pic:spPr>
                    <a:xfrm>
                      <a:off x="0" y="0"/>
                      <a:ext cx="5396230" cy="2687955"/>
                    </a:xfrm>
                    <a:prstGeom prst="rect">
                      <a:avLst/>
                    </a:prstGeom>
                  </pic:spPr>
                </pic:pic>
              </a:graphicData>
            </a:graphic>
          </wp:inline>
        </w:drawing>
      </w:r>
      <w:r w:rsidR="00E07950" w:rsidRPr="0074099F">
        <w:rPr>
          <w:rFonts w:ascii="Arial" w:hAnsi="Arial" w:cs="Arial"/>
          <w:lang w:val="es-ES"/>
        </w:rPr>
        <w:fldChar w:fldCharType="begin"/>
      </w:r>
      <w:r w:rsidR="00E07950" w:rsidRPr="0074099F">
        <w:rPr>
          <w:rFonts w:ascii="Arial" w:hAnsi="Arial" w:cs="Arial"/>
          <w:lang w:val="es-ES"/>
        </w:rPr>
        <w:instrText xml:space="preserve"> LINK Excel.Sheet.12 "C:\\Users\\USER-PC\\servidor sporty\\Sportydyf\\planes de igualdad_conflict_(1)\\METROLEC\\Copia de GRÁFICOS APARTADO 10 modelo 2.xlsx" Hoja2!F8C14:F24C17 \a \f 4 \h  \* MERGEFORMAT </w:instrText>
      </w:r>
      <w:r w:rsidR="00E07950" w:rsidRPr="0074099F">
        <w:rPr>
          <w:rFonts w:ascii="Arial" w:hAnsi="Arial" w:cs="Arial"/>
          <w:lang w:val="es-ES"/>
        </w:rPr>
        <w:fldChar w:fldCharType="separate"/>
      </w:r>
    </w:p>
    <w:p w14:paraId="4B942F43" w14:textId="77777777" w:rsidR="00E07950" w:rsidRPr="0074099F" w:rsidRDefault="00E07950" w:rsidP="00E07950">
      <w:pPr>
        <w:spacing w:line="276" w:lineRule="auto"/>
        <w:jc w:val="both"/>
        <w:rPr>
          <w:rFonts w:ascii="Arial" w:hAnsi="Arial" w:cs="Arial"/>
          <w:i/>
          <w:iCs/>
          <w:lang w:val="es-ES"/>
        </w:rPr>
      </w:pPr>
      <w:r w:rsidRPr="0074099F">
        <w:rPr>
          <w:rFonts w:ascii="Arial" w:hAnsi="Arial" w:cs="Arial"/>
          <w:i/>
          <w:iCs/>
          <w:lang w:val="es-ES"/>
        </w:rPr>
        <w:lastRenderedPageBreak/>
        <w:fldChar w:fldCharType="end"/>
      </w:r>
    </w:p>
    <w:p w14:paraId="395C9F42" w14:textId="3332EA7E" w:rsidR="00727F1A" w:rsidRPr="0074099F" w:rsidRDefault="00E07950" w:rsidP="00E07950">
      <w:pPr>
        <w:spacing w:line="276" w:lineRule="auto"/>
        <w:jc w:val="both"/>
        <w:rPr>
          <w:rFonts w:ascii="Arial" w:hAnsi="Arial" w:cs="Arial"/>
          <w:lang w:val="es-ES"/>
        </w:rPr>
      </w:pPr>
      <w:r w:rsidRPr="0074099F">
        <w:rPr>
          <w:rFonts w:ascii="Arial" w:hAnsi="Arial" w:cs="Arial"/>
          <w:lang w:val="es-ES"/>
        </w:rPr>
        <w:t xml:space="preserve">Por último, en el ejercicio 2022 el número de formaciones fue de </w:t>
      </w:r>
      <w:r w:rsidR="00DE41E9" w:rsidRPr="0074099F">
        <w:rPr>
          <w:rFonts w:ascii="Arial" w:hAnsi="Arial" w:cs="Arial"/>
          <w:lang w:val="es-ES"/>
        </w:rPr>
        <w:t>ocho</w:t>
      </w:r>
      <w:r w:rsidRPr="0074099F">
        <w:rPr>
          <w:rFonts w:ascii="Arial" w:hAnsi="Arial" w:cs="Arial"/>
          <w:lang w:val="es-ES"/>
        </w:rPr>
        <w:t>, con 1</w:t>
      </w:r>
      <w:r w:rsidR="00DE41E9" w:rsidRPr="0074099F">
        <w:rPr>
          <w:rFonts w:ascii="Arial" w:hAnsi="Arial" w:cs="Arial"/>
          <w:lang w:val="es-ES"/>
        </w:rPr>
        <w:t>74</w:t>
      </w:r>
      <w:r w:rsidRPr="0074099F">
        <w:rPr>
          <w:rFonts w:ascii="Arial" w:hAnsi="Arial" w:cs="Arial"/>
          <w:lang w:val="es-ES"/>
        </w:rPr>
        <w:t xml:space="preserve"> horas impartidas, 43 asistentes hombres y 2</w:t>
      </w:r>
      <w:r w:rsidR="00DE41E9" w:rsidRPr="0074099F">
        <w:rPr>
          <w:rFonts w:ascii="Arial" w:hAnsi="Arial" w:cs="Arial"/>
          <w:lang w:val="es-ES"/>
        </w:rPr>
        <w:t>0</w:t>
      </w:r>
      <w:r w:rsidRPr="0074099F">
        <w:rPr>
          <w:rFonts w:ascii="Arial" w:hAnsi="Arial" w:cs="Arial"/>
          <w:lang w:val="es-ES"/>
        </w:rPr>
        <w:t xml:space="preserve"> asistentes mujeres.</w:t>
      </w:r>
      <w:r w:rsidR="00E77944" w:rsidRPr="0074099F">
        <w:rPr>
          <w:rFonts w:ascii="Arial" w:hAnsi="Arial" w:cs="Arial"/>
          <w:lang w:val="es-ES"/>
        </w:rPr>
        <w:t xml:space="preserve"> Durante este ejercicio, se formaron el 73% de hombres y el </w:t>
      </w:r>
      <w:r w:rsidR="00DE41E9" w:rsidRPr="0074099F">
        <w:rPr>
          <w:rFonts w:ascii="Arial" w:hAnsi="Arial" w:cs="Arial"/>
          <w:lang w:val="es-ES"/>
        </w:rPr>
        <w:t>87</w:t>
      </w:r>
      <w:r w:rsidR="00E77944" w:rsidRPr="0074099F">
        <w:rPr>
          <w:rFonts w:ascii="Arial" w:hAnsi="Arial" w:cs="Arial"/>
          <w:lang w:val="es-ES"/>
        </w:rPr>
        <w:t>% de mujeres, aumentando la formación femenina notablemente.</w:t>
      </w:r>
    </w:p>
    <w:p w14:paraId="3878E84B" w14:textId="77777777" w:rsidR="00A70F0C" w:rsidRPr="0074099F" w:rsidRDefault="00A70F0C" w:rsidP="002424E5">
      <w:pPr>
        <w:spacing w:line="276" w:lineRule="auto"/>
        <w:jc w:val="both"/>
        <w:rPr>
          <w:rFonts w:ascii="Arial" w:hAnsi="Arial" w:cs="Arial"/>
          <w:lang w:val="es-ES"/>
        </w:rPr>
      </w:pPr>
    </w:p>
    <w:p w14:paraId="726996F7" w14:textId="30F2F51B" w:rsidR="00A0615F" w:rsidRPr="0074099F" w:rsidRDefault="00A0615F" w:rsidP="00A0615F">
      <w:pPr>
        <w:pStyle w:val="Prrafodelista"/>
        <w:widowControl w:val="0"/>
        <w:numPr>
          <w:ilvl w:val="0"/>
          <w:numId w:val="9"/>
        </w:numPr>
        <w:autoSpaceDE w:val="0"/>
        <w:autoSpaceDN w:val="0"/>
        <w:adjustRightInd w:val="0"/>
        <w:spacing w:line="276" w:lineRule="auto"/>
        <w:jc w:val="both"/>
        <w:rPr>
          <w:rFonts w:ascii="Arial" w:hAnsi="Arial" w:cs="Arial"/>
          <w:b/>
          <w:bCs/>
          <w:i/>
          <w:iCs/>
          <w:u w:val="single"/>
        </w:rPr>
      </w:pPr>
      <w:r w:rsidRPr="0074099F">
        <w:rPr>
          <w:rFonts w:ascii="Arial" w:hAnsi="Arial" w:cs="Arial"/>
          <w:b/>
          <w:bCs/>
        </w:rPr>
        <w:t>Año 2023:</w:t>
      </w:r>
    </w:p>
    <w:p w14:paraId="57D186E0" w14:textId="77777777" w:rsidR="00A0615F" w:rsidRPr="0074099F" w:rsidRDefault="00A0615F" w:rsidP="00A0615F">
      <w:pPr>
        <w:spacing w:line="276" w:lineRule="auto"/>
        <w:jc w:val="both"/>
        <w:rPr>
          <w:rFonts w:ascii="Arial" w:hAnsi="Arial" w:cs="Arial"/>
          <w:lang w:val="es-ES"/>
        </w:rPr>
      </w:pPr>
    </w:p>
    <w:p w14:paraId="1C30370A" w14:textId="2B2DDDD2" w:rsidR="00A0615F" w:rsidRPr="0074099F" w:rsidRDefault="00A0615F" w:rsidP="00A0615F">
      <w:pPr>
        <w:spacing w:line="276" w:lineRule="auto"/>
        <w:jc w:val="center"/>
        <w:rPr>
          <w:rFonts w:ascii="Arial" w:eastAsiaTheme="minorHAnsi" w:hAnsi="Arial" w:cs="Arial"/>
          <w:lang w:val="es-ES" w:eastAsia="en-US"/>
        </w:rPr>
      </w:pPr>
      <w:r w:rsidRPr="0074099F">
        <w:rPr>
          <w:noProof/>
          <w:lang w:val="es-ES"/>
        </w:rPr>
        <w:drawing>
          <wp:inline distT="0" distB="0" distL="0" distR="0" wp14:anchorId="11A79875" wp14:editId="7A861896">
            <wp:extent cx="5396230" cy="1431290"/>
            <wp:effectExtent l="0" t="0" r="0" b="0"/>
            <wp:docPr id="2689127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6230" cy="1431290"/>
                    </a:xfrm>
                    <a:prstGeom prst="rect">
                      <a:avLst/>
                    </a:prstGeom>
                    <a:noFill/>
                    <a:ln>
                      <a:noFill/>
                    </a:ln>
                  </pic:spPr>
                </pic:pic>
              </a:graphicData>
            </a:graphic>
          </wp:inline>
        </w:drawing>
      </w:r>
      <w:r w:rsidRPr="0074099F">
        <w:rPr>
          <w:rFonts w:ascii="Arial" w:hAnsi="Arial" w:cs="Arial"/>
          <w:lang w:val="es-ES"/>
        </w:rPr>
        <w:fldChar w:fldCharType="begin"/>
      </w:r>
      <w:r w:rsidRPr="0074099F">
        <w:rPr>
          <w:rFonts w:ascii="Arial" w:hAnsi="Arial" w:cs="Arial"/>
          <w:lang w:val="es-ES"/>
        </w:rPr>
        <w:instrText xml:space="preserve"> LINK Excel.Sheet.12 "C:\\Users\\USER-PC\\servidor sporty\\Sportydyf\\planes de igualdad_conflict_(1)\\METROLEC\\Copia de GRÁFICOS APARTADO 10 modelo 2.xlsx" Hoja2!F8C14:F24C17 \a \f 4 \h  \* MERGEFORMAT </w:instrText>
      </w:r>
      <w:r w:rsidRPr="0074099F">
        <w:rPr>
          <w:rFonts w:ascii="Arial" w:hAnsi="Arial" w:cs="Arial"/>
          <w:lang w:val="es-ES"/>
        </w:rPr>
        <w:fldChar w:fldCharType="separate"/>
      </w:r>
    </w:p>
    <w:p w14:paraId="00BC312F" w14:textId="77777777" w:rsidR="00A0615F" w:rsidRPr="0074099F" w:rsidRDefault="00A0615F" w:rsidP="00A0615F">
      <w:pPr>
        <w:spacing w:line="276" w:lineRule="auto"/>
        <w:jc w:val="both"/>
        <w:rPr>
          <w:rFonts w:ascii="Arial" w:hAnsi="Arial" w:cs="Arial"/>
          <w:i/>
          <w:iCs/>
          <w:lang w:val="es-ES"/>
        </w:rPr>
      </w:pPr>
      <w:r w:rsidRPr="0074099F">
        <w:rPr>
          <w:rFonts w:ascii="Arial" w:hAnsi="Arial" w:cs="Arial"/>
          <w:i/>
          <w:iCs/>
          <w:lang w:val="es-ES"/>
        </w:rPr>
        <w:fldChar w:fldCharType="end"/>
      </w:r>
    </w:p>
    <w:p w14:paraId="4EB7948A" w14:textId="3E17D82C" w:rsidR="00A0615F" w:rsidRPr="0074099F" w:rsidRDefault="00A0615F" w:rsidP="00A0615F">
      <w:pPr>
        <w:spacing w:line="276" w:lineRule="auto"/>
        <w:jc w:val="both"/>
        <w:rPr>
          <w:rFonts w:ascii="Arial" w:hAnsi="Arial" w:cs="Arial"/>
          <w:lang w:val="es-ES"/>
        </w:rPr>
      </w:pPr>
      <w:r w:rsidRPr="0074099F">
        <w:rPr>
          <w:rFonts w:ascii="Arial" w:hAnsi="Arial" w:cs="Arial"/>
          <w:lang w:val="es-ES"/>
        </w:rPr>
        <w:t xml:space="preserve">Por último, en el ejercicio 2023 el número de formaciones fueron un total de cinco, siendo la que tuvo mayor asistencia la formación en carretillas con seis asistentes, un 83% de hombres frente a un 17% de mujeres. La formación de CAP </w:t>
      </w:r>
      <w:r w:rsidR="005039BE" w:rsidRPr="0074099F">
        <w:rPr>
          <w:rFonts w:ascii="Arial" w:hAnsi="Arial" w:cs="Arial"/>
          <w:lang w:val="es-ES"/>
        </w:rPr>
        <w:t xml:space="preserve">y PRL </w:t>
      </w:r>
      <w:r w:rsidRPr="0074099F">
        <w:rPr>
          <w:rFonts w:ascii="Arial" w:hAnsi="Arial" w:cs="Arial"/>
          <w:lang w:val="es-ES"/>
        </w:rPr>
        <w:t>sólo se realizó por un hombre, y la de inglés por una mujer</w:t>
      </w:r>
      <w:r w:rsidR="005039BE" w:rsidRPr="0074099F">
        <w:rPr>
          <w:rFonts w:ascii="Arial" w:hAnsi="Arial" w:cs="Arial"/>
          <w:lang w:val="es-ES"/>
        </w:rPr>
        <w:t>. Encontramos un 50% de representación de cada sexo en la formación de políticas retributivas ya que asistieron una mujer y un hombre.</w:t>
      </w:r>
      <w:r w:rsidR="00E77944" w:rsidRPr="0074099F">
        <w:rPr>
          <w:rFonts w:ascii="Arial" w:hAnsi="Arial" w:cs="Arial"/>
          <w:lang w:val="es-ES"/>
        </w:rPr>
        <w:t xml:space="preserve"> En cuanto a los datos totales de formación, observamos como, a pesar de ser el año que menos formación se ha dado, ha sido el más equilibrado en cuanto al sexo, con un 12% y un 12.5% de hombres y mujeres respectivamente.</w:t>
      </w:r>
    </w:p>
    <w:p w14:paraId="633C3745" w14:textId="77777777" w:rsidR="00E77944" w:rsidRPr="0074099F" w:rsidRDefault="00E77944" w:rsidP="00A0615F">
      <w:pPr>
        <w:spacing w:line="276" w:lineRule="auto"/>
        <w:jc w:val="both"/>
        <w:rPr>
          <w:rFonts w:ascii="Arial" w:hAnsi="Arial" w:cs="Arial"/>
          <w:color w:val="00B0F0"/>
          <w:lang w:val="es-ES"/>
        </w:rPr>
      </w:pPr>
    </w:p>
    <w:p w14:paraId="1B5201D5" w14:textId="0EB48208" w:rsidR="00E77944" w:rsidRPr="0074099F" w:rsidRDefault="00E77944" w:rsidP="00E77944">
      <w:pPr>
        <w:pStyle w:val="Prrafodelista"/>
        <w:widowControl w:val="0"/>
        <w:numPr>
          <w:ilvl w:val="0"/>
          <w:numId w:val="9"/>
        </w:numPr>
        <w:autoSpaceDE w:val="0"/>
        <w:autoSpaceDN w:val="0"/>
        <w:adjustRightInd w:val="0"/>
        <w:spacing w:line="276" w:lineRule="auto"/>
        <w:jc w:val="both"/>
        <w:rPr>
          <w:rFonts w:ascii="Arial" w:hAnsi="Arial" w:cs="Arial"/>
          <w:b/>
          <w:bCs/>
          <w:i/>
          <w:iCs/>
          <w:u w:val="single"/>
        </w:rPr>
      </w:pPr>
      <w:r w:rsidRPr="0074099F">
        <w:rPr>
          <w:rFonts w:ascii="Arial" w:hAnsi="Arial" w:cs="Arial"/>
          <w:b/>
          <w:bCs/>
        </w:rPr>
        <w:t>Evolución de la formación</w:t>
      </w:r>
    </w:p>
    <w:tbl>
      <w:tblPr>
        <w:tblStyle w:val="Tablaconcuadrcula"/>
        <w:tblW w:w="0" w:type="auto"/>
        <w:tblLook w:val="04A0" w:firstRow="1" w:lastRow="0" w:firstColumn="1" w:lastColumn="0" w:noHBand="0" w:noVBand="1"/>
      </w:tblPr>
      <w:tblGrid>
        <w:gridCol w:w="1414"/>
        <w:gridCol w:w="1414"/>
        <w:gridCol w:w="1415"/>
        <w:gridCol w:w="1415"/>
        <w:gridCol w:w="1415"/>
        <w:gridCol w:w="1415"/>
      </w:tblGrid>
      <w:tr w:rsidR="00E77944" w:rsidRPr="0074099F" w14:paraId="50E7234B" w14:textId="77777777" w:rsidTr="002F1AA6">
        <w:tc>
          <w:tcPr>
            <w:tcW w:w="1414" w:type="dxa"/>
            <w:vAlign w:val="center"/>
          </w:tcPr>
          <w:p w14:paraId="58EF94B5" w14:textId="582EABD3" w:rsidR="00E77944" w:rsidRPr="0074099F" w:rsidRDefault="00E77944" w:rsidP="002F1AA6">
            <w:pPr>
              <w:widowControl w:val="0"/>
              <w:autoSpaceDE w:val="0"/>
              <w:autoSpaceDN w:val="0"/>
              <w:adjustRightInd w:val="0"/>
              <w:spacing w:line="276" w:lineRule="auto"/>
              <w:jc w:val="center"/>
              <w:rPr>
                <w:rFonts w:ascii="Arial" w:hAnsi="Arial" w:cs="Arial"/>
                <w:b/>
                <w:bCs/>
                <w:lang w:val="es-ES"/>
              </w:rPr>
            </w:pPr>
            <w:r w:rsidRPr="0074099F">
              <w:rPr>
                <w:rFonts w:ascii="Arial" w:hAnsi="Arial" w:cs="Arial"/>
                <w:b/>
                <w:bCs/>
                <w:lang w:val="es-ES"/>
              </w:rPr>
              <w:t>Año</w:t>
            </w:r>
          </w:p>
        </w:tc>
        <w:tc>
          <w:tcPr>
            <w:tcW w:w="1414" w:type="dxa"/>
            <w:vAlign w:val="center"/>
          </w:tcPr>
          <w:p w14:paraId="7A28CD79" w14:textId="32AEE515" w:rsidR="00E77944" w:rsidRPr="0074099F" w:rsidRDefault="00E77944" w:rsidP="002F1AA6">
            <w:pPr>
              <w:widowControl w:val="0"/>
              <w:autoSpaceDE w:val="0"/>
              <w:autoSpaceDN w:val="0"/>
              <w:adjustRightInd w:val="0"/>
              <w:spacing w:line="276" w:lineRule="auto"/>
              <w:jc w:val="center"/>
              <w:rPr>
                <w:rFonts w:ascii="Arial" w:hAnsi="Arial" w:cs="Arial"/>
                <w:b/>
                <w:bCs/>
                <w:lang w:val="es-ES"/>
              </w:rPr>
            </w:pPr>
            <w:proofErr w:type="spellStart"/>
            <w:r w:rsidRPr="0074099F">
              <w:rPr>
                <w:rFonts w:ascii="Arial" w:hAnsi="Arial" w:cs="Arial"/>
                <w:b/>
                <w:bCs/>
                <w:lang w:val="es-ES"/>
              </w:rPr>
              <w:t>Nº</w:t>
            </w:r>
            <w:proofErr w:type="spellEnd"/>
            <w:r w:rsidRPr="0074099F">
              <w:rPr>
                <w:rFonts w:ascii="Arial" w:hAnsi="Arial" w:cs="Arial"/>
                <w:b/>
                <w:bCs/>
                <w:lang w:val="es-ES"/>
              </w:rPr>
              <w:t xml:space="preserve"> Hombres</w:t>
            </w:r>
          </w:p>
        </w:tc>
        <w:tc>
          <w:tcPr>
            <w:tcW w:w="1415" w:type="dxa"/>
            <w:vAlign w:val="center"/>
          </w:tcPr>
          <w:p w14:paraId="0A5FA67A" w14:textId="7AB487AB" w:rsidR="00E77944" w:rsidRPr="0074099F" w:rsidRDefault="00E77944" w:rsidP="002F1AA6">
            <w:pPr>
              <w:widowControl w:val="0"/>
              <w:autoSpaceDE w:val="0"/>
              <w:autoSpaceDN w:val="0"/>
              <w:adjustRightInd w:val="0"/>
              <w:spacing w:line="276" w:lineRule="auto"/>
              <w:jc w:val="center"/>
              <w:rPr>
                <w:rFonts w:ascii="Arial" w:hAnsi="Arial" w:cs="Arial"/>
                <w:b/>
                <w:bCs/>
                <w:lang w:val="es-ES"/>
              </w:rPr>
            </w:pPr>
            <w:proofErr w:type="spellStart"/>
            <w:r w:rsidRPr="0074099F">
              <w:rPr>
                <w:rFonts w:ascii="Arial" w:hAnsi="Arial" w:cs="Arial"/>
                <w:b/>
                <w:bCs/>
                <w:lang w:val="es-ES"/>
              </w:rPr>
              <w:t>Nº</w:t>
            </w:r>
            <w:proofErr w:type="spellEnd"/>
            <w:r w:rsidRPr="0074099F">
              <w:rPr>
                <w:rFonts w:ascii="Arial" w:hAnsi="Arial" w:cs="Arial"/>
                <w:b/>
                <w:bCs/>
                <w:lang w:val="es-ES"/>
              </w:rPr>
              <w:t xml:space="preserve"> Mujeres</w:t>
            </w:r>
          </w:p>
        </w:tc>
        <w:tc>
          <w:tcPr>
            <w:tcW w:w="1415" w:type="dxa"/>
            <w:vAlign w:val="center"/>
          </w:tcPr>
          <w:p w14:paraId="12825231" w14:textId="3B198A1E" w:rsidR="00E77944" w:rsidRPr="0074099F" w:rsidRDefault="00E77944" w:rsidP="002F1AA6">
            <w:pPr>
              <w:widowControl w:val="0"/>
              <w:autoSpaceDE w:val="0"/>
              <w:autoSpaceDN w:val="0"/>
              <w:adjustRightInd w:val="0"/>
              <w:spacing w:line="276" w:lineRule="auto"/>
              <w:jc w:val="center"/>
              <w:rPr>
                <w:rFonts w:ascii="Arial" w:hAnsi="Arial" w:cs="Arial"/>
                <w:b/>
                <w:bCs/>
                <w:lang w:val="es-ES"/>
              </w:rPr>
            </w:pPr>
            <w:r w:rsidRPr="0074099F">
              <w:rPr>
                <w:rFonts w:ascii="Arial" w:hAnsi="Arial" w:cs="Arial"/>
                <w:b/>
                <w:bCs/>
                <w:lang w:val="es-ES"/>
              </w:rPr>
              <w:t>Total</w:t>
            </w:r>
          </w:p>
        </w:tc>
        <w:tc>
          <w:tcPr>
            <w:tcW w:w="1415" w:type="dxa"/>
            <w:vAlign w:val="center"/>
          </w:tcPr>
          <w:p w14:paraId="2C97DA4C" w14:textId="4BA4A9B3" w:rsidR="00E77944" w:rsidRPr="0074099F" w:rsidRDefault="00E77944" w:rsidP="002F1AA6">
            <w:pPr>
              <w:widowControl w:val="0"/>
              <w:autoSpaceDE w:val="0"/>
              <w:autoSpaceDN w:val="0"/>
              <w:adjustRightInd w:val="0"/>
              <w:spacing w:line="276" w:lineRule="auto"/>
              <w:jc w:val="center"/>
              <w:rPr>
                <w:rFonts w:ascii="Arial" w:hAnsi="Arial" w:cs="Arial"/>
                <w:b/>
                <w:bCs/>
                <w:lang w:val="es-ES"/>
              </w:rPr>
            </w:pPr>
            <w:r w:rsidRPr="0074099F">
              <w:rPr>
                <w:rFonts w:ascii="Arial" w:hAnsi="Arial" w:cs="Arial"/>
                <w:b/>
                <w:bCs/>
                <w:lang w:val="es-ES"/>
              </w:rPr>
              <w:t>% Hombres</w:t>
            </w:r>
          </w:p>
        </w:tc>
        <w:tc>
          <w:tcPr>
            <w:tcW w:w="1415" w:type="dxa"/>
            <w:vAlign w:val="center"/>
          </w:tcPr>
          <w:p w14:paraId="589E6DCC" w14:textId="0795FA5B" w:rsidR="00E77944" w:rsidRPr="0074099F" w:rsidRDefault="00E77944" w:rsidP="002F1AA6">
            <w:pPr>
              <w:widowControl w:val="0"/>
              <w:autoSpaceDE w:val="0"/>
              <w:autoSpaceDN w:val="0"/>
              <w:adjustRightInd w:val="0"/>
              <w:spacing w:line="276" w:lineRule="auto"/>
              <w:jc w:val="center"/>
              <w:rPr>
                <w:rFonts w:ascii="Arial" w:hAnsi="Arial" w:cs="Arial"/>
                <w:b/>
                <w:bCs/>
                <w:lang w:val="es-ES"/>
              </w:rPr>
            </w:pPr>
            <w:r w:rsidRPr="0074099F">
              <w:rPr>
                <w:rFonts w:ascii="Arial" w:hAnsi="Arial" w:cs="Arial"/>
                <w:b/>
                <w:bCs/>
                <w:lang w:val="es-ES"/>
              </w:rPr>
              <w:t>% Mujeres</w:t>
            </w:r>
          </w:p>
        </w:tc>
      </w:tr>
      <w:tr w:rsidR="00E77944" w:rsidRPr="0074099F" w14:paraId="5ABD2804" w14:textId="77777777" w:rsidTr="002F1AA6">
        <w:tc>
          <w:tcPr>
            <w:tcW w:w="1414" w:type="dxa"/>
            <w:vAlign w:val="center"/>
          </w:tcPr>
          <w:p w14:paraId="71D85820" w14:textId="0684DA19" w:rsidR="00E77944" w:rsidRPr="0074099F" w:rsidRDefault="00E77944" w:rsidP="002F1AA6">
            <w:pPr>
              <w:widowControl w:val="0"/>
              <w:autoSpaceDE w:val="0"/>
              <w:autoSpaceDN w:val="0"/>
              <w:adjustRightInd w:val="0"/>
              <w:spacing w:line="276" w:lineRule="auto"/>
              <w:jc w:val="center"/>
              <w:rPr>
                <w:rFonts w:ascii="Arial" w:hAnsi="Arial" w:cs="Arial"/>
                <w:i/>
                <w:iCs/>
                <w:lang w:val="es-ES"/>
              </w:rPr>
            </w:pPr>
            <w:r w:rsidRPr="0074099F">
              <w:rPr>
                <w:rFonts w:ascii="Arial" w:hAnsi="Arial" w:cs="Arial"/>
                <w:i/>
                <w:iCs/>
                <w:lang w:val="es-ES"/>
              </w:rPr>
              <w:t>2020</w:t>
            </w:r>
          </w:p>
        </w:tc>
        <w:tc>
          <w:tcPr>
            <w:tcW w:w="1414" w:type="dxa"/>
            <w:vAlign w:val="center"/>
          </w:tcPr>
          <w:p w14:paraId="13B9B66B" w14:textId="391B0133" w:rsidR="00E77944" w:rsidRPr="0074099F" w:rsidRDefault="00E77944"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45</w:t>
            </w:r>
          </w:p>
        </w:tc>
        <w:tc>
          <w:tcPr>
            <w:tcW w:w="1415" w:type="dxa"/>
            <w:vAlign w:val="center"/>
          </w:tcPr>
          <w:p w14:paraId="5697E4D6" w14:textId="02BB451B" w:rsidR="00E77944" w:rsidRPr="0074099F" w:rsidRDefault="00E77944"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20</w:t>
            </w:r>
          </w:p>
        </w:tc>
        <w:tc>
          <w:tcPr>
            <w:tcW w:w="1415" w:type="dxa"/>
            <w:vAlign w:val="center"/>
          </w:tcPr>
          <w:p w14:paraId="1C32C7E7" w14:textId="2ADBA5A2" w:rsidR="00E77944"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65</w:t>
            </w:r>
          </w:p>
        </w:tc>
        <w:tc>
          <w:tcPr>
            <w:tcW w:w="1415" w:type="dxa"/>
            <w:vAlign w:val="center"/>
          </w:tcPr>
          <w:p w14:paraId="632B9A72" w14:textId="5010E037" w:rsidR="00E77944" w:rsidRPr="0074099F" w:rsidRDefault="00E77944"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44</w:t>
            </w:r>
          </w:p>
        </w:tc>
        <w:tc>
          <w:tcPr>
            <w:tcW w:w="1415" w:type="dxa"/>
            <w:vAlign w:val="center"/>
          </w:tcPr>
          <w:p w14:paraId="1AD0E3BA" w14:textId="09A55983" w:rsidR="00E77944" w:rsidRPr="0074099F" w:rsidRDefault="00E77944"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25</w:t>
            </w:r>
          </w:p>
        </w:tc>
      </w:tr>
      <w:tr w:rsidR="00E77944" w:rsidRPr="0074099F" w14:paraId="65A25858" w14:textId="77777777" w:rsidTr="002F1AA6">
        <w:tc>
          <w:tcPr>
            <w:tcW w:w="1414" w:type="dxa"/>
            <w:vAlign w:val="center"/>
          </w:tcPr>
          <w:p w14:paraId="2F94EB91" w14:textId="76A8B700" w:rsidR="00E77944" w:rsidRPr="0074099F" w:rsidRDefault="00E77944" w:rsidP="002F1AA6">
            <w:pPr>
              <w:widowControl w:val="0"/>
              <w:autoSpaceDE w:val="0"/>
              <w:autoSpaceDN w:val="0"/>
              <w:adjustRightInd w:val="0"/>
              <w:spacing w:line="276" w:lineRule="auto"/>
              <w:jc w:val="center"/>
              <w:rPr>
                <w:rFonts w:ascii="Arial" w:hAnsi="Arial" w:cs="Arial"/>
                <w:i/>
                <w:iCs/>
                <w:lang w:val="es-ES"/>
              </w:rPr>
            </w:pPr>
            <w:r w:rsidRPr="0074099F">
              <w:rPr>
                <w:rFonts w:ascii="Arial" w:hAnsi="Arial" w:cs="Arial"/>
                <w:i/>
                <w:iCs/>
                <w:lang w:val="es-ES"/>
              </w:rPr>
              <w:t>2021</w:t>
            </w:r>
          </w:p>
        </w:tc>
        <w:tc>
          <w:tcPr>
            <w:tcW w:w="1414" w:type="dxa"/>
            <w:vAlign w:val="center"/>
          </w:tcPr>
          <w:p w14:paraId="7F1DE5F3" w14:textId="1DA59F8E" w:rsidR="00E77944" w:rsidRPr="0074099F" w:rsidRDefault="00E77944"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26</w:t>
            </w:r>
          </w:p>
        </w:tc>
        <w:tc>
          <w:tcPr>
            <w:tcW w:w="1415" w:type="dxa"/>
            <w:vAlign w:val="center"/>
          </w:tcPr>
          <w:p w14:paraId="390B9809" w14:textId="75E6D968" w:rsidR="00E77944" w:rsidRPr="0074099F" w:rsidRDefault="00E77944"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5</w:t>
            </w:r>
          </w:p>
        </w:tc>
        <w:tc>
          <w:tcPr>
            <w:tcW w:w="1415" w:type="dxa"/>
            <w:vAlign w:val="center"/>
          </w:tcPr>
          <w:p w14:paraId="0CD45562" w14:textId="2DD2BD46" w:rsidR="00E77944"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31</w:t>
            </w:r>
          </w:p>
        </w:tc>
        <w:tc>
          <w:tcPr>
            <w:tcW w:w="1415" w:type="dxa"/>
            <w:vAlign w:val="center"/>
          </w:tcPr>
          <w:p w14:paraId="48DC4859" w14:textId="63C76555" w:rsidR="00E77944"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52</w:t>
            </w:r>
          </w:p>
        </w:tc>
        <w:tc>
          <w:tcPr>
            <w:tcW w:w="1415" w:type="dxa"/>
            <w:vAlign w:val="center"/>
          </w:tcPr>
          <w:p w14:paraId="45D05D91" w14:textId="2B4F7E8F" w:rsidR="00E77944"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24</w:t>
            </w:r>
          </w:p>
        </w:tc>
      </w:tr>
      <w:tr w:rsidR="002F1AA6" w:rsidRPr="0074099F" w14:paraId="6097C3F8" w14:textId="77777777" w:rsidTr="002F1AA6">
        <w:tc>
          <w:tcPr>
            <w:tcW w:w="1414" w:type="dxa"/>
            <w:vAlign w:val="center"/>
          </w:tcPr>
          <w:p w14:paraId="53B43E3E" w14:textId="73095DF4" w:rsidR="002F1AA6" w:rsidRPr="0074099F" w:rsidRDefault="002F1AA6" w:rsidP="002F1AA6">
            <w:pPr>
              <w:widowControl w:val="0"/>
              <w:autoSpaceDE w:val="0"/>
              <w:autoSpaceDN w:val="0"/>
              <w:adjustRightInd w:val="0"/>
              <w:spacing w:line="276" w:lineRule="auto"/>
              <w:jc w:val="center"/>
              <w:rPr>
                <w:rFonts w:ascii="Arial" w:hAnsi="Arial" w:cs="Arial"/>
                <w:i/>
                <w:iCs/>
                <w:lang w:val="es-ES"/>
              </w:rPr>
            </w:pPr>
            <w:r w:rsidRPr="0074099F">
              <w:rPr>
                <w:rFonts w:ascii="Arial" w:hAnsi="Arial" w:cs="Arial"/>
                <w:i/>
                <w:iCs/>
                <w:lang w:val="es-ES"/>
              </w:rPr>
              <w:t>2022</w:t>
            </w:r>
          </w:p>
        </w:tc>
        <w:tc>
          <w:tcPr>
            <w:tcW w:w="1414" w:type="dxa"/>
            <w:vAlign w:val="center"/>
          </w:tcPr>
          <w:p w14:paraId="44C4C017" w14:textId="738F27DF" w:rsidR="002F1AA6"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43</w:t>
            </w:r>
          </w:p>
        </w:tc>
        <w:tc>
          <w:tcPr>
            <w:tcW w:w="1415" w:type="dxa"/>
            <w:vAlign w:val="center"/>
          </w:tcPr>
          <w:p w14:paraId="4B0A1DF4" w14:textId="32F4220B" w:rsidR="002F1AA6"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2</w:t>
            </w:r>
            <w:r w:rsidR="00DE41E9" w:rsidRPr="0074099F">
              <w:rPr>
                <w:rFonts w:ascii="Arial" w:hAnsi="Arial" w:cs="Arial"/>
                <w:lang w:val="es-ES"/>
              </w:rPr>
              <w:t>0</w:t>
            </w:r>
          </w:p>
        </w:tc>
        <w:tc>
          <w:tcPr>
            <w:tcW w:w="1415" w:type="dxa"/>
            <w:vAlign w:val="center"/>
          </w:tcPr>
          <w:p w14:paraId="5E2BED2F" w14:textId="7CF9A30B" w:rsidR="002F1AA6"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64</w:t>
            </w:r>
          </w:p>
        </w:tc>
        <w:tc>
          <w:tcPr>
            <w:tcW w:w="1415" w:type="dxa"/>
            <w:vAlign w:val="center"/>
          </w:tcPr>
          <w:p w14:paraId="56371238" w14:textId="7C076232" w:rsidR="002F1AA6"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73</w:t>
            </w:r>
          </w:p>
        </w:tc>
        <w:tc>
          <w:tcPr>
            <w:tcW w:w="1415" w:type="dxa"/>
            <w:vAlign w:val="center"/>
          </w:tcPr>
          <w:p w14:paraId="19C2C8A3" w14:textId="793F4916" w:rsidR="002F1AA6" w:rsidRPr="0074099F" w:rsidRDefault="00DE41E9"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87</w:t>
            </w:r>
          </w:p>
        </w:tc>
      </w:tr>
      <w:tr w:rsidR="002F1AA6" w:rsidRPr="0074099F" w14:paraId="283E1277" w14:textId="77777777" w:rsidTr="002F1AA6">
        <w:tc>
          <w:tcPr>
            <w:tcW w:w="1414" w:type="dxa"/>
            <w:vAlign w:val="center"/>
          </w:tcPr>
          <w:p w14:paraId="53CDEED2" w14:textId="682B0EBD" w:rsidR="002F1AA6" w:rsidRPr="0074099F" w:rsidRDefault="002F1AA6" w:rsidP="002F1AA6">
            <w:pPr>
              <w:widowControl w:val="0"/>
              <w:autoSpaceDE w:val="0"/>
              <w:autoSpaceDN w:val="0"/>
              <w:adjustRightInd w:val="0"/>
              <w:spacing w:line="276" w:lineRule="auto"/>
              <w:jc w:val="center"/>
              <w:rPr>
                <w:rFonts w:ascii="Arial" w:hAnsi="Arial" w:cs="Arial"/>
                <w:i/>
                <w:iCs/>
                <w:lang w:val="es-ES"/>
              </w:rPr>
            </w:pPr>
            <w:r w:rsidRPr="0074099F">
              <w:rPr>
                <w:rFonts w:ascii="Arial" w:hAnsi="Arial" w:cs="Arial"/>
                <w:i/>
                <w:iCs/>
                <w:lang w:val="es-ES"/>
              </w:rPr>
              <w:t>2023</w:t>
            </w:r>
          </w:p>
        </w:tc>
        <w:tc>
          <w:tcPr>
            <w:tcW w:w="1414" w:type="dxa"/>
            <w:vAlign w:val="center"/>
          </w:tcPr>
          <w:p w14:paraId="1E4FD0D2" w14:textId="56E148F1" w:rsidR="002F1AA6"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8</w:t>
            </w:r>
          </w:p>
        </w:tc>
        <w:tc>
          <w:tcPr>
            <w:tcW w:w="1415" w:type="dxa"/>
            <w:vAlign w:val="center"/>
          </w:tcPr>
          <w:p w14:paraId="770ADCA8" w14:textId="1BB82F0D" w:rsidR="002F1AA6"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3</w:t>
            </w:r>
          </w:p>
        </w:tc>
        <w:tc>
          <w:tcPr>
            <w:tcW w:w="1415" w:type="dxa"/>
            <w:vAlign w:val="center"/>
          </w:tcPr>
          <w:p w14:paraId="76C00719" w14:textId="27E3EDF2" w:rsidR="002F1AA6"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11</w:t>
            </w:r>
          </w:p>
        </w:tc>
        <w:tc>
          <w:tcPr>
            <w:tcW w:w="1415" w:type="dxa"/>
            <w:vAlign w:val="center"/>
          </w:tcPr>
          <w:p w14:paraId="3FDD43D7" w14:textId="6FAA7989" w:rsidR="002F1AA6"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12</w:t>
            </w:r>
          </w:p>
        </w:tc>
        <w:tc>
          <w:tcPr>
            <w:tcW w:w="1415" w:type="dxa"/>
            <w:vAlign w:val="center"/>
          </w:tcPr>
          <w:p w14:paraId="26806F64" w14:textId="637D830D" w:rsidR="002F1AA6" w:rsidRPr="0074099F" w:rsidRDefault="002F1AA6" w:rsidP="002F1AA6">
            <w:pPr>
              <w:widowControl w:val="0"/>
              <w:autoSpaceDE w:val="0"/>
              <w:autoSpaceDN w:val="0"/>
              <w:adjustRightInd w:val="0"/>
              <w:spacing w:line="276" w:lineRule="auto"/>
              <w:jc w:val="center"/>
              <w:rPr>
                <w:rFonts w:ascii="Arial" w:hAnsi="Arial" w:cs="Arial"/>
                <w:lang w:val="es-ES"/>
              </w:rPr>
            </w:pPr>
            <w:r w:rsidRPr="0074099F">
              <w:rPr>
                <w:rFonts w:ascii="Arial" w:hAnsi="Arial" w:cs="Arial"/>
                <w:lang w:val="es-ES"/>
              </w:rPr>
              <w:t>12.5</w:t>
            </w:r>
          </w:p>
        </w:tc>
      </w:tr>
    </w:tbl>
    <w:p w14:paraId="7E934495" w14:textId="518E01EF" w:rsidR="00E77944" w:rsidRPr="0074099F" w:rsidRDefault="002F1AA6" w:rsidP="00E77944">
      <w:pPr>
        <w:spacing w:before="240" w:line="276" w:lineRule="auto"/>
        <w:jc w:val="both"/>
        <w:rPr>
          <w:rFonts w:ascii="Arial" w:hAnsi="Arial" w:cs="Arial"/>
          <w:lang w:val="es-ES"/>
        </w:rPr>
      </w:pPr>
      <w:r w:rsidRPr="0074099F">
        <w:rPr>
          <w:rFonts w:ascii="Arial" w:hAnsi="Arial" w:cs="Arial"/>
          <w:lang w:val="es-ES"/>
        </w:rPr>
        <w:t>De esta tabla podemos extraer las siguientes conclusiones:</w:t>
      </w:r>
    </w:p>
    <w:p w14:paraId="40D24BC3" w14:textId="6DCAAFA3" w:rsidR="002F1AA6" w:rsidRPr="0074099F" w:rsidRDefault="002F1AA6" w:rsidP="00BE6290">
      <w:pPr>
        <w:pStyle w:val="Prrafodelista"/>
        <w:numPr>
          <w:ilvl w:val="0"/>
          <w:numId w:val="15"/>
        </w:numPr>
        <w:spacing w:before="240" w:line="276" w:lineRule="auto"/>
        <w:jc w:val="both"/>
        <w:rPr>
          <w:rFonts w:ascii="Arial" w:hAnsi="Arial" w:cs="Arial"/>
        </w:rPr>
      </w:pPr>
      <w:r w:rsidRPr="0074099F">
        <w:rPr>
          <w:rFonts w:ascii="Arial" w:hAnsi="Arial" w:cs="Arial"/>
        </w:rPr>
        <w:t>En los años 2020 y 2021 ha habido poca formación femenina en relación con la masculina</w:t>
      </w:r>
    </w:p>
    <w:p w14:paraId="469C8567" w14:textId="340F0F7F" w:rsidR="002F1AA6" w:rsidRPr="0074099F" w:rsidRDefault="002F1AA6" w:rsidP="00BE6290">
      <w:pPr>
        <w:pStyle w:val="Prrafodelista"/>
        <w:numPr>
          <w:ilvl w:val="0"/>
          <w:numId w:val="15"/>
        </w:numPr>
        <w:spacing w:before="240" w:line="276" w:lineRule="auto"/>
        <w:jc w:val="both"/>
        <w:rPr>
          <w:rFonts w:ascii="Arial" w:hAnsi="Arial" w:cs="Arial"/>
        </w:rPr>
      </w:pPr>
      <w:r w:rsidRPr="0074099F">
        <w:rPr>
          <w:rFonts w:ascii="Arial" w:hAnsi="Arial" w:cs="Arial"/>
        </w:rPr>
        <w:t>Destaca 2022 por ser el año con más formaciones, sobre todo entre mujeres</w:t>
      </w:r>
    </w:p>
    <w:p w14:paraId="621C18A9" w14:textId="0BCC34B7" w:rsidR="002F1AA6" w:rsidRPr="0074099F" w:rsidRDefault="002F1AA6" w:rsidP="00BE6290">
      <w:pPr>
        <w:pStyle w:val="Prrafodelista"/>
        <w:numPr>
          <w:ilvl w:val="0"/>
          <w:numId w:val="15"/>
        </w:numPr>
        <w:spacing w:before="240" w:line="276" w:lineRule="auto"/>
        <w:jc w:val="both"/>
        <w:rPr>
          <w:rFonts w:ascii="Arial" w:hAnsi="Arial" w:cs="Arial"/>
        </w:rPr>
      </w:pPr>
      <w:r w:rsidRPr="0074099F">
        <w:rPr>
          <w:rFonts w:ascii="Arial" w:hAnsi="Arial" w:cs="Arial"/>
        </w:rPr>
        <w:t>En 2023 se ha impartido poca formación, pero esta ha sido equilibrada en cuanto al sexo</w:t>
      </w:r>
    </w:p>
    <w:p w14:paraId="3342D9E1" w14:textId="16F97131" w:rsidR="002F1AA6" w:rsidRPr="0074099F" w:rsidRDefault="002F1AA6" w:rsidP="002F1AA6">
      <w:pPr>
        <w:spacing w:before="240" w:line="276" w:lineRule="auto"/>
        <w:jc w:val="both"/>
        <w:rPr>
          <w:rFonts w:ascii="Arial" w:hAnsi="Arial" w:cs="Arial"/>
          <w:lang w:val="es-ES"/>
        </w:rPr>
      </w:pPr>
      <w:r w:rsidRPr="0074099F">
        <w:rPr>
          <w:rFonts w:ascii="Arial" w:hAnsi="Arial" w:cs="Arial"/>
          <w:lang w:val="es-ES"/>
        </w:rPr>
        <w:lastRenderedPageBreak/>
        <w:t>A mayores, de los datos aportados se puede inferir la falta de formación en igualdad dentro del itinerario de la empresa, y la vinculación de estas formaciones con el puesto ocupado por la persona.</w:t>
      </w:r>
    </w:p>
    <w:p w14:paraId="33C5A866" w14:textId="77777777" w:rsidR="00840A0D" w:rsidRPr="0074099F" w:rsidRDefault="00840A0D" w:rsidP="002424E5">
      <w:pPr>
        <w:spacing w:line="276" w:lineRule="auto"/>
        <w:jc w:val="both"/>
        <w:rPr>
          <w:rFonts w:ascii="Arial" w:hAnsi="Arial" w:cs="Arial"/>
          <w:lang w:val="es-ES"/>
        </w:rPr>
      </w:pPr>
    </w:p>
    <w:p w14:paraId="5611D49D" w14:textId="04E1AE07" w:rsidR="000B7A24" w:rsidRPr="0074099F" w:rsidRDefault="000B7A24" w:rsidP="000B7A24">
      <w:pPr>
        <w:pStyle w:val="Ttulo2"/>
        <w:jc w:val="both"/>
        <w:rPr>
          <w:sz w:val="24"/>
          <w:szCs w:val="24"/>
          <w:lang w:val="es-ES"/>
        </w:rPr>
      </w:pPr>
      <w:bookmarkStart w:id="33" w:name="_Toc93918534"/>
      <w:bookmarkStart w:id="34" w:name="_Toc219715602"/>
      <w:r w:rsidRPr="0074099F">
        <w:rPr>
          <w:sz w:val="24"/>
          <w:szCs w:val="24"/>
          <w:lang w:val="es-ES"/>
        </w:rPr>
        <w:t>1</w:t>
      </w:r>
      <w:r w:rsidR="00612945">
        <w:rPr>
          <w:sz w:val="24"/>
          <w:szCs w:val="24"/>
          <w:lang w:val="es-ES"/>
        </w:rPr>
        <w:t>2</w:t>
      </w:r>
      <w:r w:rsidRPr="0074099F">
        <w:rPr>
          <w:sz w:val="24"/>
          <w:szCs w:val="24"/>
          <w:lang w:val="es-ES"/>
        </w:rPr>
        <w:t>.</w:t>
      </w:r>
      <w:r w:rsidR="00A154BC" w:rsidRPr="0074099F">
        <w:rPr>
          <w:sz w:val="24"/>
          <w:szCs w:val="24"/>
          <w:lang w:val="es-ES"/>
        </w:rPr>
        <w:t>4</w:t>
      </w:r>
      <w:r w:rsidRPr="0074099F">
        <w:rPr>
          <w:sz w:val="24"/>
          <w:szCs w:val="24"/>
          <w:lang w:val="es-ES"/>
        </w:rPr>
        <w:t>. Procesos de promoción profesional</w:t>
      </w:r>
      <w:bookmarkStart w:id="35" w:name="_Hlk145023431"/>
      <w:bookmarkEnd w:id="33"/>
      <w:bookmarkEnd w:id="34"/>
    </w:p>
    <w:bookmarkEnd w:id="35"/>
    <w:p w14:paraId="5816A667" w14:textId="77777777" w:rsidR="00E207F9" w:rsidRPr="0074099F" w:rsidRDefault="00E207F9" w:rsidP="005A4FAB">
      <w:pPr>
        <w:spacing w:line="276" w:lineRule="auto"/>
        <w:jc w:val="both"/>
        <w:rPr>
          <w:rFonts w:ascii="Arial" w:hAnsi="Arial" w:cs="Arial"/>
          <w:lang w:val="es-ES"/>
        </w:rPr>
      </w:pPr>
    </w:p>
    <w:p w14:paraId="4B0E2A2C" w14:textId="6730D98B" w:rsidR="000B7A24" w:rsidRPr="0074099F" w:rsidRDefault="000B7A24" w:rsidP="005A4FAB">
      <w:pPr>
        <w:spacing w:line="276" w:lineRule="auto"/>
        <w:jc w:val="both"/>
        <w:rPr>
          <w:rFonts w:ascii="Arial" w:hAnsi="Arial" w:cs="Arial"/>
          <w:bCs/>
          <w:kern w:val="2"/>
          <w:lang w:val="es-ES"/>
        </w:rPr>
      </w:pPr>
      <w:r w:rsidRPr="0074099F">
        <w:rPr>
          <w:rFonts w:ascii="Arial" w:hAnsi="Arial" w:cs="Arial"/>
          <w:bCs/>
          <w:kern w:val="2"/>
          <w:lang w:val="es-ES"/>
        </w:rPr>
        <w:t>La Directiva 76/207/ CEE del Consejo relativa a la aplicación del principio de igualdad de trato entre hombres y mujeres en lo que se refiere al acceso al empleo, la formación, la promoción profesional, y las condiciones de trabajo, prohíbe la discriminación en relación con la clasificación profesional y la promoción, prohibición también recogida en los artículos 22.4 y 24.4. del Estatuto de los Trabajadores.</w:t>
      </w:r>
    </w:p>
    <w:p w14:paraId="7974A8CE" w14:textId="77777777" w:rsidR="000B7A24" w:rsidRPr="0074099F" w:rsidRDefault="000B7A24" w:rsidP="005A4FAB">
      <w:pPr>
        <w:spacing w:line="276" w:lineRule="auto"/>
        <w:jc w:val="both"/>
        <w:rPr>
          <w:rFonts w:ascii="Arial" w:hAnsi="Arial" w:cs="Arial"/>
          <w:bCs/>
          <w:kern w:val="2"/>
          <w:lang w:val="es-ES"/>
        </w:rPr>
      </w:pPr>
    </w:p>
    <w:p w14:paraId="0B7CEA57" w14:textId="77777777" w:rsidR="000B7A24" w:rsidRPr="0074099F" w:rsidRDefault="000B7A24" w:rsidP="005A4FAB">
      <w:pPr>
        <w:spacing w:line="276" w:lineRule="auto"/>
        <w:jc w:val="both"/>
        <w:rPr>
          <w:rFonts w:ascii="Arial" w:hAnsi="Arial" w:cs="Arial"/>
          <w:bCs/>
          <w:kern w:val="2"/>
          <w:lang w:val="es-ES"/>
        </w:rPr>
      </w:pPr>
      <w:r w:rsidRPr="0074099F">
        <w:rPr>
          <w:rFonts w:ascii="Arial" w:hAnsi="Arial" w:cs="Arial"/>
          <w:bCs/>
          <w:kern w:val="2"/>
          <w:lang w:val="es-ES"/>
        </w:rPr>
        <w:t>El artículo 24 del Estatuto de los Trabajadores, sobre Ascensos, dentro del sistema de clasificación profesional señala que:</w:t>
      </w:r>
    </w:p>
    <w:p w14:paraId="5236B6B0" w14:textId="77777777" w:rsidR="000B7A24" w:rsidRPr="0074099F" w:rsidRDefault="000B7A24" w:rsidP="005A4FAB">
      <w:pPr>
        <w:spacing w:line="276" w:lineRule="auto"/>
        <w:jc w:val="both"/>
        <w:rPr>
          <w:rFonts w:ascii="Arial" w:hAnsi="Arial" w:cs="Arial"/>
          <w:bCs/>
          <w:kern w:val="2"/>
          <w:lang w:val="es-ES"/>
        </w:rPr>
      </w:pPr>
    </w:p>
    <w:p w14:paraId="180B68CA" w14:textId="77777777" w:rsidR="000B7A24" w:rsidRPr="0074099F" w:rsidRDefault="000B7A24" w:rsidP="005A4FAB">
      <w:pPr>
        <w:spacing w:line="276" w:lineRule="auto"/>
        <w:ind w:firstLine="567"/>
        <w:jc w:val="both"/>
        <w:rPr>
          <w:rFonts w:ascii="Arial" w:hAnsi="Arial" w:cs="Arial"/>
          <w:bCs/>
          <w:i/>
          <w:iCs/>
          <w:kern w:val="2"/>
          <w:lang w:val="es-ES"/>
        </w:rPr>
      </w:pPr>
      <w:r w:rsidRPr="0074099F">
        <w:rPr>
          <w:rFonts w:ascii="Arial" w:hAnsi="Arial" w:cs="Arial"/>
          <w:bCs/>
          <w:i/>
          <w:iCs/>
          <w:kern w:val="2"/>
          <w:lang w:val="es-ES"/>
        </w:rPr>
        <w:t>“1. Se producirán conforme a lo que se establezca en convenio o, en su defecto, en acuerdo colectivo entre la empresa y los representantes de los trabajadores. En todo caso los ascensos se producirán teniendo en cuenta la formación, méritos, antigüedad del trabajador, así como las facultades organizativas del empresario.</w:t>
      </w:r>
    </w:p>
    <w:p w14:paraId="08BFC19D" w14:textId="77777777" w:rsidR="000B7A24" w:rsidRPr="0074099F" w:rsidRDefault="000B7A24" w:rsidP="005A4FAB">
      <w:pPr>
        <w:spacing w:line="276" w:lineRule="auto"/>
        <w:ind w:firstLine="567"/>
        <w:jc w:val="both"/>
        <w:rPr>
          <w:rFonts w:ascii="Arial" w:hAnsi="Arial" w:cs="Arial"/>
          <w:bCs/>
          <w:i/>
          <w:iCs/>
          <w:kern w:val="2"/>
          <w:lang w:val="es-ES"/>
        </w:rPr>
      </w:pPr>
    </w:p>
    <w:p w14:paraId="3F73484D" w14:textId="77777777" w:rsidR="000B7A24" w:rsidRPr="0074099F" w:rsidRDefault="000B7A24" w:rsidP="005A4FAB">
      <w:pPr>
        <w:spacing w:line="276" w:lineRule="auto"/>
        <w:ind w:firstLine="567"/>
        <w:jc w:val="both"/>
        <w:rPr>
          <w:rFonts w:ascii="Arial" w:hAnsi="Arial" w:cs="Arial"/>
          <w:i/>
          <w:iCs/>
          <w:lang w:val="es-ES"/>
        </w:rPr>
      </w:pPr>
      <w:r w:rsidRPr="0074099F">
        <w:rPr>
          <w:rFonts w:ascii="Arial" w:hAnsi="Arial" w:cs="Arial"/>
          <w:bCs/>
          <w:i/>
          <w:iCs/>
          <w:kern w:val="2"/>
          <w:lang w:val="es-ES"/>
        </w:rPr>
        <w:t>2. Los ascensos y la promoción profesional en la empresa se ajustarán a criterios y sistemas que tengan como objetivo garantizar la ausencia de discriminación, tanto directa como indirecta, entre mujeres y hombres, pudiendo establecerse medidas de acción positiva dirigidas a eliminar o compensar situaciones de discriminación</w:t>
      </w:r>
      <w:r w:rsidRPr="0074099F">
        <w:rPr>
          <w:rFonts w:ascii="Arial" w:hAnsi="Arial" w:cs="Arial"/>
          <w:i/>
          <w:iCs/>
          <w:lang w:val="es-ES"/>
        </w:rPr>
        <w:t>.”</w:t>
      </w:r>
    </w:p>
    <w:p w14:paraId="63CCDD55" w14:textId="77777777" w:rsidR="00A70F0C" w:rsidRPr="0074099F" w:rsidRDefault="00A70F0C" w:rsidP="005A4FAB">
      <w:pPr>
        <w:spacing w:line="276" w:lineRule="auto"/>
        <w:jc w:val="both"/>
        <w:rPr>
          <w:rFonts w:ascii="Arial" w:hAnsi="Arial" w:cs="Arial"/>
          <w:lang w:val="es-ES"/>
        </w:rPr>
      </w:pPr>
    </w:p>
    <w:p w14:paraId="77D62950" w14:textId="77777777" w:rsidR="005A4FAB" w:rsidRPr="0074099F" w:rsidRDefault="005A4FAB" w:rsidP="005A4FAB">
      <w:pPr>
        <w:spacing w:line="276" w:lineRule="auto"/>
        <w:jc w:val="both"/>
        <w:rPr>
          <w:rFonts w:ascii="Arial" w:hAnsi="Arial" w:cs="Arial"/>
          <w:color w:val="000000" w:themeColor="text1"/>
          <w:lang w:val="es-ES"/>
        </w:rPr>
      </w:pPr>
      <w:r w:rsidRPr="0074099F">
        <w:rPr>
          <w:rFonts w:ascii="Arial" w:hAnsi="Arial" w:cs="Arial"/>
          <w:color w:val="000000" w:themeColor="text1"/>
          <w:lang w:val="es-ES"/>
        </w:rPr>
        <w:t>El Convenio Colectivo</w:t>
      </w:r>
      <w:r w:rsidRPr="0074099F">
        <w:rPr>
          <w:rStyle w:val="Refdenotaalpie"/>
          <w:rFonts w:ascii="Arial" w:hAnsi="Arial" w:cs="Arial"/>
          <w:color w:val="000000" w:themeColor="text1"/>
          <w:lang w:val="es-ES"/>
        </w:rPr>
        <w:footnoteReference w:id="2"/>
      </w:r>
      <w:r w:rsidRPr="0074099F">
        <w:rPr>
          <w:rFonts w:ascii="Arial" w:hAnsi="Arial" w:cs="Arial"/>
          <w:color w:val="000000" w:themeColor="text1"/>
          <w:lang w:val="es-ES"/>
        </w:rPr>
        <w:t xml:space="preserve"> de aplicación a la compañía estipula en materia de promoción profesional:</w:t>
      </w:r>
    </w:p>
    <w:p w14:paraId="6DFBD034" w14:textId="77777777" w:rsidR="005A4FAB" w:rsidRPr="0074099F" w:rsidRDefault="005A4FAB" w:rsidP="005A4FAB">
      <w:pPr>
        <w:spacing w:line="276" w:lineRule="auto"/>
        <w:jc w:val="both"/>
        <w:rPr>
          <w:rFonts w:ascii="Arial" w:hAnsi="Arial" w:cs="Arial"/>
          <w:color w:val="000000" w:themeColor="text1"/>
          <w:lang w:val="es-ES"/>
        </w:rPr>
      </w:pPr>
    </w:p>
    <w:p w14:paraId="706F5BB1" w14:textId="77777777" w:rsidR="005A4FAB" w:rsidRPr="0074099F" w:rsidRDefault="005A4FAB" w:rsidP="005A4FAB">
      <w:pPr>
        <w:spacing w:line="276" w:lineRule="auto"/>
        <w:jc w:val="both"/>
        <w:rPr>
          <w:rFonts w:ascii="Arial" w:hAnsi="Arial" w:cs="Arial"/>
          <w:b/>
          <w:bCs/>
          <w:i/>
          <w:iCs/>
          <w:color w:val="000000" w:themeColor="text1"/>
          <w:lang w:val="es-ES"/>
        </w:rPr>
      </w:pPr>
      <w:r w:rsidRPr="0074099F">
        <w:rPr>
          <w:rFonts w:ascii="Arial" w:hAnsi="Arial" w:cs="Arial"/>
          <w:b/>
          <w:bCs/>
          <w:i/>
          <w:iCs/>
          <w:color w:val="000000" w:themeColor="text1"/>
          <w:lang w:val="es-ES"/>
        </w:rPr>
        <w:t>Artículo 41.  Ascensos.</w:t>
      </w:r>
    </w:p>
    <w:p w14:paraId="11D45438" w14:textId="77777777" w:rsidR="005A4FAB" w:rsidRPr="0074099F" w:rsidRDefault="005A4FAB" w:rsidP="005A4FAB">
      <w:pPr>
        <w:spacing w:line="276" w:lineRule="auto"/>
        <w:jc w:val="both"/>
        <w:rPr>
          <w:rFonts w:ascii="Arial" w:hAnsi="Arial" w:cs="Arial"/>
          <w:i/>
          <w:iCs/>
          <w:color w:val="000000" w:themeColor="text1"/>
          <w:lang w:val="es-ES"/>
        </w:rPr>
      </w:pPr>
    </w:p>
    <w:p w14:paraId="7B1D786D" w14:textId="5E9D6B37" w:rsidR="005A4FAB" w:rsidRPr="0074099F" w:rsidRDefault="005A4FAB" w:rsidP="005A4FAB">
      <w:pPr>
        <w:spacing w:line="276" w:lineRule="auto"/>
        <w:jc w:val="both"/>
        <w:rPr>
          <w:rFonts w:ascii="Arial" w:hAnsi="Arial" w:cs="Arial"/>
          <w:i/>
          <w:iCs/>
          <w:color w:val="000000" w:themeColor="text1"/>
          <w:lang w:val="es-ES"/>
        </w:rPr>
      </w:pPr>
      <w:r w:rsidRPr="0074099F">
        <w:rPr>
          <w:rFonts w:ascii="Arial" w:hAnsi="Arial" w:cs="Arial"/>
          <w:i/>
          <w:iCs/>
          <w:color w:val="000000" w:themeColor="text1"/>
          <w:lang w:val="es-ES"/>
        </w:rPr>
        <w:t>“Todo el personal de la empresa tendrá, en igualdad de condiciones y con las excepciones que luego se señalan, derecho de preferencia para cubrir las vacantes existentes en cualquiera de los grupos profesionales de la misma.</w:t>
      </w:r>
    </w:p>
    <w:p w14:paraId="34A1F9CA" w14:textId="77777777" w:rsidR="005A4FAB" w:rsidRPr="0074099F" w:rsidRDefault="005A4FAB" w:rsidP="005A4FAB">
      <w:pPr>
        <w:spacing w:line="276" w:lineRule="auto"/>
        <w:jc w:val="both"/>
        <w:rPr>
          <w:rFonts w:ascii="Arial" w:hAnsi="Arial" w:cs="Arial"/>
          <w:i/>
          <w:iCs/>
          <w:color w:val="000000" w:themeColor="text1"/>
          <w:lang w:val="es-ES"/>
        </w:rPr>
      </w:pPr>
      <w:r w:rsidRPr="0074099F">
        <w:rPr>
          <w:rFonts w:ascii="Arial" w:hAnsi="Arial" w:cs="Arial"/>
          <w:i/>
          <w:iCs/>
          <w:color w:val="000000" w:themeColor="text1"/>
          <w:lang w:val="es-ES"/>
        </w:rPr>
        <w:t>Los ascensos se efectuarán siguiendo las normas que se expresan a continuación:</w:t>
      </w:r>
    </w:p>
    <w:p w14:paraId="6D69D5D6" w14:textId="77777777" w:rsidR="005A4FAB" w:rsidRPr="0074099F" w:rsidRDefault="005A4FAB" w:rsidP="005A4FAB">
      <w:pPr>
        <w:spacing w:line="276" w:lineRule="auto"/>
        <w:jc w:val="both"/>
        <w:rPr>
          <w:rFonts w:ascii="Arial" w:hAnsi="Arial" w:cs="Arial"/>
          <w:i/>
          <w:iCs/>
          <w:color w:val="000000" w:themeColor="text1"/>
          <w:lang w:val="es-ES"/>
        </w:rPr>
      </w:pPr>
    </w:p>
    <w:p w14:paraId="44F88E87" w14:textId="77777777" w:rsidR="005A4FAB" w:rsidRPr="0074099F" w:rsidRDefault="005A4FAB" w:rsidP="00BE6290">
      <w:pPr>
        <w:pStyle w:val="Prrafodelista"/>
        <w:numPr>
          <w:ilvl w:val="0"/>
          <w:numId w:val="19"/>
        </w:numPr>
        <w:spacing w:line="276" w:lineRule="auto"/>
        <w:jc w:val="both"/>
        <w:rPr>
          <w:rFonts w:ascii="Arial" w:hAnsi="Arial" w:cs="Arial"/>
          <w:i/>
          <w:iCs/>
          <w:color w:val="000000" w:themeColor="text1"/>
        </w:rPr>
      </w:pPr>
      <w:r w:rsidRPr="0074099F">
        <w:rPr>
          <w:rFonts w:ascii="Arial" w:hAnsi="Arial" w:cs="Arial"/>
          <w:i/>
          <w:iCs/>
          <w:color w:val="000000" w:themeColor="text1"/>
        </w:rPr>
        <w:t xml:space="preserve">Personal Técnico: las vacantes del personal técnico se cubrirán libremente en razón de títulos correspondientes, a la competencia </w:t>
      </w:r>
      <w:r w:rsidRPr="0074099F">
        <w:rPr>
          <w:rFonts w:ascii="Arial" w:hAnsi="Arial" w:cs="Arial"/>
          <w:i/>
          <w:iCs/>
          <w:color w:val="000000" w:themeColor="text1"/>
        </w:rPr>
        <w:lastRenderedPageBreak/>
        <w:t>profesional y a las dotes de organización y mando que precisen los designados para cubrir el puesto vacante.</w:t>
      </w:r>
    </w:p>
    <w:p w14:paraId="0E80AA36" w14:textId="77777777" w:rsidR="005A4FAB" w:rsidRPr="0074099F" w:rsidRDefault="005A4FAB" w:rsidP="00BE6290">
      <w:pPr>
        <w:pStyle w:val="Prrafodelista"/>
        <w:numPr>
          <w:ilvl w:val="0"/>
          <w:numId w:val="19"/>
        </w:numPr>
        <w:spacing w:line="276" w:lineRule="auto"/>
        <w:jc w:val="both"/>
        <w:rPr>
          <w:rFonts w:ascii="Arial" w:hAnsi="Arial" w:cs="Arial"/>
          <w:i/>
          <w:iCs/>
          <w:color w:val="000000" w:themeColor="text1"/>
        </w:rPr>
      </w:pPr>
      <w:r w:rsidRPr="0074099F">
        <w:rPr>
          <w:rFonts w:ascii="Arial" w:hAnsi="Arial" w:cs="Arial"/>
          <w:i/>
          <w:iCs/>
          <w:color w:val="000000" w:themeColor="text1"/>
        </w:rPr>
        <w:t>Personal Administrativo: las vacantes del personal administrativo se cubrirán de acuerdo con las siguientes normas:</w:t>
      </w:r>
    </w:p>
    <w:p w14:paraId="1E16BAC4" w14:textId="77777777" w:rsidR="005A4FAB" w:rsidRPr="0074099F" w:rsidRDefault="005A4FAB" w:rsidP="005A4FAB">
      <w:pPr>
        <w:pStyle w:val="Prrafodelista"/>
        <w:spacing w:line="276" w:lineRule="auto"/>
        <w:jc w:val="both"/>
        <w:rPr>
          <w:rFonts w:ascii="Arial" w:hAnsi="Arial" w:cs="Arial"/>
          <w:i/>
          <w:iCs/>
          <w:color w:val="000000" w:themeColor="text1"/>
        </w:rPr>
      </w:pPr>
    </w:p>
    <w:p w14:paraId="790E92EF" w14:textId="77777777" w:rsidR="005A4FAB" w:rsidRPr="0074099F" w:rsidRDefault="005A4FAB" w:rsidP="005A4FAB">
      <w:pPr>
        <w:spacing w:line="276" w:lineRule="auto"/>
        <w:jc w:val="both"/>
        <w:rPr>
          <w:rFonts w:ascii="Arial" w:hAnsi="Arial" w:cs="Arial"/>
          <w:i/>
          <w:iCs/>
          <w:color w:val="000000" w:themeColor="text1"/>
          <w:lang w:val="es-ES"/>
        </w:rPr>
      </w:pPr>
      <w:r w:rsidRPr="0074099F">
        <w:rPr>
          <w:rFonts w:ascii="Arial" w:hAnsi="Arial" w:cs="Arial"/>
          <w:i/>
          <w:iCs/>
          <w:color w:val="000000" w:themeColor="text1"/>
          <w:lang w:val="es-ES"/>
        </w:rPr>
        <w:t>a)</w:t>
      </w:r>
      <w:r w:rsidRPr="0074099F">
        <w:rPr>
          <w:rFonts w:ascii="Arial" w:hAnsi="Arial" w:cs="Arial"/>
          <w:i/>
          <w:iCs/>
          <w:color w:val="000000" w:themeColor="text1"/>
          <w:lang w:val="es-ES"/>
        </w:rPr>
        <w:tab/>
        <w:t>Las vacantes de Jefes Administrativos de primera serán cubiertas por el personal de la Empresa ajeno a ella, libremente designado por ésta.</w:t>
      </w:r>
    </w:p>
    <w:p w14:paraId="3F27D94E" w14:textId="77777777" w:rsidR="005A4FAB" w:rsidRPr="0074099F" w:rsidRDefault="005A4FAB" w:rsidP="005A4FAB">
      <w:pPr>
        <w:spacing w:line="276" w:lineRule="auto"/>
        <w:jc w:val="both"/>
        <w:rPr>
          <w:rFonts w:ascii="Arial" w:hAnsi="Arial" w:cs="Arial"/>
          <w:i/>
          <w:iCs/>
          <w:color w:val="000000" w:themeColor="text1"/>
          <w:lang w:val="es-ES"/>
        </w:rPr>
      </w:pPr>
      <w:r w:rsidRPr="0074099F">
        <w:rPr>
          <w:rFonts w:ascii="Arial" w:hAnsi="Arial" w:cs="Arial"/>
          <w:i/>
          <w:iCs/>
          <w:color w:val="000000" w:themeColor="text1"/>
          <w:lang w:val="es-ES"/>
        </w:rPr>
        <w:t>b)</w:t>
      </w:r>
      <w:r w:rsidRPr="0074099F">
        <w:rPr>
          <w:rFonts w:ascii="Arial" w:hAnsi="Arial" w:cs="Arial"/>
          <w:i/>
          <w:iCs/>
          <w:color w:val="000000" w:themeColor="text1"/>
          <w:lang w:val="es-ES"/>
        </w:rPr>
        <w:tab/>
        <w:t>Las restantes vacantes de personal administrativo serán cubiertas por antigüedad, previo examen de aptitud entre los pertenecientes a la categoría inmediata inferior y el resto de los trabajadores que soliciten la vacante, independientemente del grupo profesional en el que estén encuadrados. Queda exceptuado el puesto de Cajero, que será cubierto libremente por la empresa.</w:t>
      </w:r>
    </w:p>
    <w:p w14:paraId="69E2E3BA" w14:textId="77777777" w:rsidR="005A4FAB" w:rsidRPr="0074099F" w:rsidRDefault="005A4FAB" w:rsidP="005A4FAB">
      <w:pPr>
        <w:spacing w:line="276" w:lineRule="auto"/>
        <w:jc w:val="both"/>
        <w:rPr>
          <w:rFonts w:ascii="Arial" w:hAnsi="Arial" w:cs="Arial"/>
          <w:i/>
          <w:iCs/>
          <w:color w:val="000000" w:themeColor="text1"/>
          <w:lang w:val="es-ES"/>
        </w:rPr>
      </w:pPr>
    </w:p>
    <w:p w14:paraId="76C85030" w14:textId="77777777" w:rsidR="005A4FAB" w:rsidRPr="0074099F" w:rsidRDefault="005A4FAB" w:rsidP="005A4FAB">
      <w:pPr>
        <w:spacing w:line="276" w:lineRule="auto"/>
        <w:jc w:val="both"/>
        <w:rPr>
          <w:rFonts w:ascii="Arial" w:hAnsi="Arial" w:cs="Arial"/>
          <w:i/>
          <w:iCs/>
          <w:color w:val="000000" w:themeColor="text1"/>
          <w:lang w:val="es-ES"/>
        </w:rPr>
      </w:pPr>
      <w:r w:rsidRPr="0074099F">
        <w:rPr>
          <w:rFonts w:ascii="Arial" w:hAnsi="Arial" w:cs="Arial"/>
          <w:color w:val="000000" w:themeColor="text1"/>
          <w:lang w:val="es-ES"/>
        </w:rPr>
        <w:t xml:space="preserve"> </w:t>
      </w:r>
      <w:r w:rsidRPr="0074099F">
        <w:rPr>
          <w:rFonts w:ascii="Arial" w:hAnsi="Arial" w:cs="Arial"/>
          <w:i/>
          <w:iCs/>
          <w:color w:val="000000" w:themeColor="text1"/>
          <w:lang w:val="es-ES"/>
        </w:rPr>
        <w:t>–</w:t>
      </w:r>
      <w:r w:rsidRPr="0074099F">
        <w:rPr>
          <w:rFonts w:ascii="Arial" w:hAnsi="Arial" w:cs="Arial"/>
          <w:i/>
          <w:iCs/>
          <w:color w:val="000000" w:themeColor="text1"/>
          <w:lang w:val="es-ES"/>
        </w:rPr>
        <w:tab/>
        <w:t>Personal Comercial: las vacantes de personal comercial se cubrirán de acuerdo con las siguientes normas:</w:t>
      </w:r>
    </w:p>
    <w:p w14:paraId="7DB92CE2" w14:textId="77777777" w:rsidR="005A4FAB" w:rsidRPr="0074099F" w:rsidRDefault="005A4FAB" w:rsidP="00BE6290">
      <w:pPr>
        <w:pStyle w:val="Prrafodelista"/>
        <w:numPr>
          <w:ilvl w:val="0"/>
          <w:numId w:val="20"/>
        </w:numPr>
        <w:spacing w:line="276" w:lineRule="auto"/>
        <w:jc w:val="both"/>
        <w:rPr>
          <w:rFonts w:ascii="Arial" w:hAnsi="Arial" w:cs="Arial"/>
          <w:i/>
          <w:iCs/>
          <w:color w:val="000000" w:themeColor="text1"/>
        </w:rPr>
      </w:pPr>
      <w:r w:rsidRPr="0074099F">
        <w:rPr>
          <w:rFonts w:ascii="Arial" w:hAnsi="Arial" w:cs="Arial"/>
          <w:i/>
          <w:iCs/>
          <w:color w:val="000000" w:themeColor="text1"/>
        </w:rPr>
        <w:t>Las vacantes de Jefe o Delegado de Zona y Agente de Compra-Venta se proveerán libremente por la empresa.</w:t>
      </w:r>
    </w:p>
    <w:p w14:paraId="43FBC639" w14:textId="77777777" w:rsidR="005A4FAB" w:rsidRPr="0074099F" w:rsidRDefault="005A4FAB" w:rsidP="00BE6290">
      <w:pPr>
        <w:pStyle w:val="Prrafodelista"/>
        <w:numPr>
          <w:ilvl w:val="0"/>
          <w:numId w:val="20"/>
        </w:numPr>
        <w:spacing w:line="276" w:lineRule="auto"/>
        <w:jc w:val="both"/>
        <w:rPr>
          <w:rFonts w:ascii="Arial" w:hAnsi="Arial" w:cs="Arial"/>
          <w:i/>
          <w:iCs/>
          <w:color w:val="000000" w:themeColor="text1"/>
        </w:rPr>
      </w:pPr>
      <w:r w:rsidRPr="0074099F">
        <w:rPr>
          <w:rFonts w:ascii="Arial" w:hAnsi="Arial" w:cs="Arial"/>
          <w:i/>
          <w:iCs/>
          <w:color w:val="000000" w:themeColor="text1"/>
        </w:rPr>
        <w:t>Personal Obrero: las vacantes de este grupo se cubrirán por antigüedad, dentro de cada especialidad, entre el personal de la categoría inmediata inferior y siempre que aquel a quien corresponda sea declarado apto en la prueba eminentemente práctica a que se le someta. A falta de personal apto se cubrirá con personal ajeno a la empresa.</w:t>
      </w:r>
    </w:p>
    <w:p w14:paraId="0AEA2657" w14:textId="77777777" w:rsidR="005A4FAB" w:rsidRPr="0074099F" w:rsidRDefault="005A4FAB" w:rsidP="005A4FAB">
      <w:pPr>
        <w:pStyle w:val="Prrafodelista"/>
        <w:spacing w:line="276" w:lineRule="auto"/>
        <w:jc w:val="both"/>
        <w:rPr>
          <w:rFonts w:ascii="Arial" w:hAnsi="Arial" w:cs="Arial"/>
          <w:i/>
          <w:iCs/>
          <w:color w:val="000000" w:themeColor="text1"/>
        </w:rPr>
      </w:pPr>
    </w:p>
    <w:p w14:paraId="2CF056BE" w14:textId="77777777" w:rsidR="005A4FAB" w:rsidRPr="0074099F" w:rsidRDefault="005A4FAB" w:rsidP="005A4FAB">
      <w:pPr>
        <w:spacing w:line="276" w:lineRule="auto"/>
        <w:jc w:val="both"/>
        <w:rPr>
          <w:rFonts w:ascii="Arial" w:hAnsi="Arial" w:cs="Arial"/>
          <w:i/>
          <w:iCs/>
          <w:color w:val="000000" w:themeColor="text1"/>
          <w:lang w:val="es-ES"/>
        </w:rPr>
      </w:pPr>
      <w:r w:rsidRPr="0074099F">
        <w:rPr>
          <w:rFonts w:ascii="Arial" w:hAnsi="Arial" w:cs="Arial"/>
          <w:i/>
          <w:iCs/>
          <w:color w:val="000000" w:themeColor="text1"/>
          <w:lang w:val="es-ES"/>
        </w:rPr>
        <w:t>Cuando las plazas a cubrir correspondan a pruebas de aptitud las empresas anunciarán, en sus respectivos centros de trabajo, con una antelación no inferior a dos meses de la fecha de celebración de la prueba, las vacantes o puestos a cubrir, fechas en que deberán efectuarse los ejercicios, programas a desarrollar, condiciones que se requieran para aspirar a ellas, forma de celebración, méritos, títulos, diplomas y otros requisitos que se juzguen preferentes, en orden a acreditar la capacidad profesional de los interesados.</w:t>
      </w:r>
    </w:p>
    <w:p w14:paraId="1B3C8F4B" w14:textId="77777777" w:rsidR="005A4FAB" w:rsidRPr="0074099F" w:rsidRDefault="005A4FAB" w:rsidP="005A4FAB">
      <w:pPr>
        <w:spacing w:line="276" w:lineRule="auto"/>
        <w:jc w:val="both"/>
        <w:rPr>
          <w:rFonts w:ascii="Arial" w:hAnsi="Arial" w:cs="Arial"/>
          <w:i/>
          <w:iCs/>
          <w:color w:val="000000" w:themeColor="text1"/>
          <w:lang w:val="es-ES"/>
        </w:rPr>
      </w:pPr>
    </w:p>
    <w:p w14:paraId="7D51E2AB" w14:textId="7415FCB7" w:rsidR="005A4FAB" w:rsidRPr="0074099F" w:rsidRDefault="005A4FAB" w:rsidP="005A4FAB">
      <w:pPr>
        <w:spacing w:line="276" w:lineRule="auto"/>
        <w:jc w:val="both"/>
        <w:rPr>
          <w:rFonts w:ascii="Arial" w:hAnsi="Arial" w:cs="Arial"/>
          <w:i/>
          <w:iCs/>
          <w:color w:val="000000" w:themeColor="text1"/>
          <w:lang w:val="es-ES"/>
        </w:rPr>
      </w:pPr>
      <w:r w:rsidRPr="0074099F">
        <w:rPr>
          <w:rFonts w:ascii="Arial" w:hAnsi="Arial" w:cs="Arial"/>
          <w:i/>
          <w:iCs/>
          <w:color w:val="000000" w:themeColor="text1"/>
          <w:lang w:val="es-ES"/>
        </w:rPr>
        <w:t>La decisión para que una persona de la compañía pueda acceder a una promoción de puesto de trabajo, recae en la dirección de la empresa.”</w:t>
      </w:r>
    </w:p>
    <w:p w14:paraId="5CDF2688" w14:textId="77777777" w:rsidR="005A4FAB" w:rsidRPr="0074099F" w:rsidRDefault="005A4FAB" w:rsidP="005A4FAB">
      <w:pPr>
        <w:spacing w:line="276" w:lineRule="auto"/>
        <w:jc w:val="both"/>
        <w:rPr>
          <w:rFonts w:ascii="Arial" w:hAnsi="Arial" w:cs="Arial"/>
          <w:lang w:val="es-ES"/>
        </w:rPr>
      </w:pPr>
    </w:p>
    <w:p w14:paraId="4553EB68" w14:textId="5F43194D" w:rsidR="005A4FAB" w:rsidRPr="0074099F" w:rsidRDefault="00A70F0C" w:rsidP="005A4FAB">
      <w:pPr>
        <w:spacing w:line="276" w:lineRule="auto"/>
        <w:jc w:val="both"/>
        <w:rPr>
          <w:rFonts w:ascii="Arial" w:hAnsi="Arial" w:cs="Arial"/>
          <w:lang w:val="es-ES"/>
        </w:rPr>
      </w:pPr>
      <w:r w:rsidRPr="0074099F">
        <w:rPr>
          <w:rFonts w:ascii="Arial" w:hAnsi="Arial" w:cs="Arial"/>
          <w:lang w:val="es-ES"/>
        </w:rPr>
        <w:t>En concreto, atendiendo a los procesos de promoción dentro de</w:t>
      </w:r>
      <w:r w:rsidR="00B25DBB" w:rsidRPr="0074099F">
        <w:rPr>
          <w:rFonts w:ascii="Arial" w:hAnsi="Arial" w:cs="Arial"/>
          <w:lang w:val="es-ES"/>
        </w:rPr>
        <w:t xml:space="preserve"> </w:t>
      </w:r>
      <w:r w:rsidR="005A4FAB" w:rsidRPr="0074099F">
        <w:rPr>
          <w:rFonts w:ascii="Arial" w:hAnsi="Arial" w:cs="Arial"/>
          <w:lang w:val="es-ES"/>
        </w:rPr>
        <w:t>CALATAYUD</w:t>
      </w:r>
      <w:r w:rsidR="00B25DBB" w:rsidRPr="0074099F">
        <w:rPr>
          <w:rFonts w:ascii="Arial" w:hAnsi="Arial" w:cs="Arial"/>
          <w:lang w:val="es-ES"/>
        </w:rPr>
        <w:t xml:space="preserve"> no se dispone de un procedimiento formal de promoción. </w:t>
      </w:r>
      <w:r w:rsidR="00265CB9" w:rsidRPr="0074099F">
        <w:rPr>
          <w:rFonts w:ascii="Arial" w:hAnsi="Arial" w:cs="Arial"/>
          <w:lang w:val="es-ES"/>
        </w:rPr>
        <w:t xml:space="preserve">En el supuesto de que se produzca una </w:t>
      </w:r>
      <w:r w:rsidR="005A4FAB" w:rsidRPr="0074099F">
        <w:rPr>
          <w:rFonts w:ascii="Arial" w:hAnsi="Arial" w:cs="Arial"/>
          <w:lang w:val="es-ES"/>
        </w:rPr>
        <w:t xml:space="preserve">posibilidad de </w:t>
      </w:r>
      <w:r w:rsidR="00265CB9" w:rsidRPr="0074099F">
        <w:rPr>
          <w:rFonts w:ascii="Arial" w:hAnsi="Arial" w:cs="Arial"/>
          <w:lang w:val="es-ES"/>
        </w:rPr>
        <w:t>promoción en la empresa, l</w:t>
      </w:r>
      <w:r w:rsidR="005A4FAB" w:rsidRPr="0074099F">
        <w:rPr>
          <w:rFonts w:ascii="Arial" w:hAnsi="Arial" w:cs="Arial"/>
          <w:lang w:val="es-ES"/>
        </w:rPr>
        <w:t>a decisión se toma por la dirección de la empresa.</w:t>
      </w:r>
    </w:p>
    <w:p w14:paraId="57BFA8B3" w14:textId="77777777" w:rsidR="005A4FAB" w:rsidRPr="0074099F" w:rsidRDefault="005A4FAB" w:rsidP="005A4FAB">
      <w:pPr>
        <w:spacing w:line="276" w:lineRule="auto"/>
        <w:jc w:val="both"/>
        <w:rPr>
          <w:rFonts w:ascii="Arial" w:hAnsi="Arial" w:cs="Arial"/>
          <w:lang w:val="es-ES"/>
        </w:rPr>
      </w:pPr>
    </w:p>
    <w:p w14:paraId="713FCAFB" w14:textId="3C7D7430" w:rsidR="006844D1" w:rsidRPr="0074099F" w:rsidRDefault="006844D1" w:rsidP="00840A0D">
      <w:pPr>
        <w:spacing w:line="276" w:lineRule="auto"/>
        <w:jc w:val="both"/>
        <w:rPr>
          <w:rFonts w:ascii="Arial" w:hAnsi="Arial" w:cs="Arial"/>
          <w:color w:val="00B0F0"/>
          <w:lang w:val="es-ES" w:eastAsia="es-ES_tradnl"/>
        </w:rPr>
      </w:pPr>
      <w:r w:rsidRPr="0074099F">
        <w:rPr>
          <w:rFonts w:ascii="Arial" w:hAnsi="Arial" w:cs="Arial"/>
          <w:lang w:val="es-ES"/>
        </w:rPr>
        <w:t xml:space="preserve">Durante los años analizados únicamente se ha producido </w:t>
      </w:r>
      <w:r w:rsidR="005039BE" w:rsidRPr="0074099F">
        <w:rPr>
          <w:rFonts w:ascii="Arial" w:hAnsi="Arial" w:cs="Arial"/>
          <w:lang w:val="es-ES"/>
        </w:rPr>
        <w:t xml:space="preserve">dos promociones, una </w:t>
      </w:r>
      <w:r w:rsidRPr="0074099F">
        <w:rPr>
          <w:rFonts w:ascii="Arial" w:hAnsi="Arial" w:cs="Arial"/>
          <w:lang w:val="es-ES"/>
        </w:rPr>
        <w:t>de una mujer en el año 2022, pasando del puesto de Operaria a Encargada Zona Sección</w:t>
      </w:r>
      <w:r w:rsidR="005039BE" w:rsidRPr="0074099F">
        <w:rPr>
          <w:rFonts w:ascii="Arial" w:hAnsi="Arial" w:cs="Arial"/>
          <w:lang w:val="es-ES"/>
        </w:rPr>
        <w:t xml:space="preserve">, y la segunda de otra mujer en el año 2023 pasando </w:t>
      </w:r>
      <w:r w:rsidR="00127EDC" w:rsidRPr="0074099F">
        <w:rPr>
          <w:rFonts w:ascii="Arial" w:hAnsi="Arial" w:cs="Arial"/>
          <w:lang w:val="es-ES"/>
        </w:rPr>
        <w:t xml:space="preserve">de </w:t>
      </w:r>
      <w:r w:rsidR="005039BE" w:rsidRPr="0074099F">
        <w:rPr>
          <w:rFonts w:ascii="Arial" w:hAnsi="Arial" w:cs="Arial"/>
          <w:lang w:val="es-ES"/>
        </w:rPr>
        <w:t>Operaria a Encargada.</w:t>
      </w:r>
    </w:p>
    <w:p w14:paraId="42AF7786" w14:textId="77777777" w:rsidR="006844D1" w:rsidRPr="0074099F" w:rsidRDefault="006844D1">
      <w:pPr>
        <w:rPr>
          <w:rFonts w:ascii="Arial" w:eastAsiaTheme="minorHAnsi" w:hAnsi="Arial" w:cs="Arial"/>
          <w:b/>
          <w:bCs/>
          <w:lang w:val="es-ES" w:eastAsia="en-US"/>
        </w:rPr>
      </w:pPr>
    </w:p>
    <w:p w14:paraId="1E5588B6" w14:textId="4A33CF1B" w:rsidR="00840A0D" w:rsidRPr="0074099F" w:rsidRDefault="00840A0D">
      <w:pPr>
        <w:rPr>
          <w:rFonts w:ascii="Arial" w:eastAsiaTheme="minorHAnsi" w:hAnsi="Arial" w:cs="Arial"/>
          <w:b/>
          <w:bCs/>
          <w:lang w:val="es-ES" w:eastAsia="en-US"/>
        </w:rPr>
      </w:pPr>
      <w:bookmarkStart w:id="36" w:name="_Hlk145023514"/>
    </w:p>
    <w:p w14:paraId="2A714DB4" w14:textId="4E8B81F8" w:rsidR="000B7A24" w:rsidRPr="0074099F" w:rsidRDefault="00772E7C" w:rsidP="00BD7E33">
      <w:pPr>
        <w:pStyle w:val="Ttulo1"/>
        <w:numPr>
          <w:ilvl w:val="0"/>
          <w:numId w:val="0"/>
        </w:numPr>
        <w:ind w:left="1276"/>
        <w:rPr>
          <w:sz w:val="24"/>
          <w:szCs w:val="24"/>
          <w:lang w:val="es-ES"/>
        </w:rPr>
      </w:pPr>
      <w:bookmarkStart w:id="37" w:name="_Toc219715603"/>
      <w:r w:rsidRPr="0074099F">
        <w:rPr>
          <w:sz w:val="24"/>
          <w:szCs w:val="24"/>
          <w:lang w:val="es-ES"/>
        </w:rPr>
        <w:t>1</w:t>
      </w:r>
      <w:r w:rsidR="004A34B0" w:rsidRPr="0074099F">
        <w:rPr>
          <w:sz w:val="24"/>
          <w:szCs w:val="24"/>
          <w:lang w:val="es-ES"/>
        </w:rPr>
        <w:t>3</w:t>
      </w:r>
      <w:r w:rsidRPr="0074099F">
        <w:rPr>
          <w:sz w:val="24"/>
          <w:szCs w:val="24"/>
          <w:lang w:val="es-ES"/>
        </w:rPr>
        <w:t xml:space="preserve">. </w:t>
      </w:r>
      <w:r w:rsidR="00FE7E92" w:rsidRPr="0074099F">
        <w:rPr>
          <w:sz w:val="24"/>
          <w:szCs w:val="24"/>
          <w:lang w:val="es-ES"/>
        </w:rPr>
        <w:t>Clasificación profesional</w:t>
      </w:r>
      <w:bookmarkEnd w:id="37"/>
    </w:p>
    <w:p w14:paraId="28D80577" w14:textId="77777777" w:rsidR="0016696D" w:rsidRPr="0074099F" w:rsidRDefault="0016696D" w:rsidP="0016696D">
      <w:pPr>
        <w:rPr>
          <w:lang w:val="es-ES" w:eastAsia="en-US"/>
        </w:rPr>
      </w:pPr>
    </w:p>
    <w:p w14:paraId="519C2597" w14:textId="355C706E" w:rsidR="0016696D" w:rsidRPr="0074099F" w:rsidRDefault="0016696D" w:rsidP="0016696D">
      <w:pPr>
        <w:spacing w:line="276" w:lineRule="auto"/>
        <w:jc w:val="both"/>
        <w:rPr>
          <w:rFonts w:ascii="Arial" w:hAnsi="Arial" w:cs="Arial"/>
          <w:lang w:val="es-ES"/>
        </w:rPr>
      </w:pPr>
      <w:r w:rsidRPr="0074099F">
        <w:rPr>
          <w:rFonts w:ascii="Arial" w:hAnsi="Arial" w:cs="Arial"/>
          <w:lang w:val="es-ES"/>
        </w:rPr>
        <w:t>Revisten especial relevancia los criterios que determinan el puesto y nivel profesional al que pertenece una persona en la compañía, según las definiciones establecidas en el Convenio Colectivo de aplicación.</w:t>
      </w:r>
    </w:p>
    <w:p w14:paraId="0211AE08" w14:textId="77777777" w:rsidR="0016696D" w:rsidRPr="0074099F" w:rsidRDefault="0016696D" w:rsidP="0016696D">
      <w:pPr>
        <w:spacing w:line="276" w:lineRule="auto"/>
        <w:jc w:val="both"/>
        <w:rPr>
          <w:rFonts w:ascii="Arial" w:hAnsi="Arial" w:cs="Arial"/>
          <w:lang w:val="es-ES"/>
        </w:rPr>
      </w:pPr>
    </w:p>
    <w:p w14:paraId="7CC0C300" w14:textId="5FEE0F49" w:rsidR="0016696D" w:rsidRPr="0074099F" w:rsidRDefault="0016696D" w:rsidP="0016696D">
      <w:pPr>
        <w:spacing w:line="276" w:lineRule="auto"/>
        <w:jc w:val="both"/>
        <w:rPr>
          <w:rFonts w:ascii="Arial" w:hAnsi="Arial" w:cs="Arial"/>
          <w:lang w:val="es-ES"/>
        </w:rPr>
      </w:pPr>
      <w:r w:rsidRPr="0074099F">
        <w:rPr>
          <w:rFonts w:ascii="Arial" w:hAnsi="Arial" w:cs="Arial"/>
          <w:lang w:val="es-ES"/>
        </w:rPr>
        <w:t>Los puestos de trabajo con los que cuenta CALATAYUD son los que se muestran a continuación:</w:t>
      </w:r>
    </w:p>
    <w:p w14:paraId="3E9545A5" w14:textId="77777777" w:rsidR="0016696D" w:rsidRPr="0074099F" w:rsidRDefault="0016696D" w:rsidP="0016696D">
      <w:pPr>
        <w:spacing w:line="276" w:lineRule="auto"/>
        <w:jc w:val="both"/>
        <w:rPr>
          <w:rFonts w:ascii="Arial" w:hAnsi="Arial" w:cs="Arial"/>
          <w:lang w:val="es-ES"/>
        </w:rPr>
      </w:pPr>
    </w:p>
    <w:tbl>
      <w:tblPr>
        <w:tblW w:w="3280" w:type="dxa"/>
        <w:jc w:val="center"/>
        <w:tblCellMar>
          <w:left w:w="70" w:type="dxa"/>
          <w:right w:w="70" w:type="dxa"/>
        </w:tblCellMar>
        <w:tblLook w:val="04A0" w:firstRow="1" w:lastRow="0" w:firstColumn="1" w:lastColumn="0" w:noHBand="0" w:noVBand="1"/>
      </w:tblPr>
      <w:tblGrid>
        <w:gridCol w:w="3280"/>
      </w:tblGrid>
      <w:tr w:rsidR="005848F5" w:rsidRPr="0074099F" w14:paraId="13184301" w14:textId="77777777" w:rsidTr="00E13C11">
        <w:trPr>
          <w:trHeight w:val="324"/>
          <w:jc w:val="center"/>
        </w:trPr>
        <w:tc>
          <w:tcPr>
            <w:tcW w:w="3280" w:type="dxa"/>
            <w:tcBorders>
              <w:top w:val="single" w:sz="8" w:space="0" w:color="auto"/>
              <w:left w:val="single" w:sz="8" w:space="0" w:color="auto"/>
              <w:bottom w:val="single" w:sz="8" w:space="0" w:color="auto"/>
              <w:right w:val="single" w:sz="8" w:space="0" w:color="auto"/>
            </w:tcBorders>
            <w:shd w:val="clear" w:color="000000" w:fill="9BC2E6"/>
            <w:noWrap/>
            <w:vAlign w:val="center"/>
            <w:hideMark/>
          </w:tcPr>
          <w:p w14:paraId="3F0A8EE2" w14:textId="77777777" w:rsidR="005848F5" w:rsidRPr="0074099F" w:rsidRDefault="005848F5" w:rsidP="00E13C11">
            <w:pPr>
              <w:jc w:val="center"/>
              <w:rPr>
                <w:rFonts w:ascii="Arial" w:hAnsi="Arial" w:cs="Arial"/>
                <w:b/>
                <w:bCs/>
                <w:color w:val="000000"/>
                <w:lang w:val="es-ES" w:eastAsia="es-ES"/>
              </w:rPr>
            </w:pPr>
            <w:r w:rsidRPr="0074099F">
              <w:rPr>
                <w:rFonts w:ascii="Arial" w:hAnsi="Arial" w:cs="Arial"/>
                <w:b/>
                <w:bCs/>
                <w:color w:val="000000"/>
                <w:lang w:val="es-ES"/>
              </w:rPr>
              <w:t>Puestos</w:t>
            </w:r>
          </w:p>
        </w:tc>
      </w:tr>
      <w:tr w:rsidR="005848F5" w:rsidRPr="0074099F" w14:paraId="3D1B480F" w14:textId="77777777" w:rsidTr="00E13C11">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24CF3B1B" w14:textId="77777777" w:rsidR="005848F5" w:rsidRPr="0074099F" w:rsidRDefault="005848F5" w:rsidP="00E13C11">
            <w:pPr>
              <w:jc w:val="center"/>
              <w:rPr>
                <w:rFonts w:ascii="Arial" w:hAnsi="Arial" w:cs="Arial"/>
                <w:color w:val="000000"/>
                <w:lang w:val="es-ES"/>
              </w:rPr>
            </w:pPr>
            <w:r w:rsidRPr="0074099F">
              <w:rPr>
                <w:rFonts w:ascii="Arial" w:hAnsi="Arial" w:cs="Arial"/>
                <w:color w:val="000000"/>
                <w:sz w:val="22"/>
                <w:szCs w:val="22"/>
                <w:lang w:val="es-ES"/>
              </w:rPr>
              <w:t>ADMINISTRATIVO/A</w:t>
            </w:r>
          </w:p>
        </w:tc>
      </w:tr>
      <w:tr w:rsidR="005848F5" w:rsidRPr="0074099F" w14:paraId="056D1395" w14:textId="77777777" w:rsidTr="00E13C11">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5AA84BB4" w14:textId="77777777" w:rsidR="005848F5" w:rsidRPr="0074099F" w:rsidRDefault="005848F5" w:rsidP="00E13C11">
            <w:pPr>
              <w:jc w:val="center"/>
              <w:rPr>
                <w:rFonts w:ascii="Arial" w:hAnsi="Arial" w:cs="Arial"/>
                <w:color w:val="000000"/>
                <w:lang w:val="es-ES"/>
              </w:rPr>
            </w:pPr>
            <w:r w:rsidRPr="0074099F">
              <w:rPr>
                <w:rFonts w:ascii="Arial" w:hAnsi="Arial" w:cs="Arial"/>
                <w:color w:val="000000"/>
                <w:sz w:val="22"/>
                <w:szCs w:val="22"/>
                <w:lang w:val="es-ES"/>
              </w:rPr>
              <w:t>DIRECCIÓN</w:t>
            </w:r>
          </w:p>
        </w:tc>
      </w:tr>
      <w:tr w:rsidR="005848F5" w:rsidRPr="0074099F" w14:paraId="20E5DE3B" w14:textId="77777777" w:rsidTr="00E13C11">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4494F0C7" w14:textId="77777777" w:rsidR="005848F5" w:rsidRPr="0074099F" w:rsidRDefault="005848F5" w:rsidP="00E13C11">
            <w:pPr>
              <w:jc w:val="center"/>
              <w:rPr>
                <w:rFonts w:ascii="Arial" w:hAnsi="Arial" w:cs="Arial"/>
                <w:color w:val="000000"/>
                <w:lang w:val="es-ES"/>
              </w:rPr>
            </w:pPr>
            <w:r w:rsidRPr="0074099F">
              <w:rPr>
                <w:rFonts w:ascii="Arial" w:hAnsi="Arial" w:cs="Arial"/>
                <w:color w:val="000000"/>
                <w:sz w:val="22"/>
                <w:szCs w:val="22"/>
                <w:lang w:val="es-ES"/>
              </w:rPr>
              <w:t>ENCARGADO/A ZONA/SECCIÓN</w:t>
            </w:r>
          </w:p>
        </w:tc>
      </w:tr>
      <w:tr w:rsidR="005848F5" w:rsidRPr="0074099F" w14:paraId="54E51282" w14:textId="77777777" w:rsidTr="00E13C11">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2D8B5267" w14:textId="77777777" w:rsidR="005848F5" w:rsidRPr="0074099F" w:rsidRDefault="005848F5" w:rsidP="00E13C11">
            <w:pPr>
              <w:jc w:val="center"/>
              <w:rPr>
                <w:rFonts w:ascii="Arial" w:hAnsi="Arial" w:cs="Arial"/>
                <w:color w:val="000000"/>
                <w:lang w:val="es-ES"/>
              </w:rPr>
            </w:pPr>
            <w:r w:rsidRPr="0074099F">
              <w:rPr>
                <w:rFonts w:ascii="Arial" w:hAnsi="Arial" w:cs="Arial"/>
                <w:color w:val="000000"/>
                <w:sz w:val="22"/>
                <w:szCs w:val="22"/>
                <w:lang w:val="es-ES"/>
              </w:rPr>
              <w:t>PERSONAL PRODUCCIÓN</w:t>
            </w:r>
          </w:p>
        </w:tc>
      </w:tr>
      <w:tr w:rsidR="005848F5" w:rsidRPr="0074099F" w14:paraId="766642C9" w14:textId="77777777" w:rsidTr="00E13C11">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7303DDF0" w14:textId="77777777" w:rsidR="005848F5" w:rsidRPr="0074099F" w:rsidRDefault="005848F5" w:rsidP="00E13C11">
            <w:pPr>
              <w:jc w:val="center"/>
              <w:rPr>
                <w:rFonts w:ascii="Arial" w:hAnsi="Arial" w:cs="Arial"/>
                <w:color w:val="000000"/>
                <w:lang w:val="es-ES"/>
              </w:rPr>
            </w:pPr>
            <w:r w:rsidRPr="0074099F">
              <w:rPr>
                <w:rFonts w:ascii="Arial" w:hAnsi="Arial" w:cs="Arial"/>
                <w:color w:val="000000"/>
                <w:sz w:val="22"/>
                <w:szCs w:val="22"/>
                <w:lang w:val="es-ES"/>
              </w:rPr>
              <w:t>TRANSPORTISTA</w:t>
            </w:r>
          </w:p>
        </w:tc>
      </w:tr>
    </w:tbl>
    <w:p w14:paraId="5F5F8BF6" w14:textId="77777777" w:rsidR="0016696D" w:rsidRPr="0074099F" w:rsidRDefault="0016696D" w:rsidP="0016696D">
      <w:pPr>
        <w:spacing w:line="276" w:lineRule="auto"/>
        <w:jc w:val="both"/>
        <w:rPr>
          <w:rFonts w:ascii="Arial" w:hAnsi="Arial" w:cs="Arial"/>
          <w:lang w:val="es-ES"/>
        </w:rPr>
      </w:pPr>
    </w:p>
    <w:p w14:paraId="2A76233A" w14:textId="73D6DEC1" w:rsidR="0016696D" w:rsidRPr="0074099F" w:rsidRDefault="0016696D" w:rsidP="0016696D">
      <w:pPr>
        <w:spacing w:line="276" w:lineRule="auto"/>
        <w:jc w:val="both"/>
        <w:rPr>
          <w:rFonts w:ascii="Arial" w:hAnsi="Arial" w:cs="Arial"/>
          <w:lang w:val="es-ES"/>
        </w:rPr>
      </w:pPr>
      <w:r w:rsidRPr="0074099F">
        <w:rPr>
          <w:rFonts w:ascii="Arial" w:hAnsi="Arial" w:cs="Arial"/>
          <w:lang w:val="es-ES"/>
        </w:rPr>
        <w:t xml:space="preserve">Los puestos mostrados, desagregados por sexos, quedan representados de la siguiente manera: </w:t>
      </w:r>
    </w:p>
    <w:p w14:paraId="47CD2EA1" w14:textId="77777777" w:rsidR="0016696D" w:rsidRPr="0074099F" w:rsidRDefault="0016696D" w:rsidP="0016696D">
      <w:pPr>
        <w:rPr>
          <w:lang w:val="es-ES" w:eastAsia="en-US"/>
        </w:rPr>
      </w:pPr>
    </w:p>
    <w:tbl>
      <w:tblPr>
        <w:tblW w:w="10706" w:type="dxa"/>
        <w:jc w:val="center"/>
        <w:tblCellMar>
          <w:left w:w="70" w:type="dxa"/>
          <w:right w:w="70" w:type="dxa"/>
        </w:tblCellMar>
        <w:tblLook w:val="04A0" w:firstRow="1" w:lastRow="0" w:firstColumn="1" w:lastColumn="0" w:noHBand="0" w:noVBand="1"/>
      </w:tblPr>
      <w:tblGrid>
        <w:gridCol w:w="2513"/>
        <w:gridCol w:w="1094"/>
        <w:gridCol w:w="972"/>
        <w:gridCol w:w="950"/>
        <w:gridCol w:w="1272"/>
        <w:gridCol w:w="1302"/>
        <w:gridCol w:w="1209"/>
        <w:gridCol w:w="1394"/>
      </w:tblGrid>
      <w:tr w:rsidR="00F04174" w:rsidRPr="0074099F" w14:paraId="0EC9ECA0" w14:textId="77777777" w:rsidTr="00840A0D">
        <w:trPr>
          <w:trHeight w:val="284"/>
          <w:jc w:val="center"/>
        </w:trPr>
        <w:tc>
          <w:tcPr>
            <w:tcW w:w="2513" w:type="dxa"/>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04DC183D" w14:textId="77777777" w:rsidR="00F04174" w:rsidRPr="0074099F" w:rsidRDefault="00F04174">
            <w:pPr>
              <w:jc w:val="center"/>
              <w:rPr>
                <w:rFonts w:ascii="Arial" w:hAnsi="Arial" w:cs="Arial"/>
                <w:b/>
                <w:bCs/>
                <w:color w:val="000000"/>
                <w:sz w:val="22"/>
                <w:szCs w:val="22"/>
                <w:lang w:val="es-ES" w:eastAsia="es-ES"/>
              </w:rPr>
            </w:pPr>
            <w:r w:rsidRPr="0074099F">
              <w:rPr>
                <w:rFonts w:ascii="Arial" w:hAnsi="Arial" w:cs="Arial"/>
                <w:b/>
                <w:bCs/>
                <w:color w:val="000000"/>
                <w:sz w:val="22"/>
                <w:szCs w:val="22"/>
                <w:lang w:val="es-ES"/>
              </w:rPr>
              <w:t>Puestos</w:t>
            </w:r>
          </w:p>
        </w:tc>
        <w:tc>
          <w:tcPr>
            <w:tcW w:w="1094" w:type="dxa"/>
            <w:tcBorders>
              <w:top w:val="single" w:sz="8" w:space="0" w:color="auto"/>
              <w:left w:val="nil"/>
              <w:bottom w:val="single" w:sz="8" w:space="0" w:color="auto"/>
              <w:right w:val="single" w:sz="8" w:space="0" w:color="auto"/>
            </w:tcBorders>
            <w:shd w:val="clear" w:color="000000" w:fill="8EA9DB"/>
            <w:noWrap/>
            <w:vAlign w:val="center"/>
            <w:hideMark/>
          </w:tcPr>
          <w:p w14:paraId="0A9A89F2" w14:textId="77777777" w:rsidR="00F04174" w:rsidRPr="0074099F" w:rsidRDefault="00F04174">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Hombres</w:t>
            </w:r>
          </w:p>
        </w:tc>
        <w:tc>
          <w:tcPr>
            <w:tcW w:w="972" w:type="dxa"/>
            <w:tcBorders>
              <w:top w:val="single" w:sz="8" w:space="0" w:color="auto"/>
              <w:left w:val="nil"/>
              <w:bottom w:val="single" w:sz="8" w:space="0" w:color="auto"/>
              <w:right w:val="single" w:sz="8" w:space="0" w:color="auto"/>
            </w:tcBorders>
            <w:shd w:val="clear" w:color="000000" w:fill="8EA9DB"/>
            <w:noWrap/>
            <w:vAlign w:val="center"/>
            <w:hideMark/>
          </w:tcPr>
          <w:p w14:paraId="65AABBB7" w14:textId="77777777" w:rsidR="00F04174" w:rsidRPr="0074099F" w:rsidRDefault="00F04174">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Mujeres</w:t>
            </w:r>
          </w:p>
        </w:tc>
        <w:tc>
          <w:tcPr>
            <w:tcW w:w="950" w:type="dxa"/>
            <w:tcBorders>
              <w:top w:val="single" w:sz="8" w:space="0" w:color="auto"/>
              <w:left w:val="nil"/>
              <w:bottom w:val="single" w:sz="8" w:space="0" w:color="auto"/>
              <w:right w:val="single" w:sz="8" w:space="0" w:color="auto"/>
            </w:tcBorders>
            <w:shd w:val="clear" w:color="000000" w:fill="8EA9DB"/>
            <w:noWrap/>
            <w:vAlign w:val="center"/>
            <w:hideMark/>
          </w:tcPr>
          <w:p w14:paraId="61F03B2A" w14:textId="77777777" w:rsidR="00F04174" w:rsidRPr="0074099F" w:rsidRDefault="00F04174">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Total</w:t>
            </w:r>
          </w:p>
        </w:tc>
        <w:tc>
          <w:tcPr>
            <w:tcW w:w="1272" w:type="dxa"/>
            <w:tcBorders>
              <w:top w:val="single" w:sz="8" w:space="0" w:color="auto"/>
              <w:left w:val="nil"/>
              <w:bottom w:val="single" w:sz="8" w:space="0" w:color="auto"/>
              <w:right w:val="single" w:sz="8" w:space="0" w:color="auto"/>
            </w:tcBorders>
            <w:shd w:val="clear" w:color="000000" w:fill="8EA9DB"/>
            <w:noWrap/>
            <w:vAlign w:val="center"/>
            <w:hideMark/>
          </w:tcPr>
          <w:p w14:paraId="581A925F" w14:textId="77777777" w:rsidR="00F04174" w:rsidRPr="0074099F" w:rsidRDefault="00F04174">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 ID Hombres</w:t>
            </w:r>
          </w:p>
        </w:tc>
        <w:tc>
          <w:tcPr>
            <w:tcW w:w="1302" w:type="dxa"/>
            <w:tcBorders>
              <w:top w:val="single" w:sz="8" w:space="0" w:color="auto"/>
              <w:left w:val="nil"/>
              <w:bottom w:val="single" w:sz="8" w:space="0" w:color="auto"/>
              <w:right w:val="single" w:sz="8" w:space="0" w:color="auto"/>
            </w:tcBorders>
            <w:shd w:val="clear" w:color="000000" w:fill="8EA9DB"/>
            <w:noWrap/>
            <w:vAlign w:val="center"/>
            <w:hideMark/>
          </w:tcPr>
          <w:p w14:paraId="0E6E37BB" w14:textId="77777777" w:rsidR="00F04174" w:rsidRPr="0074099F" w:rsidRDefault="00F04174">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%ID Mujeres</w:t>
            </w:r>
          </w:p>
        </w:tc>
        <w:tc>
          <w:tcPr>
            <w:tcW w:w="1209" w:type="dxa"/>
            <w:tcBorders>
              <w:top w:val="single" w:sz="8" w:space="0" w:color="auto"/>
              <w:left w:val="nil"/>
              <w:bottom w:val="single" w:sz="8" w:space="0" w:color="auto"/>
              <w:right w:val="single" w:sz="8" w:space="0" w:color="auto"/>
            </w:tcBorders>
            <w:shd w:val="clear" w:color="000000" w:fill="8EA9DB"/>
            <w:noWrap/>
            <w:vAlign w:val="center"/>
            <w:hideMark/>
          </w:tcPr>
          <w:p w14:paraId="355CC605" w14:textId="77777777" w:rsidR="00F04174" w:rsidRPr="0074099F" w:rsidRDefault="00F04174">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%IC Hombres</w:t>
            </w:r>
          </w:p>
        </w:tc>
        <w:tc>
          <w:tcPr>
            <w:tcW w:w="1394" w:type="dxa"/>
            <w:tcBorders>
              <w:top w:val="single" w:sz="8" w:space="0" w:color="auto"/>
              <w:left w:val="nil"/>
              <w:bottom w:val="single" w:sz="8" w:space="0" w:color="auto"/>
              <w:right w:val="single" w:sz="8" w:space="0" w:color="auto"/>
            </w:tcBorders>
            <w:shd w:val="clear" w:color="000000" w:fill="8EA9DB"/>
            <w:noWrap/>
            <w:vAlign w:val="center"/>
            <w:hideMark/>
          </w:tcPr>
          <w:p w14:paraId="4325736D" w14:textId="77777777" w:rsidR="00F04174" w:rsidRPr="0074099F" w:rsidRDefault="00F04174">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%IC Mujeres</w:t>
            </w:r>
          </w:p>
        </w:tc>
      </w:tr>
      <w:tr w:rsidR="00840A0D" w:rsidRPr="0074099F" w14:paraId="709C46CF" w14:textId="77777777" w:rsidTr="00840A0D">
        <w:trPr>
          <w:trHeight w:val="284"/>
          <w:jc w:val="center"/>
        </w:trPr>
        <w:tc>
          <w:tcPr>
            <w:tcW w:w="2513" w:type="dxa"/>
            <w:tcBorders>
              <w:top w:val="single" w:sz="8" w:space="0" w:color="auto"/>
              <w:left w:val="single" w:sz="8" w:space="0" w:color="auto"/>
              <w:bottom w:val="single" w:sz="8" w:space="0" w:color="auto"/>
              <w:right w:val="single" w:sz="8" w:space="0" w:color="auto"/>
            </w:tcBorders>
            <w:noWrap/>
            <w:vAlign w:val="center"/>
            <w:hideMark/>
          </w:tcPr>
          <w:p w14:paraId="0269DA4A" w14:textId="77777777" w:rsidR="00840A0D" w:rsidRPr="0074099F" w:rsidRDefault="00840A0D">
            <w:pPr>
              <w:jc w:val="center"/>
              <w:rPr>
                <w:rFonts w:ascii="Arial" w:hAnsi="Arial" w:cs="Arial"/>
                <w:color w:val="000000"/>
                <w:sz w:val="22"/>
                <w:szCs w:val="22"/>
                <w:lang w:val="es-ES" w:eastAsia="es-ES_tradnl"/>
              </w:rPr>
            </w:pPr>
            <w:r w:rsidRPr="0074099F">
              <w:rPr>
                <w:rFonts w:ascii="Arial" w:hAnsi="Arial" w:cs="Arial"/>
                <w:color w:val="000000"/>
                <w:sz w:val="22"/>
                <w:szCs w:val="22"/>
                <w:lang w:val="es-ES"/>
              </w:rPr>
              <w:t>ADMINISTRATIVO/A</w:t>
            </w:r>
          </w:p>
        </w:tc>
        <w:tc>
          <w:tcPr>
            <w:tcW w:w="1094" w:type="dxa"/>
            <w:tcBorders>
              <w:top w:val="single" w:sz="8" w:space="0" w:color="auto"/>
              <w:left w:val="nil"/>
              <w:bottom w:val="single" w:sz="8" w:space="0" w:color="auto"/>
              <w:right w:val="single" w:sz="8" w:space="0" w:color="auto"/>
            </w:tcBorders>
            <w:noWrap/>
            <w:vAlign w:val="center"/>
            <w:hideMark/>
          </w:tcPr>
          <w:p w14:paraId="31E7F9BD"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2</w:t>
            </w:r>
          </w:p>
        </w:tc>
        <w:tc>
          <w:tcPr>
            <w:tcW w:w="972" w:type="dxa"/>
            <w:tcBorders>
              <w:top w:val="single" w:sz="8" w:space="0" w:color="auto"/>
              <w:left w:val="nil"/>
              <w:bottom w:val="single" w:sz="8" w:space="0" w:color="auto"/>
              <w:right w:val="single" w:sz="8" w:space="0" w:color="auto"/>
            </w:tcBorders>
            <w:noWrap/>
            <w:vAlign w:val="center"/>
            <w:hideMark/>
          </w:tcPr>
          <w:p w14:paraId="2B648BA0"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950" w:type="dxa"/>
            <w:tcBorders>
              <w:top w:val="single" w:sz="8" w:space="0" w:color="auto"/>
              <w:left w:val="nil"/>
              <w:bottom w:val="single" w:sz="8" w:space="0" w:color="auto"/>
              <w:right w:val="single" w:sz="8" w:space="0" w:color="auto"/>
            </w:tcBorders>
            <w:noWrap/>
            <w:vAlign w:val="center"/>
            <w:hideMark/>
          </w:tcPr>
          <w:p w14:paraId="4B4D39F0"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c>
          <w:tcPr>
            <w:tcW w:w="1272" w:type="dxa"/>
            <w:tcBorders>
              <w:top w:val="single" w:sz="8" w:space="0" w:color="auto"/>
              <w:left w:val="nil"/>
              <w:bottom w:val="single" w:sz="8" w:space="0" w:color="auto"/>
              <w:right w:val="single" w:sz="8" w:space="0" w:color="auto"/>
            </w:tcBorders>
            <w:noWrap/>
            <w:vAlign w:val="center"/>
            <w:hideMark/>
          </w:tcPr>
          <w:p w14:paraId="6CB48A98"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40%</w:t>
            </w:r>
          </w:p>
        </w:tc>
        <w:tc>
          <w:tcPr>
            <w:tcW w:w="1302" w:type="dxa"/>
            <w:tcBorders>
              <w:top w:val="single" w:sz="8" w:space="0" w:color="auto"/>
              <w:left w:val="nil"/>
              <w:bottom w:val="single" w:sz="8" w:space="0" w:color="auto"/>
              <w:right w:val="single" w:sz="8" w:space="0" w:color="auto"/>
            </w:tcBorders>
            <w:noWrap/>
            <w:vAlign w:val="center"/>
            <w:hideMark/>
          </w:tcPr>
          <w:p w14:paraId="6535E453"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60%</w:t>
            </w:r>
          </w:p>
        </w:tc>
        <w:tc>
          <w:tcPr>
            <w:tcW w:w="1209" w:type="dxa"/>
            <w:tcBorders>
              <w:top w:val="single" w:sz="8" w:space="0" w:color="auto"/>
              <w:left w:val="nil"/>
              <w:bottom w:val="single" w:sz="8" w:space="0" w:color="auto"/>
              <w:right w:val="single" w:sz="8" w:space="0" w:color="auto"/>
            </w:tcBorders>
            <w:noWrap/>
            <w:vAlign w:val="center"/>
            <w:hideMark/>
          </w:tcPr>
          <w:p w14:paraId="5F852EC6"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1394" w:type="dxa"/>
            <w:tcBorders>
              <w:top w:val="single" w:sz="8" w:space="0" w:color="auto"/>
              <w:left w:val="nil"/>
              <w:bottom w:val="single" w:sz="8" w:space="0" w:color="auto"/>
              <w:right w:val="single" w:sz="8" w:space="0" w:color="auto"/>
            </w:tcBorders>
            <w:noWrap/>
            <w:vAlign w:val="center"/>
            <w:hideMark/>
          </w:tcPr>
          <w:p w14:paraId="13604DFB"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13%</w:t>
            </w:r>
          </w:p>
        </w:tc>
      </w:tr>
      <w:tr w:rsidR="00840A0D" w:rsidRPr="0074099F" w14:paraId="2D8D4A22" w14:textId="77777777" w:rsidTr="00840A0D">
        <w:trPr>
          <w:trHeight w:val="284"/>
          <w:jc w:val="center"/>
        </w:trPr>
        <w:tc>
          <w:tcPr>
            <w:tcW w:w="2513" w:type="dxa"/>
            <w:tcBorders>
              <w:top w:val="single" w:sz="8" w:space="0" w:color="auto"/>
              <w:left w:val="single" w:sz="8" w:space="0" w:color="auto"/>
              <w:bottom w:val="single" w:sz="8" w:space="0" w:color="auto"/>
              <w:right w:val="single" w:sz="8" w:space="0" w:color="auto"/>
            </w:tcBorders>
            <w:noWrap/>
            <w:vAlign w:val="center"/>
            <w:hideMark/>
          </w:tcPr>
          <w:p w14:paraId="36556EFB"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DIRECCIÓN</w:t>
            </w:r>
          </w:p>
        </w:tc>
        <w:tc>
          <w:tcPr>
            <w:tcW w:w="1094" w:type="dxa"/>
            <w:tcBorders>
              <w:top w:val="single" w:sz="8" w:space="0" w:color="auto"/>
              <w:left w:val="nil"/>
              <w:bottom w:val="single" w:sz="8" w:space="0" w:color="auto"/>
              <w:right w:val="single" w:sz="8" w:space="0" w:color="auto"/>
            </w:tcBorders>
            <w:noWrap/>
            <w:vAlign w:val="center"/>
            <w:hideMark/>
          </w:tcPr>
          <w:p w14:paraId="068F6FB9"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2</w:t>
            </w:r>
          </w:p>
        </w:tc>
        <w:tc>
          <w:tcPr>
            <w:tcW w:w="972" w:type="dxa"/>
            <w:tcBorders>
              <w:top w:val="single" w:sz="8" w:space="0" w:color="auto"/>
              <w:left w:val="nil"/>
              <w:bottom w:val="single" w:sz="8" w:space="0" w:color="auto"/>
              <w:right w:val="single" w:sz="8" w:space="0" w:color="auto"/>
            </w:tcBorders>
            <w:noWrap/>
            <w:vAlign w:val="center"/>
            <w:hideMark/>
          </w:tcPr>
          <w:p w14:paraId="47BDCC32"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c>
          <w:tcPr>
            <w:tcW w:w="950" w:type="dxa"/>
            <w:tcBorders>
              <w:top w:val="single" w:sz="8" w:space="0" w:color="auto"/>
              <w:left w:val="nil"/>
              <w:bottom w:val="single" w:sz="8" w:space="0" w:color="auto"/>
              <w:right w:val="single" w:sz="8" w:space="0" w:color="auto"/>
            </w:tcBorders>
            <w:noWrap/>
            <w:vAlign w:val="center"/>
            <w:hideMark/>
          </w:tcPr>
          <w:p w14:paraId="574F78A6"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6</w:t>
            </w:r>
          </w:p>
        </w:tc>
        <w:tc>
          <w:tcPr>
            <w:tcW w:w="1272" w:type="dxa"/>
            <w:tcBorders>
              <w:top w:val="single" w:sz="8" w:space="0" w:color="auto"/>
              <w:left w:val="nil"/>
              <w:bottom w:val="single" w:sz="8" w:space="0" w:color="auto"/>
              <w:right w:val="single" w:sz="8" w:space="0" w:color="auto"/>
            </w:tcBorders>
            <w:noWrap/>
            <w:vAlign w:val="center"/>
            <w:hideMark/>
          </w:tcPr>
          <w:p w14:paraId="1ED45405"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33%</w:t>
            </w:r>
          </w:p>
        </w:tc>
        <w:tc>
          <w:tcPr>
            <w:tcW w:w="1302" w:type="dxa"/>
            <w:tcBorders>
              <w:top w:val="single" w:sz="8" w:space="0" w:color="auto"/>
              <w:left w:val="nil"/>
              <w:bottom w:val="single" w:sz="8" w:space="0" w:color="auto"/>
              <w:right w:val="single" w:sz="8" w:space="0" w:color="auto"/>
            </w:tcBorders>
            <w:noWrap/>
            <w:vAlign w:val="center"/>
            <w:hideMark/>
          </w:tcPr>
          <w:p w14:paraId="52A803E1"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67%</w:t>
            </w:r>
          </w:p>
        </w:tc>
        <w:tc>
          <w:tcPr>
            <w:tcW w:w="1209" w:type="dxa"/>
            <w:tcBorders>
              <w:top w:val="single" w:sz="8" w:space="0" w:color="auto"/>
              <w:left w:val="nil"/>
              <w:bottom w:val="single" w:sz="8" w:space="0" w:color="auto"/>
              <w:right w:val="single" w:sz="8" w:space="0" w:color="auto"/>
            </w:tcBorders>
            <w:noWrap/>
            <w:vAlign w:val="center"/>
            <w:hideMark/>
          </w:tcPr>
          <w:p w14:paraId="12A9B432"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1394" w:type="dxa"/>
            <w:tcBorders>
              <w:top w:val="single" w:sz="8" w:space="0" w:color="auto"/>
              <w:left w:val="nil"/>
              <w:bottom w:val="single" w:sz="8" w:space="0" w:color="auto"/>
              <w:right w:val="single" w:sz="8" w:space="0" w:color="auto"/>
            </w:tcBorders>
            <w:noWrap/>
            <w:vAlign w:val="center"/>
            <w:hideMark/>
          </w:tcPr>
          <w:p w14:paraId="13729365"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17%</w:t>
            </w:r>
          </w:p>
        </w:tc>
      </w:tr>
      <w:tr w:rsidR="00840A0D" w:rsidRPr="0074099F" w14:paraId="1808E8EC" w14:textId="77777777" w:rsidTr="00840A0D">
        <w:trPr>
          <w:trHeight w:val="284"/>
          <w:jc w:val="center"/>
        </w:trPr>
        <w:tc>
          <w:tcPr>
            <w:tcW w:w="2513" w:type="dxa"/>
            <w:tcBorders>
              <w:top w:val="single" w:sz="8" w:space="0" w:color="auto"/>
              <w:left w:val="single" w:sz="8" w:space="0" w:color="auto"/>
              <w:bottom w:val="single" w:sz="8" w:space="0" w:color="auto"/>
              <w:right w:val="single" w:sz="8" w:space="0" w:color="auto"/>
            </w:tcBorders>
            <w:noWrap/>
            <w:vAlign w:val="center"/>
            <w:hideMark/>
          </w:tcPr>
          <w:p w14:paraId="2061B5EC"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ENCARGADO/A ZONA/SECCIÓN</w:t>
            </w:r>
          </w:p>
        </w:tc>
        <w:tc>
          <w:tcPr>
            <w:tcW w:w="1094" w:type="dxa"/>
            <w:tcBorders>
              <w:top w:val="single" w:sz="8" w:space="0" w:color="auto"/>
              <w:left w:val="nil"/>
              <w:bottom w:val="single" w:sz="8" w:space="0" w:color="auto"/>
              <w:right w:val="single" w:sz="8" w:space="0" w:color="auto"/>
            </w:tcBorders>
            <w:noWrap/>
            <w:vAlign w:val="center"/>
            <w:hideMark/>
          </w:tcPr>
          <w:p w14:paraId="5F8CE1B8"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c>
          <w:tcPr>
            <w:tcW w:w="972" w:type="dxa"/>
            <w:tcBorders>
              <w:top w:val="single" w:sz="8" w:space="0" w:color="auto"/>
              <w:left w:val="nil"/>
              <w:bottom w:val="single" w:sz="8" w:space="0" w:color="auto"/>
              <w:right w:val="single" w:sz="8" w:space="0" w:color="auto"/>
            </w:tcBorders>
            <w:noWrap/>
            <w:vAlign w:val="center"/>
            <w:hideMark/>
          </w:tcPr>
          <w:p w14:paraId="3ABC3885"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1</w:t>
            </w:r>
          </w:p>
        </w:tc>
        <w:tc>
          <w:tcPr>
            <w:tcW w:w="950" w:type="dxa"/>
            <w:tcBorders>
              <w:top w:val="single" w:sz="8" w:space="0" w:color="auto"/>
              <w:left w:val="nil"/>
              <w:bottom w:val="single" w:sz="8" w:space="0" w:color="auto"/>
              <w:right w:val="single" w:sz="8" w:space="0" w:color="auto"/>
            </w:tcBorders>
            <w:noWrap/>
            <w:vAlign w:val="center"/>
            <w:hideMark/>
          </w:tcPr>
          <w:p w14:paraId="61D116A3"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c>
          <w:tcPr>
            <w:tcW w:w="1272" w:type="dxa"/>
            <w:tcBorders>
              <w:top w:val="single" w:sz="8" w:space="0" w:color="auto"/>
              <w:left w:val="nil"/>
              <w:bottom w:val="single" w:sz="8" w:space="0" w:color="auto"/>
              <w:right w:val="single" w:sz="8" w:space="0" w:color="auto"/>
            </w:tcBorders>
            <w:noWrap/>
            <w:vAlign w:val="center"/>
            <w:hideMark/>
          </w:tcPr>
          <w:p w14:paraId="2D5E60A1"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80%</w:t>
            </w:r>
          </w:p>
        </w:tc>
        <w:tc>
          <w:tcPr>
            <w:tcW w:w="1302" w:type="dxa"/>
            <w:tcBorders>
              <w:top w:val="single" w:sz="8" w:space="0" w:color="auto"/>
              <w:left w:val="nil"/>
              <w:bottom w:val="single" w:sz="8" w:space="0" w:color="auto"/>
              <w:right w:val="single" w:sz="8" w:space="0" w:color="auto"/>
            </w:tcBorders>
            <w:noWrap/>
            <w:vAlign w:val="center"/>
            <w:hideMark/>
          </w:tcPr>
          <w:p w14:paraId="18ADCC2B"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20%</w:t>
            </w:r>
          </w:p>
        </w:tc>
        <w:tc>
          <w:tcPr>
            <w:tcW w:w="1209" w:type="dxa"/>
            <w:tcBorders>
              <w:top w:val="single" w:sz="8" w:space="0" w:color="auto"/>
              <w:left w:val="nil"/>
              <w:bottom w:val="single" w:sz="8" w:space="0" w:color="auto"/>
              <w:right w:val="single" w:sz="8" w:space="0" w:color="auto"/>
            </w:tcBorders>
            <w:noWrap/>
            <w:vAlign w:val="center"/>
            <w:hideMark/>
          </w:tcPr>
          <w:p w14:paraId="5E7E52A1"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6%</w:t>
            </w:r>
          </w:p>
        </w:tc>
        <w:tc>
          <w:tcPr>
            <w:tcW w:w="1394" w:type="dxa"/>
            <w:tcBorders>
              <w:top w:val="single" w:sz="8" w:space="0" w:color="auto"/>
              <w:left w:val="nil"/>
              <w:bottom w:val="single" w:sz="8" w:space="0" w:color="auto"/>
              <w:right w:val="single" w:sz="8" w:space="0" w:color="auto"/>
            </w:tcBorders>
            <w:noWrap/>
            <w:vAlign w:val="center"/>
            <w:hideMark/>
          </w:tcPr>
          <w:p w14:paraId="2F34CF7E"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r>
      <w:tr w:rsidR="00840A0D" w:rsidRPr="0074099F" w14:paraId="3E665B35" w14:textId="77777777" w:rsidTr="00840A0D">
        <w:trPr>
          <w:trHeight w:val="284"/>
          <w:jc w:val="center"/>
        </w:trPr>
        <w:tc>
          <w:tcPr>
            <w:tcW w:w="2513" w:type="dxa"/>
            <w:tcBorders>
              <w:top w:val="single" w:sz="8" w:space="0" w:color="auto"/>
              <w:left w:val="single" w:sz="8" w:space="0" w:color="auto"/>
              <w:bottom w:val="single" w:sz="8" w:space="0" w:color="auto"/>
              <w:right w:val="single" w:sz="8" w:space="0" w:color="auto"/>
            </w:tcBorders>
            <w:noWrap/>
            <w:vAlign w:val="center"/>
            <w:hideMark/>
          </w:tcPr>
          <w:p w14:paraId="28DC588A"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PERSONAL PRODUCCIÓN</w:t>
            </w:r>
          </w:p>
        </w:tc>
        <w:tc>
          <w:tcPr>
            <w:tcW w:w="1094" w:type="dxa"/>
            <w:tcBorders>
              <w:top w:val="single" w:sz="8" w:space="0" w:color="auto"/>
              <w:left w:val="nil"/>
              <w:bottom w:val="single" w:sz="8" w:space="0" w:color="auto"/>
              <w:right w:val="single" w:sz="8" w:space="0" w:color="auto"/>
            </w:tcBorders>
            <w:noWrap/>
            <w:vAlign w:val="center"/>
            <w:hideMark/>
          </w:tcPr>
          <w:p w14:paraId="283D5F74"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36</w:t>
            </w:r>
          </w:p>
        </w:tc>
        <w:tc>
          <w:tcPr>
            <w:tcW w:w="972" w:type="dxa"/>
            <w:tcBorders>
              <w:top w:val="single" w:sz="8" w:space="0" w:color="auto"/>
              <w:left w:val="nil"/>
              <w:bottom w:val="single" w:sz="8" w:space="0" w:color="auto"/>
              <w:right w:val="single" w:sz="8" w:space="0" w:color="auto"/>
            </w:tcBorders>
            <w:noWrap/>
            <w:vAlign w:val="center"/>
            <w:hideMark/>
          </w:tcPr>
          <w:p w14:paraId="5583BD41"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16</w:t>
            </w:r>
          </w:p>
        </w:tc>
        <w:tc>
          <w:tcPr>
            <w:tcW w:w="950" w:type="dxa"/>
            <w:tcBorders>
              <w:top w:val="single" w:sz="8" w:space="0" w:color="auto"/>
              <w:left w:val="nil"/>
              <w:bottom w:val="single" w:sz="8" w:space="0" w:color="auto"/>
              <w:right w:val="single" w:sz="8" w:space="0" w:color="auto"/>
            </w:tcBorders>
            <w:noWrap/>
            <w:vAlign w:val="center"/>
            <w:hideMark/>
          </w:tcPr>
          <w:p w14:paraId="3A0057D5"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52</w:t>
            </w:r>
          </w:p>
        </w:tc>
        <w:tc>
          <w:tcPr>
            <w:tcW w:w="1272" w:type="dxa"/>
            <w:tcBorders>
              <w:top w:val="single" w:sz="8" w:space="0" w:color="auto"/>
              <w:left w:val="nil"/>
              <w:bottom w:val="single" w:sz="8" w:space="0" w:color="auto"/>
              <w:right w:val="single" w:sz="8" w:space="0" w:color="auto"/>
            </w:tcBorders>
            <w:noWrap/>
            <w:vAlign w:val="center"/>
            <w:hideMark/>
          </w:tcPr>
          <w:p w14:paraId="3A364B77"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69%</w:t>
            </w:r>
          </w:p>
        </w:tc>
        <w:tc>
          <w:tcPr>
            <w:tcW w:w="1302" w:type="dxa"/>
            <w:tcBorders>
              <w:top w:val="single" w:sz="8" w:space="0" w:color="auto"/>
              <w:left w:val="nil"/>
              <w:bottom w:val="single" w:sz="8" w:space="0" w:color="auto"/>
              <w:right w:val="single" w:sz="8" w:space="0" w:color="auto"/>
            </w:tcBorders>
            <w:noWrap/>
            <w:vAlign w:val="center"/>
            <w:hideMark/>
          </w:tcPr>
          <w:p w14:paraId="4FF9D9D7"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31%</w:t>
            </w:r>
          </w:p>
        </w:tc>
        <w:tc>
          <w:tcPr>
            <w:tcW w:w="1209" w:type="dxa"/>
            <w:tcBorders>
              <w:top w:val="single" w:sz="8" w:space="0" w:color="auto"/>
              <w:left w:val="nil"/>
              <w:bottom w:val="single" w:sz="8" w:space="0" w:color="auto"/>
              <w:right w:val="single" w:sz="8" w:space="0" w:color="auto"/>
            </w:tcBorders>
            <w:noWrap/>
            <w:vAlign w:val="center"/>
            <w:hideMark/>
          </w:tcPr>
          <w:p w14:paraId="3F26DD21"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56%</w:t>
            </w:r>
          </w:p>
        </w:tc>
        <w:tc>
          <w:tcPr>
            <w:tcW w:w="1394" w:type="dxa"/>
            <w:tcBorders>
              <w:top w:val="single" w:sz="8" w:space="0" w:color="auto"/>
              <w:left w:val="nil"/>
              <w:bottom w:val="single" w:sz="8" w:space="0" w:color="auto"/>
              <w:right w:val="single" w:sz="8" w:space="0" w:color="auto"/>
            </w:tcBorders>
            <w:noWrap/>
            <w:vAlign w:val="center"/>
            <w:hideMark/>
          </w:tcPr>
          <w:p w14:paraId="50FE1487"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67%</w:t>
            </w:r>
          </w:p>
        </w:tc>
      </w:tr>
      <w:tr w:rsidR="00840A0D" w:rsidRPr="0074099F" w14:paraId="5817F0AC" w14:textId="77777777" w:rsidTr="00840A0D">
        <w:trPr>
          <w:trHeight w:val="284"/>
          <w:jc w:val="center"/>
        </w:trPr>
        <w:tc>
          <w:tcPr>
            <w:tcW w:w="2513" w:type="dxa"/>
            <w:tcBorders>
              <w:top w:val="single" w:sz="8" w:space="0" w:color="auto"/>
              <w:left w:val="single" w:sz="8" w:space="0" w:color="auto"/>
              <w:bottom w:val="single" w:sz="8" w:space="0" w:color="auto"/>
              <w:right w:val="single" w:sz="8" w:space="0" w:color="auto"/>
            </w:tcBorders>
            <w:noWrap/>
            <w:vAlign w:val="center"/>
            <w:hideMark/>
          </w:tcPr>
          <w:p w14:paraId="77C5C3C3"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TRANSPORTISTA</w:t>
            </w:r>
          </w:p>
        </w:tc>
        <w:tc>
          <w:tcPr>
            <w:tcW w:w="1094" w:type="dxa"/>
            <w:tcBorders>
              <w:top w:val="single" w:sz="8" w:space="0" w:color="auto"/>
              <w:left w:val="nil"/>
              <w:bottom w:val="single" w:sz="8" w:space="0" w:color="auto"/>
              <w:right w:val="single" w:sz="8" w:space="0" w:color="auto"/>
            </w:tcBorders>
            <w:noWrap/>
            <w:vAlign w:val="center"/>
            <w:hideMark/>
          </w:tcPr>
          <w:p w14:paraId="78F402ED"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20</w:t>
            </w:r>
          </w:p>
        </w:tc>
        <w:tc>
          <w:tcPr>
            <w:tcW w:w="972" w:type="dxa"/>
            <w:tcBorders>
              <w:top w:val="single" w:sz="8" w:space="0" w:color="auto"/>
              <w:left w:val="nil"/>
              <w:bottom w:val="single" w:sz="8" w:space="0" w:color="auto"/>
              <w:right w:val="single" w:sz="8" w:space="0" w:color="auto"/>
            </w:tcBorders>
            <w:noWrap/>
            <w:vAlign w:val="center"/>
            <w:hideMark/>
          </w:tcPr>
          <w:p w14:paraId="44213E4D"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950" w:type="dxa"/>
            <w:tcBorders>
              <w:top w:val="single" w:sz="8" w:space="0" w:color="auto"/>
              <w:left w:val="nil"/>
              <w:bottom w:val="single" w:sz="8" w:space="0" w:color="auto"/>
              <w:right w:val="single" w:sz="8" w:space="0" w:color="auto"/>
            </w:tcBorders>
            <w:noWrap/>
            <w:vAlign w:val="center"/>
            <w:hideMark/>
          </w:tcPr>
          <w:p w14:paraId="4A5FE1B8"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20</w:t>
            </w:r>
          </w:p>
        </w:tc>
        <w:tc>
          <w:tcPr>
            <w:tcW w:w="1272" w:type="dxa"/>
            <w:tcBorders>
              <w:top w:val="single" w:sz="8" w:space="0" w:color="auto"/>
              <w:left w:val="nil"/>
              <w:bottom w:val="single" w:sz="8" w:space="0" w:color="auto"/>
              <w:right w:val="single" w:sz="8" w:space="0" w:color="auto"/>
            </w:tcBorders>
            <w:noWrap/>
            <w:vAlign w:val="center"/>
            <w:hideMark/>
          </w:tcPr>
          <w:p w14:paraId="5B633033"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1302" w:type="dxa"/>
            <w:tcBorders>
              <w:top w:val="single" w:sz="8" w:space="0" w:color="auto"/>
              <w:left w:val="nil"/>
              <w:bottom w:val="single" w:sz="8" w:space="0" w:color="auto"/>
              <w:right w:val="single" w:sz="8" w:space="0" w:color="auto"/>
            </w:tcBorders>
            <w:noWrap/>
            <w:vAlign w:val="center"/>
            <w:hideMark/>
          </w:tcPr>
          <w:p w14:paraId="073D0500"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1209" w:type="dxa"/>
            <w:tcBorders>
              <w:top w:val="single" w:sz="8" w:space="0" w:color="auto"/>
              <w:left w:val="nil"/>
              <w:bottom w:val="single" w:sz="8" w:space="0" w:color="auto"/>
              <w:right w:val="single" w:sz="8" w:space="0" w:color="auto"/>
            </w:tcBorders>
            <w:noWrap/>
            <w:vAlign w:val="center"/>
            <w:hideMark/>
          </w:tcPr>
          <w:p w14:paraId="4AF576C3"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31%</w:t>
            </w:r>
          </w:p>
        </w:tc>
        <w:tc>
          <w:tcPr>
            <w:tcW w:w="1394" w:type="dxa"/>
            <w:tcBorders>
              <w:top w:val="single" w:sz="8" w:space="0" w:color="auto"/>
              <w:left w:val="nil"/>
              <w:bottom w:val="single" w:sz="8" w:space="0" w:color="auto"/>
              <w:right w:val="single" w:sz="8" w:space="0" w:color="auto"/>
            </w:tcBorders>
            <w:noWrap/>
            <w:vAlign w:val="center"/>
            <w:hideMark/>
          </w:tcPr>
          <w:p w14:paraId="45DA05A9" w14:textId="77777777" w:rsidR="00840A0D" w:rsidRPr="0074099F" w:rsidRDefault="00840A0D">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r w:rsidR="00840A0D" w:rsidRPr="0074099F" w14:paraId="066CA189" w14:textId="77777777" w:rsidTr="00840A0D">
        <w:trPr>
          <w:trHeight w:val="284"/>
          <w:jc w:val="center"/>
        </w:trPr>
        <w:tc>
          <w:tcPr>
            <w:tcW w:w="2513"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4B13FB6E" w14:textId="5D5AE9C2" w:rsidR="00840A0D" w:rsidRPr="0074099F" w:rsidRDefault="00840A0D" w:rsidP="00840A0D">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TOTAL</w:t>
            </w:r>
          </w:p>
        </w:tc>
        <w:tc>
          <w:tcPr>
            <w:tcW w:w="109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8A18480" w14:textId="53176FDF" w:rsidR="00840A0D" w:rsidRPr="0074099F" w:rsidRDefault="00840A0D" w:rsidP="00840A0D">
            <w:pPr>
              <w:jc w:val="center"/>
              <w:rPr>
                <w:rFonts w:ascii="Arial" w:hAnsi="Arial" w:cs="Arial"/>
                <w:color w:val="000000"/>
                <w:sz w:val="22"/>
                <w:szCs w:val="22"/>
                <w:lang w:val="es-ES"/>
              </w:rPr>
            </w:pPr>
            <w:r w:rsidRPr="0074099F">
              <w:rPr>
                <w:rFonts w:ascii="Arial" w:hAnsi="Arial" w:cs="Arial"/>
                <w:b/>
                <w:bCs/>
                <w:color w:val="000000"/>
                <w:sz w:val="20"/>
                <w:szCs w:val="20"/>
                <w:lang w:val="es-ES"/>
              </w:rPr>
              <w:t>64</w:t>
            </w:r>
          </w:p>
        </w:tc>
        <w:tc>
          <w:tcPr>
            <w:tcW w:w="97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4764FEA9" w14:textId="452B9AC6" w:rsidR="00840A0D" w:rsidRPr="0074099F" w:rsidRDefault="00840A0D" w:rsidP="00840A0D">
            <w:pPr>
              <w:jc w:val="center"/>
              <w:rPr>
                <w:rFonts w:ascii="Arial" w:hAnsi="Arial" w:cs="Arial"/>
                <w:color w:val="000000"/>
                <w:sz w:val="22"/>
                <w:szCs w:val="22"/>
                <w:lang w:val="es-ES"/>
              </w:rPr>
            </w:pPr>
            <w:r w:rsidRPr="0074099F">
              <w:rPr>
                <w:rFonts w:ascii="Arial" w:hAnsi="Arial" w:cs="Arial"/>
                <w:b/>
                <w:bCs/>
                <w:color w:val="000000"/>
                <w:sz w:val="20"/>
                <w:szCs w:val="20"/>
                <w:lang w:val="es-ES"/>
              </w:rPr>
              <w:t>24</w:t>
            </w:r>
          </w:p>
        </w:tc>
        <w:tc>
          <w:tcPr>
            <w:tcW w:w="950"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88A8346" w14:textId="34DD72D3" w:rsidR="00840A0D" w:rsidRPr="0074099F" w:rsidRDefault="00840A0D" w:rsidP="00840A0D">
            <w:pPr>
              <w:jc w:val="center"/>
              <w:rPr>
                <w:rFonts w:ascii="Arial" w:hAnsi="Arial" w:cs="Arial"/>
                <w:color w:val="000000"/>
                <w:sz w:val="22"/>
                <w:szCs w:val="22"/>
                <w:lang w:val="es-ES"/>
              </w:rPr>
            </w:pPr>
            <w:r w:rsidRPr="0074099F">
              <w:rPr>
                <w:rFonts w:ascii="Arial" w:hAnsi="Arial" w:cs="Arial"/>
                <w:b/>
                <w:bCs/>
                <w:color w:val="000000"/>
                <w:sz w:val="20"/>
                <w:szCs w:val="20"/>
                <w:lang w:val="es-ES"/>
              </w:rPr>
              <w:t>88</w:t>
            </w:r>
          </w:p>
        </w:tc>
        <w:tc>
          <w:tcPr>
            <w:tcW w:w="127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44DABACB" w14:textId="2E8ADAC6" w:rsidR="00840A0D" w:rsidRPr="0074099F" w:rsidRDefault="00840A0D" w:rsidP="00840A0D">
            <w:pPr>
              <w:jc w:val="center"/>
              <w:rPr>
                <w:rFonts w:ascii="Arial" w:hAnsi="Arial" w:cs="Arial"/>
                <w:color w:val="000000"/>
                <w:sz w:val="22"/>
                <w:szCs w:val="22"/>
                <w:lang w:val="es-ES"/>
              </w:rPr>
            </w:pPr>
            <w:r w:rsidRPr="0074099F">
              <w:rPr>
                <w:rFonts w:ascii="Arial" w:hAnsi="Arial" w:cs="Arial"/>
                <w:b/>
                <w:bCs/>
                <w:color w:val="000000"/>
                <w:sz w:val="20"/>
                <w:szCs w:val="20"/>
                <w:lang w:val="es-ES"/>
              </w:rPr>
              <w:t>73%</w:t>
            </w:r>
          </w:p>
        </w:tc>
        <w:tc>
          <w:tcPr>
            <w:tcW w:w="130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163CD797" w14:textId="1FF7BAC5" w:rsidR="00840A0D" w:rsidRPr="0074099F" w:rsidRDefault="00840A0D" w:rsidP="00840A0D">
            <w:pPr>
              <w:jc w:val="center"/>
              <w:rPr>
                <w:rFonts w:ascii="Arial" w:hAnsi="Arial" w:cs="Arial"/>
                <w:color w:val="000000"/>
                <w:sz w:val="22"/>
                <w:szCs w:val="22"/>
                <w:lang w:val="es-ES"/>
              </w:rPr>
            </w:pPr>
            <w:r w:rsidRPr="0074099F">
              <w:rPr>
                <w:rFonts w:ascii="Arial" w:hAnsi="Arial" w:cs="Arial"/>
                <w:b/>
                <w:bCs/>
                <w:color w:val="000000"/>
                <w:sz w:val="20"/>
                <w:szCs w:val="20"/>
                <w:lang w:val="es-ES"/>
              </w:rPr>
              <w:t>27%</w:t>
            </w:r>
          </w:p>
        </w:tc>
        <w:tc>
          <w:tcPr>
            <w:tcW w:w="1209"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3727672A" w14:textId="7DC4CD10" w:rsidR="00840A0D" w:rsidRPr="0074099F" w:rsidRDefault="00840A0D" w:rsidP="00840A0D">
            <w:pPr>
              <w:jc w:val="center"/>
              <w:rPr>
                <w:rFonts w:ascii="Arial" w:hAnsi="Arial" w:cs="Arial"/>
                <w:color w:val="000000"/>
                <w:sz w:val="22"/>
                <w:szCs w:val="22"/>
                <w:lang w:val="es-ES"/>
              </w:rPr>
            </w:pPr>
            <w:r w:rsidRPr="0074099F">
              <w:rPr>
                <w:rFonts w:ascii="Arial" w:hAnsi="Arial" w:cs="Arial"/>
                <w:b/>
                <w:bCs/>
                <w:color w:val="000000"/>
                <w:sz w:val="20"/>
                <w:szCs w:val="20"/>
                <w:lang w:val="es-ES"/>
              </w:rPr>
              <w:t>100%</w:t>
            </w:r>
          </w:p>
        </w:tc>
        <w:tc>
          <w:tcPr>
            <w:tcW w:w="1394"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7DAD8FA5" w14:textId="01FBD32E" w:rsidR="00840A0D" w:rsidRPr="0074099F" w:rsidRDefault="00840A0D" w:rsidP="00840A0D">
            <w:pPr>
              <w:jc w:val="center"/>
              <w:rPr>
                <w:rFonts w:ascii="Arial" w:hAnsi="Arial" w:cs="Arial"/>
                <w:color w:val="000000"/>
                <w:sz w:val="22"/>
                <w:szCs w:val="22"/>
                <w:lang w:val="es-ES"/>
              </w:rPr>
            </w:pPr>
            <w:r w:rsidRPr="0074099F">
              <w:rPr>
                <w:rFonts w:ascii="Arial" w:hAnsi="Arial" w:cs="Arial"/>
                <w:b/>
                <w:bCs/>
                <w:color w:val="000000"/>
                <w:sz w:val="20"/>
                <w:szCs w:val="20"/>
                <w:lang w:val="es-ES"/>
              </w:rPr>
              <w:t>100%</w:t>
            </w:r>
          </w:p>
        </w:tc>
      </w:tr>
    </w:tbl>
    <w:p w14:paraId="66E5428D" w14:textId="77777777" w:rsidR="0016696D" w:rsidRPr="0074099F" w:rsidRDefault="0016696D" w:rsidP="0016696D">
      <w:pPr>
        <w:rPr>
          <w:lang w:val="es-ES" w:eastAsia="en-US"/>
        </w:rPr>
      </w:pPr>
    </w:p>
    <w:bookmarkEnd w:id="36"/>
    <w:p w14:paraId="51FF37E0" w14:textId="5F4C963C" w:rsidR="00AF49A0" w:rsidRPr="0074099F" w:rsidRDefault="0090227A" w:rsidP="00AF49A0">
      <w:pPr>
        <w:spacing w:line="276" w:lineRule="auto"/>
        <w:jc w:val="both"/>
        <w:rPr>
          <w:rFonts w:ascii="Arial" w:hAnsi="Arial" w:cs="Arial"/>
          <w:lang w:val="es-ES"/>
        </w:rPr>
      </w:pPr>
      <w:r w:rsidRPr="0074099F">
        <w:rPr>
          <w:rFonts w:ascii="Arial" w:hAnsi="Arial" w:cs="Arial"/>
          <w:lang w:val="es-ES"/>
        </w:rPr>
        <w:t xml:space="preserve">La tabla superior nos muestra el número de hombres y mujeres que hay en cada puesto de trabajo. Detectamos que </w:t>
      </w:r>
      <w:r w:rsidR="00840A0D" w:rsidRPr="0074099F">
        <w:rPr>
          <w:rFonts w:ascii="Arial" w:hAnsi="Arial" w:cs="Arial"/>
          <w:lang w:val="es-ES"/>
        </w:rPr>
        <w:t xml:space="preserve">un puesto, Transportista, </w:t>
      </w:r>
      <w:r w:rsidRPr="0074099F">
        <w:rPr>
          <w:rFonts w:ascii="Arial" w:hAnsi="Arial" w:cs="Arial"/>
          <w:lang w:val="es-ES"/>
        </w:rPr>
        <w:t>cuenta únicamente con representación masculina</w:t>
      </w:r>
      <w:r w:rsidR="00840A0D" w:rsidRPr="0074099F">
        <w:rPr>
          <w:rFonts w:ascii="Arial" w:hAnsi="Arial" w:cs="Arial"/>
          <w:lang w:val="es-ES"/>
        </w:rPr>
        <w:t>. El puesto más equilibrado es el de Administrativo/a, con un 40% de hombres y un 60% de mujeres</w:t>
      </w:r>
      <w:r w:rsidR="00AF49A0" w:rsidRPr="0074099F">
        <w:rPr>
          <w:rFonts w:ascii="Arial" w:hAnsi="Arial" w:cs="Arial"/>
          <w:lang w:val="es-ES"/>
        </w:rPr>
        <w:t>.</w:t>
      </w:r>
    </w:p>
    <w:p w14:paraId="7C4AACEE" w14:textId="77777777" w:rsidR="00AF49A0" w:rsidRPr="0074099F" w:rsidRDefault="00AF49A0" w:rsidP="00AF49A0">
      <w:pPr>
        <w:spacing w:line="276" w:lineRule="auto"/>
        <w:jc w:val="both"/>
        <w:rPr>
          <w:rFonts w:ascii="Arial" w:hAnsi="Arial" w:cs="Arial"/>
          <w:lang w:val="es-ES"/>
        </w:rPr>
      </w:pPr>
    </w:p>
    <w:p w14:paraId="3EBEAFC0" w14:textId="06578B1A" w:rsidR="00AF49A0" w:rsidRPr="0074099F" w:rsidRDefault="004060C4" w:rsidP="00AF49A0">
      <w:pPr>
        <w:spacing w:line="276" w:lineRule="auto"/>
        <w:jc w:val="both"/>
        <w:rPr>
          <w:rFonts w:ascii="Arial" w:hAnsi="Arial" w:cs="Arial"/>
          <w:lang w:val="es-ES"/>
        </w:rPr>
      </w:pPr>
      <w:r w:rsidRPr="0074099F">
        <w:rPr>
          <w:rFonts w:ascii="Arial" w:hAnsi="Arial" w:cs="Arial"/>
          <w:lang w:val="es-ES"/>
        </w:rPr>
        <w:t xml:space="preserve">El número de hombres y mujeres desagregado por categoría profesional </w:t>
      </w:r>
      <w:r w:rsidR="00404DEC" w:rsidRPr="0074099F">
        <w:rPr>
          <w:rFonts w:ascii="Arial" w:hAnsi="Arial" w:cs="Arial"/>
          <w:lang w:val="es-ES"/>
        </w:rPr>
        <w:t>se muestra en la siguiente tabla:</w:t>
      </w:r>
    </w:p>
    <w:p w14:paraId="3AD18B7F" w14:textId="77777777" w:rsidR="00404DEC" w:rsidRPr="0074099F" w:rsidRDefault="00404DEC" w:rsidP="00AF49A0">
      <w:pPr>
        <w:spacing w:line="276" w:lineRule="auto"/>
        <w:jc w:val="both"/>
        <w:rPr>
          <w:rFonts w:ascii="Arial" w:hAnsi="Arial" w:cs="Arial"/>
          <w:color w:val="FF0000"/>
          <w:lang w:val="es-ES"/>
        </w:rPr>
      </w:pPr>
    </w:p>
    <w:tbl>
      <w:tblPr>
        <w:tblW w:w="0" w:type="auto"/>
        <w:tblCellMar>
          <w:left w:w="70" w:type="dxa"/>
          <w:right w:w="70" w:type="dxa"/>
        </w:tblCellMar>
        <w:tblLook w:val="04A0" w:firstRow="1" w:lastRow="0" w:firstColumn="1" w:lastColumn="0" w:noHBand="0" w:noVBand="1"/>
      </w:tblPr>
      <w:tblGrid>
        <w:gridCol w:w="2111"/>
        <w:gridCol w:w="794"/>
        <w:gridCol w:w="711"/>
        <w:gridCol w:w="501"/>
        <w:gridCol w:w="1163"/>
        <w:gridCol w:w="1038"/>
        <w:gridCol w:w="1122"/>
        <w:gridCol w:w="1038"/>
      </w:tblGrid>
      <w:tr w:rsidR="00404DEC" w:rsidRPr="0074099F" w14:paraId="017A1134" w14:textId="77777777" w:rsidTr="00404DEC">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5DFA80B7" w14:textId="77777777" w:rsidR="00404DEC" w:rsidRPr="0074099F" w:rsidRDefault="00404DEC">
            <w:pPr>
              <w:jc w:val="center"/>
              <w:rPr>
                <w:rFonts w:ascii="Arial" w:hAnsi="Arial" w:cs="Arial"/>
                <w:b/>
                <w:bCs/>
                <w:color w:val="000000"/>
                <w:sz w:val="22"/>
                <w:szCs w:val="22"/>
                <w:lang w:val="es-ES" w:eastAsia="es-ES"/>
              </w:rPr>
            </w:pPr>
            <w:r w:rsidRPr="0074099F">
              <w:rPr>
                <w:rFonts w:ascii="Arial" w:hAnsi="Arial" w:cs="Arial"/>
                <w:b/>
                <w:bCs/>
                <w:color w:val="000000"/>
                <w:sz w:val="22"/>
                <w:szCs w:val="22"/>
                <w:lang w:val="es-ES"/>
              </w:rPr>
              <w:t>Categoría profesional</w:t>
            </w:r>
          </w:p>
        </w:tc>
        <w:tc>
          <w:tcPr>
            <w:tcW w:w="0" w:type="auto"/>
            <w:tcBorders>
              <w:top w:val="single" w:sz="8" w:space="0" w:color="auto"/>
              <w:left w:val="nil"/>
              <w:bottom w:val="single" w:sz="8" w:space="0" w:color="auto"/>
              <w:right w:val="single" w:sz="8" w:space="0" w:color="auto"/>
            </w:tcBorders>
            <w:shd w:val="clear" w:color="000000" w:fill="8EA9DB"/>
            <w:noWrap/>
            <w:vAlign w:val="center"/>
            <w:hideMark/>
          </w:tcPr>
          <w:p w14:paraId="6E28DA9F" w14:textId="77777777" w:rsidR="00404DEC" w:rsidRPr="0074099F" w:rsidRDefault="00404DEC">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Hombres</w:t>
            </w:r>
          </w:p>
        </w:tc>
        <w:tc>
          <w:tcPr>
            <w:tcW w:w="0" w:type="auto"/>
            <w:tcBorders>
              <w:top w:val="single" w:sz="8" w:space="0" w:color="auto"/>
              <w:left w:val="nil"/>
              <w:bottom w:val="single" w:sz="8" w:space="0" w:color="auto"/>
              <w:right w:val="single" w:sz="8" w:space="0" w:color="auto"/>
            </w:tcBorders>
            <w:shd w:val="clear" w:color="000000" w:fill="8EA9DB"/>
            <w:noWrap/>
            <w:vAlign w:val="center"/>
            <w:hideMark/>
          </w:tcPr>
          <w:p w14:paraId="3058066A" w14:textId="77777777" w:rsidR="00404DEC" w:rsidRPr="0074099F" w:rsidRDefault="00404DEC">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Mujeres</w:t>
            </w:r>
          </w:p>
        </w:tc>
        <w:tc>
          <w:tcPr>
            <w:tcW w:w="0" w:type="auto"/>
            <w:tcBorders>
              <w:top w:val="single" w:sz="8" w:space="0" w:color="auto"/>
              <w:left w:val="nil"/>
              <w:bottom w:val="single" w:sz="8" w:space="0" w:color="auto"/>
              <w:right w:val="single" w:sz="8" w:space="0" w:color="auto"/>
            </w:tcBorders>
            <w:shd w:val="clear" w:color="000000" w:fill="8EA9DB"/>
            <w:noWrap/>
            <w:vAlign w:val="center"/>
            <w:hideMark/>
          </w:tcPr>
          <w:p w14:paraId="3BFAE5B4" w14:textId="77777777" w:rsidR="00404DEC" w:rsidRPr="0074099F" w:rsidRDefault="00404DEC">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Total</w:t>
            </w:r>
          </w:p>
        </w:tc>
        <w:tc>
          <w:tcPr>
            <w:tcW w:w="0" w:type="auto"/>
            <w:tcBorders>
              <w:top w:val="single" w:sz="8" w:space="0" w:color="auto"/>
              <w:left w:val="nil"/>
              <w:bottom w:val="single" w:sz="8" w:space="0" w:color="auto"/>
              <w:right w:val="single" w:sz="8" w:space="0" w:color="auto"/>
            </w:tcBorders>
            <w:shd w:val="clear" w:color="000000" w:fill="8EA9DB"/>
            <w:noWrap/>
            <w:vAlign w:val="center"/>
            <w:hideMark/>
          </w:tcPr>
          <w:p w14:paraId="234AF206" w14:textId="77777777" w:rsidR="00404DEC" w:rsidRPr="0074099F" w:rsidRDefault="00404DEC">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 ID Hombres</w:t>
            </w:r>
          </w:p>
        </w:tc>
        <w:tc>
          <w:tcPr>
            <w:tcW w:w="0" w:type="auto"/>
            <w:tcBorders>
              <w:top w:val="single" w:sz="8" w:space="0" w:color="auto"/>
              <w:left w:val="nil"/>
              <w:bottom w:val="single" w:sz="8" w:space="0" w:color="auto"/>
              <w:right w:val="single" w:sz="8" w:space="0" w:color="auto"/>
            </w:tcBorders>
            <w:shd w:val="clear" w:color="000000" w:fill="8EA9DB"/>
            <w:noWrap/>
            <w:vAlign w:val="center"/>
            <w:hideMark/>
          </w:tcPr>
          <w:p w14:paraId="0D339C89" w14:textId="77777777" w:rsidR="00404DEC" w:rsidRPr="0074099F" w:rsidRDefault="00404DEC">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%ID Mujeres</w:t>
            </w:r>
          </w:p>
        </w:tc>
        <w:tc>
          <w:tcPr>
            <w:tcW w:w="0" w:type="auto"/>
            <w:tcBorders>
              <w:top w:val="single" w:sz="8" w:space="0" w:color="auto"/>
              <w:left w:val="nil"/>
              <w:bottom w:val="single" w:sz="8" w:space="0" w:color="auto"/>
              <w:right w:val="single" w:sz="8" w:space="0" w:color="auto"/>
            </w:tcBorders>
            <w:shd w:val="clear" w:color="000000" w:fill="8EA9DB"/>
            <w:noWrap/>
            <w:vAlign w:val="center"/>
            <w:hideMark/>
          </w:tcPr>
          <w:p w14:paraId="1008EAC5" w14:textId="77777777" w:rsidR="00404DEC" w:rsidRPr="0074099F" w:rsidRDefault="00404DEC">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%IC Hombres</w:t>
            </w:r>
          </w:p>
        </w:tc>
        <w:tc>
          <w:tcPr>
            <w:tcW w:w="0" w:type="auto"/>
            <w:tcBorders>
              <w:top w:val="single" w:sz="8" w:space="0" w:color="auto"/>
              <w:left w:val="nil"/>
              <w:bottom w:val="single" w:sz="8" w:space="0" w:color="auto"/>
              <w:right w:val="single" w:sz="8" w:space="0" w:color="auto"/>
            </w:tcBorders>
            <w:shd w:val="clear" w:color="000000" w:fill="8EA9DB"/>
            <w:noWrap/>
            <w:vAlign w:val="center"/>
            <w:hideMark/>
          </w:tcPr>
          <w:p w14:paraId="4123477B" w14:textId="77777777" w:rsidR="00404DEC" w:rsidRPr="0074099F" w:rsidRDefault="00404DEC">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%IC Mujeres</w:t>
            </w:r>
          </w:p>
        </w:tc>
      </w:tr>
      <w:tr w:rsidR="00404DEC" w:rsidRPr="0074099F" w14:paraId="02C1A839" w14:textId="77777777" w:rsidTr="00404DEC">
        <w:trPr>
          <w:trHeight w:val="300"/>
        </w:trPr>
        <w:tc>
          <w:tcPr>
            <w:tcW w:w="0" w:type="auto"/>
            <w:tcBorders>
              <w:top w:val="nil"/>
              <w:left w:val="single" w:sz="8" w:space="0" w:color="auto"/>
              <w:bottom w:val="single" w:sz="8" w:space="0" w:color="auto"/>
              <w:right w:val="single" w:sz="8" w:space="0" w:color="auto"/>
            </w:tcBorders>
            <w:noWrap/>
            <w:vAlign w:val="center"/>
            <w:hideMark/>
          </w:tcPr>
          <w:p w14:paraId="42F2B15C" w14:textId="2E038A58"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Oficial Administrativo/a</w:t>
            </w:r>
          </w:p>
        </w:tc>
        <w:tc>
          <w:tcPr>
            <w:tcW w:w="0" w:type="auto"/>
            <w:tcBorders>
              <w:top w:val="nil"/>
              <w:left w:val="nil"/>
              <w:bottom w:val="single" w:sz="8" w:space="0" w:color="auto"/>
              <w:right w:val="single" w:sz="8" w:space="0" w:color="auto"/>
            </w:tcBorders>
            <w:noWrap/>
            <w:vAlign w:val="center"/>
            <w:hideMark/>
          </w:tcPr>
          <w:p w14:paraId="738AFC79"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2</w:t>
            </w:r>
          </w:p>
        </w:tc>
        <w:tc>
          <w:tcPr>
            <w:tcW w:w="0" w:type="auto"/>
            <w:tcBorders>
              <w:top w:val="nil"/>
              <w:left w:val="nil"/>
              <w:bottom w:val="single" w:sz="8" w:space="0" w:color="auto"/>
              <w:right w:val="single" w:sz="8" w:space="0" w:color="auto"/>
            </w:tcBorders>
            <w:noWrap/>
            <w:vAlign w:val="center"/>
            <w:hideMark/>
          </w:tcPr>
          <w:p w14:paraId="3604A266"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0" w:type="auto"/>
            <w:tcBorders>
              <w:top w:val="nil"/>
              <w:left w:val="nil"/>
              <w:bottom w:val="single" w:sz="8" w:space="0" w:color="auto"/>
              <w:right w:val="single" w:sz="8" w:space="0" w:color="auto"/>
            </w:tcBorders>
            <w:noWrap/>
            <w:vAlign w:val="center"/>
            <w:hideMark/>
          </w:tcPr>
          <w:p w14:paraId="6AD6E105"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c>
          <w:tcPr>
            <w:tcW w:w="0" w:type="auto"/>
            <w:tcBorders>
              <w:top w:val="nil"/>
              <w:left w:val="nil"/>
              <w:bottom w:val="single" w:sz="8" w:space="0" w:color="auto"/>
              <w:right w:val="single" w:sz="8" w:space="0" w:color="auto"/>
            </w:tcBorders>
            <w:noWrap/>
            <w:vAlign w:val="center"/>
            <w:hideMark/>
          </w:tcPr>
          <w:p w14:paraId="50835EF9"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40%</w:t>
            </w:r>
          </w:p>
        </w:tc>
        <w:tc>
          <w:tcPr>
            <w:tcW w:w="0" w:type="auto"/>
            <w:tcBorders>
              <w:top w:val="nil"/>
              <w:left w:val="nil"/>
              <w:bottom w:val="single" w:sz="8" w:space="0" w:color="auto"/>
              <w:right w:val="single" w:sz="8" w:space="0" w:color="auto"/>
            </w:tcBorders>
            <w:noWrap/>
            <w:vAlign w:val="center"/>
            <w:hideMark/>
          </w:tcPr>
          <w:p w14:paraId="5ADF4E7F"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60%</w:t>
            </w:r>
          </w:p>
        </w:tc>
        <w:tc>
          <w:tcPr>
            <w:tcW w:w="0" w:type="auto"/>
            <w:tcBorders>
              <w:top w:val="nil"/>
              <w:left w:val="nil"/>
              <w:bottom w:val="single" w:sz="8" w:space="0" w:color="auto"/>
              <w:right w:val="single" w:sz="8" w:space="0" w:color="auto"/>
            </w:tcBorders>
            <w:noWrap/>
            <w:vAlign w:val="center"/>
            <w:hideMark/>
          </w:tcPr>
          <w:p w14:paraId="43D34863"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0" w:type="auto"/>
            <w:tcBorders>
              <w:top w:val="nil"/>
              <w:left w:val="nil"/>
              <w:bottom w:val="single" w:sz="8" w:space="0" w:color="auto"/>
              <w:right w:val="single" w:sz="8" w:space="0" w:color="auto"/>
            </w:tcBorders>
            <w:noWrap/>
            <w:vAlign w:val="center"/>
            <w:hideMark/>
          </w:tcPr>
          <w:p w14:paraId="1B8CC72C"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13%</w:t>
            </w:r>
          </w:p>
        </w:tc>
      </w:tr>
      <w:tr w:rsidR="00404DEC" w:rsidRPr="0074099F" w14:paraId="59EB9862" w14:textId="77777777" w:rsidTr="00404DEC">
        <w:trPr>
          <w:trHeight w:val="300"/>
        </w:trPr>
        <w:tc>
          <w:tcPr>
            <w:tcW w:w="0" w:type="auto"/>
            <w:tcBorders>
              <w:top w:val="nil"/>
              <w:left w:val="single" w:sz="8" w:space="0" w:color="auto"/>
              <w:bottom w:val="single" w:sz="8" w:space="0" w:color="auto"/>
              <w:right w:val="single" w:sz="8" w:space="0" w:color="auto"/>
            </w:tcBorders>
            <w:noWrap/>
            <w:vAlign w:val="center"/>
            <w:hideMark/>
          </w:tcPr>
          <w:p w14:paraId="5A5F3FE3" w14:textId="028CADCD"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Técnico/a Titulado/a Superior</w:t>
            </w:r>
          </w:p>
        </w:tc>
        <w:tc>
          <w:tcPr>
            <w:tcW w:w="0" w:type="auto"/>
            <w:tcBorders>
              <w:top w:val="nil"/>
              <w:left w:val="nil"/>
              <w:bottom w:val="single" w:sz="8" w:space="0" w:color="auto"/>
              <w:right w:val="single" w:sz="8" w:space="0" w:color="auto"/>
            </w:tcBorders>
            <w:noWrap/>
            <w:vAlign w:val="center"/>
            <w:hideMark/>
          </w:tcPr>
          <w:p w14:paraId="1322D59D"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0" w:type="auto"/>
            <w:tcBorders>
              <w:top w:val="nil"/>
              <w:left w:val="nil"/>
              <w:bottom w:val="single" w:sz="8" w:space="0" w:color="auto"/>
              <w:right w:val="single" w:sz="8" w:space="0" w:color="auto"/>
            </w:tcBorders>
            <w:noWrap/>
            <w:vAlign w:val="center"/>
            <w:hideMark/>
          </w:tcPr>
          <w:p w14:paraId="3A69B2F7"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0" w:type="auto"/>
            <w:tcBorders>
              <w:top w:val="nil"/>
              <w:left w:val="nil"/>
              <w:bottom w:val="single" w:sz="8" w:space="0" w:color="auto"/>
              <w:right w:val="single" w:sz="8" w:space="0" w:color="auto"/>
            </w:tcBorders>
            <w:noWrap/>
            <w:vAlign w:val="center"/>
            <w:hideMark/>
          </w:tcPr>
          <w:p w14:paraId="040379C9"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0" w:type="auto"/>
            <w:tcBorders>
              <w:top w:val="nil"/>
              <w:left w:val="nil"/>
              <w:bottom w:val="single" w:sz="8" w:space="0" w:color="auto"/>
              <w:right w:val="single" w:sz="8" w:space="0" w:color="auto"/>
            </w:tcBorders>
            <w:noWrap/>
            <w:vAlign w:val="center"/>
            <w:hideMark/>
          </w:tcPr>
          <w:p w14:paraId="1463D583"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0" w:type="auto"/>
            <w:tcBorders>
              <w:top w:val="nil"/>
              <w:left w:val="nil"/>
              <w:bottom w:val="single" w:sz="8" w:space="0" w:color="auto"/>
              <w:right w:val="single" w:sz="8" w:space="0" w:color="auto"/>
            </w:tcBorders>
            <w:noWrap/>
            <w:vAlign w:val="center"/>
            <w:hideMark/>
          </w:tcPr>
          <w:p w14:paraId="5502ACA0"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0" w:type="auto"/>
            <w:tcBorders>
              <w:top w:val="nil"/>
              <w:left w:val="nil"/>
              <w:bottom w:val="single" w:sz="8" w:space="0" w:color="auto"/>
              <w:right w:val="single" w:sz="8" w:space="0" w:color="auto"/>
            </w:tcBorders>
            <w:noWrap/>
            <w:vAlign w:val="center"/>
            <w:hideMark/>
          </w:tcPr>
          <w:p w14:paraId="62A54C24"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0" w:type="auto"/>
            <w:tcBorders>
              <w:top w:val="nil"/>
              <w:left w:val="nil"/>
              <w:bottom w:val="single" w:sz="8" w:space="0" w:color="auto"/>
              <w:right w:val="single" w:sz="8" w:space="0" w:color="auto"/>
            </w:tcBorders>
            <w:noWrap/>
            <w:vAlign w:val="center"/>
            <w:hideMark/>
          </w:tcPr>
          <w:p w14:paraId="7A66EEFF"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13%</w:t>
            </w:r>
          </w:p>
        </w:tc>
      </w:tr>
      <w:tr w:rsidR="00404DEC" w:rsidRPr="0074099F" w14:paraId="2E09625F" w14:textId="77777777" w:rsidTr="00404DEC">
        <w:trPr>
          <w:trHeight w:val="300"/>
        </w:trPr>
        <w:tc>
          <w:tcPr>
            <w:tcW w:w="0" w:type="auto"/>
            <w:tcBorders>
              <w:top w:val="nil"/>
              <w:left w:val="single" w:sz="8" w:space="0" w:color="auto"/>
              <w:bottom w:val="single" w:sz="8" w:space="0" w:color="auto"/>
              <w:right w:val="single" w:sz="8" w:space="0" w:color="auto"/>
            </w:tcBorders>
            <w:noWrap/>
            <w:vAlign w:val="center"/>
            <w:hideMark/>
          </w:tcPr>
          <w:p w14:paraId="3E41C93C" w14:textId="0F61A640"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lastRenderedPageBreak/>
              <w:t>Técnico/a Titulado/a</w:t>
            </w:r>
          </w:p>
        </w:tc>
        <w:tc>
          <w:tcPr>
            <w:tcW w:w="0" w:type="auto"/>
            <w:tcBorders>
              <w:top w:val="nil"/>
              <w:left w:val="nil"/>
              <w:bottom w:val="single" w:sz="8" w:space="0" w:color="auto"/>
              <w:right w:val="single" w:sz="8" w:space="0" w:color="auto"/>
            </w:tcBorders>
            <w:noWrap/>
            <w:vAlign w:val="center"/>
            <w:hideMark/>
          </w:tcPr>
          <w:p w14:paraId="7CD1D045"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2</w:t>
            </w:r>
          </w:p>
        </w:tc>
        <w:tc>
          <w:tcPr>
            <w:tcW w:w="0" w:type="auto"/>
            <w:tcBorders>
              <w:top w:val="nil"/>
              <w:left w:val="nil"/>
              <w:bottom w:val="single" w:sz="8" w:space="0" w:color="auto"/>
              <w:right w:val="single" w:sz="8" w:space="0" w:color="auto"/>
            </w:tcBorders>
            <w:noWrap/>
            <w:vAlign w:val="center"/>
            <w:hideMark/>
          </w:tcPr>
          <w:p w14:paraId="182FE03A"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w:t>
            </w:r>
          </w:p>
        </w:tc>
        <w:tc>
          <w:tcPr>
            <w:tcW w:w="0" w:type="auto"/>
            <w:tcBorders>
              <w:top w:val="nil"/>
              <w:left w:val="nil"/>
              <w:bottom w:val="single" w:sz="8" w:space="0" w:color="auto"/>
              <w:right w:val="single" w:sz="8" w:space="0" w:color="auto"/>
            </w:tcBorders>
            <w:noWrap/>
            <w:vAlign w:val="center"/>
            <w:hideMark/>
          </w:tcPr>
          <w:p w14:paraId="7FB9DFF7"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0" w:type="auto"/>
            <w:tcBorders>
              <w:top w:val="nil"/>
              <w:left w:val="nil"/>
              <w:bottom w:val="single" w:sz="8" w:space="0" w:color="auto"/>
              <w:right w:val="single" w:sz="8" w:space="0" w:color="auto"/>
            </w:tcBorders>
            <w:noWrap/>
            <w:vAlign w:val="center"/>
            <w:hideMark/>
          </w:tcPr>
          <w:p w14:paraId="18D21133"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67%</w:t>
            </w:r>
          </w:p>
        </w:tc>
        <w:tc>
          <w:tcPr>
            <w:tcW w:w="0" w:type="auto"/>
            <w:tcBorders>
              <w:top w:val="nil"/>
              <w:left w:val="nil"/>
              <w:bottom w:val="single" w:sz="8" w:space="0" w:color="auto"/>
              <w:right w:val="single" w:sz="8" w:space="0" w:color="auto"/>
            </w:tcBorders>
            <w:noWrap/>
            <w:vAlign w:val="center"/>
            <w:hideMark/>
          </w:tcPr>
          <w:p w14:paraId="4DEA9EC7"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33%</w:t>
            </w:r>
          </w:p>
        </w:tc>
        <w:tc>
          <w:tcPr>
            <w:tcW w:w="0" w:type="auto"/>
            <w:tcBorders>
              <w:top w:val="nil"/>
              <w:left w:val="nil"/>
              <w:bottom w:val="single" w:sz="8" w:space="0" w:color="auto"/>
              <w:right w:val="single" w:sz="8" w:space="0" w:color="auto"/>
            </w:tcBorders>
            <w:noWrap/>
            <w:vAlign w:val="center"/>
            <w:hideMark/>
          </w:tcPr>
          <w:p w14:paraId="3CDA1C8C"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0" w:type="auto"/>
            <w:tcBorders>
              <w:top w:val="nil"/>
              <w:left w:val="nil"/>
              <w:bottom w:val="single" w:sz="8" w:space="0" w:color="auto"/>
              <w:right w:val="single" w:sz="8" w:space="0" w:color="auto"/>
            </w:tcBorders>
            <w:noWrap/>
            <w:vAlign w:val="center"/>
            <w:hideMark/>
          </w:tcPr>
          <w:p w14:paraId="1686020D"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r>
      <w:tr w:rsidR="00404DEC" w:rsidRPr="0074099F" w14:paraId="6D27BF5D" w14:textId="77777777" w:rsidTr="00404DEC">
        <w:trPr>
          <w:trHeight w:val="300"/>
        </w:trPr>
        <w:tc>
          <w:tcPr>
            <w:tcW w:w="0" w:type="auto"/>
            <w:tcBorders>
              <w:top w:val="nil"/>
              <w:left w:val="single" w:sz="8" w:space="0" w:color="auto"/>
              <w:bottom w:val="single" w:sz="8" w:space="0" w:color="auto"/>
              <w:right w:val="single" w:sz="8" w:space="0" w:color="auto"/>
            </w:tcBorders>
            <w:noWrap/>
            <w:vAlign w:val="center"/>
            <w:hideMark/>
          </w:tcPr>
          <w:p w14:paraId="390FB273"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Encargado/a zona/sección</w:t>
            </w:r>
          </w:p>
        </w:tc>
        <w:tc>
          <w:tcPr>
            <w:tcW w:w="0" w:type="auto"/>
            <w:tcBorders>
              <w:top w:val="nil"/>
              <w:left w:val="nil"/>
              <w:bottom w:val="single" w:sz="8" w:space="0" w:color="auto"/>
              <w:right w:val="single" w:sz="8" w:space="0" w:color="auto"/>
            </w:tcBorders>
            <w:noWrap/>
            <w:vAlign w:val="center"/>
            <w:hideMark/>
          </w:tcPr>
          <w:p w14:paraId="2A3DBABF"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c>
          <w:tcPr>
            <w:tcW w:w="0" w:type="auto"/>
            <w:tcBorders>
              <w:top w:val="nil"/>
              <w:left w:val="nil"/>
              <w:bottom w:val="single" w:sz="8" w:space="0" w:color="auto"/>
              <w:right w:val="single" w:sz="8" w:space="0" w:color="auto"/>
            </w:tcBorders>
            <w:noWrap/>
            <w:vAlign w:val="center"/>
            <w:hideMark/>
          </w:tcPr>
          <w:p w14:paraId="1D320A7B"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w:t>
            </w:r>
          </w:p>
        </w:tc>
        <w:tc>
          <w:tcPr>
            <w:tcW w:w="0" w:type="auto"/>
            <w:tcBorders>
              <w:top w:val="nil"/>
              <w:left w:val="nil"/>
              <w:bottom w:val="single" w:sz="8" w:space="0" w:color="auto"/>
              <w:right w:val="single" w:sz="8" w:space="0" w:color="auto"/>
            </w:tcBorders>
            <w:noWrap/>
            <w:vAlign w:val="center"/>
            <w:hideMark/>
          </w:tcPr>
          <w:p w14:paraId="23C8C30A"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c>
          <w:tcPr>
            <w:tcW w:w="0" w:type="auto"/>
            <w:tcBorders>
              <w:top w:val="nil"/>
              <w:left w:val="nil"/>
              <w:bottom w:val="single" w:sz="8" w:space="0" w:color="auto"/>
              <w:right w:val="single" w:sz="8" w:space="0" w:color="auto"/>
            </w:tcBorders>
            <w:noWrap/>
            <w:vAlign w:val="center"/>
            <w:hideMark/>
          </w:tcPr>
          <w:p w14:paraId="67EF0C81"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80%</w:t>
            </w:r>
          </w:p>
        </w:tc>
        <w:tc>
          <w:tcPr>
            <w:tcW w:w="0" w:type="auto"/>
            <w:tcBorders>
              <w:top w:val="nil"/>
              <w:left w:val="nil"/>
              <w:bottom w:val="single" w:sz="8" w:space="0" w:color="auto"/>
              <w:right w:val="single" w:sz="8" w:space="0" w:color="auto"/>
            </w:tcBorders>
            <w:noWrap/>
            <w:vAlign w:val="center"/>
            <w:hideMark/>
          </w:tcPr>
          <w:p w14:paraId="58BFA1B4"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20%</w:t>
            </w:r>
          </w:p>
        </w:tc>
        <w:tc>
          <w:tcPr>
            <w:tcW w:w="0" w:type="auto"/>
            <w:tcBorders>
              <w:top w:val="nil"/>
              <w:left w:val="nil"/>
              <w:bottom w:val="single" w:sz="8" w:space="0" w:color="auto"/>
              <w:right w:val="single" w:sz="8" w:space="0" w:color="auto"/>
            </w:tcBorders>
            <w:noWrap/>
            <w:vAlign w:val="center"/>
            <w:hideMark/>
          </w:tcPr>
          <w:p w14:paraId="4AAB655C"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6%</w:t>
            </w:r>
          </w:p>
        </w:tc>
        <w:tc>
          <w:tcPr>
            <w:tcW w:w="0" w:type="auto"/>
            <w:tcBorders>
              <w:top w:val="nil"/>
              <w:left w:val="nil"/>
              <w:bottom w:val="single" w:sz="8" w:space="0" w:color="auto"/>
              <w:right w:val="single" w:sz="8" w:space="0" w:color="auto"/>
            </w:tcBorders>
            <w:noWrap/>
            <w:vAlign w:val="center"/>
            <w:hideMark/>
          </w:tcPr>
          <w:p w14:paraId="2C5C54A3"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r>
      <w:tr w:rsidR="00404DEC" w:rsidRPr="0074099F" w14:paraId="0A321003" w14:textId="77777777" w:rsidTr="00404DEC">
        <w:trPr>
          <w:trHeight w:val="300"/>
        </w:trPr>
        <w:tc>
          <w:tcPr>
            <w:tcW w:w="0" w:type="auto"/>
            <w:tcBorders>
              <w:top w:val="nil"/>
              <w:left w:val="single" w:sz="8" w:space="0" w:color="auto"/>
              <w:bottom w:val="single" w:sz="8" w:space="0" w:color="auto"/>
              <w:right w:val="single" w:sz="8" w:space="0" w:color="auto"/>
            </w:tcBorders>
            <w:noWrap/>
            <w:vAlign w:val="center"/>
            <w:hideMark/>
          </w:tcPr>
          <w:p w14:paraId="28E53DEF"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Celador/a</w:t>
            </w:r>
          </w:p>
        </w:tc>
        <w:tc>
          <w:tcPr>
            <w:tcW w:w="0" w:type="auto"/>
            <w:tcBorders>
              <w:top w:val="nil"/>
              <w:left w:val="nil"/>
              <w:bottom w:val="single" w:sz="8" w:space="0" w:color="auto"/>
              <w:right w:val="single" w:sz="8" w:space="0" w:color="auto"/>
            </w:tcBorders>
            <w:noWrap/>
            <w:vAlign w:val="center"/>
            <w:hideMark/>
          </w:tcPr>
          <w:p w14:paraId="7D85CA12"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c>
          <w:tcPr>
            <w:tcW w:w="0" w:type="auto"/>
            <w:tcBorders>
              <w:top w:val="nil"/>
              <w:left w:val="nil"/>
              <w:bottom w:val="single" w:sz="8" w:space="0" w:color="auto"/>
              <w:right w:val="single" w:sz="8" w:space="0" w:color="auto"/>
            </w:tcBorders>
            <w:noWrap/>
            <w:vAlign w:val="center"/>
            <w:hideMark/>
          </w:tcPr>
          <w:p w14:paraId="10A602FD"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c>
          <w:tcPr>
            <w:tcW w:w="0" w:type="auto"/>
            <w:tcBorders>
              <w:top w:val="nil"/>
              <w:left w:val="nil"/>
              <w:bottom w:val="single" w:sz="8" w:space="0" w:color="auto"/>
              <w:right w:val="single" w:sz="8" w:space="0" w:color="auto"/>
            </w:tcBorders>
            <w:noWrap/>
            <w:vAlign w:val="center"/>
            <w:hideMark/>
          </w:tcPr>
          <w:p w14:paraId="4BCD4D7F"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8</w:t>
            </w:r>
          </w:p>
        </w:tc>
        <w:tc>
          <w:tcPr>
            <w:tcW w:w="0" w:type="auto"/>
            <w:tcBorders>
              <w:top w:val="nil"/>
              <w:left w:val="nil"/>
              <w:bottom w:val="single" w:sz="8" w:space="0" w:color="auto"/>
              <w:right w:val="single" w:sz="8" w:space="0" w:color="auto"/>
            </w:tcBorders>
            <w:noWrap/>
            <w:vAlign w:val="center"/>
            <w:hideMark/>
          </w:tcPr>
          <w:p w14:paraId="1E22D3B6"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50%</w:t>
            </w:r>
          </w:p>
        </w:tc>
        <w:tc>
          <w:tcPr>
            <w:tcW w:w="0" w:type="auto"/>
            <w:tcBorders>
              <w:top w:val="nil"/>
              <w:left w:val="nil"/>
              <w:bottom w:val="single" w:sz="8" w:space="0" w:color="auto"/>
              <w:right w:val="single" w:sz="8" w:space="0" w:color="auto"/>
            </w:tcBorders>
            <w:noWrap/>
            <w:vAlign w:val="center"/>
            <w:hideMark/>
          </w:tcPr>
          <w:p w14:paraId="3920A70A"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50%</w:t>
            </w:r>
          </w:p>
        </w:tc>
        <w:tc>
          <w:tcPr>
            <w:tcW w:w="0" w:type="auto"/>
            <w:tcBorders>
              <w:top w:val="nil"/>
              <w:left w:val="nil"/>
              <w:bottom w:val="single" w:sz="8" w:space="0" w:color="auto"/>
              <w:right w:val="single" w:sz="8" w:space="0" w:color="auto"/>
            </w:tcBorders>
            <w:noWrap/>
            <w:vAlign w:val="center"/>
            <w:hideMark/>
          </w:tcPr>
          <w:p w14:paraId="34B4EDC5"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6%</w:t>
            </w:r>
          </w:p>
        </w:tc>
        <w:tc>
          <w:tcPr>
            <w:tcW w:w="0" w:type="auto"/>
            <w:tcBorders>
              <w:top w:val="nil"/>
              <w:left w:val="nil"/>
              <w:bottom w:val="single" w:sz="8" w:space="0" w:color="auto"/>
              <w:right w:val="single" w:sz="8" w:space="0" w:color="auto"/>
            </w:tcBorders>
            <w:noWrap/>
            <w:vAlign w:val="center"/>
            <w:hideMark/>
          </w:tcPr>
          <w:p w14:paraId="1C126ED1"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17%</w:t>
            </w:r>
          </w:p>
        </w:tc>
      </w:tr>
      <w:tr w:rsidR="00404DEC" w:rsidRPr="0074099F" w14:paraId="27E134FC" w14:textId="77777777" w:rsidTr="00404DEC">
        <w:trPr>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D9CEC87"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Matarife</w:t>
            </w:r>
          </w:p>
        </w:tc>
        <w:tc>
          <w:tcPr>
            <w:tcW w:w="0" w:type="auto"/>
            <w:tcBorders>
              <w:top w:val="nil"/>
              <w:left w:val="nil"/>
              <w:bottom w:val="single" w:sz="8" w:space="0" w:color="auto"/>
              <w:right w:val="single" w:sz="8" w:space="0" w:color="auto"/>
            </w:tcBorders>
            <w:shd w:val="clear" w:color="000000" w:fill="FFFFFF"/>
            <w:noWrap/>
            <w:vAlign w:val="center"/>
            <w:hideMark/>
          </w:tcPr>
          <w:p w14:paraId="482ABBAD"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2</w:t>
            </w:r>
          </w:p>
        </w:tc>
        <w:tc>
          <w:tcPr>
            <w:tcW w:w="0" w:type="auto"/>
            <w:tcBorders>
              <w:top w:val="nil"/>
              <w:left w:val="nil"/>
              <w:bottom w:val="single" w:sz="8" w:space="0" w:color="auto"/>
              <w:right w:val="single" w:sz="8" w:space="0" w:color="auto"/>
            </w:tcBorders>
            <w:shd w:val="clear" w:color="000000" w:fill="FFFFFF"/>
            <w:noWrap/>
            <w:vAlign w:val="center"/>
            <w:hideMark/>
          </w:tcPr>
          <w:p w14:paraId="2A6EC460"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0" w:type="auto"/>
            <w:tcBorders>
              <w:top w:val="nil"/>
              <w:left w:val="nil"/>
              <w:bottom w:val="single" w:sz="8" w:space="0" w:color="auto"/>
              <w:right w:val="single" w:sz="8" w:space="0" w:color="auto"/>
            </w:tcBorders>
            <w:noWrap/>
            <w:vAlign w:val="center"/>
            <w:hideMark/>
          </w:tcPr>
          <w:p w14:paraId="76705942"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2</w:t>
            </w:r>
          </w:p>
        </w:tc>
        <w:tc>
          <w:tcPr>
            <w:tcW w:w="0" w:type="auto"/>
            <w:tcBorders>
              <w:top w:val="nil"/>
              <w:left w:val="nil"/>
              <w:bottom w:val="single" w:sz="8" w:space="0" w:color="auto"/>
              <w:right w:val="single" w:sz="8" w:space="0" w:color="auto"/>
            </w:tcBorders>
            <w:noWrap/>
            <w:vAlign w:val="center"/>
            <w:hideMark/>
          </w:tcPr>
          <w:p w14:paraId="4F1D36A1"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0" w:type="auto"/>
            <w:tcBorders>
              <w:top w:val="nil"/>
              <w:left w:val="nil"/>
              <w:bottom w:val="single" w:sz="8" w:space="0" w:color="auto"/>
              <w:right w:val="single" w:sz="8" w:space="0" w:color="auto"/>
            </w:tcBorders>
            <w:noWrap/>
            <w:vAlign w:val="center"/>
            <w:hideMark/>
          </w:tcPr>
          <w:p w14:paraId="2EC5AFDB"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0" w:type="auto"/>
            <w:tcBorders>
              <w:top w:val="nil"/>
              <w:left w:val="nil"/>
              <w:bottom w:val="single" w:sz="8" w:space="0" w:color="auto"/>
              <w:right w:val="single" w:sz="8" w:space="0" w:color="auto"/>
            </w:tcBorders>
            <w:noWrap/>
            <w:vAlign w:val="center"/>
            <w:hideMark/>
          </w:tcPr>
          <w:p w14:paraId="70F83794"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0" w:type="auto"/>
            <w:tcBorders>
              <w:top w:val="nil"/>
              <w:left w:val="nil"/>
              <w:bottom w:val="single" w:sz="8" w:space="0" w:color="auto"/>
              <w:right w:val="single" w:sz="8" w:space="0" w:color="auto"/>
            </w:tcBorders>
            <w:noWrap/>
            <w:vAlign w:val="center"/>
            <w:hideMark/>
          </w:tcPr>
          <w:p w14:paraId="7D790C7E"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r w:rsidR="00404DEC" w:rsidRPr="0074099F" w14:paraId="7C79147E" w14:textId="77777777" w:rsidTr="00404DEC">
        <w:trPr>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5BA8117"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Operario/a Matadero</w:t>
            </w:r>
          </w:p>
        </w:tc>
        <w:tc>
          <w:tcPr>
            <w:tcW w:w="0" w:type="auto"/>
            <w:tcBorders>
              <w:top w:val="nil"/>
              <w:left w:val="nil"/>
              <w:bottom w:val="single" w:sz="8" w:space="0" w:color="auto"/>
              <w:right w:val="single" w:sz="8" w:space="0" w:color="auto"/>
            </w:tcBorders>
            <w:shd w:val="clear" w:color="000000" w:fill="FFFFFF"/>
            <w:noWrap/>
            <w:vAlign w:val="center"/>
            <w:hideMark/>
          </w:tcPr>
          <w:p w14:paraId="5EF70527"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22</w:t>
            </w:r>
          </w:p>
        </w:tc>
        <w:tc>
          <w:tcPr>
            <w:tcW w:w="0" w:type="auto"/>
            <w:tcBorders>
              <w:top w:val="nil"/>
              <w:left w:val="nil"/>
              <w:bottom w:val="single" w:sz="8" w:space="0" w:color="auto"/>
              <w:right w:val="single" w:sz="8" w:space="0" w:color="auto"/>
            </w:tcBorders>
            <w:shd w:val="clear" w:color="000000" w:fill="FFFFFF"/>
            <w:noWrap/>
            <w:vAlign w:val="center"/>
            <w:hideMark/>
          </w:tcPr>
          <w:p w14:paraId="458D930B"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12</w:t>
            </w:r>
          </w:p>
        </w:tc>
        <w:tc>
          <w:tcPr>
            <w:tcW w:w="0" w:type="auto"/>
            <w:tcBorders>
              <w:top w:val="nil"/>
              <w:left w:val="nil"/>
              <w:bottom w:val="single" w:sz="8" w:space="0" w:color="auto"/>
              <w:right w:val="single" w:sz="8" w:space="0" w:color="auto"/>
            </w:tcBorders>
            <w:noWrap/>
            <w:vAlign w:val="center"/>
            <w:hideMark/>
          </w:tcPr>
          <w:p w14:paraId="634ED9B9"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34</w:t>
            </w:r>
          </w:p>
        </w:tc>
        <w:tc>
          <w:tcPr>
            <w:tcW w:w="0" w:type="auto"/>
            <w:tcBorders>
              <w:top w:val="nil"/>
              <w:left w:val="nil"/>
              <w:bottom w:val="single" w:sz="8" w:space="0" w:color="auto"/>
              <w:right w:val="single" w:sz="8" w:space="0" w:color="auto"/>
            </w:tcBorders>
            <w:noWrap/>
            <w:vAlign w:val="center"/>
            <w:hideMark/>
          </w:tcPr>
          <w:p w14:paraId="6303680B"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65%</w:t>
            </w:r>
          </w:p>
        </w:tc>
        <w:tc>
          <w:tcPr>
            <w:tcW w:w="0" w:type="auto"/>
            <w:tcBorders>
              <w:top w:val="nil"/>
              <w:left w:val="nil"/>
              <w:bottom w:val="single" w:sz="8" w:space="0" w:color="auto"/>
              <w:right w:val="single" w:sz="8" w:space="0" w:color="auto"/>
            </w:tcBorders>
            <w:noWrap/>
            <w:vAlign w:val="center"/>
            <w:hideMark/>
          </w:tcPr>
          <w:p w14:paraId="14BB6609"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35%</w:t>
            </w:r>
          </w:p>
        </w:tc>
        <w:tc>
          <w:tcPr>
            <w:tcW w:w="0" w:type="auto"/>
            <w:tcBorders>
              <w:top w:val="nil"/>
              <w:left w:val="nil"/>
              <w:bottom w:val="single" w:sz="8" w:space="0" w:color="auto"/>
              <w:right w:val="single" w:sz="8" w:space="0" w:color="auto"/>
            </w:tcBorders>
            <w:noWrap/>
            <w:vAlign w:val="center"/>
            <w:hideMark/>
          </w:tcPr>
          <w:p w14:paraId="74461A4B"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34%</w:t>
            </w:r>
          </w:p>
        </w:tc>
        <w:tc>
          <w:tcPr>
            <w:tcW w:w="0" w:type="auto"/>
            <w:tcBorders>
              <w:top w:val="nil"/>
              <w:left w:val="nil"/>
              <w:bottom w:val="single" w:sz="8" w:space="0" w:color="auto"/>
              <w:right w:val="single" w:sz="8" w:space="0" w:color="auto"/>
            </w:tcBorders>
            <w:noWrap/>
            <w:vAlign w:val="center"/>
            <w:hideMark/>
          </w:tcPr>
          <w:p w14:paraId="406BA3D6"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50%</w:t>
            </w:r>
          </w:p>
        </w:tc>
      </w:tr>
      <w:tr w:rsidR="00404DEC" w:rsidRPr="0074099F" w14:paraId="4249B76B" w14:textId="77777777" w:rsidTr="00404DEC">
        <w:trPr>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C14181D"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Mecánico/a</w:t>
            </w:r>
          </w:p>
        </w:tc>
        <w:tc>
          <w:tcPr>
            <w:tcW w:w="0" w:type="auto"/>
            <w:tcBorders>
              <w:top w:val="nil"/>
              <w:left w:val="nil"/>
              <w:bottom w:val="single" w:sz="8" w:space="0" w:color="auto"/>
              <w:right w:val="single" w:sz="8" w:space="0" w:color="auto"/>
            </w:tcBorders>
            <w:shd w:val="clear" w:color="000000" w:fill="FFFFFF"/>
            <w:noWrap/>
            <w:vAlign w:val="center"/>
            <w:hideMark/>
          </w:tcPr>
          <w:p w14:paraId="39EDF191"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4</w:t>
            </w:r>
          </w:p>
        </w:tc>
        <w:tc>
          <w:tcPr>
            <w:tcW w:w="0" w:type="auto"/>
            <w:tcBorders>
              <w:top w:val="nil"/>
              <w:left w:val="nil"/>
              <w:bottom w:val="single" w:sz="8" w:space="0" w:color="auto"/>
              <w:right w:val="single" w:sz="8" w:space="0" w:color="auto"/>
            </w:tcBorders>
            <w:shd w:val="clear" w:color="000000" w:fill="FFFFFF"/>
            <w:noWrap/>
            <w:vAlign w:val="center"/>
            <w:hideMark/>
          </w:tcPr>
          <w:p w14:paraId="78592A21"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0" w:type="auto"/>
            <w:tcBorders>
              <w:top w:val="nil"/>
              <w:left w:val="nil"/>
              <w:bottom w:val="single" w:sz="8" w:space="0" w:color="auto"/>
              <w:right w:val="single" w:sz="8" w:space="0" w:color="auto"/>
            </w:tcBorders>
            <w:noWrap/>
            <w:vAlign w:val="center"/>
            <w:hideMark/>
          </w:tcPr>
          <w:p w14:paraId="0FB227C1"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c>
          <w:tcPr>
            <w:tcW w:w="0" w:type="auto"/>
            <w:tcBorders>
              <w:top w:val="nil"/>
              <w:left w:val="nil"/>
              <w:bottom w:val="single" w:sz="8" w:space="0" w:color="auto"/>
              <w:right w:val="single" w:sz="8" w:space="0" w:color="auto"/>
            </w:tcBorders>
            <w:noWrap/>
            <w:vAlign w:val="center"/>
            <w:hideMark/>
          </w:tcPr>
          <w:p w14:paraId="40ABE304"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0" w:type="auto"/>
            <w:tcBorders>
              <w:top w:val="nil"/>
              <w:left w:val="nil"/>
              <w:bottom w:val="single" w:sz="8" w:space="0" w:color="auto"/>
              <w:right w:val="single" w:sz="8" w:space="0" w:color="auto"/>
            </w:tcBorders>
            <w:noWrap/>
            <w:vAlign w:val="center"/>
            <w:hideMark/>
          </w:tcPr>
          <w:p w14:paraId="1D30EA5F"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0" w:type="auto"/>
            <w:tcBorders>
              <w:top w:val="nil"/>
              <w:left w:val="nil"/>
              <w:bottom w:val="single" w:sz="8" w:space="0" w:color="auto"/>
              <w:right w:val="single" w:sz="8" w:space="0" w:color="auto"/>
            </w:tcBorders>
            <w:noWrap/>
            <w:vAlign w:val="center"/>
            <w:hideMark/>
          </w:tcPr>
          <w:p w14:paraId="789BF0C9"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6%</w:t>
            </w:r>
          </w:p>
        </w:tc>
        <w:tc>
          <w:tcPr>
            <w:tcW w:w="0" w:type="auto"/>
            <w:tcBorders>
              <w:top w:val="nil"/>
              <w:left w:val="nil"/>
              <w:bottom w:val="single" w:sz="8" w:space="0" w:color="auto"/>
              <w:right w:val="single" w:sz="8" w:space="0" w:color="auto"/>
            </w:tcBorders>
            <w:noWrap/>
            <w:vAlign w:val="center"/>
            <w:hideMark/>
          </w:tcPr>
          <w:p w14:paraId="11714AA8"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r w:rsidR="00404DEC" w:rsidRPr="0074099F" w14:paraId="4BA347CB" w14:textId="77777777" w:rsidTr="00404DEC">
        <w:trPr>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10E5A0A"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Cocinero/a</w:t>
            </w:r>
          </w:p>
        </w:tc>
        <w:tc>
          <w:tcPr>
            <w:tcW w:w="0" w:type="auto"/>
            <w:tcBorders>
              <w:top w:val="nil"/>
              <w:left w:val="nil"/>
              <w:bottom w:val="single" w:sz="8" w:space="0" w:color="auto"/>
              <w:right w:val="single" w:sz="8" w:space="0" w:color="auto"/>
            </w:tcBorders>
            <w:shd w:val="clear" w:color="000000" w:fill="FFFFFF"/>
            <w:noWrap/>
            <w:vAlign w:val="center"/>
            <w:hideMark/>
          </w:tcPr>
          <w:p w14:paraId="3EA10720"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429B3A21"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0" w:type="auto"/>
            <w:tcBorders>
              <w:top w:val="nil"/>
              <w:left w:val="nil"/>
              <w:bottom w:val="single" w:sz="8" w:space="0" w:color="auto"/>
              <w:right w:val="single" w:sz="8" w:space="0" w:color="auto"/>
            </w:tcBorders>
            <w:noWrap/>
            <w:vAlign w:val="center"/>
            <w:hideMark/>
          </w:tcPr>
          <w:p w14:paraId="5811E638"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0" w:type="auto"/>
            <w:tcBorders>
              <w:top w:val="nil"/>
              <w:left w:val="nil"/>
              <w:bottom w:val="single" w:sz="8" w:space="0" w:color="auto"/>
              <w:right w:val="single" w:sz="8" w:space="0" w:color="auto"/>
            </w:tcBorders>
            <w:noWrap/>
            <w:vAlign w:val="center"/>
            <w:hideMark/>
          </w:tcPr>
          <w:p w14:paraId="41B9D134"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0" w:type="auto"/>
            <w:tcBorders>
              <w:top w:val="nil"/>
              <w:left w:val="nil"/>
              <w:bottom w:val="single" w:sz="8" w:space="0" w:color="auto"/>
              <w:right w:val="single" w:sz="8" w:space="0" w:color="auto"/>
            </w:tcBorders>
            <w:noWrap/>
            <w:vAlign w:val="center"/>
            <w:hideMark/>
          </w:tcPr>
          <w:p w14:paraId="109B9016"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0" w:type="auto"/>
            <w:tcBorders>
              <w:top w:val="nil"/>
              <w:left w:val="nil"/>
              <w:bottom w:val="single" w:sz="8" w:space="0" w:color="auto"/>
              <w:right w:val="single" w:sz="8" w:space="0" w:color="auto"/>
            </w:tcBorders>
            <w:noWrap/>
            <w:vAlign w:val="center"/>
            <w:hideMark/>
          </w:tcPr>
          <w:p w14:paraId="3AF34774"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c>
          <w:tcPr>
            <w:tcW w:w="0" w:type="auto"/>
            <w:tcBorders>
              <w:top w:val="nil"/>
              <w:left w:val="nil"/>
              <w:bottom w:val="single" w:sz="8" w:space="0" w:color="auto"/>
              <w:right w:val="single" w:sz="8" w:space="0" w:color="auto"/>
            </w:tcBorders>
            <w:noWrap/>
            <w:vAlign w:val="center"/>
            <w:hideMark/>
          </w:tcPr>
          <w:p w14:paraId="2208EE1B"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r w:rsidR="00404DEC" w:rsidRPr="0074099F" w14:paraId="1F67FAC0" w14:textId="77777777" w:rsidTr="00404DEC">
        <w:trPr>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206033F"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Conductor/a de vehículos</w:t>
            </w:r>
          </w:p>
        </w:tc>
        <w:tc>
          <w:tcPr>
            <w:tcW w:w="0" w:type="auto"/>
            <w:tcBorders>
              <w:top w:val="nil"/>
              <w:left w:val="nil"/>
              <w:bottom w:val="single" w:sz="8" w:space="0" w:color="auto"/>
              <w:right w:val="single" w:sz="8" w:space="0" w:color="auto"/>
            </w:tcBorders>
            <w:shd w:val="clear" w:color="000000" w:fill="FFFFFF"/>
            <w:noWrap/>
            <w:vAlign w:val="center"/>
            <w:hideMark/>
          </w:tcPr>
          <w:p w14:paraId="4BB7732F"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57CAB01C"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0" w:type="auto"/>
            <w:tcBorders>
              <w:top w:val="nil"/>
              <w:left w:val="nil"/>
              <w:bottom w:val="single" w:sz="8" w:space="0" w:color="auto"/>
              <w:right w:val="single" w:sz="8" w:space="0" w:color="auto"/>
            </w:tcBorders>
            <w:noWrap/>
            <w:vAlign w:val="center"/>
            <w:hideMark/>
          </w:tcPr>
          <w:p w14:paraId="15D2FA71"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0" w:type="auto"/>
            <w:tcBorders>
              <w:top w:val="nil"/>
              <w:left w:val="nil"/>
              <w:bottom w:val="single" w:sz="8" w:space="0" w:color="auto"/>
              <w:right w:val="single" w:sz="8" w:space="0" w:color="auto"/>
            </w:tcBorders>
            <w:noWrap/>
            <w:vAlign w:val="center"/>
            <w:hideMark/>
          </w:tcPr>
          <w:p w14:paraId="59DE737A"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0" w:type="auto"/>
            <w:tcBorders>
              <w:top w:val="nil"/>
              <w:left w:val="nil"/>
              <w:bottom w:val="single" w:sz="8" w:space="0" w:color="auto"/>
              <w:right w:val="single" w:sz="8" w:space="0" w:color="auto"/>
            </w:tcBorders>
            <w:noWrap/>
            <w:vAlign w:val="center"/>
            <w:hideMark/>
          </w:tcPr>
          <w:p w14:paraId="4600F286"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0" w:type="auto"/>
            <w:tcBorders>
              <w:top w:val="nil"/>
              <w:left w:val="nil"/>
              <w:bottom w:val="single" w:sz="8" w:space="0" w:color="auto"/>
              <w:right w:val="single" w:sz="8" w:space="0" w:color="auto"/>
            </w:tcBorders>
            <w:noWrap/>
            <w:vAlign w:val="center"/>
            <w:hideMark/>
          </w:tcPr>
          <w:p w14:paraId="2D64EB67"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c>
          <w:tcPr>
            <w:tcW w:w="0" w:type="auto"/>
            <w:tcBorders>
              <w:top w:val="nil"/>
              <w:left w:val="nil"/>
              <w:bottom w:val="single" w:sz="8" w:space="0" w:color="auto"/>
              <w:right w:val="single" w:sz="8" w:space="0" w:color="auto"/>
            </w:tcBorders>
            <w:noWrap/>
            <w:vAlign w:val="center"/>
            <w:hideMark/>
          </w:tcPr>
          <w:p w14:paraId="13A79767"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r w:rsidR="00404DEC" w:rsidRPr="0074099F" w14:paraId="2D44598D" w14:textId="77777777" w:rsidTr="00404DEC">
        <w:trPr>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30B514B"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Conductor/a repartidor/a</w:t>
            </w:r>
          </w:p>
        </w:tc>
        <w:tc>
          <w:tcPr>
            <w:tcW w:w="0" w:type="auto"/>
            <w:tcBorders>
              <w:top w:val="nil"/>
              <w:left w:val="nil"/>
              <w:bottom w:val="single" w:sz="8" w:space="0" w:color="auto"/>
              <w:right w:val="single" w:sz="8" w:space="0" w:color="auto"/>
            </w:tcBorders>
            <w:shd w:val="clear" w:color="000000" w:fill="FFFFFF"/>
            <w:noWrap/>
            <w:vAlign w:val="center"/>
            <w:hideMark/>
          </w:tcPr>
          <w:p w14:paraId="143A9745"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17</w:t>
            </w:r>
          </w:p>
        </w:tc>
        <w:tc>
          <w:tcPr>
            <w:tcW w:w="0" w:type="auto"/>
            <w:tcBorders>
              <w:top w:val="nil"/>
              <w:left w:val="nil"/>
              <w:bottom w:val="single" w:sz="8" w:space="0" w:color="auto"/>
              <w:right w:val="single" w:sz="8" w:space="0" w:color="auto"/>
            </w:tcBorders>
            <w:shd w:val="clear" w:color="000000" w:fill="FFFFFF"/>
            <w:noWrap/>
            <w:vAlign w:val="center"/>
            <w:hideMark/>
          </w:tcPr>
          <w:p w14:paraId="26C9F0A2"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0" w:type="auto"/>
            <w:tcBorders>
              <w:top w:val="nil"/>
              <w:left w:val="nil"/>
              <w:bottom w:val="single" w:sz="8" w:space="0" w:color="auto"/>
              <w:right w:val="single" w:sz="8" w:space="0" w:color="auto"/>
            </w:tcBorders>
            <w:noWrap/>
            <w:vAlign w:val="center"/>
            <w:hideMark/>
          </w:tcPr>
          <w:p w14:paraId="2C214407"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17</w:t>
            </w:r>
          </w:p>
        </w:tc>
        <w:tc>
          <w:tcPr>
            <w:tcW w:w="0" w:type="auto"/>
            <w:tcBorders>
              <w:top w:val="nil"/>
              <w:left w:val="nil"/>
              <w:bottom w:val="single" w:sz="8" w:space="0" w:color="auto"/>
              <w:right w:val="single" w:sz="8" w:space="0" w:color="auto"/>
            </w:tcBorders>
            <w:noWrap/>
            <w:vAlign w:val="center"/>
            <w:hideMark/>
          </w:tcPr>
          <w:p w14:paraId="133B9DD5"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0" w:type="auto"/>
            <w:tcBorders>
              <w:top w:val="nil"/>
              <w:left w:val="nil"/>
              <w:bottom w:val="single" w:sz="8" w:space="0" w:color="auto"/>
              <w:right w:val="single" w:sz="8" w:space="0" w:color="auto"/>
            </w:tcBorders>
            <w:noWrap/>
            <w:vAlign w:val="center"/>
            <w:hideMark/>
          </w:tcPr>
          <w:p w14:paraId="7122AD52"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0" w:type="auto"/>
            <w:tcBorders>
              <w:top w:val="nil"/>
              <w:left w:val="nil"/>
              <w:bottom w:val="single" w:sz="8" w:space="0" w:color="auto"/>
              <w:right w:val="single" w:sz="8" w:space="0" w:color="auto"/>
            </w:tcBorders>
            <w:noWrap/>
            <w:vAlign w:val="center"/>
            <w:hideMark/>
          </w:tcPr>
          <w:p w14:paraId="5A6024CA"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27%</w:t>
            </w:r>
          </w:p>
        </w:tc>
        <w:tc>
          <w:tcPr>
            <w:tcW w:w="0" w:type="auto"/>
            <w:tcBorders>
              <w:top w:val="nil"/>
              <w:left w:val="nil"/>
              <w:bottom w:val="single" w:sz="8" w:space="0" w:color="auto"/>
              <w:right w:val="single" w:sz="8" w:space="0" w:color="auto"/>
            </w:tcBorders>
            <w:noWrap/>
            <w:vAlign w:val="center"/>
            <w:hideMark/>
          </w:tcPr>
          <w:p w14:paraId="357038EB"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r w:rsidR="00404DEC" w:rsidRPr="0074099F" w14:paraId="145DD4AF" w14:textId="77777777" w:rsidTr="00404DEC">
        <w:trPr>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22C4952"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Almacenero/a</w:t>
            </w:r>
          </w:p>
        </w:tc>
        <w:tc>
          <w:tcPr>
            <w:tcW w:w="0" w:type="auto"/>
            <w:tcBorders>
              <w:top w:val="nil"/>
              <w:left w:val="nil"/>
              <w:bottom w:val="single" w:sz="8" w:space="0" w:color="auto"/>
              <w:right w:val="single" w:sz="8" w:space="0" w:color="auto"/>
            </w:tcBorders>
            <w:shd w:val="clear" w:color="000000" w:fill="FFFFFF"/>
            <w:noWrap/>
            <w:vAlign w:val="center"/>
            <w:hideMark/>
          </w:tcPr>
          <w:p w14:paraId="6805931F"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38E9FF47"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0" w:type="auto"/>
            <w:tcBorders>
              <w:top w:val="nil"/>
              <w:left w:val="nil"/>
              <w:bottom w:val="single" w:sz="8" w:space="0" w:color="auto"/>
              <w:right w:val="single" w:sz="8" w:space="0" w:color="auto"/>
            </w:tcBorders>
            <w:noWrap/>
            <w:vAlign w:val="center"/>
            <w:hideMark/>
          </w:tcPr>
          <w:p w14:paraId="03F319AB"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w:t>
            </w:r>
          </w:p>
        </w:tc>
        <w:tc>
          <w:tcPr>
            <w:tcW w:w="0" w:type="auto"/>
            <w:tcBorders>
              <w:top w:val="nil"/>
              <w:left w:val="nil"/>
              <w:bottom w:val="single" w:sz="8" w:space="0" w:color="auto"/>
              <w:right w:val="single" w:sz="8" w:space="0" w:color="auto"/>
            </w:tcBorders>
            <w:noWrap/>
            <w:vAlign w:val="center"/>
            <w:hideMark/>
          </w:tcPr>
          <w:p w14:paraId="202C648E"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0" w:type="auto"/>
            <w:tcBorders>
              <w:top w:val="nil"/>
              <w:left w:val="nil"/>
              <w:bottom w:val="single" w:sz="8" w:space="0" w:color="auto"/>
              <w:right w:val="single" w:sz="8" w:space="0" w:color="auto"/>
            </w:tcBorders>
            <w:noWrap/>
            <w:vAlign w:val="center"/>
            <w:hideMark/>
          </w:tcPr>
          <w:p w14:paraId="621A4E3C"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0" w:type="auto"/>
            <w:tcBorders>
              <w:top w:val="nil"/>
              <w:left w:val="nil"/>
              <w:bottom w:val="single" w:sz="8" w:space="0" w:color="auto"/>
              <w:right w:val="single" w:sz="8" w:space="0" w:color="auto"/>
            </w:tcBorders>
            <w:noWrap/>
            <w:vAlign w:val="center"/>
            <w:hideMark/>
          </w:tcPr>
          <w:p w14:paraId="26384BE9"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2%</w:t>
            </w:r>
          </w:p>
        </w:tc>
        <w:tc>
          <w:tcPr>
            <w:tcW w:w="0" w:type="auto"/>
            <w:tcBorders>
              <w:top w:val="nil"/>
              <w:left w:val="nil"/>
              <w:bottom w:val="single" w:sz="8" w:space="0" w:color="auto"/>
              <w:right w:val="single" w:sz="8" w:space="0" w:color="auto"/>
            </w:tcBorders>
            <w:noWrap/>
            <w:vAlign w:val="center"/>
            <w:hideMark/>
          </w:tcPr>
          <w:p w14:paraId="58C4E3A3"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r w:rsidR="00404DEC" w:rsidRPr="0074099F" w14:paraId="6439491C" w14:textId="77777777" w:rsidTr="00404DEC">
        <w:trPr>
          <w:trHeight w:val="300"/>
        </w:trPr>
        <w:tc>
          <w:tcPr>
            <w:tcW w:w="0" w:type="auto"/>
            <w:tcBorders>
              <w:top w:val="nil"/>
              <w:left w:val="single" w:sz="8" w:space="0" w:color="auto"/>
              <w:bottom w:val="single" w:sz="8" w:space="0" w:color="auto"/>
              <w:right w:val="single" w:sz="8" w:space="0" w:color="auto"/>
            </w:tcBorders>
            <w:shd w:val="clear" w:color="000000" w:fill="DAE9F8"/>
            <w:noWrap/>
            <w:vAlign w:val="center"/>
            <w:hideMark/>
          </w:tcPr>
          <w:p w14:paraId="6EB509B3"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Total</w:t>
            </w:r>
          </w:p>
        </w:tc>
        <w:tc>
          <w:tcPr>
            <w:tcW w:w="0" w:type="auto"/>
            <w:tcBorders>
              <w:top w:val="nil"/>
              <w:left w:val="nil"/>
              <w:bottom w:val="single" w:sz="8" w:space="0" w:color="auto"/>
              <w:right w:val="single" w:sz="8" w:space="0" w:color="auto"/>
            </w:tcBorders>
            <w:shd w:val="clear" w:color="000000" w:fill="DAE9F8"/>
            <w:noWrap/>
            <w:vAlign w:val="center"/>
            <w:hideMark/>
          </w:tcPr>
          <w:p w14:paraId="324206D9"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64</w:t>
            </w:r>
          </w:p>
        </w:tc>
        <w:tc>
          <w:tcPr>
            <w:tcW w:w="0" w:type="auto"/>
            <w:tcBorders>
              <w:top w:val="nil"/>
              <w:left w:val="nil"/>
              <w:bottom w:val="single" w:sz="8" w:space="0" w:color="auto"/>
              <w:right w:val="single" w:sz="8" w:space="0" w:color="auto"/>
            </w:tcBorders>
            <w:shd w:val="clear" w:color="000000" w:fill="DAE9F8"/>
            <w:noWrap/>
            <w:vAlign w:val="center"/>
            <w:hideMark/>
          </w:tcPr>
          <w:p w14:paraId="2A0D7F30" w14:textId="77777777" w:rsidR="00404DEC" w:rsidRPr="0074099F" w:rsidRDefault="00404DEC">
            <w:pPr>
              <w:jc w:val="center"/>
              <w:rPr>
                <w:rFonts w:ascii="Arial" w:hAnsi="Arial" w:cs="Arial"/>
                <w:color w:val="000000"/>
                <w:sz w:val="20"/>
                <w:szCs w:val="20"/>
                <w:lang w:val="es-ES"/>
              </w:rPr>
            </w:pPr>
            <w:r w:rsidRPr="0074099F">
              <w:rPr>
                <w:rFonts w:ascii="Arial" w:hAnsi="Arial" w:cs="Arial"/>
                <w:color w:val="000000"/>
                <w:sz w:val="20"/>
                <w:szCs w:val="20"/>
                <w:lang w:val="es-ES"/>
              </w:rPr>
              <w:t>24</w:t>
            </w:r>
          </w:p>
        </w:tc>
        <w:tc>
          <w:tcPr>
            <w:tcW w:w="0" w:type="auto"/>
            <w:tcBorders>
              <w:top w:val="nil"/>
              <w:left w:val="nil"/>
              <w:bottom w:val="single" w:sz="8" w:space="0" w:color="auto"/>
              <w:right w:val="single" w:sz="8" w:space="0" w:color="auto"/>
            </w:tcBorders>
            <w:shd w:val="clear" w:color="000000" w:fill="DAE9F8"/>
            <w:noWrap/>
            <w:vAlign w:val="center"/>
            <w:hideMark/>
          </w:tcPr>
          <w:p w14:paraId="62D50B6F"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88</w:t>
            </w:r>
          </w:p>
        </w:tc>
        <w:tc>
          <w:tcPr>
            <w:tcW w:w="0" w:type="auto"/>
            <w:tcBorders>
              <w:top w:val="nil"/>
              <w:left w:val="nil"/>
              <w:bottom w:val="single" w:sz="8" w:space="0" w:color="auto"/>
              <w:right w:val="single" w:sz="8" w:space="0" w:color="auto"/>
            </w:tcBorders>
            <w:shd w:val="clear" w:color="000000" w:fill="DAE9F8"/>
            <w:noWrap/>
            <w:vAlign w:val="center"/>
            <w:hideMark/>
          </w:tcPr>
          <w:p w14:paraId="2224879A"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73%</w:t>
            </w:r>
          </w:p>
        </w:tc>
        <w:tc>
          <w:tcPr>
            <w:tcW w:w="0" w:type="auto"/>
            <w:tcBorders>
              <w:top w:val="nil"/>
              <w:left w:val="nil"/>
              <w:bottom w:val="single" w:sz="8" w:space="0" w:color="auto"/>
              <w:right w:val="single" w:sz="8" w:space="0" w:color="auto"/>
            </w:tcBorders>
            <w:shd w:val="clear" w:color="000000" w:fill="DAE9F8"/>
            <w:noWrap/>
            <w:vAlign w:val="center"/>
            <w:hideMark/>
          </w:tcPr>
          <w:p w14:paraId="6E72F676"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27%</w:t>
            </w:r>
          </w:p>
        </w:tc>
        <w:tc>
          <w:tcPr>
            <w:tcW w:w="0" w:type="auto"/>
            <w:tcBorders>
              <w:top w:val="nil"/>
              <w:left w:val="nil"/>
              <w:bottom w:val="single" w:sz="8" w:space="0" w:color="auto"/>
              <w:right w:val="single" w:sz="8" w:space="0" w:color="auto"/>
            </w:tcBorders>
            <w:shd w:val="clear" w:color="000000" w:fill="DAE9F8"/>
            <w:noWrap/>
            <w:vAlign w:val="center"/>
            <w:hideMark/>
          </w:tcPr>
          <w:p w14:paraId="4B65ECB3"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0" w:type="auto"/>
            <w:tcBorders>
              <w:top w:val="nil"/>
              <w:left w:val="nil"/>
              <w:bottom w:val="single" w:sz="8" w:space="0" w:color="auto"/>
              <w:right w:val="single" w:sz="8" w:space="0" w:color="auto"/>
            </w:tcBorders>
            <w:shd w:val="clear" w:color="000000" w:fill="DAE9F8"/>
            <w:noWrap/>
            <w:vAlign w:val="center"/>
            <w:hideMark/>
          </w:tcPr>
          <w:p w14:paraId="20367528" w14:textId="77777777" w:rsidR="00404DEC" w:rsidRPr="0074099F" w:rsidRDefault="00404DEC">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r>
    </w:tbl>
    <w:p w14:paraId="494A62F7" w14:textId="77777777" w:rsidR="00291A60" w:rsidRPr="0074099F" w:rsidRDefault="00291A60" w:rsidP="00AF49A0">
      <w:pPr>
        <w:spacing w:line="276" w:lineRule="auto"/>
        <w:jc w:val="both"/>
        <w:rPr>
          <w:rFonts w:ascii="Arial" w:hAnsi="Arial" w:cs="Arial"/>
          <w:color w:val="FF0000"/>
          <w:lang w:val="es-ES"/>
        </w:rPr>
      </w:pPr>
    </w:p>
    <w:p w14:paraId="13F38AD6" w14:textId="77777777" w:rsidR="00291A60" w:rsidRPr="0074099F" w:rsidRDefault="00291A60" w:rsidP="00AF49A0">
      <w:pPr>
        <w:spacing w:line="276" w:lineRule="auto"/>
        <w:jc w:val="both"/>
        <w:rPr>
          <w:rFonts w:ascii="Arial" w:hAnsi="Arial" w:cs="Arial"/>
          <w:lang w:val="es-ES"/>
        </w:rPr>
      </w:pPr>
    </w:p>
    <w:p w14:paraId="631BCE08" w14:textId="3F985A06" w:rsidR="00CD7212" w:rsidRPr="0074099F" w:rsidRDefault="00CD7212" w:rsidP="005E2BB6">
      <w:pPr>
        <w:pStyle w:val="Ttulo1"/>
        <w:numPr>
          <w:ilvl w:val="0"/>
          <w:numId w:val="25"/>
        </w:numPr>
        <w:rPr>
          <w:lang w:val="es-ES"/>
        </w:rPr>
      </w:pPr>
      <w:bookmarkStart w:id="38" w:name="_Toc219715604"/>
      <w:r w:rsidRPr="0074099F">
        <w:rPr>
          <w:lang w:val="es-ES"/>
        </w:rPr>
        <w:t>Infrarrepresentación femenina</w:t>
      </w:r>
      <w:bookmarkEnd w:id="38"/>
    </w:p>
    <w:p w14:paraId="168A6C18" w14:textId="77777777" w:rsidR="00CD7212" w:rsidRPr="0074099F" w:rsidRDefault="00CD7212" w:rsidP="00CD7212">
      <w:pPr>
        <w:rPr>
          <w:lang w:val="es-ES" w:eastAsia="en-US"/>
        </w:rPr>
      </w:pPr>
    </w:p>
    <w:p w14:paraId="586CF3AE" w14:textId="5C992D52" w:rsidR="00DB5D12" w:rsidRPr="0074099F" w:rsidRDefault="00DB5D12" w:rsidP="00DB5D12">
      <w:pPr>
        <w:spacing w:line="276" w:lineRule="auto"/>
        <w:rPr>
          <w:rFonts w:ascii="Arial" w:hAnsi="Arial" w:cs="Arial"/>
          <w:lang w:val="es-ES" w:eastAsia="en-US"/>
        </w:rPr>
      </w:pPr>
      <w:r w:rsidRPr="0074099F">
        <w:rPr>
          <w:rFonts w:ascii="Arial" w:hAnsi="Arial" w:cs="Arial"/>
          <w:lang w:val="es-ES" w:eastAsia="en-US"/>
        </w:rPr>
        <w:t>Como hemos señalado al comienzo del informe, la plantilla de CALATAYUD cuenta con la siguiente distribución:</w:t>
      </w:r>
    </w:p>
    <w:p w14:paraId="10FFD817" w14:textId="77777777" w:rsidR="0090227A" w:rsidRPr="0074099F" w:rsidRDefault="0090227A" w:rsidP="0090227A">
      <w:pPr>
        <w:spacing w:line="276" w:lineRule="auto"/>
        <w:jc w:val="both"/>
        <w:rPr>
          <w:rFonts w:ascii="Arial" w:hAnsi="Arial" w:cs="Arial"/>
          <w:lang w:val="es-ES"/>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90227A" w:rsidRPr="0074099F" w14:paraId="562DA527" w14:textId="77777777" w:rsidTr="004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421199DC" w14:textId="77777777" w:rsidR="0090227A" w:rsidRPr="0074099F" w:rsidRDefault="0090227A" w:rsidP="004473F4">
            <w:pPr>
              <w:jc w:val="center"/>
              <w:rPr>
                <w:rFonts w:ascii="Arial" w:hAnsi="Arial" w:cs="Arial"/>
                <w:lang w:val="es-ES"/>
              </w:rPr>
            </w:pPr>
            <w:r w:rsidRPr="0074099F">
              <w:rPr>
                <w:rFonts w:ascii="Arial" w:hAnsi="Arial" w:cs="Arial"/>
                <w:lang w:val="es-ES"/>
              </w:rPr>
              <w:t>Mujeres</w:t>
            </w:r>
          </w:p>
        </w:tc>
        <w:tc>
          <w:tcPr>
            <w:tcW w:w="1697" w:type="dxa"/>
          </w:tcPr>
          <w:p w14:paraId="38486CE8" w14:textId="77777777" w:rsidR="0090227A" w:rsidRPr="0074099F" w:rsidRDefault="0090227A" w:rsidP="004473F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Mujeres</w:t>
            </w:r>
          </w:p>
        </w:tc>
        <w:tc>
          <w:tcPr>
            <w:tcW w:w="1698" w:type="dxa"/>
          </w:tcPr>
          <w:p w14:paraId="4D86CDE8" w14:textId="77777777" w:rsidR="0090227A" w:rsidRPr="0074099F" w:rsidRDefault="0090227A" w:rsidP="004473F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Hombres</w:t>
            </w:r>
          </w:p>
        </w:tc>
        <w:tc>
          <w:tcPr>
            <w:tcW w:w="1698" w:type="dxa"/>
          </w:tcPr>
          <w:p w14:paraId="47961E03" w14:textId="77777777" w:rsidR="0090227A" w:rsidRPr="0074099F" w:rsidRDefault="0090227A" w:rsidP="004473F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 Hombres</w:t>
            </w:r>
          </w:p>
        </w:tc>
        <w:tc>
          <w:tcPr>
            <w:tcW w:w="1698" w:type="dxa"/>
          </w:tcPr>
          <w:p w14:paraId="650A4609" w14:textId="77777777" w:rsidR="0090227A" w:rsidRPr="0074099F" w:rsidRDefault="0090227A" w:rsidP="004473F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
              </w:rPr>
            </w:pPr>
            <w:r w:rsidRPr="0074099F">
              <w:rPr>
                <w:rFonts w:ascii="Arial" w:hAnsi="Arial" w:cs="Arial"/>
                <w:lang w:val="es-ES"/>
              </w:rPr>
              <w:t>Total</w:t>
            </w:r>
          </w:p>
        </w:tc>
      </w:tr>
      <w:tr w:rsidR="0090227A" w:rsidRPr="0074099F" w14:paraId="231DEC32" w14:textId="77777777" w:rsidTr="004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3025B9DD" w14:textId="4247F546" w:rsidR="0090227A" w:rsidRPr="0074099F" w:rsidRDefault="0090227A" w:rsidP="004473F4">
            <w:pPr>
              <w:jc w:val="center"/>
              <w:rPr>
                <w:rFonts w:ascii="Arial" w:hAnsi="Arial" w:cs="Arial"/>
                <w:b w:val="0"/>
                <w:bCs w:val="0"/>
                <w:lang w:val="es-ES"/>
              </w:rPr>
            </w:pPr>
            <w:r w:rsidRPr="0074099F">
              <w:rPr>
                <w:rFonts w:ascii="Arial" w:hAnsi="Arial" w:cs="Arial"/>
                <w:b w:val="0"/>
                <w:bCs w:val="0"/>
                <w:lang w:val="es-ES"/>
              </w:rPr>
              <w:t>2</w:t>
            </w:r>
            <w:r w:rsidR="00840A0D" w:rsidRPr="0074099F">
              <w:rPr>
                <w:rFonts w:ascii="Arial" w:hAnsi="Arial" w:cs="Arial"/>
                <w:b w:val="0"/>
                <w:bCs w:val="0"/>
                <w:lang w:val="es-ES"/>
              </w:rPr>
              <w:t>4</w:t>
            </w:r>
          </w:p>
        </w:tc>
        <w:tc>
          <w:tcPr>
            <w:tcW w:w="1697" w:type="dxa"/>
            <w:vAlign w:val="bottom"/>
          </w:tcPr>
          <w:p w14:paraId="32580DF5" w14:textId="662F643A" w:rsidR="0090227A" w:rsidRPr="0074099F" w:rsidRDefault="0090227A" w:rsidP="004473F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2</w:t>
            </w:r>
            <w:r w:rsidR="00840A0D" w:rsidRPr="0074099F">
              <w:rPr>
                <w:rFonts w:ascii="Arial" w:hAnsi="Arial" w:cs="Arial"/>
                <w:lang w:val="es-ES"/>
              </w:rPr>
              <w:t>7</w:t>
            </w:r>
            <w:r w:rsidRPr="0074099F">
              <w:rPr>
                <w:rFonts w:ascii="Arial" w:hAnsi="Arial" w:cs="Arial"/>
                <w:lang w:val="es-ES"/>
              </w:rPr>
              <w:t>%</w:t>
            </w:r>
          </w:p>
        </w:tc>
        <w:tc>
          <w:tcPr>
            <w:tcW w:w="1698" w:type="dxa"/>
            <w:vAlign w:val="bottom"/>
          </w:tcPr>
          <w:p w14:paraId="771C2C18" w14:textId="5E60864C" w:rsidR="0090227A" w:rsidRPr="0074099F" w:rsidRDefault="0090227A" w:rsidP="004473F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6</w:t>
            </w:r>
            <w:r w:rsidR="00840A0D" w:rsidRPr="0074099F">
              <w:rPr>
                <w:rFonts w:ascii="Arial" w:hAnsi="Arial" w:cs="Arial"/>
                <w:lang w:val="es-ES"/>
              </w:rPr>
              <w:t>4</w:t>
            </w:r>
          </w:p>
        </w:tc>
        <w:tc>
          <w:tcPr>
            <w:tcW w:w="1698" w:type="dxa"/>
            <w:vAlign w:val="bottom"/>
          </w:tcPr>
          <w:p w14:paraId="0ED4887C" w14:textId="7BDE1BE7" w:rsidR="0090227A" w:rsidRPr="0074099F" w:rsidRDefault="0090227A" w:rsidP="004473F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7</w:t>
            </w:r>
            <w:r w:rsidR="00840A0D" w:rsidRPr="0074099F">
              <w:rPr>
                <w:rFonts w:ascii="Arial" w:hAnsi="Arial" w:cs="Arial"/>
                <w:lang w:val="es-ES"/>
              </w:rPr>
              <w:t>3</w:t>
            </w:r>
            <w:r w:rsidRPr="0074099F">
              <w:rPr>
                <w:rFonts w:ascii="Arial" w:hAnsi="Arial" w:cs="Arial"/>
                <w:lang w:val="es-ES"/>
              </w:rPr>
              <w:t>%</w:t>
            </w:r>
          </w:p>
        </w:tc>
        <w:tc>
          <w:tcPr>
            <w:tcW w:w="1698" w:type="dxa"/>
          </w:tcPr>
          <w:p w14:paraId="0A84C8F4" w14:textId="44330DED" w:rsidR="0090227A" w:rsidRPr="0074099F" w:rsidRDefault="00840A0D" w:rsidP="004473F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4099F">
              <w:rPr>
                <w:rFonts w:ascii="Arial" w:hAnsi="Arial" w:cs="Arial"/>
                <w:lang w:val="es-ES"/>
              </w:rPr>
              <w:t>88</w:t>
            </w:r>
          </w:p>
        </w:tc>
      </w:tr>
    </w:tbl>
    <w:p w14:paraId="6E409863" w14:textId="77777777" w:rsidR="0090227A" w:rsidRPr="0074099F" w:rsidRDefault="0090227A" w:rsidP="0090227A">
      <w:pPr>
        <w:spacing w:line="276" w:lineRule="auto"/>
        <w:jc w:val="both"/>
        <w:rPr>
          <w:rFonts w:ascii="Arial" w:hAnsi="Arial" w:cs="Arial"/>
          <w:lang w:val="es-ES"/>
        </w:rPr>
      </w:pPr>
    </w:p>
    <w:p w14:paraId="3F22FC8F" w14:textId="7A70037B" w:rsidR="0090227A" w:rsidRPr="0074099F" w:rsidRDefault="00C72555" w:rsidP="0090227A">
      <w:pPr>
        <w:spacing w:line="276" w:lineRule="auto"/>
        <w:jc w:val="center"/>
        <w:rPr>
          <w:rFonts w:ascii="Arial" w:hAnsi="Arial" w:cs="Arial"/>
          <w:b/>
          <w:bCs/>
          <w:u w:val="single"/>
          <w:lang w:val="es-ES"/>
        </w:rPr>
      </w:pPr>
      <w:r w:rsidRPr="0074099F">
        <w:rPr>
          <w:noProof/>
          <w:lang w:val="es-ES"/>
        </w:rPr>
        <w:drawing>
          <wp:inline distT="0" distB="0" distL="0" distR="0" wp14:anchorId="36429240" wp14:editId="44ADEC9B">
            <wp:extent cx="4470158" cy="2602109"/>
            <wp:effectExtent l="0" t="0" r="6985" b="8255"/>
            <wp:docPr id="160486307" name="Chart 1">
              <a:extLst xmlns:a="http://schemas.openxmlformats.org/drawingml/2006/main">
                <a:ext uri="{FF2B5EF4-FFF2-40B4-BE49-F238E27FC236}">
                  <a16:creationId xmlns:a16="http://schemas.microsoft.com/office/drawing/2014/main" id="{AB6D0495-9D1E-113D-7C6C-E647BD8BF205}"/>
                </a:ext>
              </a:extLst>
            </wp:docPr>
            <wp:cNvGraphicFramePr/>
            <a:graphic xmlns:a="http://schemas.openxmlformats.org/drawingml/2006/main">
              <a:graphicData uri="http://schemas.openxmlformats.org/drawingml/2006/chart">
                <c:chart xmlns:c="http://schemas.openxmlformats.org/drawingml/2006/chart" r:id="rId26"/>
              </a:graphicData>
            </a:graphic>
          </wp:inline>
        </w:drawing>
      </w:r>
    </w:p>
    <w:p w14:paraId="3C3FD7AF" w14:textId="77777777" w:rsidR="0090227A" w:rsidRPr="0074099F" w:rsidRDefault="0090227A" w:rsidP="0090227A">
      <w:pPr>
        <w:spacing w:line="276" w:lineRule="auto"/>
        <w:jc w:val="center"/>
        <w:rPr>
          <w:rFonts w:ascii="Arial" w:hAnsi="Arial" w:cs="Arial"/>
          <w:b/>
          <w:bCs/>
          <w:u w:val="single"/>
          <w:lang w:val="es-ES"/>
        </w:rPr>
      </w:pPr>
    </w:p>
    <w:p w14:paraId="78423754" w14:textId="30ED7D30" w:rsidR="0090227A" w:rsidRPr="0074099F" w:rsidRDefault="00C72555" w:rsidP="0090227A">
      <w:pPr>
        <w:spacing w:line="276" w:lineRule="auto"/>
        <w:jc w:val="center"/>
        <w:rPr>
          <w:rFonts w:ascii="Arial" w:hAnsi="Arial" w:cs="Arial"/>
          <w:b/>
          <w:bCs/>
          <w:u w:val="single"/>
          <w:lang w:val="es-ES"/>
        </w:rPr>
      </w:pPr>
      <w:r w:rsidRPr="0074099F">
        <w:rPr>
          <w:noProof/>
          <w:lang w:val="es-ES"/>
        </w:rPr>
        <w:lastRenderedPageBreak/>
        <w:drawing>
          <wp:inline distT="0" distB="0" distL="0" distR="0" wp14:anchorId="21E85FC0" wp14:editId="20C1F617">
            <wp:extent cx="4416183" cy="2453821"/>
            <wp:effectExtent l="0" t="0" r="3810" b="3810"/>
            <wp:docPr id="859540974" name="Chart 1">
              <a:extLst xmlns:a="http://schemas.openxmlformats.org/drawingml/2006/main">
                <a:ext uri="{FF2B5EF4-FFF2-40B4-BE49-F238E27FC236}">
                  <a16:creationId xmlns:a16="http://schemas.microsoft.com/office/drawing/2014/main" id="{2D289473-B2D1-3A83-2FC0-42EDAC976541}"/>
                </a:ext>
              </a:extLst>
            </wp:docPr>
            <wp:cNvGraphicFramePr/>
            <a:graphic xmlns:a="http://schemas.openxmlformats.org/drawingml/2006/main">
              <a:graphicData uri="http://schemas.openxmlformats.org/drawingml/2006/chart">
                <c:chart xmlns:c="http://schemas.openxmlformats.org/drawingml/2006/chart" r:id="rId27"/>
              </a:graphicData>
            </a:graphic>
          </wp:inline>
        </w:drawing>
      </w:r>
    </w:p>
    <w:p w14:paraId="7F3C94F8" w14:textId="77777777" w:rsidR="0090227A" w:rsidRPr="0074099F" w:rsidRDefault="0090227A" w:rsidP="00DB5D12">
      <w:pPr>
        <w:spacing w:line="276" w:lineRule="auto"/>
        <w:jc w:val="both"/>
        <w:rPr>
          <w:rFonts w:ascii="Arial" w:hAnsi="Arial" w:cs="Arial"/>
          <w:lang w:val="es-ES"/>
        </w:rPr>
      </w:pPr>
    </w:p>
    <w:p w14:paraId="7BA6D866" w14:textId="754D387F" w:rsidR="00DB5D12" w:rsidRPr="0074099F" w:rsidRDefault="00174016" w:rsidP="00DB5D12">
      <w:pPr>
        <w:spacing w:line="276" w:lineRule="auto"/>
        <w:jc w:val="both"/>
        <w:rPr>
          <w:rFonts w:ascii="Arial" w:hAnsi="Arial" w:cs="Arial"/>
          <w:lang w:val="es-ES"/>
        </w:rPr>
      </w:pPr>
      <w:r w:rsidRPr="0074099F">
        <w:rPr>
          <w:rFonts w:ascii="Arial" w:hAnsi="Arial" w:cs="Arial"/>
          <w:lang w:val="es-ES"/>
        </w:rPr>
        <w:t>En CALATAYUD la representación de mujeres es únicamente de un 2</w:t>
      </w:r>
      <w:r w:rsidR="00C72555" w:rsidRPr="0074099F">
        <w:rPr>
          <w:rFonts w:ascii="Arial" w:hAnsi="Arial" w:cs="Arial"/>
          <w:lang w:val="es-ES"/>
        </w:rPr>
        <w:t>7</w:t>
      </w:r>
      <w:r w:rsidRPr="0074099F">
        <w:rPr>
          <w:rFonts w:ascii="Arial" w:hAnsi="Arial" w:cs="Arial"/>
          <w:lang w:val="es-ES"/>
        </w:rPr>
        <w:t xml:space="preserve">% sobre el total de la plantilla. Esto se debe a que por el tipo de sector y actividad es complicado encontrar mujeres que quieran ocupar muchos de los puestos históricamente masculinizados en la empresa. </w:t>
      </w:r>
    </w:p>
    <w:p w14:paraId="402413B6" w14:textId="77777777" w:rsidR="00174016" w:rsidRPr="0074099F" w:rsidRDefault="00174016" w:rsidP="00DB5D12">
      <w:pPr>
        <w:spacing w:line="276" w:lineRule="auto"/>
        <w:jc w:val="both"/>
        <w:rPr>
          <w:rFonts w:ascii="Arial" w:hAnsi="Arial" w:cs="Arial"/>
          <w:lang w:val="es-ES"/>
        </w:rPr>
      </w:pPr>
    </w:p>
    <w:p w14:paraId="18A49795" w14:textId="402C2B8A" w:rsidR="00174016" w:rsidRPr="0074099F" w:rsidRDefault="00174016" w:rsidP="00DB5D12">
      <w:pPr>
        <w:spacing w:line="276" w:lineRule="auto"/>
        <w:jc w:val="both"/>
        <w:rPr>
          <w:rFonts w:ascii="Arial" w:hAnsi="Arial" w:cs="Arial"/>
          <w:lang w:val="es-ES"/>
        </w:rPr>
      </w:pPr>
      <w:r w:rsidRPr="0074099F">
        <w:rPr>
          <w:rFonts w:ascii="Arial" w:hAnsi="Arial" w:cs="Arial"/>
          <w:lang w:val="es-ES"/>
        </w:rPr>
        <w:t>Si analizamos la segregación vertical de la empresa, es decir, la distribución de hombres y mujeres en los puestos de mayor responsabilidad y exigencia, detectamos las siguientes cifras:</w:t>
      </w:r>
    </w:p>
    <w:p w14:paraId="38170CEB" w14:textId="77777777" w:rsidR="00174016" w:rsidRPr="0074099F" w:rsidRDefault="00174016" w:rsidP="00DB5D12">
      <w:pPr>
        <w:spacing w:line="276" w:lineRule="auto"/>
        <w:jc w:val="both"/>
        <w:rPr>
          <w:rFonts w:ascii="Arial" w:hAnsi="Arial" w:cs="Arial"/>
          <w:lang w:val="es-ES"/>
        </w:rPr>
      </w:pPr>
    </w:p>
    <w:tbl>
      <w:tblPr>
        <w:tblW w:w="10296" w:type="dxa"/>
        <w:jc w:val="center"/>
        <w:tblCellMar>
          <w:left w:w="70" w:type="dxa"/>
          <w:right w:w="70" w:type="dxa"/>
        </w:tblCellMar>
        <w:tblLook w:val="04A0" w:firstRow="1" w:lastRow="0" w:firstColumn="1" w:lastColumn="0" w:noHBand="0" w:noVBand="1"/>
      </w:tblPr>
      <w:tblGrid>
        <w:gridCol w:w="2394"/>
        <w:gridCol w:w="1094"/>
        <w:gridCol w:w="972"/>
        <w:gridCol w:w="904"/>
        <w:gridCol w:w="1211"/>
        <w:gridCol w:w="1241"/>
        <w:gridCol w:w="1152"/>
        <w:gridCol w:w="1328"/>
      </w:tblGrid>
      <w:tr w:rsidR="0090227A" w:rsidRPr="0074099F" w14:paraId="5A871E5F" w14:textId="77777777" w:rsidTr="0090227A">
        <w:trPr>
          <w:trHeight w:val="86"/>
          <w:jc w:val="center"/>
        </w:trPr>
        <w:tc>
          <w:tcPr>
            <w:tcW w:w="2394" w:type="dxa"/>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6D61B6DF" w14:textId="77777777" w:rsidR="0090227A" w:rsidRPr="0074099F" w:rsidRDefault="0090227A">
            <w:pPr>
              <w:jc w:val="center"/>
              <w:rPr>
                <w:rFonts w:ascii="Arial" w:hAnsi="Arial" w:cs="Arial"/>
                <w:b/>
                <w:bCs/>
                <w:color w:val="000000"/>
                <w:sz w:val="22"/>
                <w:szCs w:val="22"/>
                <w:lang w:val="es-ES" w:eastAsia="es-ES"/>
              </w:rPr>
            </w:pPr>
            <w:r w:rsidRPr="0074099F">
              <w:rPr>
                <w:rFonts w:ascii="Arial" w:hAnsi="Arial" w:cs="Arial"/>
                <w:b/>
                <w:bCs/>
                <w:color w:val="000000"/>
                <w:sz w:val="22"/>
                <w:szCs w:val="22"/>
                <w:lang w:val="es-ES"/>
              </w:rPr>
              <w:t>Puestos</w:t>
            </w:r>
          </w:p>
        </w:tc>
        <w:tc>
          <w:tcPr>
            <w:tcW w:w="1094" w:type="dxa"/>
            <w:tcBorders>
              <w:top w:val="single" w:sz="8" w:space="0" w:color="auto"/>
              <w:left w:val="nil"/>
              <w:bottom w:val="single" w:sz="8" w:space="0" w:color="auto"/>
              <w:right w:val="single" w:sz="8" w:space="0" w:color="auto"/>
            </w:tcBorders>
            <w:shd w:val="clear" w:color="000000" w:fill="8EA9DB"/>
            <w:noWrap/>
            <w:vAlign w:val="center"/>
            <w:hideMark/>
          </w:tcPr>
          <w:p w14:paraId="58B18338"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Hombres</w:t>
            </w:r>
          </w:p>
        </w:tc>
        <w:tc>
          <w:tcPr>
            <w:tcW w:w="972" w:type="dxa"/>
            <w:tcBorders>
              <w:top w:val="single" w:sz="8" w:space="0" w:color="auto"/>
              <w:left w:val="nil"/>
              <w:bottom w:val="single" w:sz="8" w:space="0" w:color="auto"/>
              <w:right w:val="single" w:sz="8" w:space="0" w:color="auto"/>
            </w:tcBorders>
            <w:shd w:val="clear" w:color="000000" w:fill="8EA9DB"/>
            <w:noWrap/>
            <w:vAlign w:val="center"/>
            <w:hideMark/>
          </w:tcPr>
          <w:p w14:paraId="2D03DF13"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Mujeres</w:t>
            </w:r>
          </w:p>
        </w:tc>
        <w:tc>
          <w:tcPr>
            <w:tcW w:w="904" w:type="dxa"/>
            <w:tcBorders>
              <w:top w:val="single" w:sz="8" w:space="0" w:color="auto"/>
              <w:left w:val="nil"/>
              <w:bottom w:val="single" w:sz="8" w:space="0" w:color="auto"/>
              <w:right w:val="single" w:sz="8" w:space="0" w:color="auto"/>
            </w:tcBorders>
            <w:shd w:val="clear" w:color="000000" w:fill="8EA9DB"/>
            <w:noWrap/>
            <w:vAlign w:val="center"/>
            <w:hideMark/>
          </w:tcPr>
          <w:p w14:paraId="0891ACAE"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Total</w:t>
            </w:r>
          </w:p>
        </w:tc>
        <w:tc>
          <w:tcPr>
            <w:tcW w:w="1211" w:type="dxa"/>
            <w:tcBorders>
              <w:top w:val="single" w:sz="8" w:space="0" w:color="auto"/>
              <w:left w:val="nil"/>
              <w:bottom w:val="single" w:sz="8" w:space="0" w:color="auto"/>
              <w:right w:val="single" w:sz="8" w:space="0" w:color="auto"/>
            </w:tcBorders>
            <w:shd w:val="clear" w:color="000000" w:fill="8EA9DB"/>
            <w:noWrap/>
            <w:vAlign w:val="center"/>
            <w:hideMark/>
          </w:tcPr>
          <w:p w14:paraId="579A3B58"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 ID Hombres</w:t>
            </w:r>
          </w:p>
        </w:tc>
        <w:tc>
          <w:tcPr>
            <w:tcW w:w="1241" w:type="dxa"/>
            <w:tcBorders>
              <w:top w:val="single" w:sz="8" w:space="0" w:color="auto"/>
              <w:left w:val="nil"/>
              <w:bottom w:val="single" w:sz="8" w:space="0" w:color="auto"/>
              <w:right w:val="single" w:sz="8" w:space="0" w:color="auto"/>
            </w:tcBorders>
            <w:shd w:val="clear" w:color="000000" w:fill="8EA9DB"/>
            <w:noWrap/>
            <w:vAlign w:val="center"/>
            <w:hideMark/>
          </w:tcPr>
          <w:p w14:paraId="52E37848"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%ID Mujeres</w:t>
            </w:r>
          </w:p>
        </w:tc>
        <w:tc>
          <w:tcPr>
            <w:tcW w:w="1152" w:type="dxa"/>
            <w:tcBorders>
              <w:top w:val="single" w:sz="8" w:space="0" w:color="auto"/>
              <w:left w:val="nil"/>
              <w:bottom w:val="single" w:sz="8" w:space="0" w:color="auto"/>
              <w:right w:val="single" w:sz="8" w:space="0" w:color="auto"/>
            </w:tcBorders>
            <w:shd w:val="clear" w:color="000000" w:fill="8EA9DB"/>
            <w:noWrap/>
            <w:vAlign w:val="center"/>
            <w:hideMark/>
          </w:tcPr>
          <w:p w14:paraId="7B8A4FC6"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%IC Hombres</w:t>
            </w:r>
          </w:p>
        </w:tc>
        <w:tc>
          <w:tcPr>
            <w:tcW w:w="1328" w:type="dxa"/>
            <w:tcBorders>
              <w:top w:val="single" w:sz="8" w:space="0" w:color="auto"/>
              <w:left w:val="nil"/>
              <w:bottom w:val="single" w:sz="8" w:space="0" w:color="auto"/>
              <w:right w:val="single" w:sz="8" w:space="0" w:color="auto"/>
            </w:tcBorders>
            <w:shd w:val="clear" w:color="000000" w:fill="8EA9DB"/>
            <w:noWrap/>
            <w:vAlign w:val="center"/>
            <w:hideMark/>
          </w:tcPr>
          <w:p w14:paraId="0423552C"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%IC Mujeres</w:t>
            </w:r>
          </w:p>
        </w:tc>
      </w:tr>
      <w:tr w:rsidR="00C72555" w:rsidRPr="0074099F" w14:paraId="003D2894" w14:textId="77777777" w:rsidTr="0090227A">
        <w:trPr>
          <w:trHeight w:val="89"/>
          <w:jc w:val="center"/>
        </w:trPr>
        <w:tc>
          <w:tcPr>
            <w:tcW w:w="2394" w:type="dxa"/>
            <w:tcBorders>
              <w:top w:val="nil"/>
              <w:left w:val="single" w:sz="8" w:space="0" w:color="auto"/>
              <w:bottom w:val="single" w:sz="8" w:space="0" w:color="auto"/>
              <w:right w:val="single" w:sz="8" w:space="0" w:color="auto"/>
            </w:tcBorders>
            <w:noWrap/>
            <w:vAlign w:val="center"/>
          </w:tcPr>
          <w:p w14:paraId="10384EDE" w14:textId="4F270469"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DIRECCIÓN</w:t>
            </w:r>
          </w:p>
        </w:tc>
        <w:tc>
          <w:tcPr>
            <w:tcW w:w="1094" w:type="dxa"/>
            <w:tcBorders>
              <w:top w:val="nil"/>
              <w:left w:val="nil"/>
              <w:bottom w:val="single" w:sz="8" w:space="0" w:color="auto"/>
              <w:right w:val="single" w:sz="8" w:space="0" w:color="auto"/>
            </w:tcBorders>
            <w:noWrap/>
            <w:vAlign w:val="center"/>
          </w:tcPr>
          <w:p w14:paraId="5B36650D" w14:textId="00D4E5AF"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2</w:t>
            </w:r>
          </w:p>
        </w:tc>
        <w:tc>
          <w:tcPr>
            <w:tcW w:w="972" w:type="dxa"/>
            <w:tcBorders>
              <w:top w:val="nil"/>
              <w:left w:val="nil"/>
              <w:bottom w:val="single" w:sz="8" w:space="0" w:color="auto"/>
              <w:right w:val="single" w:sz="8" w:space="0" w:color="auto"/>
            </w:tcBorders>
            <w:noWrap/>
            <w:vAlign w:val="center"/>
          </w:tcPr>
          <w:p w14:paraId="50CF8BB9" w14:textId="027C106B"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c>
          <w:tcPr>
            <w:tcW w:w="904" w:type="dxa"/>
            <w:tcBorders>
              <w:top w:val="nil"/>
              <w:left w:val="nil"/>
              <w:bottom w:val="single" w:sz="8" w:space="0" w:color="auto"/>
              <w:right w:val="single" w:sz="8" w:space="0" w:color="auto"/>
            </w:tcBorders>
            <w:noWrap/>
            <w:vAlign w:val="center"/>
          </w:tcPr>
          <w:p w14:paraId="4530168B" w14:textId="6C8E81EE"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6</w:t>
            </w:r>
          </w:p>
        </w:tc>
        <w:tc>
          <w:tcPr>
            <w:tcW w:w="1211" w:type="dxa"/>
            <w:tcBorders>
              <w:top w:val="nil"/>
              <w:left w:val="nil"/>
              <w:bottom w:val="single" w:sz="8" w:space="0" w:color="auto"/>
              <w:right w:val="single" w:sz="8" w:space="0" w:color="auto"/>
            </w:tcBorders>
            <w:noWrap/>
            <w:vAlign w:val="center"/>
          </w:tcPr>
          <w:p w14:paraId="60DDA045" w14:textId="321B817B"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33%</w:t>
            </w:r>
          </w:p>
        </w:tc>
        <w:tc>
          <w:tcPr>
            <w:tcW w:w="1241" w:type="dxa"/>
            <w:tcBorders>
              <w:top w:val="nil"/>
              <w:left w:val="nil"/>
              <w:bottom w:val="single" w:sz="8" w:space="0" w:color="auto"/>
              <w:right w:val="single" w:sz="8" w:space="0" w:color="auto"/>
            </w:tcBorders>
            <w:noWrap/>
            <w:vAlign w:val="center"/>
          </w:tcPr>
          <w:p w14:paraId="315A65BD" w14:textId="64431A22"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67%</w:t>
            </w:r>
          </w:p>
        </w:tc>
        <w:tc>
          <w:tcPr>
            <w:tcW w:w="1152" w:type="dxa"/>
            <w:tcBorders>
              <w:top w:val="nil"/>
              <w:left w:val="nil"/>
              <w:bottom w:val="single" w:sz="8" w:space="0" w:color="auto"/>
              <w:right w:val="single" w:sz="8" w:space="0" w:color="auto"/>
            </w:tcBorders>
            <w:noWrap/>
            <w:vAlign w:val="center"/>
          </w:tcPr>
          <w:p w14:paraId="73FDC1FF" w14:textId="7D4E6B01"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1328" w:type="dxa"/>
            <w:tcBorders>
              <w:top w:val="nil"/>
              <w:left w:val="nil"/>
              <w:bottom w:val="single" w:sz="8" w:space="0" w:color="auto"/>
              <w:right w:val="single" w:sz="8" w:space="0" w:color="auto"/>
            </w:tcBorders>
            <w:noWrap/>
            <w:vAlign w:val="center"/>
          </w:tcPr>
          <w:p w14:paraId="690858A2" w14:textId="446C11B4"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17%</w:t>
            </w:r>
          </w:p>
        </w:tc>
      </w:tr>
      <w:tr w:rsidR="00C72555" w:rsidRPr="0074099F" w14:paraId="39DA9C37" w14:textId="77777777" w:rsidTr="0090227A">
        <w:trPr>
          <w:trHeight w:val="89"/>
          <w:jc w:val="center"/>
        </w:trPr>
        <w:tc>
          <w:tcPr>
            <w:tcW w:w="2394" w:type="dxa"/>
            <w:tcBorders>
              <w:top w:val="nil"/>
              <w:left w:val="single" w:sz="8" w:space="0" w:color="auto"/>
              <w:bottom w:val="single" w:sz="8" w:space="0" w:color="auto"/>
              <w:right w:val="single" w:sz="8" w:space="0" w:color="auto"/>
            </w:tcBorders>
            <w:noWrap/>
            <w:vAlign w:val="center"/>
            <w:hideMark/>
          </w:tcPr>
          <w:p w14:paraId="0CA514DB" w14:textId="020E74E3"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ENCARGADO/A ZONA/SECCIÓN</w:t>
            </w:r>
          </w:p>
        </w:tc>
        <w:tc>
          <w:tcPr>
            <w:tcW w:w="1094" w:type="dxa"/>
            <w:tcBorders>
              <w:top w:val="nil"/>
              <w:left w:val="nil"/>
              <w:bottom w:val="single" w:sz="8" w:space="0" w:color="auto"/>
              <w:right w:val="single" w:sz="8" w:space="0" w:color="auto"/>
            </w:tcBorders>
            <w:noWrap/>
            <w:vAlign w:val="center"/>
            <w:hideMark/>
          </w:tcPr>
          <w:p w14:paraId="341DD014" w14:textId="1381DAE2"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c>
          <w:tcPr>
            <w:tcW w:w="972" w:type="dxa"/>
            <w:tcBorders>
              <w:top w:val="nil"/>
              <w:left w:val="nil"/>
              <w:bottom w:val="single" w:sz="8" w:space="0" w:color="auto"/>
              <w:right w:val="single" w:sz="8" w:space="0" w:color="auto"/>
            </w:tcBorders>
            <w:noWrap/>
            <w:vAlign w:val="center"/>
            <w:hideMark/>
          </w:tcPr>
          <w:p w14:paraId="76C463C8" w14:textId="3A76D68F"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1</w:t>
            </w:r>
          </w:p>
        </w:tc>
        <w:tc>
          <w:tcPr>
            <w:tcW w:w="904" w:type="dxa"/>
            <w:tcBorders>
              <w:top w:val="nil"/>
              <w:left w:val="nil"/>
              <w:bottom w:val="single" w:sz="8" w:space="0" w:color="auto"/>
              <w:right w:val="single" w:sz="8" w:space="0" w:color="auto"/>
            </w:tcBorders>
            <w:noWrap/>
            <w:vAlign w:val="center"/>
            <w:hideMark/>
          </w:tcPr>
          <w:p w14:paraId="6734EBA9" w14:textId="59FC2D7C"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c>
          <w:tcPr>
            <w:tcW w:w="1211" w:type="dxa"/>
            <w:tcBorders>
              <w:top w:val="nil"/>
              <w:left w:val="nil"/>
              <w:bottom w:val="single" w:sz="8" w:space="0" w:color="auto"/>
              <w:right w:val="single" w:sz="8" w:space="0" w:color="auto"/>
            </w:tcBorders>
            <w:noWrap/>
            <w:vAlign w:val="center"/>
            <w:hideMark/>
          </w:tcPr>
          <w:p w14:paraId="7441A3E8" w14:textId="0A060008"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80%</w:t>
            </w:r>
          </w:p>
        </w:tc>
        <w:tc>
          <w:tcPr>
            <w:tcW w:w="1241" w:type="dxa"/>
            <w:tcBorders>
              <w:top w:val="nil"/>
              <w:left w:val="nil"/>
              <w:bottom w:val="single" w:sz="8" w:space="0" w:color="auto"/>
              <w:right w:val="single" w:sz="8" w:space="0" w:color="auto"/>
            </w:tcBorders>
            <w:noWrap/>
            <w:vAlign w:val="center"/>
            <w:hideMark/>
          </w:tcPr>
          <w:p w14:paraId="153A029B" w14:textId="4ED0AEF1"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20%</w:t>
            </w:r>
          </w:p>
        </w:tc>
        <w:tc>
          <w:tcPr>
            <w:tcW w:w="1152" w:type="dxa"/>
            <w:tcBorders>
              <w:top w:val="nil"/>
              <w:left w:val="nil"/>
              <w:bottom w:val="single" w:sz="8" w:space="0" w:color="auto"/>
              <w:right w:val="single" w:sz="8" w:space="0" w:color="auto"/>
            </w:tcBorders>
            <w:noWrap/>
            <w:vAlign w:val="center"/>
            <w:hideMark/>
          </w:tcPr>
          <w:p w14:paraId="6D82A995" w14:textId="05A19E36"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6%</w:t>
            </w:r>
          </w:p>
        </w:tc>
        <w:tc>
          <w:tcPr>
            <w:tcW w:w="1328" w:type="dxa"/>
            <w:tcBorders>
              <w:top w:val="nil"/>
              <w:left w:val="nil"/>
              <w:bottom w:val="single" w:sz="8" w:space="0" w:color="auto"/>
              <w:right w:val="single" w:sz="8" w:space="0" w:color="auto"/>
            </w:tcBorders>
            <w:noWrap/>
            <w:vAlign w:val="center"/>
            <w:hideMark/>
          </w:tcPr>
          <w:p w14:paraId="48B09896" w14:textId="25798C58" w:rsidR="00C72555" w:rsidRPr="0074099F" w:rsidRDefault="00C72555" w:rsidP="00C72555">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r>
    </w:tbl>
    <w:p w14:paraId="44B8C7D5" w14:textId="77777777" w:rsidR="0090227A" w:rsidRPr="0074099F" w:rsidRDefault="0090227A" w:rsidP="00DB5D12">
      <w:pPr>
        <w:spacing w:line="276" w:lineRule="auto"/>
        <w:jc w:val="both"/>
        <w:rPr>
          <w:rFonts w:ascii="Arial" w:hAnsi="Arial" w:cs="Arial"/>
          <w:lang w:val="es-ES"/>
        </w:rPr>
      </w:pPr>
    </w:p>
    <w:p w14:paraId="77094D0E" w14:textId="474C13DA" w:rsidR="00174016" w:rsidRPr="0074099F" w:rsidRDefault="00174016" w:rsidP="00DB5D12">
      <w:pPr>
        <w:spacing w:line="276" w:lineRule="auto"/>
        <w:jc w:val="both"/>
        <w:rPr>
          <w:rFonts w:ascii="Arial" w:hAnsi="Arial" w:cs="Arial"/>
          <w:lang w:val="es-ES"/>
        </w:rPr>
      </w:pPr>
      <w:r w:rsidRPr="0074099F">
        <w:rPr>
          <w:rFonts w:ascii="Arial" w:hAnsi="Arial" w:cs="Arial"/>
          <w:lang w:val="es-ES"/>
        </w:rPr>
        <w:t xml:space="preserve">En el análisis de los </w:t>
      </w:r>
      <w:r w:rsidR="00C72555" w:rsidRPr="0074099F">
        <w:rPr>
          <w:rFonts w:ascii="Arial" w:hAnsi="Arial" w:cs="Arial"/>
          <w:lang w:val="es-ES"/>
        </w:rPr>
        <w:t>dos</w:t>
      </w:r>
      <w:r w:rsidRPr="0074099F">
        <w:rPr>
          <w:rFonts w:ascii="Arial" w:hAnsi="Arial" w:cs="Arial"/>
          <w:lang w:val="es-ES"/>
        </w:rPr>
        <w:t xml:space="preserve"> puestos mostrados en la tabla superior, de las </w:t>
      </w:r>
      <w:r w:rsidR="00C72555" w:rsidRPr="0074099F">
        <w:rPr>
          <w:rFonts w:ascii="Arial" w:hAnsi="Arial" w:cs="Arial"/>
          <w:lang w:val="es-ES"/>
        </w:rPr>
        <w:t>11</w:t>
      </w:r>
      <w:r w:rsidRPr="0074099F">
        <w:rPr>
          <w:rFonts w:ascii="Arial" w:hAnsi="Arial" w:cs="Arial"/>
          <w:lang w:val="es-ES"/>
        </w:rPr>
        <w:t xml:space="preserve"> personas que los ocupan, </w:t>
      </w:r>
      <w:r w:rsidR="00C72555" w:rsidRPr="0074099F">
        <w:rPr>
          <w:rFonts w:ascii="Arial" w:hAnsi="Arial" w:cs="Arial"/>
          <w:lang w:val="es-ES"/>
        </w:rPr>
        <w:t>cinco</w:t>
      </w:r>
      <w:r w:rsidRPr="0074099F">
        <w:rPr>
          <w:rFonts w:ascii="Arial" w:hAnsi="Arial" w:cs="Arial"/>
          <w:lang w:val="es-ES"/>
        </w:rPr>
        <w:t xml:space="preserve"> son mujeres, frente a</w:t>
      </w:r>
      <w:r w:rsidR="0090227A" w:rsidRPr="0074099F">
        <w:rPr>
          <w:rFonts w:ascii="Arial" w:hAnsi="Arial" w:cs="Arial"/>
          <w:lang w:val="es-ES"/>
        </w:rPr>
        <w:t xml:space="preserve"> </w:t>
      </w:r>
      <w:r w:rsidR="00C72555" w:rsidRPr="0074099F">
        <w:rPr>
          <w:rFonts w:ascii="Arial" w:hAnsi="Arial" w:cs="Arial"/>
          <w:lang w:val="es-ES"/>
        </w:rPr>
        <w:t>seis</w:t>
      </w:r>
      <w:r w:rsidRPr="0074099F">
        <w:rPr>
          <w:rFonts w:ascii="Arial" w:hAnsi="Arial" w:cs="Arial"/>
          <w:lang w:val="es-ES"/>
        </w:rPr>
        <w:t xml:space="preserve"> hombres, representando por lo tanto las mujeres el </w:t>
      </w:r>
      <w:r w:rsidR="00C72555" w:rsidRPr="0074099F">
        <w:rPr>
          <w:rFonts w:ascii="Arial" w:hAnsi="Arial" w:cs="Arial"/>
          <w:lang w:val="es-ES"/>
        </w:rPr>
        <w:t>45</w:t>
      </w:r>
      <w:r w:rsidRPr="0074099F">
        <w:rPr>
          <w:rFonts w:ascii="Arial" w:hAnsi="Arial" w:cs="Arial"/>
          <w:lang w:val="es-ES"/>
        </w:rPr>
        <w:t xml:space="preserve">% frente al </w:t>
      </w:r>
      <w:r w:rsidR="00C72555" w:rsidRPr="0074099F">
        <w:rPr>
          <w:rFonts w:ascii="Arial" w:hAnsi="Arial" w:cs="Arial"/>
          <w:lang w:val="es-ES"/>
        </w:rPr>
        <w:t>5</w:t>
      </w:r>
      <w:r w:rsidRPr="0074099F">
        <w:rPr>
          <w:rFonts w:ascii="Arial" w:hAnsi="Arial" w:cs="Arial"/>
          <w:lang w:val="es-ES"/>
        </w:rPr>
        <w:t xml:space="preserve">5% </w:t>
      </w:r>
      <w:r w:rsidR="005848F5" w:rsidRPr="0074099F">
        <w:rPr>
          <w:rFonts w:ascii="Arial" w:hAnsi="Arial" w:cs="Arial"/>
          <w:lang w:val="es-ES"/>
        </w:rPr>
        <w:t>masculino</w:t>
      </w:r>
      <w:r w:rsidR="00E867D4" w:rsidRPr="0074099F">
        <w:rPr>
          <w:rFonts w:ascii="Arial" w:hAnsi="Arial" w:cs="Arial"/>
          <w:lang w:val="es-ES"/>
        </w:rPr>
        <w:t xml:space="preserve">, lo que </w:t>
      </w:r>
      <w:r w:rsidR="005848F5" w:rsidRPr="0074099F">
        <w:rPr>
          <w:rFonts w:ascii="Arial" w:hAnsi="Arial" w:cs="Arial"/>
          <w:lang w:val="es-ES"/>
        </w:rPr>
        <w:t>supone</w:t>
      </w:r>
      <w:r w:rsidR="00E867D4" w:rsidRPr="0074099F">
        <w:rPr>
          <w:rFonts w:ascii="Arial" w:hAnsi="Arial" w:cs="Arial"/>
          <w:lang w:val="es-ES"/>
        </w:rPr>
        <w:t xml:space="preserve"> un equilibrio</w:t>
      </w:r>
      <w:r w:rsidR="005848F5" w:rsidRPr="0074099F">
        <w:rPr>
          <w:rFonts w:ascii="Arial" w:hAnsi="Arial" w:cs="Arial"/>
          <w:lang w:val="es-ES"/>
        </w:rPr>
        <w:t xml:space="preserve"> porcentual entre sexos</w:t>
      </w:r>
      <w:r w:rsidR="00E867D4" w:rsidRPr="0074099F">
        <w:rPr>
          <w:rFonts w:ascii="Arial" w:hAnsi="Arial" w:cs="Arial"/>
          <w:lang w:val="es-ES"/>
        </w:rPr>
        <w:t>.</w:t>
      </w:r>
    </w:p>
    <w:p w14:paraId="6C41A9E8" w14:textId="77777777" w:rsidR="00174016" w:rsidRPr="0074099F" w:rsidRDefault="00174016" w:rsidP="00DB5D12">
      <w:pPr>
        <w:spacing w:line="276" w:lineRule="auto"/>
        <w:jc w:val="both"/>
        <w:rPr>
          <w:rFonts w:ascii="Arial" w:hAnsi="Arial" w:cs="Arial"/>
          <w:lang w:val="es-ES"/>
        </w:rPr>
      </w:pPr>
    </w:p>
    <w:p w14:paraId="235A266B" w14:textId="0363106C" w:rsidR="00174016" w:rsidRPr="0074099F" w:rsidRDefault="00174016" w:rsidP="00DB5D12">
      <w:pPr>
        <w:spacing w:line="276" w:lineRule="auto"/>
        <w:jc w:val="both"/>
        <w:rPr>
          <w:rFonts w:ascii="Arial" w:hAnsi="Arial" w:cs="Arial"/>
          <w:lang w:val="es-ES"/>
        </w:rPr>
      </w:pPr>
      <w:r w:rsidRPr="0074099F">
        <w:rPr>
          <w:rFonts w:ascii="Arial" w:hAnsi="Arial" w:cs="Arial"/>
          <w:lang w:val="es-ES"/>
        </w:rPr>
        <w:t>Respecto a la segregación horizontal, analizando los puestos con un mayor volumen de plantilla en la empresa, nos encontramos con la siguiente situación:</w:t>
      </w:r>
    </w:p>
    <w:p w14:paraId="76BBE4F6" w14:textId="77777777" w:rsidR="00174016" w:rsidRPr="0074099F" w:rsidRDefault="00174016" w:rsidP="00DB5D12">
      <w:pPr>
        <w:spacing w:line="276" w:lineRule="auto"/>
        <w:jc w:val="both"/>
        <w:rPr>
          <w:rFonts w:ascii="Arial" w:hAnsi="Arial" w:cs="Arial"/>
          <w:lang w:val="es-ES"/>
        </w:rPr>
      </w:pPr>
    </w:p>
    <w:tbl>
      <w:tblPr>
        <w:tblW w:w="10037" w:type="dxa"/>
        <w:jc w:val="center"/>
        <w:tblCellMar>
          <w:left w:w="70" w:type="dxa"/>
          <w:right w:w="70" w:type="dxa"/>
        </w:tblCellMar>
        <w:tblLook w:val="04A0" w:firstRow="1" w:lastRow="0" w:firstColumn="1" w:lastColumn="0" w:noHBand="0" w:noVBand="1"/>
      </w:tblPr>
      <w:tblGrid>
        <w:gridCol w:w="2319"/>
        <w:gridCol w:w="1094"/>
        <w:gridCol w:w="972"/>
        <w:gridCol w:w="876"/>
        <w:gridCol w:w="1173"/>
        <w:gridCol w:w="1201"/>
        <w:gridCol w:w="1116"/>
        <w:gridCol w:w="1286"/>
      </w:tblGrid>
      <w:tr w:rsidR="0090227A" w:rsidRPr="0074099F" w14:paraId="198D1B4C" w14:textId="77777777" w:rsidTr="00E867D4">
        <w:trPr>
          <w:trHeight w:val="828"/>
          <w:jc w:val="center"/>
        </w:trPr>
        <w:tc>
          <w:tcPr>
            <w:tcW w:w="2319" w:type="dxa"/>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6075D79D" w14:textId="77777777" w:rsidR="0090227A" w:rsidRPr="0074099F" w:rsidRDefault="0090227A">
            <w:pPr>
              <w:jc w:val="center"/>
              <w:rPr>
                <w:rFonts w:ascii="Arial" w:hAnsi="Arial" w:cs="Arial"/>
                <w:b/>
                <w:bCs/>
                <w:color w:val="000000"/>
                <w:sz w:val="22"/>
                <w:szCs w:val="22"/>
                <w:lang w:val="es-ES" w:eastAsia="es-ES"/>
              </w:rPr>
            </w:pPr>
            <w:r w:rsidRPr="0074099F">
              <w:rPr>
                <w:rFonts w:ascii="Arial" w:hAnsi="Arial" w:cs="Arial"/>
                <w:b/>
                <w:bCs/>
                <w:color w:val="000000"/>
                <w:sz w:val="22"/>
                <w:szCs w:val="22"/>
                <w:lang w:val="es-ES"/>
              </w:rPr>
              <w:t>Puestos</w:t>
            </w:r>
          </w:p>
        </w:tc>
        <w:tc>
          <w:tcPr>
            <w:tcW w:w="1094" w:type="dxa"/>
            <w:tcBorders>
              <w:top w:val="single" w:sz="8" w:space="0" w:color="auto"/>
              <w:left w:val="nil"/>
              <w:bottom w:val="single" w:sz="8" w:space="0" w:color="auto"/>
              <w:right w:val="single" w:sz="8" w:space="0" w:color="auto"/>
            </w:tcBorders>
            <w:shd w:val="clear" w:color="000000" w:fill="8EA9DB"/>
            <w:noWrap/>
            <w:vAlign w:val="center"/>
            <w:hideMark/>
          </w:tcPr>
          <w:p w14:paraId="23DD8458"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Hombres</w:t>
            </w:r>
          </w:p>
        </w:tc>
        <w:tc>
          <w:tcPr>
            <w:tcW w:w="972" w:type="dxa"/>
            <w:tcBorders>
              <w:top w:val="single" w:sz="8" w:space="0" w:color="auto"/>
              <w:left w:val="nil"/>
              <w:bottom w:val="single" w:sz="8" w:space="0" w:color="auto"/>
              <w:right w:val="single" w:sz="8" w:space="0" w:color="auto"/>
            </w:tcBorders>
            <w:shd w:val="clear" w:color="000000" w:fill="8EA9DB"/>
            <w:noWrap/>
            <w:vAlign w:val="center"/>
            <w:hideMark/>
          </w:tcPr>
          <w:p w14:paraId="042AE370"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Mujeres</w:t>
            </w:r>
          </w:p>
        </w:tc>
        <w:tc>
          <w:tcPr>
            <w:tcW w:w="876" w:type="dxa"/>
            <w:tcBorders>
              <w:top w:val="single" w:sz="8" w:space="0" w:color="auto"/>
              <w:left w:val="nil"/>
              <w:bottom w:val="single" w:sz="8" w:space="0" w:color="auto"/>
              <w:right w:val="single" w:sz="8" w:space="0" w:color="auto"/>
            </w:tcBorders>
            <w:shd w:val="clear" w:color="000000" w:fill="8EA9DB"/>
            <w:noWrap/>
            <w:vAlign w:val="center"/>
            <w:hideMark/>
          </w:tcPr>
          <w:p w14:paraId="7C63ED64"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Total</w:t>
            </w:r>
          </w:p>
        </w:tc>
        <w:tc>
          <w:tcPr>
            <w:tcW w:w="1173" w:type="dxa"/>
            <w:tcBorders>
              <w:top w:val="single" w:sz="8" w:space="0" w:color="auto"/>
              <w:left w:val="nil"/>
              <w:bottom w:val="single" w:sz="8" w:space="0" w:color="auto"/>
              <w:right w:val="single" w:sz="8" w:space="0" w:color="auto"/>
            </w:tcBorders>
            <w:shd w:val="clear" w:color="000000" w:fill="8EA9DB"/>
            <w:noWrap/>
            <w:vAlign w:val="center"/>
            <w:hideMark/>
          </w:tcPr>
          <w:p w14:paraId="20970DE4"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 ID Hombres</w:t>
            </w:r>
          </w:p>
        </w:tc>
        <w:tc>
          <w:tcPr>
            <w:tcW w:w="1201" w:type="dxa"/>
            <w:tcBorders>
              <w:top w:val="single" w:sz="8" w:space="0" w:color="auto"/>
              <w:left w:val="nil"/>
              <w:bottom w:val="single" w:sz="8" w:space="0" w:color="auto"/>
              <w:right w:val="single" w:sz="8" w:space="0" w:color="auto"/>
            </w:tcBorders>
            <w:shd w:val="clear" w:color="000000" w:fill="8EA9DB"/>
            <w:noWrap/>
            <w:vAlign w:val="center"/>
            <w:hideMark/>
          </w:tcPr>
          <w:p w14:paraId="5DFCA158"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%ID Mujeres</w:t>
            </w:r>
          </w:p>
        </w:tc>
        <w:tc>
          <w:tcPr>
            <w:tcW w:w="1116" w:type="dxa"/>
            <w:tcBorders>
              <w:top w:val="single" w:sz="8" w:space="0" w:color="auto"/>
              <w:left w:val="nil"/>
              <w:bottom w:val="single" w:sz="8" w:space="0" w:color="auto"/>
              <w:right w:val="single" w:sz="8" w:space="0" w:color="auto"/>
            </w:tcBorders>
            <w:shd w:val="clear" w:color="000000" w:fill="8EA9DB"/>
            <w:noWrap/>
            <w:vAlign w:val="center"/>
            <w:hideMark/>
          </w:tcPr>
          <w:p w14:paraId="3FC68BAE"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%IC Hombres</w:t>
            </w:r>
          </w:p>
        </w:tc>
        <w:tc>
          <w:tcPr>
            <w:tcW w:w="1286" w:type="dxa"/>
            <w:tcBorders>
              <w:top w:val="single" w:sz="8" w:space="0" w:color="auto"/>
              <w:left w:val="nil"/>
              <w:bottom w:val="single" w:sz="8" w:space="0" w:color="auto"/>
              <w:right w:val="single" w:sz="8" w:space="0" w:color="auto"/>
            </w:tcBorders>
            <w:shd w:val="clear" w:color="000000" w:fill="8EA9DB"/>
            <w:noWrap/>
            <w:vAlign w:val="center"/>
            <w:hideMark/>
          </w:tcPr>
          <w:p w14:paraId="3EE95C77" w14:textId="77777777" w:rsidR="0090227A" w:rsidRPr="0074099F" w:rsidRDefault="0090227A">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%IC Mujeres</w:t>
            </w:r>
          </w:p>
        </w:tc>
      </w:tr>
      <w:tr w:rsidR="00E867D4" w:rsidRPr="0074099F" w14:paraId="46835BFC" w14:textId="77777777" w:rsidTr="00E867D4">
        <w:trPr>
          <w:trHeight w:val="603"/>
          <w:jc w:val="center"/>
        </w:trPr>
        <w:tc>
          <w:tcPr>
            <w:tcW w:w="2319" w:type="dxa"/>
            <w:tcBorders>
              <w:top w:val="nil"/>
              <w:left w:val="single" w:sz="8" w:space="0" w:color="auto"/>
              <w:bottom w:val="single" w:sz="8" w:space="0" w:color="auto"/>
              <w:right w:val="single" w:sz="8" w:space="0" w:color="auto"/>
            </w:tcBorders>
            <w:noWrap/>
            <w:vAlign w:val="center"/>
            <w:hideMark/>
          </w:tcPr>
          <w:p w14:paraId="555CF2D2" w14:textId="0CD6E406" w:rsidR="00E867D4" w:rsidRPr="0074099F" w:rsidRDefault="00E867D4" w:rsidP="00E867D4">
            <w:pPr>
              <w:jc w:val="center"/>
              <w:rPr>
                <w:rFonts w:ascii="Arial" w:hAnsi="Arial" w:cs="Arial"/>
                <w:color w:val="000000"/>
                <w:lang w:val="es-ES"/>
              </w:rPr>
            </w:pPr>
            <w:r w:rsidRPr="0074099F">
              <w:rPr>
                <w:rFonts w:ascii="Arial" w:hAnsi="Arial" w:cs="Arial"/>
                <w:color w:val="000000"/>
                <w:sz w:val="22"/>
                <w:szCs w:val="22"/>
                <w:lang w:val="es-ES"/>
              </w:rPr>
              <w:t>PERSONAL PRODUCCIÓN</w:t>
            </w:r>
          </w:p>
        </w:tc>
        <w:tc>
          <w:tcPr>
            <w:tcW w:w="1094" w:type="dxa"/>
            <w:tcBorders>
              <w:top w:val="nil"/>
              <w:left w:val="nil"/>
              <w:bottom w:val="single" w:sz="8" w:space="0" w:color="auto"/>
              <w:right w:val="single" w:sz="8" w:space="0" w:color="auto"/>
            </w:tcBorders>
            <w:noWrap/>
            <w:vAlign w:val="center"/>
            <w:hideMark/>
          </w:tcPr>
          <w:p w14:paraId="69DC55AD" w14:textId="48F6AD6E"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36</w:t>
            </w:r>
          </w:p>
        </w:tc>
        <w:tc>
          <w:tcPr>
            <w:tcW w:w="972" w:type="dxa"/>
            <w:tcBorders>
              <w:top w:val="nil"/>
              <w:left w:val="nil"/>
              <w:bottom w:val="single" w:sz="8" w:space="0" w:color="auto"/>
              <w:right w:val="single" w:sz="8" w:space="0" w:color="auto"/>
            </w:tcBorders>
            <w:noWrap/>
            <w:vAlign w:val="center"/>
            <w:hideMark/>
          </w:tcPr>
          <w:p w14:paraId="44CFC38F" w14:textId="4A0BFDD1"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16</w:t>
            </w:r>
          </w:p>
        </w:tc>
        <w:tc>
          <w:tcPr>
            <w:tcW w:w="876" w:type="dxa"/>
            <w:tcBorders>
              <w:top w:val="nil"/>
              <w:left w:val="nil"/>
              <w:bottom w:val="single" w:sz="8" w:space="0" w:color="auto"/>
              <w:right w:val="single" w:sz="8" w:space="0" w:color="auto"/>
            </w:tcBorders>
            <w:noWrap/>
            <w:vAlign w:val="center"/>
            <w:hideMark/>
          </w:tcPr>
          <w:p w14:paraId="718E2C7F" w14:textId="491AF141"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52</w:t>
            </w:r>
          </w:p>
        </w:tc>
        <w:tc>
          <w:tcPr>
            <w:tcW w:w="1173" w:type="dxa"/>
            <w:tcBorders>
              <w:top w:val="nil"/>
              <w:left w:val="nil"/>
              <w:bottom w:val="single" w:sz="8" w:space="0" w:color="auto"/>
              <w:right w:val="single" w:sz="8" w:space="0" w:color="auto"/>
            </w:tcBorders>
            <w:noWrap/>
            <w:vAlign w:val="center"/>
            <w:hideMark/>
          </w:tcPr>
          <w:p w14:paraId="764E0563" w14:textId="65B4891B"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69%</w:t>
            </w:r>
          </w:p>
        </w:tc>
        <w:tc>
          <w:tcPr>
            <w:tcW w:w="1201" w:type="dxa"/>
            <w:tcBorders>
              <w:top w:val="nil"/>
              <w:left w:val="nil"/>
              <w:bottom w:val="single" w:sz="8" w:space="0" w:color="auto"/>
              <w:right w:val="single" w:sz="8" w:space="0" w:color="auto"/>
            </w:tcBorders>
            <w:noWrap/>
            <w:vAlign w:val="center"/>
            <w:hideMark/>
          </w:tcPr>
          <w:p w14:paraId="2A318D8B" w14:textId="4D876FD6"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31%</w:t>
            </w:r>
          </w:p>
        </w:tc>
        <w:tc>
          <w:tcPr>
            <w:tcW w:w="1116" w:type="dxa"/>
            <w:tcBorders>
              <w:top w:val="nil"/>
              <w:left w:val="nil"/>
              <w:bottom w:val="single" w:sz="8" w:space="0" w:color="auto"/>
              <w:right w:val="single" w:sz="8" w:space="0" w:color="auto"/>
            </w:tcBorders>
            <w:noWrap/>
            <w:vAlign w:val="center"/>
            <w:hideMark/>
          </w:tcPr>
          <w:p w14:paraId="4A0FDA99" w14:textId="55CA4754"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56%</w:t>
            </w:r>
          </w:p>
        </w:tc>
        <w:tc>
          <w:tcPr>
            <w:tcW w:w="1286" w:type="dxa"/>
            <w:tcBorders>
              <w:top w:val="nil"/>
              <w:left w:val="nil"/>
              <w:bottom w:val="single" w:sz="8" w:space="0" w:color="auto"/>
              <w:right w:val="single" w:sz="8" w:space="0" w:color="auto"/>
            </w:tcBorders>
            <w:noWrap/>
            <w:vAlign w:val="center"/>
            <w:hideMark/>
          </w:tcPr>
          <w:p w14:paraId="5D41F5E6" w14:textId="693435B0"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67%</w:t>
            </w:r>
          </w:p>
        </w:tc>
      </w:tr>
      <w:tr w:rsidR="00E867D4" w:rsidRPr="0074099F" w14:paraId="446D2EBC" w14:textId="77777777" w:rsidTr="00E867D4">
        <w:trPr>
          <w:trHeight w:val="541"/>
          <w:jc w:val="center"/>
        </w:trPr>
        <w:tc>
          <w:tcPr>
            <w:tcW w:w="2319" w:type="dxa"/>
            <w:tcBorders>
              <w:top w:val="nil"/>
              <w:left w:val="single" w:sz="8" w:space="0" w:color="auto"/>
              <w:bottom w:val="single" w:sz="8" w:space="0" w:color="auto"/>
              <w:right w:val="single" w:sz="8" w:space="0" w:color="auto"/>
            </w:tcBorders>
            <w:noWrap/>
            <w:vAlign w:val="center"/>
            <w:hideMark/>
          </w:tcPr>
          <w:p w14:paraId="386CADCF" w14:textId="7F49048F" w:rsidR="00E867D4" w:rsidRPr="0074099F" w:rsidRDefault="00E867D4" w:rsidP="00E867D4">
            <w:pPr>
              <w:jc w:val="center"/>
              <w:rPr>
                <w:rFonts w:ascii="Arial" w:hAnsi="Arial" w:cs="Arial"/>
                <w:color w:val="000000"/>
                <w:lang w:val="es-ES"/>
              </w:rPr>
            </w:pPr>
            <w:r w:rsidRPr="0074099F">
              <w:rPr>
                <w:rFonts w:ascii="Arial" w:hAnsi="Arial" w:cs="Arial"/>
                <w:color w:val="000000"/>
                <w:sz w:val="22"/>
                <w:szCs w:val="22"/>
                <w:lang w:val="es-ES"/>
              </w:rPr>
              <w:t>TRANSPORTISTA</w:t>
            </w:r>
          </w:p>
        </w:tc>
        <w:tc>
          <w:tcPr>
            <w:tcW w:w="1094" w:type="dxa"/>
            <w:tcBorders>
              <w:top w:val="nil"/>
              <w:left w:val="nil"/>
              <w:bottom w:val="single" w:sz="8" w:space="0" w:color="auto"/>
              <w:right w:val="single" w:sz="8" w:space="0" w:color="auto"/>
            </w:tcBorders>
            <w:noWrap/>
            <w:vAlign w:val="center"/>
            <w:hideMark/>
          </w:tcPr>
          <w:p w14:paraId="3C54C12E" w14:textId="66EBC704"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20</w:t>
            </w:r>
          </w:p>
        </w:tc>
        <w:tc>
          <w:tcPr>
            <w:tcW w:w="972" w:type="dxa"/>
            <w:tcBorders>
              <w:top w:val="nil"/>
              <w:left w:val="nil"/>
              <w:bottom w:val="single" w:sz="8" w:space="0" w:color="auto"/>
              <w:right w:val="single" w:sz="8" w:space="0" w:color="auto"/>
            </w:tcBorders>
            <w:noWrap/>
            <w:vAlign w:val="center"/>
            <w:hideMark/>
          </w:tcPr>
          <w:p w14:paraId="1A83D988" w14:textId="4C640363"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76" w:type="dxa"/>
            <w:tcBorders>
              <w:top w:val="nil"/>
              <w:left w:val="nil"/>
              <w:bottom w:val="single" w:sz="8" w:space="0" w:color="auto"/>
              <w:right w:val="single" w:sz="8" w:space="0" w:color="auto"/>
            </w:tcBorders>
            <w:noWrap/>
            <w:vAlign w:val="center"/>
            <w:hideMark/>
          </w:tcPr>
          <w:p w14:paraId="4F3CE563" w14:textId="1D116899"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20</w:t>
            </w:r>
          </w:p>
        </w:tc>
        <w:tc>
          <w:tcPr>
            <w:tcW w:w="1173" w:type="dxa"/>
            <w:tcBorders>
              <w:top w:val="nil"/>
              <w:left w:val="nil"/>
              <w:bottom w:val="single" w:sz="8" w:space="0" w:color="auto"/>
              <w:right w:val="single" w:sz="8" w:space="0" w:color="auto"/>
            </w:tcBorders>
            <w:noWrap/>
            <w:vAlign w:val="center"/>
            <w:hideMark/>
          </w:tcPr>
          <w:p w14:paraId="6E38DC88" w14:textId="07759DD0"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1201" w:type="dxa"/>
            <w:tcBorders>
              <w:top w:val="nil"/>
              <w:left w:val="nil"/>
              <w:bottom w:val="single" w:sz="8" w:space="0" w:color="auto"/>
              <w:right w:val="single" w:sz="8" w:space="0" w:color="auto"/>
            </w:tcBorders>
            <w:noWrap/>
            <w:vAlign w:val="center"/>
            <w:hideMark/>
          </w:tcPr>
          <w:p w14:paraId="167137E2" w14:textId="4F28E703"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1116" w:type="dxa"/>
            <w:tcBorders>
              <w:top w:val="nil"/>
              <w:left w:val="nil"/>
              <w:bottom w:val="single" w:sz="8" w:space="0" w:color="auto"/>
              <w:right w:val="single" w:sz="8" w:space="0" w:color="auto"/>
            </w:tcBorders>
            <w:noWrap/>
            <w:vAlign w:val="center"/>
            <w:hideMark/>
          </w:tcPr>
          <w:p w14:paraId="107990ED" w14:textId="1D1D5E4E"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31%</w:t>
            </w:r>
          </w:p>
        </w:tc>
        <w:tc>
          <w:tcPr>
            <w:tcW w:w="1286" w:type="dxa"/>
            <w:tcBorders>
              <w:top w:val="nil"/>
              <w:left w:val="nil"/>
              <w:bottom w:val="single" w:sz="8" w:space="0" w:color="auto"/>
              <w:right w:val="single" w:sz="8" w:space="0" w:color="auto"/>
            </w:tcBorders>
            <w:noWrap/>
            <w:vAlign w:val="center"/>
            <w:hideMark/>
          </w:tcPr>
          <w:p w14:paraId="22B993F0" w14:textId="40456A2E" w:rsidR="00E867D4" w:rsidRPr="0074099F" w:rsidRDefault="00E867D4" w:rsidP="00E867D4">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bl>
    <w:p w14:paraId="7118B213" w14:textId="77777777" w:rsidR="00174016" w:rsidRPr="0074099F" w:rsidRDefault="00174016" w:rsidP="00DB5D12">
      <w:pPr>
        <w:spacing w:line="276" w:lineRule="auto"/>
        <w:jc w:val="both"/>
        <w:rPr>
          <w:rFonts w:ascii="Arial" w:hAnsi="Arial" w:cs="Arial"/>
          <w:lang w:val="es-ES"/>
        </w:rPr>
      </w:pPr>
    </w:p>
    <w:p w14:paraId="63238426" w14:textId="4CA27028" w:rsidR="006F74D3" w:rsidRPr="0074099F" w:rsidRDefault="00174016" w:rsidP="00DB5D12">
      <w:pPr>
        <w:spacing w:line="276" w:lineRule="auto"/>
        <w:jc w:val="both"/>
        <w:rPr>
          <w:rFonts w:ascii="Arial" w:hAnsi="Arial" w:cs="Arial"/>
          <w:lang w:val="es-ES"/>
        </w:rPr>
      </w:pPr>
      <w:r w:rsidRPr="0074099F">
        <w:rPr>
          <w:rFonts w:ascii="Arial" w:hAnsi="Arial" w:cs="Arial"/>
          <w:lang w:val="es-ES"/>
        </w:rPr>
        <w:lastRenderedPageBreak/>
        <w:t xml:space="preserve">Los puestos con mayor número de personas son el de </w:t>
      </w:r>
      <w:r w:rsidR="00A65C44" w:rsidRPr="0074099F">
        <w:rPr>
          <w:rFonts w:ascii="Arial" w:hAnsi="Arial" w:cs="Arial"/>
          <w:lang w:val="es-ES"/>
        </w:rPr>
        <w:t>Personal Producción y Transportista. L</w:t>
      </w:r>
      <w:r w:rsidRPr="0074099F">
        <w:rPr>
          <w:rFonts w:ascii="Arial" w:hAnsi="Arial" w:cs="Arial"/>
          <w:lang w:val="es-ES"/>
        </w:rPr>
        <w:t>a situación entre ambos es diferente, dado que</w:t>
      </w:r>
      <w:r w:rsidR="005848F5" w:rsidRPr="0074099F">
        <w:rPr>
          <w:rFonts w:ascii="Arial" w:hAnsi="Arial" w:cs="Arial"/>
          <w:lang w:val="es-ES"/>
        </w:rPr>
        <w:t>,</w:t>
      </w:r>
      <w:r w:rsidRPr="0074099F">
        <w:rPr>
          <w:rFonts w:ascii="Arial" w:hAnsi="Arial" w:cs="Arial"/>
          <w:lang w:val="es-ES"/>
        </w:rPr>
        <w:t xml:space="preserve"> en el puesto de </w:t>
      </w:r>
      <w:r w:rsidR="00A65C44" w:rsidRPr="0074099F">
        <w:rPr>
          <w:rFonts w:ascii="Arial" w:hAnsi="Arial" w:cs="Arial"/>
          <w:lang w:val="es-ES"/>
        </w:rPr>
        <w:t>Transportista</w:t>
      </w:r>
      <w:r w:rsidRPr="0074099F">
        <w:rPr>
          <w:rFonts w:ascii="Arial" w:hAnsi="Arial" w:cs="Arial"/>
          <w:lang w:val="es-ES"/>
        </w:rPr>
        <w:t>, con un total de 2</w:t>
      </w:r>
      <w:r w:rsidR="0090227A" w:rsidRPr="0074099F">
        <w:rPr>
          <w:rFonts w:ascii="Arial" w:hAnsi="Arial" w:cs="Arial"/>
          <w:lang w:val="es-ES"/>
        </w:rPr>
        <w:t>0</w:t>
      </w:r>
      <w:r w:rsidRPr="0074099F">
        <w:rPr>
          <w:rFonts w:ascii="Arial" w:hAnsi="Arial" w:cs="Arial"/>
          <w:lang w:val="es-ES"/>
        </w:rPr>
        <w:t xml:space="preserve"> personas, no hay ninguna mujer; sin embargo, en el puesto de </w:t>
      </w:r>
      <w:r w:rsidR="00A65C44" w:rsidRPr="0074099F">
        <w:rPr>
          <w:rFonts w:ascii="Arial" w:hAnsi="Arial" w:cs="Arial"/>
          <w:lang w:val="es-ES"/>
        </w:rPr>
        <w:t>Personal Producción</w:t>
      </w:r>
      <w:r w:rsidRPr="0074099F">
        <w:rPr>
          <w:rFonts w:ascii="Arial" w:hAnsi="Arial" w:cs="Arial"/>
          <w:lang w:val="es-ES"/>
        </w:rPr>
        <w:t xml:space="preserve">, con un total de </w:t>
      </w:r>
      <w:r w:rsidR="00A65C44" w:rsidRPr="0074099F">
        <w:rPr>
          <w:rFonts w:ascii="Arial" w:hAnsi="Arial" w:cs="Arial"/>
          <w:lang w:val="es-ES"/>
        </w:rPr>
        <w:t>52</w:t>
      </w:r>
      <w:r w:rsidRPr="0074099F">
        <w:rPr>
          <w:rFonts w:ascii="Arial" w:hAnsi="Arial" w:cs="Arial"/>
          <w:lang w:val="es-ES"/>
        </w:rPr>
        <w:t xml:space="preserve"> personas, existe una </w:t>
      </w:r>
      <w:r w:rsidR="00A65C44" w:rsidRPr="0074099F">
        <w:rPr>
          <w:rFonts w:ascii="Arial" w:hAnsi="Arial" w:cs="Arial"/>
          <w:lang w:val="es-ES"/>
        </w:rPr>
        <w:t>distribución de 69% hombres y 31% mujeres.</w:t>
      </w:r>
    </w:p>
    <w:p w14:paraId="6CF5F4EB" w14:textId="77777777" w:rsidR="00DB5D12" w:rsidRPr="0074099F" w:rsidRDefault="00DB5D12" w:rsidP="00CD7212">
      <w:pPr>
        <w:rPr>
          <w:lang w:val="es-ES" w:eastAsia="en-US"/>
        </w:rPr>
      </w:pPr>
    </w:p>
    <w:p w14:paraId="0A4AA32B" w14:textId="5742CBAA" w:rsidR="000B7A24" w:rsidRPr="0074099F" w:rsidRDefault="009245FA" w:rsidP="005E2BB6">
      <w:pPr>
        <w:pStyle w:val="Ttulo1"/>
        <w:numPr>
          <w:ilvl w:val="0"/>
          <w:numId w:val="25"/>
        </w:numPr>
        <w:rPr>
          <w:sz w:val="24"/>
          <w:szCs w:val="24"/>
          <w:lang w:val="es-ES"/>
        </w:rPr>
      </w:pPr>
      <w:bookmarkStart w:id="39" w:name="_Toc219715605"/>
      <w:r w:rsidRPr="0074099F">
        <w:rPr>
          <w:sz w:val="24"/>
          <w:szCs w:val="24"/>
          <w:lang w:val="es-ES"/>
        </w:rPr>
        <w:t>Política retributiva</w:t>
      </w:r>
      <w:bookmarkEnd w:id="39"/>
    </w:p>
    <w:p w14:paraId="0D7A9753" w14:textId="77777777" w:rsidR="009245FA" w:rsidRPr="0074099F" w:rsidRDefault="009245FA" w:rsidP="009245FA">
      <w:pPr>
        <w:rPr>
          <w:lang w:val="es-ES" w:eastAsia="en-US"/>
        </w:rPr>
      </w:pPr>
    </w:p>
    <w:p w14:paraId="6EE39045" w14:textId="6312DE3D" w:rsidR="009245FA" w:rsidRPr="0074099F" w:rsidRDefault="009245FA" w:rsidP="009245FA">
      <w:pPr>
        <w:pStyle w:val="Ttulo2"/>
        <w:rPr>
          <w:sz w:val="24"/>
          <w:szCs w:val="24"/>
          <w:lang w:val="es-ES"/>
        </w:rPr>
      </w:pPr>
      <w:bookmarkStart w:id="40" w:name="_Toc219715606"/>
      <w:r w:rsidRPr="0074099F">
        <w:rPr>
          <w:sz w:val="24"/>
          <w:szCs w:val="24"/>
          <w:lang w:val="es-ES"/>
        </w:rPr>
        <w:t>1</w:t>
      </w:r>
      <w:r w:rsidR="00612945">
        <w:rPr>
          <w:sz w:val="24"/>
          <w:szCs w:val="24"/>
          <w:lang w:val="es-ES"/>
        </w:rPr>
        <w:t>5</w:t>
      </w:r>
      <w:r w:rsidRPr="0074099F">
        <w:rPr>
          <w:sz w:val="24"/>
          <w:szCs w:val="24"/>
          <w:lang w:val="es-ES"/>
        </w:rPr>
        <w:t>.1 Auditoría retributiva</w:t>
      </w:r>
      <w:bookmarkEnd w:id="40"/>
    </w:p>
    <w:p w14:paraId="230E04FD" w14:textId="511FAD44" w:rsidR="0090227A" w:rsidRPr="0074099F" w:rsidRDefault="0090227A" w:rsidP="006F74D3">
      <w:pPr>
        <w:spacing w:line="276" w:lineRule="auto"/>
        <w:jc w:val="both"/>
        <w:rPr>
          <w:rFonts w:ascii="Arial" w:hAnsi="Arial" w:cs="Arial"/>
          <w:bCs/>
          <w:lang w:val="es-ES"/>
        </w:rPr>
      </w:pPr>
    </w:p>
    <w:p w14:paraId="4E2F693D" w14:textId="602FC10D" w:rsidR="006F74D3" w:rsidRPr="0074099F" w:rsidRDefault="006F74D3" w:rsidP="006F74D3">
      <w:pPr>
        <w:spacing w:line="276" w:lineRule="auto"/>
        <w:jc w:val="both"/>
        <w:rPr>
          <w:rFonts w:ascii="Arial" w:hAnsi="Arial" w:cs="Arial"/>
          <w:lang w:val="es-ES"/>
        </w:rPr>
      </w:pPr>
      <w:r w:rsidRPr="0074099F">
        <w:rPr>
          <w:rFonts w:ascii="Arial" w:hAnsi="Arial" w:cs="Arial"/>
          <w:bCs/>
          <w:lang w:val="es-ES"/>
        </w:rPr>
        <w:t xml:space="preserve">El </w:t>
      </w:r>
      <w:r w:rsidRPr="0074099F">
        <w:rPr>
          <w:rFonts w:ascii="Arial" w:hAnsi="Arial" w:cs="Arial"/>
          <w:lang w:val="es-ES"/>
        </w:rPr>
        <w:t xml:space="preserve">artículo 7 del </w:t>
      </w:r>
      <w:r w:rsidRPr="0074099F">
        <w:rPr>
          <w:rFonts w:ascii="Arial" w:hAnsi="Arial" w:cs="Arial"/>
          <w:b/>
          <w:bCs/>
          <w:i/>
          <w:iCs/>
          <w:lang w:val="es-ES"/>
        </w:rPr>
        <w:t>Real Decreto Ley 902/2020, de 13 de octubre, de igualdad retributiva entre mujeres y hombres</w:t>
      </w:r>
      <w:r w:rsidRPr="0074099F">
        <w:rPr>
          <w:rFonts w:ascii="Arial" w:hAnsi="Arial" w:cs="Arial"/>
          <w:lang w:val="es-ES"/>
        </w:rPr>
        <w:t xml:space="preserve"> señala que la auditoría salarial se debe realizar para “</w:t>
      </w:r>
      <w:r w:rsidRPr="0074099F">
        <w:rPr>
          <w:rFonts w:ascii="Arial" w:hAnsi="Arial" w:cs="Arial"/>
          <w:i/>
          <w:iCs/>
          <w:lang w:val="es-ES"/>
        </w:rPr>
        <w:t>comprobar si el sistema retributivo de la empresa, de manera transversal y completa, cumple con la aplicación efectiva del principio de igualdad entre mujeres y hombres en materia de retribución. Asimismo, deberá permitir definir las necesidades para evitar, corregir y prevenir los obstáculos y dificultades existentes o que pudieran producirse en aras de garantizar la igualdad retributiva, y asegurar la transparencia y el seguimiento de dicho sistema retributivo</w:t>
      </w:r>
      <w:r w:rsidRPr="0074099F">
        <w:rPr>
          <w:rFonts w:ascii="Arial" w:hAnsi="Arial" w:cs="Arial"/>
          <w:lang w:val="es-ES"/>
        </w:rPr>
        <w:t xml:space="preserve"> “. </w:t>
      </w:r>
    </w:p>
    <w:p w14:paraId="0BE52759" w14:textId="77777777" w:rsidR="006F74D3" w:rsidRPr="0074099F" w:rsidRDefault="006F74D3" w:rsidP="006F74D3">
      <w:pPr>
        <w:spacing w:line="276" w:lineRule="auto"/>
        <w:jc w:val="both"/>
        <w:rPr>
          <w:rFonts w:ascii="Arial" w:hAnsi="Arial" w:cs="Arial"/>
          <w:lang w:val="es-ES"/>
        </w:rPr>
      </w:pPr>
    </w:p>
    <w:p w14:paraId="7123412B" w14:textId="77777777" w:rsidR="006F74D3" w:rsidRPr="0074099F" w:rsidRDefault="006F74D3" w:rsidP="006F74D3">
      <w:pPr>
        <w:spacing w:line="276" w:lineRule="auto"/>
        <w:jc w:val="both"/>
        <w:rPr>
          <w:rFonts w:ascii="Arial" w:hAnsi="Arial" w:cs="Arial"/>
          <w:lang w:val="es-ES"/>
        </w:rPr>
      </w:pPr>
      <w:r w:rsidRPr="0074099F">
        <w:rPr>
          <w:rFonts w:ascii="Arial" w:hAnsi="Arial" w:cs="Arial"/>
          <w:lang w:val="es-ES"/>
        </w:rPr>
        <w:t xml:space="preserve">En base al mandato constitucional señalado, así como al artículo 7 del Real Decreto Ley 902/2020, y en línea con las prioridades recogidas en el Plan Estratégico de Igualdad de Oportunidades 2014-2016, junto con el compromiso del Ministerio de Sanidad, Servicios Sociales e Igualdad, se ha elaborado la </w:t>
      </w:r>
      <w:r w:rsidRPr="0074099F">
        <w:rPr>
          <w:rFonts w:ascii="Arial" w:hAnsi="Arial" w:cs="Arial"/>
          <w:b/>
          <w:bCs/>
          <w:i/>
          <w:iCs/>
          <w:lang w:val="es-ES"/>
        </w:rPr>
        <w:t>Herramienta de autodiagnóstico de brecha salarial de género.</w:t>
      </w:r>
      <w:r w:rsidRPr="0074099F">
        <w:rPr>
          <w:rFonts w:ascii="Arial" w:hAnsi="Arial" w:cs="Arial"/>
          <w:lang w:val="es-ES"/>
        </w:rPr>
        <w:t xml:space="preserve"> Dicha Herramienta sirve como instrumento para introducir la perspectiva de género en las políticas salariales de las empresas, y ayudarlas a detectar, analizar y reducir las prácticas discriminatorias en el seno de su organización.</w:t>
      </w:r>
    </w:p>
    <w:p w14:paraId="70880588" w14:textId="77777777" w:rsidR="006F74D3" w:rsidRPr="0074099F" w:rsidRDefault="006F74D3" w:rsidP="006F74D3">
      <w:pPr>
        <w:spacing w:line="276" w:lineRule="auto"/>
        <w:jc w:val="both"/>
        <w:rPr>
          <w:rFonts w:ascii="Arial" w:hAnsi="Arial" w:cs="Arial"/>
          <w:lang w:val="es-ES"/>
        </w:rPr>
      </w:pPr>
    </w:p>
    <w:p w14:paraId="2D491670" w14:textId="77777777" w:rsidR="006F74D3" w:rsidRPr="0074099F" w:rsidRDefault="006F74D3" w:rsidP="006F74D3">
      <w:pPr>
        <w:spacing w:line="276" w:lineRule="auto"/>
        <w:jc w:val="both"/>
        <w:rPr>
          <w:rFonts w:ascii="Arial" w:hAnsi="Arial" w:cs="Arial"/>
          <w:bCs/>
          <w:lang w:val="es-ES"/>
        </w:rPr>
      </w:pPr>
      <w:r w:rsidRPr="0074099F">
        <w:rPr>
          <w:rFonts w:ascii="Arial" w:hAnsi="Arial" w:cs="Arial"/>
          <w:bCs/>
          <w:lang w:val="es-ES"/>
        </w:rPr>
        <w:t xml:space="preserve">El Análisis de Brecha Salarial de Género se ha realizado mediante las herramientas proporcionadas por el Ministerio de Igualdad. Para la realización de dicho análisis ha sido necesario desagregar los puestos en relación con el grupo profesional al que cada uno de ellos pertenece, en función del sistema de clasificación interno de la empresa. </w:t>
      </w:r>
    </w:p>
    <w:p w14:paraId="67EE8D0B" w14:textId="77777777" w:rsidR="006F74D3" w:rsidRPr="0074099F" w:rsidRDefault="006F74D3" w:rsidP="006F74D3">
      <w:pPr>
        <w:spacing w:line="276" w:lineRule="auto"/>
        <w:jc w:val="both"/>
        <w:rPr>
          <w:rFonts w:ascii="Arial" w:hAnsi="Arial" w:cs="Arial"/>
          <w:bCs/>
          <w:lang w:val="es-ES"/>
        </w:rPr>
      </w:pPr>
    </w:p>
    <w:p w14:paraId="45A5CE57" w14:textId="77777777" w:rsidR="006F74D3" w:rsidRPr="0074099F" w:rsidRDefault="006F74D3" w:rsidP="006F74D3">
      <w:pPr>
        <w:spacing w:line="276" w:lineRule="auto"/>
        <w:jc w:val="both"/>
        <w:rPr>
          <w:rFonts w:ascii="Arial" w:hAnsi="Arial" w:cs="Arial"/>
          <w:bCs/>
          <w:lang w:val="es-ES"/>
        </w:rPr>
      </w:pPr>
      <w:r w:rsidRPr="0074099F">
        <w:rPr>
          <w:rFonts w:ascii="Arial" w:hAnsi="Arial" w:cs="Arial"/>
          <w:bCs/>
          <w:lang w:val="es-ES"/>
        </w:rPr>
        <w:t>Los resultados del Análisis han sido los siguientes:</w:t>
      </w:r>
    </w:p>
    <w:p w14:paraId="04E9B64D" w14:textId="77777777" w:rsidR="006F74D3" w:rsidRPr="0074099F" w:rsidRDefault="006F74D3" w:rsidP="006F74D3">
      <w:pPr>
        <w:spacing w:line="276" w:lineRule="auto"/>
        <w:jc w:val="both"/>
        <w:rPr>
          <w:rFonts w:ascii="Arial" w:hAnsi="Arial" w:cs="Arial"/>
          <w:bCs/>
          <w:lang w:val="es-ES"/>
        </w:rPr>
      </w:pPr>
    </w:p>
    <w:p w14:paraId="3EF64191" w14:textId="62E09024" w:rsidR="00FD390C" w:rsidRPr="0074099F" w:rsidRDefault="006F74D3" w:rsidP="00BE6290">
      <w:pPr>
        <w:pStyle w:val="Prrafodelista"/>
        <w:widowControl w:val="0"/>
        <w:numPr>
          <w:ilvl w:val="1"/>
          <w:numId w:val="16"/>
        </w:numPr>
        <w:spacing w:after="200" w:line="276" w:lineRule="auto"/>
        <w:jc w:val="both"/>
        <w:rPr>
          <w:rFonts w:ascii="Arial" w:hAnsi="Arial" w:cs="Arial"/>
          <w:b/>
        </w:rPr>
      </w:pPr>
      <w:r w:rsidRPr="0074099F">
        <w:rPr>
          <w:rFonts w:ascii="Arial" w:hAnsi="Arial" w:cs="Arial"/>
          <w:b/>
        </w:rPr>
        <w:t>Diferencia salarial y % de Mujeres por puesto de trabajo</w:t>
      </w:r>
    </w:p>
    <w:p w14:paraId="3DC0F1F9" w14:textId="21C9E311" w:rsidR="006F74D3" w:rsidRPr="0074099F" w:rsidRDefault="006F74D3" w:rsidP="006F74D3">
      <w:pPr>
        <w:spacing w:line="276" w:lineRule="auto"/>
        <w:jc w:val="both"/>
        <w:rPr>
          <w:rFonts w:ascii="Arial" w:hAnsi="Arial" w:cs="Arial"/>
          <w:bCs/>
          <w:lang w:val="es-ES"/>
        </w:rPr>
      </w:pPr>
      <w:r w:rsidRPr="0074099F">
        <w:rPr>
          <w:rFonts w:ascii="Arial" w:hAnsi="Arial" w:cs="Arial"/>
          <w:bCs/>
          <w:lang w:val="es-ES"/>
        </w:rPr>
        <w:t xml:space="preserve">En este apartado se deben recoger las diferencias salariales por Puestos de trabajo, desagregadas por </w:t>
      </w:r>
      <w:r w:rsidR="00AD3477" w:rsidRPr="0074099F">
        <w:rPr>
          <w:rFonts w:ascii="Arial" w:hAnsi="Arial" w:cs="Arial"/>
          <w:bCs/>
          <w:lang w:val="es-ES"/>
        </w:rPr>
        <w:t>sexo</w:t>
      </w:r>
      <w:r w:rsidRPr="0074099F">
        <w:rPr>
          <w:rFonts w:ascii="Arial" w:hAnsi="Arial" w:cs="Arial"/>
          <w:bCs/>
          <w:lang w:val="es-ES"/>
        </w:rPr>
        <w:t xml:space="preserve">. Con este análisis, es posible identificar diferencias asociadas a los puestos de trabajo en los que existe un volumen suficiente de hombres y mujeres para poder calcular el porcentaje de diferencia salarial en las retribuciones anualizadas, y determinar así si existen brechas </w:t>
      </w:r>
      <w:r w:rsidRPr="0074099F">
        <w:rPr>
          <w:rFonts w:ascii="Arial" w:hAnsi="Arial" w:cs="Arial"/>
          <w:bCs/>
          <w:lang w:val="es-ES"/>
        </w:rPr>
        <w:lastRenderedPageBreak/>
        <w:t xml:space="preserve">salariales de género. Para poder hablar de brecha salarial de género, la diferencia debe ser superior al 25% y no estar justificada. </w:t>
      </w:r>
    </w:p>
    <w:p w14:paraId="2E0FC250" w14:textId="77777777" w:rsidR="006F74D3" w:rsidRPr="0074099F" w:rsidRDefault="006F74D3" w:rsidP="006F74D3">
      <w:pPr>
        <w:spacing w:line="276" w:lineRule="auto"/>
        <w:jc w:val="both"/>
        <w:rPr>
          <w:rFonts w:ascii="Arial" w:hAnsi="Arial" w:cs="Arial"/>
          <w:bCs/>
          <w:lang w:val="es-ES"/>
        </w:rPr>
      </w:pPr>
    </w:p>
    <w:p w14:paraId="2D9E3D46" w14:textId="77777777" w:rsidR="006F74D3" w:rsidRPr="0074099F" w:rsidRDefault="006F74D3" w:rsidP="006F74D3">
      <w:pPr>
        <w:spacing w:line="276" w:lineRule="auto"/>
        <w:jc w:val="both"/>
        <w:rPr>
          <w:rFonts w:ascii="Arial" w:hAnsi="Arial" w:cs="Arial"/>
          <w:bCs/>
          <w:lang w:val="es-ES"/>
        </w:rPr>
      </w:pPr>
      <w:r w:rsidRPr="0074099F">
        <w:rPr>
          <w:rFonts w:ascii="Arial" w:hAnsi="Arial" w:cs="Arial"/>
          <w:bCs/>
          <w:lang w:val="es-ES"/>
        </w:rPr>
        <w:t>Como hemos indicado con anterioridad, los diferentes puestos de trabajo en los que se distribuye la compañía son:</w:t>
      </w:r>
    </w:p>
    <w:p w14:paraId="2AA1617A" w14:textId="77777777" w:rsidR="006F74D3" w:rsidRPr="0074099F" w:rsidRDefault="006F74D3" w:rsidP="006F74D3">
      <w:pPr>
        <w:spacing w:line="276" w:lineRule="auto"/>
        <w:jc w:val="both"/>
        <w:rPr>
          <w:rFonts w:ascii="Arial" w:hAnsi="Arial" w:cs="Arial"/>
          <w:bCs/>
          <w:lang w:val="es-ES"/>
        </w:rPr>
      </w:pPr>
    </w:p>
    <w:tbl>
      <w:tblPr>
        <w:tblW w:w="3280" w:type="dxa"/>
        <w:jc w:val="center"/>
        <w:tblCellMar>
          <w:left w:w="70" w:type="dxa"/>
          <w:right w:w="70" w:type="dxa"/>
        </w:tblCellMar>
        <w:tblLook w:val="04A0" w:firstRow="1" w:lastRow="0" w:firstColumn="1" w:lastColumn="0" w:noHBand="0" w:noVBand="1"/>
      </w:tblPr>
      <w:tblGrid>
        <w:gridCol w:w="3280"/>
      </w:tblGrid>
      <w:tr w:rsidR="0090227A" w:rsidRPr="0074099F" w14:paraId="65B9D33C" w14:textId="77777777" w:rsidTr="004473F4">
        <w:trPr>
          <w:trHeight w:val="324"/>
          <w:jc w:val="center"/>
        </w:trPr>
        <w:tc>
          <w:tcPr>
            <w:tcW w:w="3280" w:type="dxa"/>
            <w:tcBorders>
              <w:top w:val="single" w:sz="8" w:space="0" w:color="auto"/>
              <w:left w:val="single" w:sz="8" w:space="0" w:color="auto"/>
              <w:bottom w:val="single" w:sz="8" w:space="0" w:color="auto"/>
              <w:right w:val="single" w:sz="8" w:space="0" w:color="auto"/>
            </w:tcBorders>
            <w:shd w:val="clear" w:color="000000" w:fill="9BC2E6"/>
            <w:noWrap/>
            <w:vAlign w:val="center"/>
            <w:hideMark/>
          </w:tcPr>
          <w:p w14:paraId="699DCC77" w14:textId="77777777" w:rsidR="0090227A" w:rsidRPr="0074099F" w:rsidRDefault="0090227A" w:rsidP="004473F4">
            <w:pPr>
              <w:jc w:val="center"/>
              <w:rPr>
                <w:rFonts w:ascii="Arial" w:hAnsi="Arial" w:cs="Arial"/>
                <w:b/>
                <w:bCs/>
                <w:color w:val="000000"/>
                <w:lang w:val="es-ES" w:eastAsia="es-ES"/>
              </w:rPr>
            </w:pPr>
            <w:r w:rsidRPr="0074099F">
              <w:rPr>
                <w:rFonts w:ascii="Arial" w:hAnsi="Arial" w:cs="Arial"/>
                <w:b/>
                <w:bCs/>
                <w:color w:val="000000"/>
                <w:lang w:val="es-ES"/>
              </w:rPr>
              <w:t>Puestos</w:t>
            </w:r>
          </w:p>
        </w:tc>
      </w:tr>
      <w:tr w:rsidR="00BE0CC2" w:rsidRPr="0074099F" w14:paraId="300A5E17" w14:textId="77777777" w:rsidTr="004473F4">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24E9951E" w14:textId="072ACA79" w:rsidR="00BE0CC2" w:rsidRPr="0074099F" w:rsidRDefault="00BE0CC2" w:rsidP="00BE0CC2">
            <w:pPr>
              <w:jc w:val="center"/>
              <w:rPr>
                <w:rFonts w:ascii="Arial" w:hAnsi="Arial" w:cs="Arial"/>
                <w:color w:val="000000"/>
                <w:lang w:val="es-ES"/>
              </w:rPr>
            </w:pPr>
            <w:r w:rsidRPr="0074099F">
              <w:rPr>
                <w:rFonts w:ascii="Arial" w:hAnsi="Arial" w:cs="Arial"/>
                <w:color w:val="000000"/>
                <w:sz w:val="22"/>
                <w:szCs w:val="22"/>
                <w:lang w:val="es-ES"/>
              </w:rPr>
              <w:t>ADMINISTRATIVO/A</w:t>
            </w:r>
          </w:p>
        </w:tc>
      </w:tr>
      <w:tr w:rsidR="00BE0CC2" w:rsidRPr="0074099F" w14:paraId="5B73099D" w14:textId="77777777" w:rsidTr="004473F4">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18C8690E" w14:textId="766FF194" w:rsidR="00BE0CC2" w:rsidRPr="0074099F" w:rsidRDefault="00BE0CC2" w:rsidP="00BE0CC2">
            <w:pPr>
              <w:jc w:val="center"/>
              <w:rPr>
                <w:rFonts w:ascii="Arial" w:hAnsi="Arial" w:cs="Arial"/>
                <w:color w:val="000000"/>
                <w:lang w:val="es-ES"/>
              </w:rPr>
            </w:pPr>
            <w:r w:rsidRPr="0074099F">
              <w:rPr>
                <w:rFonts w:ascii="Arial" w:hAnsi="Arial" w:cs="Arial"/>
                <w:color w:val="000000"/>
                <w:sz w:val="22"/>
                <w:szCs w:val="22"/>
                <w:lang w:val="es-ES"/>
              </w:rPr>
              <w:t>DIRECCIÓN</w:t>
            </w:r>
          </w:p>
        </w:tc>
      </w:tr>
      <w:tr w:rsidR="00BE0CC2" w:rsidRPr="0074099F" w14:paraId="50264DD7" w14:textId="77777777" w:rsidTr="004473F4">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6744A978" w14:textId="2241C4CA" w:rsidR="00BE0CC2" w:rsidRPr="0074099F" w:rsidRDefault="00BE0CC2" w:rsidP="00BE0CC2">
            <w:pPr>
              <w:jc w:val="center"/>
              <w:rPr>
                <w:rFonts w:ascii="Arial" w:hAnsi="Arial" w:cs="Arial"/>
                <w:color w:val="000000"/>
                <w:lang w:val="es-ES"/>
              </w:rPr>
            </w:pPr>
            <w:r w:rsidRPr="0074099F">
              <w:rPr>
                <w:rFonts w:ascii="Arial" w:hAnsi="Arial" w:cs="Arial"/>
                <w:color w:val="000000"/>
                <w:sz w:val="22"/>
                <w:szCs w:val="22"/>
                <w:lang w:val="es-ES"/>
              </w:rPr>
              <w:t>ENCARGADO/A ZONA/SECCIÓN</w:t>
            </w:r>
          </w:p>
        </w:tc>
      </w:tr>
      <w:tr w:rsidR="00BE0CC2" w:rsidRPr="0074099F" w14:paraId="520A82B5" w14:textId="77777777" w:rsidTr="004473F4">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68850480" w14:textId="0DADFA88" w:rsidR="00BE0CC2" w:rsidRPr="0074099F" w:rsidRDefault="00BE0CC2" w:rsidP="00BE0CC2">
            <w:pPr>
              <w:jc w:val="center"/>
              <w:rPr>
                <w:rFonts w:ascii="Arial" w:hAnsi="Arial" w:cs="Arial"/>
                <w:color w:val="000000"/>
                <w:lang w:val="es-ES"/>
              </w:rPr>
            </w:pPr>
            <w:r w:rsidRPr="0074099F">
              <w:rPr>
                <w:rFonts w:ascii="Arial" w:hAnsi="Arial" w:cs="Arial"/>
                <w:color w:val="000000"/>
                <w:sz w:val="22"/>
                <w:szCs w:val="22"/>
                <w:lang w:val="es-ES"/>
              </w:rPr>
              <w:t>PERSONAL PRODUCCIÓN</w:t>
            </w:r>
          </w:p>
        </w:tc>
      </w:tr>
      <w:tr w:rsidR="00BE0CC2" w:rsidRPr="0074099F" w14:paraId="132690E4" w14:textId="77777777" w:rsidTr="004473F4">
        <w:trPr>
          <w:trHeight w:val="312"/>
          <w:jc w:val="center"/>
        </w:trPr>
        <w:tc>
          <w:tcPr>
            <w:tcW w:w="3280" w:type="dxa"/>
            <w:tcBorders>
              <w:top w:val="nil"/>
              <w:left w:val="single" w:sz="8" w:space="0" w:color="auto"/>
              <w:bottom w:val="single" w:sz="8" w:space="0" w:color="auto"/>
              <w:right w:val="single" w:sz="8" w:space="0" w:color="auto"/>
            </w:tcBorders>
            <w:noWrap/>
            <w:vAlign w:val="center"/>
            <w:hideMark/>
          </w:tcPr>
          <w:p w14:paraId="78453C48" w14:textId="15954F6C" w:rsidR="00BE0CC2" w:rsidRPr="0074099F" w:rsidRDefault="00BE0CC2" w:rsidP="00BE0CC2">
            <w:pPr>
              <w:jc w:val="center"/>
              <w:rPr>
                <w:rFonts w:ascii="Arial" w:hAnsi="Arial" w:cs="Arial"/>
                <w:color w:val="000000"/>
                <w:lang w:val="es-ES"/>
              </w:rPr>
            </w:pPr>
            <w:r w:rsidRPr="0074099F">
              <w:rPr>
                <w:rFonts w:ascii="Arial" w:hAnsi="Arial" w:cs="Arial"/>
                <w:color w:val="000000"/>
                <w:sz w:val="22"/>
                <w:szCs w:val="22"/>
                <w:lang w:val="es-ES"/>
              </w:rPr>
              <w:t>TRANSPORTISTA</w:t>
            </w:r>
          </w:p>
        </w:tc>
      </w:tr>
    </w:tbl>
    <w:p w14:paraId="62837EA1" w14:textId="77777777" w:rsidR="0090227A" w:rsidRPr="0074099F" w:rsidRDefault="0090227A" w:rsidP="006F74D3">
      <w:pPr>
        <w:spacing w:line="276" w:lineRule="auto"/>
        <w:jc w:val="both"/>
        <w:rPr>
          <w:rFonts w:ascii="Arial" w:hAnsi="Arial" w:cs="Arial"/>
          <w:bCs/>
          <w:lang w:val="es-ES"/>
        </w:rPr>
      </w:pPr>
    </w:p>
    <w:p w14:paraId="634575D5" w14:textId="14E2AD98" w:rsidR="006F74D3" w:rsidRPr="0074099F" w:rsidRDefault="006F74D3" w:rsidP="006F74D3">
      <w:pPr>
        <w:spacing w:line="276" w:lineRule="auto"/>
        <w:jc w:val="both"/>
        <w:rPr>
          <w:rFonts w:ascii="Arial" w:hAnsi="Arial" w:cs="Arial"/>
          <w:bCs/>
          <w:lang w:val="es-ES"/>
        </w:rPr>
      </w:pPr>
      <w:r w:rsidRPr="0074099F">
        <w:rPr>
          <w:rFonts w:ascii="Arial" w:hAnsi="Arial" w:cs="Arial"/>
          <w:bCs/>
          <w:lang w:val="es-ES"/>
        </w:rPr>
        <w:t xml:space="preserve">El porcentaje de diferencia salarial para cada uno de los puestos, desagregados por </w:t>
      </w:r>
      <w:r w:rsidR="0090227A" w:rsidRPr="0074099F">
        <w:rPr>
          <w:rFonts w:ascii="Arial" w:hAnsi="Arial" w:cs="Arial"/>
          <w:bCs/>
          <w:lang w:val="es-ES"/>
        </w:rPr>
        <w:t>sexos</w:t>
      </w:r>
      <w:r w:rsidRPr="0074099F">
        <w:rPr>
          <w:rFonts w:ascii="Arial" w:hAnsi="Arial" w:cs="Arial"/>
          <w:bCs/>
          <w:lang w:val="es-ES"/>
        </w:rPr>
        <w:t xml:space="preserve"> se refleja en la siguiente tabla:</w:t>
      </w:r>
    </w:p>
    <w:p w14:paraId="7890FF90" w14:textId="77777777" w:rsidR="00CF3F39" w:rsidRPr="0074099F" w:rsidRDefault="00CF3F39" w:rsidP="000B7A24">
      <w:pPr>
        <w:spacing w:line="276" w:lineRule="auto"/>
        <w:jc w:val="both"/>
        <w:rPr>
          <w:rFonts w:ascii="Arial" w:eastAsiaTheme="minorHAnsi" w:hAnsi="Arial" w:cs="Arial"/>
          <w:b/>
          <w:lang w:val="es-ES" w:eastAsia="en-US"/>
        </w:rPr>
      </w:pPr>
    </w:p>
    <w:p w14:paraId="28AED137" w14:textId="05EB2961" w:rsidR="006F74D3" w:rsidRPr="0074099F" w:rsidRDefault="005848F5" w:rsidP="006F74D3">
      <w:pPr>
        <w:spacing w:line="276" w:lineRule="auto"/>
        <w:jc w:val="center"/>
        <w:rPr>
          <w:rFonts w:ascii="Arial" w:eastAsiaTheme="minorHAnsi" w:hAnsi="Arial" w:cs="Arial"/>
          <w:b/>
          <w:lang w:val="es-ES" w:eastAsia="en-US"/>
        </w:rPr>
      </w:pPr>
      <w:r w:rsidRPr="0074099F">
        <w:rPr>
          <w:rFonts w:eastAsiaTheme="minorHAnsi"/>
          <w:noProof/>
          <w:lang w:val="es-ES"/>
        </w:rPr>
        <w:drawing>
          <wp:inline distT="0" distB="0" distL="0" distR="0" wp14:anchorId="1FC50057" wp14:editId="33BD72D5">
            <wp:extent cx="5225415" cy="1110615"/>
            <wp:effectExtent l="0" t="0" r="0" b="0"/>
            <wp:docPr id="9865672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25415" cy="1110615"/>
                    </a:xfrm>
                    <a:prstGeom prst="rect">
                      <a:avLst/>
                    </a:prstGeom>
                    <a:noFill/>
                    <a:ln>
                      <a:noFill/>
                    </a:ln>
                  </pic:spPr>
                </pic:pic>
              </a:graphicData>
            </a:graphic>
          </wp:inline>
        </w:drawing>
      </w:r>
    </w:p>
    <w:p w14:paraId="34304F73" w14:textId="77777777" w:rsidR="006F74D3" w:rsidRPr="0074099F" w:rsidRDefault="006F74D3" w:rsidP="000B7A24">
      <w:pPr>
        <w:spacing w:line="276" w:lineRule="auto"/>
        <w:jc w:val="both"/>
        <w:rPr>
          <w:rFonts w:ascii="Arial" w:eastAsiaTheme="minorHAnsi" w:hAnsi="Arial" w:cs="Arial"/>
          <w:b/>
          <w:lang w:val="es-ES" w:eastAsia="en-US"/>
        </w:rPr>
      </w:pPr>
    </w:p>
    <w:p w14:paraId="01412853" w14:textId="73637EC8" w:rsidR="006F74D3" w:rsidRPr="0074099F" w:rsidRDefault="006F74D3" w:rsidP="000B7A24">
      <w:pPr>
        <w:spacing w:line="276" w:lineRule="auto"/>
        <w:jc w:val="both"/>
        <w:rPr>
          <w:rFonts w:ascii="Arial" w:eastAsiaTheme="minorHAnsi" w:hAnsi="Arial" w:cs="Arial"/>
          <w:bCs/>
          <w:color w:val="000000" w:themeColor="text1"/>
          <w:lang w:val="es-ES" w:eastAsia="en-US"/>
        </w:rPr>
      </w:pPr>
      <w:r w:rsidRPr="0074099F">
        <w:rPr>
          <w:rFonts w:ascii="Arial" w:eastAsiaTheme="minorHAnsi" w:hAnsi="Arial" w:cs="Arial"/>
          <w:bCs/>
          <w:color w:val="000000" w:themeColor="text1"/>
          <w:lang w:val="es-ES" w:eastAsia="en-US"/>
        </w:rPr>
        <w:t xml:space="preserve">La tabla superior nos muestra las diferencias salariales entre sexos en los distintos puestos de trabajo. Las cifras subrayadas en naranja indican una diferencia salarial a favor del colectivo </w:t>
      </w:r>
      <w:r w:rsidR="005848F5" w:rsidRPr="0074099F">
        <w:rPr>
          <w:rFonts w:ascii="Arial" w:eastAsiaTheme="minorHAnsi" w:hAnsi="Arial" w:cs="Arial"/>
          <w:bCs/>
          <w:color w:val="000000" w:themeColor="text1"/>
          <w:lang w:val="es-ES" w:eastAsia="en-US"/>
        </w:rPr>
        <w:t>femenino</w:t>
      </w:r>
      <w:r w:rsidRPr="0074099F">
        <w:rPr>
          <w:rFonts w:ascii="Arial" w:eastAsiaTheme="minorHAnsi" w:hAnsi="Arial" w:cs="Arial"/>
          <w:bCs/>
          <w:color w:val="000000" w:themeColor="text1"/>
          <w:lang w:val="es-ES" w:eastAsia="en-US"/>
        </w:rPr>
        <w:t xml:space="preserve">, y las subrayadas en verde a favor del </w:t>
      </w:r>
      <w:r w:rsidR="005848F5" w:rsidRPr="0074099F">
        <w:rPr>
          <w:rFonts w:ascii="Arial" w:eastAsiaTheme="minorHAnsi" w:hAnsi="Arial" w:cs="Arial"/>
          <w:bCs/>
          <w:color w:val="000000" w:themeColor="text1"/>
          <w:lang w:val="es-ES" w:eastAsia="en-US"/>
        </w:rPr>
        <w:t>masculino</w:t>
      </w:r>
      <w:r w:rsidRPr="0074099F">
        <w:rPr>
          <w:rFonts w:ascii="Arial" w:eastAsiaTheme="minorHAnsi" w:hAnsi="Arial" w:cs="Arial"/>
          <w:bCs/>
          <w:color w:val="000000" w:themeColor="text1"/>
          <w:lang w:val="es-ES" w:eastAsia="en-US"/>
        </w:rPr>
        <w:t>. El Real Decreto 902/2020, en base al artículo 28 del Estatuto de los Trabajadores, establece que las empresas deberán justificar las diferencias salariales superiores el 25%. Observamos que en CALATAYUD todas las diferencias se encuentran por debajo de la citada cifra</w:t>
      </w:r>
      <w:r w:rsidR="00BE0CC2" w:rsidRPr="0074099F">
        <w:rPr>
          <w:rFonts w:ascii="Arial" w:eastAsiaTheme="minorHAnsi" w:hAnsi="Arial" w:cs="Arial"/>
          <w:bCs/>
          <w:color w:val="000000" w:themeColor="text1"/>
          <w:lang w:val="es-ES" w:eastAsia="en-US"/>
        </w:rPr>
        <w:t>.</w:t>
      </w:r>
    </w:p>
    <w:p w14:paraId="0A609554" w14:textId="77777777" w:rsidR="00BE0CC2" w:rsidRPr="0074099F" w:rsidRDefault="00BE0CC2" w:rsidP="000B7A24">
      <w:pPr>
        <w:spacing w:line="276" w:lineRule="auto"/>
        <w:jc w:val="both"/>
        <w:rPr>
          <w:rFonts w:ascii="Arial" w:eastAsiaTheme="minorHAnsi" w:hAnsi="Arial" w:cs="Arial"/>
          <w:bCs/>
          <w:color w:val="000000" w:themeColor="text1"/>
          <w:lang w:val="es-ES" w:eastAsia="en-US"/>
        </w:rPr>
      </w:pPr>
    </w:p>
    <w:p w14:paraId="24E2838E" w14:textId="77777777" w:rsidR="006F74D3" w:rsidRPr="0074099F" w:rsidRDefault="006F74D3" w:rsidP="000B7A24">
      <w:pPr>
        <w:spacing w:line="276" w:lineRule="auto"/>
        <w:jc w:val="both"/>
        <w:rPr>
          <w:rFonts w:ascii="Arial" w:eastAsiaTheme="minorHAnsi" w:hAnsi="Arial" w:cs="Arial"/>
          <w:b/>
          <w:lang w:val="es-ES" w:eastAsia="en-US"/>
        </w:rPr>
      </w:pPr>
    </w:p>
    <w:p w14:paraId="328443AD" w14:textId="1314DBE7" w:rsidR="000B7A24" w:rsidRPr="0074099F" w:rsidRDefault="009245FA" w:rsidP="009245FA">
      <w:pPr>
        <w:pStyle w:val="Ttulo2"/>
        <w:rPr>
          <w:sz w:val="24"/>
          <w:szCs w:val="24"/>
          <w:lang w:val="es-ES"/>
        </w:rPr>
      </w:pPr>
      <w:bookmarkStart w:id="41" w:name="_Toc219715607"/>
      <w:r w:rsidRPr="0074099F">
        <w:rPr>
          <w:sz w:val="24"/>
          <w:szCs w:val="24"/>
          <w:lang w:val="es-ES"/>
        </w:rPr>
        <w:t>1</w:t>
      </w:r>
      <w:r w:rsidR="00612945">
        <w:rPr>
          <w:sz w:val="24"/>
          <w:szCs w:val="24"/>
          <w:lang w:val="es-ES"/>
        </w:rPr>
        <w:t>5</w:t>
      </w:r>
      <w:r w:rsidRPr="0074099F">
        <w:rPr>
          <w:sz w:val="24"/>
          <w:szCs w:val="24"/>
          <w:lang w:val="es-ES"/>
        </w:rPr>
        <w:t xml:space="preserve">.2 </w:t>
      </w:r>
      <w:r w:rsidR="00E207F9" w:rsidRPr="0074099F">
        <w:rPr>
          <w:sz w:val="24"/>
          <w:szCs w:val="24"/>
          <w:lang w:val="es-ES"/>
        </w:rPr>
        <w:t>Valoración de puestos de trabajo</w:t>
      </w:r>
      <w:bookmarkEnd w:id="41"/>
    </w:p>
    <w:p w14:paraId="3A54E360" w14:textId="50544B08" w:rsidR="00E207F9" w:rsidRPr="0074099F" w:rsidRDefault="00E207F9" w:rsidP="000B7A24">
      <w:pPr>
        <w:spacing w:line="276" w:lineRule="auto"/>
        <w:jc w:val="both"/>
        <w:rPr>
          <w:rFonts w:ascii="Arial" w:eastAsiaTheme="minorHAnsi" w:hAnsi="Arial" w:cs="Arial"/>
          <w:b/>
          <w:lang w:val="es-ES" w:eastAsia="en-US"/>
        </w:rPr>
      </w:pPr>
    </w:p>
    <w:p w14:paraId="2FF0B03B" w14:textId="77777777" w:rsidR="00D14336" w:rsidRPr="0074099F" w:rsidRDefault="00D14336" w:rsidP="00D14336">
      <w:pPr>
        <w:pStyle w:val="Prrafodelista"/>
        <w:widowControl w:val="0"/>
        <w:numPr>
          <w:ilvl w:val="0"/>
          <w:numId w:val="12"/>
        </w:numPr>
        <w:spacing w:after="200" w:line="276" w:lineRule="auto"/>
        <w:jc w:val="both"/>
        <w:rPr>
          <w:rFonts w:ascii="Arial" w:hAnsi="Arial" w:cs="Arial"/>
          <w:b/>
          <w:bCs/>
        </w:rPr>
      </w:pPr>
      <w:bookmarkStart w:id="42" w:name="_Toc99961496"/>
      <w:r w:rsidRPr="0074099F">
        <w:rPr>
          <w:rFonts w:ascii="Arial" w:hAnsi="Arial" w:cs="Arial"/>
          <w:b/>
          <w:bCs/>
        </w:rPr>
        <w:t>Introducción</w:t>
      </w:r>
      <w:bookmarkEnd w:id="42"/>
    </w:p>
    <w:p w14:paraId="3FA59968" w14:textId="77777777" w:rsidR="00D14336" w:rsidRPr="0074099F" w:rsidRDefault="00D14336" w:rsidP="00D14336">
      <w:pPr>
        <w:spacing w:line="276" w:lineRule="auto"/>
        <w:jc w:val="both"/>
        <w:rPr>
          <w:rFonts w:ascii="Arial" w:hAnsi="Arial" w:cs="Arial"/>
          <w:lang w:val="es-ES"/>
        </w:rPr>
      </w:pPr>
      <w:r w:rsidRPr="0074099F">
        <w:rPr>
          <w:rFonts w:ascii="Arial" w:hAnsi="Arial" w:cs="Arial"/>
          <w:lang w:val="es-ES"/>
        </w:rPr>
        <w:t>La Comisión Europea, en su Recomendación de 7 de marzo de 2014 sobre el refuerzo del principio de igualdad de retribución entre hombres y mujeres a través de la transparencia (2014/124/UE)</w:t>
      </w:r>
      <w:r w:rsidRPr="0074099F">
        <w:rPr>
          <w:rFonts w:ascii="Arial" w:hAnsi="Arial" w:cs="Arial"/>
          <w:vertAlign w:val="superscript"/>
          <w:lang w:val="es-ES"/>
        </w:rPr>
        <w:footnoteReference w:id="3"/>
      </w:r>
      <w:r w:rsidRPr="0074099F">
        <w:rPr>
          <w:rFonts w:ascii="Arial" w:hAnsi="Arial" w:cs="Arial"/>
          <w:lang w:val="es-ES"/>
        </w:rPr>
        <w:t xml:space="preserve">, insta a los Estados miembros de la UE a promover el desarrollo y uso de sistema de evaluación y clasificación de empleos no sexistas en su calidad de empleadores, y además propone una movilización </w:t>
      </w:r>
      <w:r w:rsidRPr="0074099F">
        <w:rPr>
          <w:rFonts w:ascii="Arial" w:hAnsi="Arial" w:cs="Arial"/>
          <w:lang w:val="es-ES"/>
        </w:rPr>
        <w:lastRenderedPageBreak/>
        <w:t>que anime a las empresas e interlocutores sociales a introducir dichos sistemas de evaluación y clasificación de empleos no sexistas.</w:t>
      </w:r>
    </w:p>
    <w:p w14:paraId="4EFAF9AE" w14:textId="77777777" w:rsidR="00D14336" w:rsidRPr="0074099F" w:rsidRDefault="00D14336" w:rsidP="00D14336">
      <w:pPr>
        <w:spacing w:line="276" w:lineRule="auto"/>
        <w:jc w:val="both"/>
        <w:rPr>
          <w:rFonts w:ascii="Arial" w:hAnsi="Arial" w:cs="Arial"/>
          <w:lang w:val="es-ES"/>
        </w:rPr>
      </w:pPr>
    </w:p>
    <w:p w14:paraId="0D496C52" w14:textId="77777777" w:rsidR="00D14336" w:rsidRPr="0074099F" w:rsidRDefault="00D14336" w:rsidP="00D14336">
      <w:pPr>
        <w:spacing w:line="276" w:lineRule="auto"/>
        <w:jc w:val="both"/>
        <w:rPr>
          <w:rFonts w:ascii="Arial" w:hAnsi="Arial" w:cs="Arial"/>
          <w:lang w:val="es-ES"/>
        </w:rPr>
      </w:pPr>
      <w:r w:rsidRPr="0074099F">
        <w:rPr>
          <w:rFonts w:ascii="Arial" w:hAnsi="Arial" w:cs="Arial"/>
          <w:lang w:val="es-ES"/>
        </w:rPr>
        <w:t>Respecto a estos sistemas de evaluación y clasificación de empleos, la Comisión Europea recomienda basarse en el Anexo I</w:t>
      </w:r>
      <w:r w:rsidRPr="0074099F">
        <w:rPr>
          <w:rFonts w:ascii="Arial" w:hAnsi="Arial" w:cs="Arial"/>
          <w:vertAlign w:val="superscript"/>
          <w:lang w:val="es-ES"/>
        </w:rPr>
        <w:footnoteReference w:id="4"/>
      </w:r>
      <w:r w:rsidRPr="0074099F">
        <w:rPr>
          <w:rFonts w:ascii="Arial" w:hAnsi="Arial" w:cs="Arial"/>
          <w:vertAlign w:val="superscript"/>
          <w:lang w:val="es-ES"/>
        </w:rPr>
        <w:t xml:space="preserve"> </w:t>
      </w:r>
      <w:r w:rsidRPr="0074099F">
        <w:rPr>
          <w:rFonts w:ascii="Arial" w:hAnsi="Arial" w:cs="Arial"/>
          <w:lang w:val="es-ES"/>
        </w:rPr>
        <w:t>del documento de trabajo de los servicios de la Comisión, que acompaña el informe sobre la aplicación</w:t>
      </w:r>
      <w:r w:rsidRPr="0074099F">
        <w:rPr>
          <w:rFonts w:ascii="Arial" w:hAnsi="Arial" w:cs="Arial"/>
          <w:vertAlign w:val="superscript"/>
          <w:lang w:val="es-ES"/>
        </w:rPr>
        <w:footnoteReference w:id="5"/>
      </w:r>
      <w:r w:rsidRPr="0074099F">
        <w:rPr>
          <w:rFonts w:ascii="Arial" w:hAnsi="Arial" w:cs="Arial"/>
          <w:vertAlign w:val="superscript"/>
          <w:lang w:val="es-ES"/>
        </w:rPr>
        <w:t xml:space="preserve"> </w:t>
      </w:r>
      <w:r w:rsidRPr="0074099F">
        <w:rPr>
          <w:rFonts w:ascii="Arial" w:hAnsi="Arial" w:cs="Arial"/>
          <w:lang w:val="es-ES"/>
        </w:rPr>
        <w:t>de la Directiva 2006/54/CE</w:t>
      </w:r>
      <w:r w:rsidRPr="0074099F">
        <w:rPr>
          <w:rFonts w:ascii="Arial" w:hAnsi="Arial" w:cs="Arial"/>
          <w:vertAlign w:val="superscript"/>
          <w:lang w:val="es-ES"/>
        </w:rPr>
        <w:footnoteReference w:id="6"/>
      </w:r>
      <w:r w:rsidRPr="0074099F">
        <w:rPr>
          <w:rFonts w:ascii="Arial" w:hAnsi="Arial" w:cs="Arial"/>
          <w:lang w:val="es-ES"/>
        </w:rPr>
        <w:t>. Dicho anexo considera los métodos de evaluación analíticos (cuantitativos) como los más apropiados para realizar una valoración desde el punto de vista de igualdad de género, permitiendo establecer uno de los componentes más importantes del principio de igualdad salarial denominado “trabajo de igual valor”.</w:t>
      </w:r>
    </w:p>
    <w:p w14:paraId="54CD2CAD" w14:textId="77777777" w:rsidR="00D14336" w:rsidRPr="0074099F" w:rsidRDefault="00D14336" w:rsidP="00D14336">
      <w:pPr>
        <w:spacing w:line="276" w:lineRule="auto"/>
        <w:jc w:val="both"/>
        <w:rPr>
          <w:rFonts w:ascii="Arial" w:hAnsi="Arial" w:cs="Arial"/>
          <w:lang w:val="es-ES"/>
        </w:rPr>
      </w:pPr>
    </w:p>
    <w:p w14:paraId="5E37CD1A" w14:textId="77777777" w:rsidR="00D14336" w:rsidRPr="0074099F" w:rsidRDefault="00D14336" w:rsidP="00D14336">
      <w:pPr>
        <w:spacing w:line="276" w:lineRule="auto"/>
        <w:jc w:val="both"/>
        <w:rPr>
          <w:rFonts w:ascii="Arial" w:hAnsi="Arial" w:cs="Arial"/>
          <w:lang w:val="es-ES"/>
        </w:rPr>
      </w:pPr>
      <w:r w:rsidRPr="0074099F">
        <w:rPr>
          <w:rFonts w:ascii="Arial" w:hAnsi="Arial" w:cs="Arial"/>
          <w:lang w:val="es-ES"/>
        </w:rPr>
        <w:t>Por su parte, el Instituto de las Mujeres, en el marco del Plan Estratégico de Igualdad de Oportunidades 2014-2016, y en concreto, del Plan Especial para la Igualdad de Mujeres y Hombres en el ámbito laboral contra la Discriminación Salarial 2014-2016, puso a disposición de las empresas, en febrero de 205, una Herramienta de autodiagnóstico de brecha salarial de género.</w:t>
      </w:r>
      <w:r w:rsidRPr="0074099F">
        <w:rPr>
          <w:rFonts w:ascii="Arial" w:hAnsi="Arial" w:cs="Arial"/>
          <w:vertAlign w:val="superscript"/>
          <w:lang w:val="es-ES"/>
        </w:rPr>
        <w:footnoteReference w:id="7"/>
      </w:r>
    </w:p>
    <w:p w14:paraId="1DC439A3" w14:textId="77777777" w:rsidR="00D14336" w:rsidRPr="0074099F" w:rsidRDefault="00D14336" w:rsidP="00D14336">
      <w:pPr>
        <w:spacing w:line="276" w:lineRule="auto"/>
        <w:jc w:val="both"/>
        <w:rPr>
          <w:rFonts w:ascii="Arial" w:hAnsi="Arial" w:cs="Arial"/>
          <w:lang w:val="es-ES"/>
        </w:rPr>
      </w:pPr>
    </w:p>
    <w:p w14:paraId="0BE3D7DE" w14:textId="77777777" w:rsidR="00D14336" w:rsidRPr="0074099F" w:rsidRDefault="00D14336" w:rsidP="00D14336">
      <w:pPr>
        <w:spacing w:line="276" w:lineRule="auto"/>
        <w:jc w:val="both"/>
        <w:rPr>
          <w:rFonts w:ascii="Arial" w:hAnsi="Arial" w:cs="Arial"/>
          <w:lang w:val="es-ES"/>
        </w:rPr>
      </w:pPr>
      <w:r w:rsidRPr="0074099F">
        <w:rPr>
          <w:rFonts w:ascii="Arial" w:hAnsi="Arial" w:cs="Arial"/>
          <w:lang w:val="es-ES"/>
        </w:rPr>
        <w:t>El Instituto de las Mujeres, considerando la Recomendación de la Comisión Europea, y como complemento a la Herramienta de autodiagnóstico de brecha salarial de género, presenta la herramienta “SISTEMA DE VALORACIÓN DE PUESTOS DE TRABAJO EN LAS EMPRESA CON PERSPECTIVA DE GÉNERO” que ofrece a las empresas la posibilidad de diseñar su propio Sistema de Valoración de Puestos de Trabajo (en adelante SVPT) incorporando la perspectiva de género, y utilizarlo para valorar sus puestos de trabajo, determinar un sistema de retribución y comprarlo con la realidad de su organización.</w:t>
      </w:r>
    </w:p>
    <w:p w14:paraId="428400AD" w14:textId="77777777" w:rsidR="00D14336" w:rsidRPr="0074099F" w:rsidRDefault="00D14336" w:rsidP="00D14336">
      <w:pPr>
        <w:spacing w:line="276" w:lineRule="auto"/>
        <w:jc w:val="both"/>
        <w:rPr>
          <w:rFonts w:ascii="Arial" w:hAnsi="Arial" w:cs="Arial"/>
          <w:b/>
          <w:bCs/>
          <w:lang w:val="es-ES"/>
        </w:rPr>
      </w:pPr>
      <w:bookmarkStart w:id="43" w:name="_Hlk106275282"/>
    </w:p>
    <w:p w14:paraId="5D1AC5F0" w14:textId="77777777" w:rsidR="00D14336" w:rsidRPr="0074099F" w:rsidRDefault="00D14336" w:rsidP="00D14336">
      <w:pPr>
        <w:pStyle w:val="Prrafodelista"/>
        <w:widowControl w:val="0"/>
        <w:numPr>
          <w:ilvl w:val="0"/>
          <w:numId w:val="12"/>
        </w:numPr>
        <w:spacing w:after="200" w:line="276" w:lineRule="auto"/>
        <w:jc w:val="both"/>
        <w:rPr>
          <w:rFonts w:ascii="Arial" w:hAnsi="Arial" w:cs="Arial"/>
          <w:b/>
          <w:bCs/>
        </w:rPr>
      </w:pPr>
      <w:bookmarkStart w:id="44" w:name="_Toc99961497"/>
      <w:r w:rsidRPr="0074099F">
        <w:rPr>
          <w:rFonts w:ascii="Arial" w:hAnsi="Arial" w:cs="Arial"/>
          <w:b/>
          <w:bCs/>
        </w:rPr>
        <w:t>Descripción técnica del método de valoración utilizado</w:t>
      </w:r>
      <w:bookmarkEnd w:id="44"/>
    </w:p>
    <w:bookmarkEnd w:id="43"/>
    <w:p w14:paraId="001CA1E0" w14:textId="77777777" w:rsidR="00D14336" w:rsidRPr="0074099F" w:rsidRDefault="00D14336" w:rsidP="00AC4FB3">
      <w:pPr>
        <w:spacing w:line="276" w:lineRule="auto"/>
        <w:jc w:val="both"/>
        <w:rPr>
          <w:rFonts w:ascii="Arial" w:hAnsi="Arial" w:cs="Arial"/>
          <w:lang w:val="es-ES"/>
        </w:rPr>
      </w:pPr>
    </w:p>
    <w:p w14:paraId="5B8E323F" w14:textId="77777777" w:rsidR="00AC4FB3" w:rsidRPr="0074099F" w:rsidRDefault="00AC4FB3" w:rsidP="00AC4FB3">
      <w:pPr>
        <w:spacing w:line="276" w:lineRule="auto"/>
        <w:jc w:val="both"/>
        <w:rPr>
          <w:rFonts w:ascii="Arial" w:hAnsi="Arial" w:cs="Arial"/>
          <w:lang w:val="es-ES"/>
        </w:rPr>
      </w:pPr>
      <w:r w:rsidRPr="0074099F">
        <w:rPr>
          <w:rFonts w:ascii="Arial" w:hAnsi="Arial" w:cs="Arial"/>
          <w:lang w:val="es-ES"/>
        </w:rPr>
        <w:t>En base a las Herramientas ofrecidas por el Instituto de las Mujeres, así como los criterios que se determinan en el Anexo I de la Directiva 2006/54/CE, la compañía ha realizado su propia Valoración de Puestos de Trabajo. Para su elaboración se ha seguido el método cuantitativo de puntuación de factores.</w:t>
      </w:r>
    </w:p>
    <w:p w14:paraId="792A8D86" w14:textId="77777777" w:rsidR="00AC4FB3" w:rsidRPr="0074099F" w:rsidRDefault="00AC4FB3" w:rsidP="00AC4FB3">
      <w:pPr>
        <w:spacing w:line="276" w:lineRule="auto"/>
        <w:jc w:val="both"/>
        <w:rPr>
          <w:rFonts w:ascii="Arial" w:hAnsi="Arial" w:cs="Arial"/>
          <w:lang w:val="es-ES"/>
        </w:rPr>
      </w:pPr>
    </w:p>
    <w:p w14:paraId="70844A6F" w14:textId="77777777" w:rsidR="00AC4FB3" w:rsidRPr="0074099F" w:rsidRDefault="00AC4FB3" w:rsidP="00AC4FB3">
      <w:pPr>
        <w:spacing w:line="276" w:lineRule="auto"/>
        <w:jc w:val="both"/>
        <w:rPr>
          <w:rFonts w:ascii="Arial" w:hAnsi="Arial" w:cs="Arial"/>
          <w:lang w:val="es-ES"/>
        </w:rPr>
      </w:pPr>
      <w:r w:rsidRPr="0074099F">
        <w:rPr>
          <w:rFonts w:ascii="Arial" w:hAnsi="Arial" w:cs="Arial"/>
          <w:lang w:val="es-ES"/>
        </w:rPr>
        <w:t xml:space="preserve">El método de valoración de puestos de trabajo utilizado para la elaboración de la Valoración de Puestos de Trabajo forma parte del conjunto de métodos basados en el análisis del valor de las tareas de los puestos mediante la descomposición en factores. </w:t>
      </w:r>
    </w:p>
    <w:p w14:paraId="1E286ECD" w14:textId="77777777" w:rsidR="00AC4FB3" w:rsidRPr="0074099F" w:rsidRDefault="00AC4FB3" w:rsidP="00AC4FB3">
      <w:pPr>
        <w:spacing w:line="276" w:lineRule="auto"/>
        <w:jc w:val="both"/>
        <w:rPr>
          <w:rFonts w:ascii="Arial" w:hAnsi="Arial" w:cs="Arial"/>
          <w:lang w:val="es-ES"/>
        </w:rPr>
      </w:pPr>
    </w:p>
    <w:p w14:paraId="102F664C" w14:textId="77777777" w:rsidR="00AC4FB3" w:rsidRPr="0074099F" w:rsidRDefault="00AC4FB3" w:rsidP="00AC4FB3">
      <w:pPr>
        <w:spacing w:line="276" w:lineRule="auto"/>
        <w:jc w:val="both"/>
        <w:rPr>
          <w:rFonts w:ascii="Arial" w:hAnsi="Arial" w:cs="Arial"/>
          <w:lang w:val="es-ES"/>
        </w:rPr>
      </w:pPr>
      <w:r w:rsidRPr="0074099F">
        <w:rPr>
          <w:rFonts w:ascii="Arial" w:hAnsi="Arial" w:cs="Arial"/>
          <w:lang w:val="es-ES"/>
        </w:rPr>
        <w:t>La metodología seguida para la implementación del modelo de valoración de puestos de ACIERTO se ha basado en el documento de valoración de puestos propuesto por el Instituto de las Mujeres.</w:t>
      </w:r>
    </w:p>
    <w:p w14:paraId="05743174" w14:textId="77777777" w:rsidR="00AC4FB3" w:rsidRPr="0074099F" w:rsidRDefault="00AC4FB3" w:rsidP="00AC4FB3">
      <w:pPr>
        <w:spacing w:line="276" w:lineRule="auto"/>
        <w:jc w:val="both"/>
        <w:rPr>
          <w:rFonts w:ascii="Arial" w:hAnsi="Arial" w:cs="Arial"/>
          <w:lang w:val="es-ES"/>
        </w:rPr>
      </w:pPr>
    </w:p>
    <w:p w14:paraId="5599D953" w14:textId="77777777" w:rsidR="00AC4FB3" w:rsidRPr="0074099F" w:rsidRDefault="00AC4FB3" w:rsidP="00AC4FB3">
      <w:pPr>
        <w:spacing w:line="276" w:lineRule="auto"/>
        <w:jc w:val="both"/>
        <w:rPr>
          <w:rFonts w:ascii="Arial" w:hAnsi="Arial" w:cs="Arial"/>
          <w:lang w:val="es-ES"/>
        </w:rPr>
      </w:pPr>
      <w:r w:rsidRPr="0074099F">
        <w:rPr>
          <w:rFonts w:ascii="Arial" w:hAnsi="Arial" w:cs="Arial"/>
          <w:noProof/>
          <w:lang w:val="es-ES"/>
        </w:rPr>
        <w:drawing>
          <wp:inline distT="0" distB="0" distL="0" distR="0" wp14:anchorId="38F64ADD" wp14:editId="5BA2C0DF">
            <wp:extent cx="5636062" cy="3017520"/>
            <wp:effectExtent l="0" t="0" r="3175" b="0"/>
            <wp:docPr id="1460362506" name="Imagen 1460362506"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  Descripción generada automáticamen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7258" cy="3018160"/>
                    </a:xfrm>
                    <a:prstGeom prst="rect">
                      <a:avLst/>
                    </a:prstGeom>
                    <a:noFill/>
                    <a:ln>
                      <a:noFill/>
                    </a:ln>
                  </pic:spPr>
                </pic:pic>
              </a:graphicData>
            </a:graphic>
          </wp:inline>
        </w:drawing>
      </w:r>
    </w:p>
    <w:p w14:paraId="0A33291C" w14:textId="77777777" w:rsidR="00AC4FB3" w:rsidRPr="0074099F" w:rsidRDefault="00AC4FB3" w:rsidP="00AC4FB3">
      <w:pPr>
        <w:spacing w:line="276" w:lineRule="auto"/>
        <w:jc w:val="both"/>
        <w:rPr>
          <w:rFonts w:ascii="Arial" w:hAnsi="Arial" w:cs="Arial"/>
          <w:lang w:val="es-ES"/>
        </w:rPr>
      </w:pPr>
    </w:p>
    <w:p w14:paraId="67BCD67C" w14:textId="77777777" w:rsidR="00AC4FB3" w:rsidRPr="0074099F" w:rsidRDefault="00AC4FB3" w:rsidP="00AC4FB3">
      <w:pPr>
        <w:spacing w:line="276" w:lineRule="auto"/>
        <w:jc w:val="both"/>
        <w:rPr>
          <w:rFonts w:ascii="Arial" w:hAnsi="Arial" w:cs="Arial"/>
          <w:lang w:val="es-ES"/>
        </w:rPr>
      </w:pPr>
      <w:r w:rsidRPr="0074099F">
        <w:rPr>
          <w:rFonts w:ascii="Arial" w:hAnsi="Arial" w:cs="Arial"/>
          <w:lang w:val="es-ES"/>
        </w:rPr>
        <w:t>Los diferentes factores utilizados para la valoración definen las características que se pretenden apreciar y valorar de cada puesto, así como una escala de puntuación en relación con los diferentes grados que permiten diferenciar la importancia relativa de cada puesto en relación con los demás.</w:t>
      </w:r>
    </w:p>
    <w:p w14:paraId="527D3F8B" w14:textId="77777777" w:rsidR="00AC4FB3" w:rsidRPr="0074099F" w:rsidRDefault="00AC4FB3" w:rsidP="00AC4FB3">
      <w:pPr>
        <w:spacing w:line="276" w:lineRule="auto"/>
        <w:jc w:val="both"/>
        <w:rPr>
          <w:rFonts w:ascii="Arial" w:hAnsi="Arial" w:cs="Arial"/>
          <w:lang w:val="es-ES"/>
        </w:rPr>
      </w:pPr>
    </w:p>
    <w:p w14:paraId="29FB91F0" w14:textId="77777777" w:rsidR="00AC4FB3" w:rsidRPr="0074099F" w:rsidRDefault="00AC4FB3" w:rsidP="00AC4FB3">
      <w:pPr>
        <w:spacing w:line="276" w:lineRule="auto"/>
        <w:jc w:val="both"/>
        <w:rPr>
          <w:rFonts w:ascii="Arial" w:hAnsi="Arial" w:cs="Arial"/>
          <w:lang w:val="es-ES"/>
        </w:rPr>
      </w:pPr>
      <w:r w:rsidRPr="0074099F">
        <w:rPr>
          <w:rFonts w:ascii="Arial" w:hAnsi="Arial" w:cs="Arial"/>
          <w:lang w:val="es-ES"/>
        </w:rPr>
        <w:t>Para la asignación de los grados es necesario tener en cuenta:</w:t>
      </w:r>
    </w:p>
    <w:p w14:paraId="331A60E1" w14:textId="77777777" w:rsidR="00AC4FB3" w:rsidRPr="0074099F" w:rsidRDefault="00AC4FB3" w:rsidP="00AC4FB3">
      <w:pPr>
        <w:pStyle w:val="Prrafodelista"/>
        <w:numPr>
          <w:ilvl w:val="0"/>
          <w:numId w:val="8"/>
        </w:numPr>
        <w:spacing w:after="200" w:line="276" w:lineRule="auto"/>
        <w:jc w:val="both"/>
        <w:rPr>
          <w:rFonts w:ascii="Arial" w:hAnsi="Arial" w:cs="Arial"/>
        </w:rPr>
      </w:pPr>
      <w:r w:rsidRPr="0074099F">
        <w:rPr>
          <w:rFonts w:ascii="Arial" w:hAnsi="Arial" w:cs="Arial"/>
        </w:rPr>
        <w:t>El factor y su definición.</w:t>
      </w:r>
    </w:p>
    <w:p w14:paraId="16037687" w14:textId="77777777" w:rsidR="00AC4FB3" w:rsidRPr="0074099F" w:rsidRDefault="00AC4FB3" w:rsidP="00AC4FB3">
      <w:pPr>
        <w:pStyle w:val="Prrafodelista"/>
        <w:numPr>
          <w:ilvl w:val="0"/>
          <w:numId w:val="8"/>
        </w:numPr>
        <w:spacing w:after="200" w:line="276" w:lineRule="auto"/>
        <w:jc w:val="both"/>
        <w:rPr>
          <w:rFonts w:ascii="Arial" w:hAnsi="Arial" w:cs="Arial"/>
        </w:rPr>
      </w:pPr>
      <w:r w:rsidRPr="0074099F">
        <w:rPr>
          <w:rFonts w:ascii="Arial" w:hAnsi="Arial" w:cs="Arial"/>
        </w:rPr>
        <w:t>La ubicación relativa de cada puesto con relación al resto, de forma que la distribución de los puestos en los grados sea un conjunto homogéneo en su relatividad y equitativo en su tratamiento,</w:t>
      </w:r>
    </w:p>
    <w:p w14:paraId="1DE6C3E8" w14:textId="77777777" w:rsidR="00AC4FB3" w:rsidRPr="0074099F" w:rsidRDefault="00AC4FB3" w:rsidP="00AC4FB3">
      <w:pPr>
        <w:pStyle w:val="Prrafodelista"/>
        <w:numPr>
          <w:ilvl w:val="0"/>
          <w:numId w:val="8"/>
        </w:numPr>
        <w:spacing w:after="200" w:line="276" w:lineRule="auto"/>
        <w:jc w:val="both"/>
        <w:rPr>
          <w:rFonts w:ascii="Arial" w:hAnsi="Arial" w:cs="Arial"/>
        </w:rPr>
      </w:pPr>
      <w:r w:rsidRPr="0074099F">
        <w:rPr>
          <w:rFonts w:ascii="Arial" w:hAnsi="Arial" w:cs="Arial"/>
        </w:rPr>
        <w:t>Por último, se deberá tener en cuenta la globalidad de los resultados, no sólo la posición relativa de cada puesto en cada factor, sino también en el resultado final.</w:t>
      </w:r>
    </w:p>
    <w:p w14:paraId="4446636D" w14:textId="77777777" w:rsidR="00043C42" w:rsidRPr="0074099F" w:rsidRDefault="00043C42" w:rsidP="00AC4FB3">
      <w:pPr>
        <w:spacing w:line="276" w:lineRule="auto"/>
        <w:jc w:val="both"/>
        <w:rPr>
          <w:rFonts w:ascii="Arial" w:hAnsi="Arial" w:cs="Arial"/>
          <w:lang w:val="es-ES"/>
        </w:rPr>
      </w:pPr>
    </w:p>
    <w:p w14:paraId="657AADC5" w14:textId="77777777" w:rsidR="00D14336" w:rsidRPr="0074099F" w:rsidRDefault="00D14336" w:rsidP="00D14336">
      <w:pPr>
        <w:pStyle w:val="Prrafodelista"/>
        <w:widowControl w:val="0"/>
        <w:numPr>
          <w:ilvl w:val="0"/>
          <w:numId w:val="12"/>
        </w:numPr>
        <w:spacing w:after="200" w:line="276" w:lineRule="auto"/>
        <w:jc w:val="both"/>
        <w:rPr>
          <w:rFonts w:ascii="Arial" w:hAnsi="Arial" w:cs="Arial"/>
          <w:b/>
          <w:bCs/>
        </w:rPr>
      </w:pPr>
      <w:bookmarkStart w:id="45" w:name="_Toc99961498"/>
      <w:r w:rsidRPr="0074099F">
        <w:rPr>
          <w:rFonts w:ascii="Arial" w:hAnsi="Arial" w:cs="Arial"/>
          <w:b/>
          <w:bCs/>
        </w:rPr>
        <w:t>Factores de valoración</w:t>
      </w:r>
      <w:bookmarkEnd w:id="45"/>
    </w:p>
    <w:p w14:paraId="2D8503DD" w14:textId="77777777" w:rsidR="005F08EE" w:rsidRPr="0074099F" w:rsidRDefault="005F08EE" w:rsidP="00043C42">
      <w:pPr>
        <w:spacing w:line="276" w:lineRule="auto"/>
        <w:ind w:left="360"/>
        <w:jc w:val="both"/>
        <w:rPr>
          <w:rFonts w:ascii="Arial" w:hAnsi="Arial" w:cs="Arial"/>
          <w:lang w:val="es-ES"/>
        </w:rPr>
      </w:pPr>
      <w:bookmarkStart w:id="46" w:name="_Hlk106275370"/>
      <w:r w:rsidRPr="0074099F">
        <w:rPr>
          <w:rFonts w:ascii="Arial" w:hAnsi="Arial" w:cs="Arial"/>
          <w:lang w:val="es-ES"/>
        </w:rPr>
        <w:t>Los factores utilizados para determinar la valoración de los puestos de trabajo han sido los siguientes:</w:t>
      </w:r>
    </w:p>
    <w:p w14:paraId="62F206CE" w14:textId="77777777" w:rsidR="005F08EE" w:rsidRPr="0074099F" w:rsidRDefault="005F08EE" w:rsidP="00043C42">
      <w:pPr>
        <w:pStyle w:val="Prrafodelista"/>
        <w:jc w:val="both"/>
        <w:rPr>
          <w:rFonts w:ascii="Arial" w:hAnsi="Arial" w:cs="Arial"/>
        </w:rPr>
      </w:pPr>
    </w:p>
    <w:tbl>
      <w:tblPr>
        <w:tblW w:w="0" w:type="auto"/>
        <w:tblCellMar>
          <w:left w:w="70" w:type="dxa"/>
          <w:right w:w="70" w:type="dxa"/>
        </w:tblCellMar>
        <w:tblLook w:val="04A0" w:firstRow="1" w:lastRow="0" w:firstColumn="1" w:lastColumn="0" w:noHBand="0" w:noVBand="1"/>
      </w:tblPr>
      <w:tblGrid>
        <w:gridCol w:w="2766"/>
        <w:gridCol w:w="2386"/>
        <w:gridCol w:w="3193"/>
        <w:gridCol w:w="143"/>
      </w:tblGrid>
      <w:tr w:rsidR="005F08EE" w:rsidRPr="0074099F" w14:paraId="6050E59B" w14:textId="77777777" w:rsidTr="00697731">
        <w:trPr>
          <w:gridAfter w:val="1"/>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FBFEA6" w14:textId="77777777" w:rsidR="005F08EE" w:rsidRPr="0074099F" w:rsidRDefault="005F08EE" w:rsidP="00697731">
            <w:pPr>
              <w:jc w:val="center"/>
              <w:rPr>
                <w:rFonts w:ascii="Arial" w:hAnsi="Arial" w:cs="Arial"/>
                <w:b/>
                <w:bCs/>
                <w:color w:val="000000"/>
                <w:lang w:val="es-ES"/>
              </w:rPr>
            </w:pPr>
            <w:r w:rsidRPr="0074099F">
              <w:rPr>
                <w:rFonts w:ascii="Arial" w:hAnsi="Arial" w:cs="Arial"/>
                <w:b/>
                <w:bCs/>
                <w:color w:val="000000"/>
                <w:lang w:val="es-ES"/>
              </w:rPr>
              <w:t>CATEGORÍA</w:t>
            </w:r>
          </w:p>
        </w:tc>
        <w:tc>
          <w:tcPr>
            <w:tcW w:w="0" w:type="auto"/>
            <w:tcBorders>
              <w:top w:val="single" w:sz="4" w:space="0" w:color="auto"/>
              <w:left w:val="nil"/>
              <w:bottom w:val="single" w:sz="4" w:space="0" w:color="auto"/>
              <w:right w:val="single" w:sz="4" w:space="0" w:color="auto"/>
            </w:tcBorders>
            <w:noWrap/>
            <w:vAlign w:val="center"/>
            <w:hideMark/>
          </w:tcPr>
          <w:p w14:paraId="53652322" w14:textId="77777777" w:rsidR="005F08EE" w:rsidRPr="0074099F" w:rsidRDefault="005F08EE" w:rsidP="00697731">
            <w:pPr>
              <w:jc w:val="center"/>
              <w:rPr>
                <w:rFonts w:ascii="Arial" w:hAnsi="Arial" w:cs="Arial"/>
                <w:b/>
                <w:bCs/>
                <w:color w:val="000000"/>
                <w:lang w:val="es-ES"/>
              </w:rPr>
            </w:pPr>
            <w:r w:rsidRPr="0074099F">
              <w:rPr>
                <w:rFonts w:ascii="Arial" w:hAnsi="Arial" w:cs="Arial"/>
                <w:b/>
                <w:bCs/>
                <w:color w:val="000000"/>
                <w:lang w:val="es-ES"/>
              </w:rPr>
              <w:t>FACTORES</w:t>
            </w:r>
          </w:p>
        </w:tc>
        <w:tc>
          <w:tcPr>
            <w:tcW w:w="0" w:type="auto"/>
            <w:tcBorders>
              <w:top w:val="single" w:sz="4" w:space="0" w:color="auto"/>
              <w:left w:val="nil"/>
              <w:bottom w:val="single" w:sz="4" w:space="0" w:color="auto"/>
              <w:right w:val="single" w:sz="4" w:space="0" w:color="auto"/>
            </w:tcBorders>
            <w:noWrap/>
            <w:vAlign w:val="center"/>
            <w:hideMark/>
          </w:tcPr>
          <w:p w14:paraId="6A01C0DE" w14:textId="77777777" w:rsidR="005F08EE" w:rsidRPr="0074099F" w:rsidRDefault="005F08EE" w:rsidP="00697731">
            <w:pPr>
              <w:jc w:val="center"/>
              <w:rPr>
                <w:rFonts w:ascii="Arial" w:hAnsi="Arial" w:cs="Arial"/>
                <w:b/>
                <w:bCs/>
                <w:color w:val="000000"/>
                <w:lang w:val="es-ES"/>
              </w:rPr>
            </w:pPr>
            <w:proofErr w:type="spellStart"/>
            <w:r w:rsidRPr="0074099F">
              <w:rPr>
                <w:rFonts w:ascii="Arial" w:hAnsi="Arial" w:cs="Arial"/>
                <w:b/>
                <w:bCs/>
                <w:color w:val="000000"/>
                <w:lang w:val="es-ES"/>
              </w:rPr>
              <w:t>Subfactores</w:t>
            </w:r>
            <w:proofErr w:type="spellEnd"/>
          </w:p>
        </w:tc>
      </w:tr>
      <w:tr w:rsidR="005F08EE" w:rsidRPr="00826F20" w14:paraId="07AE29CF" w14:textId="77777777" w:rsidTr="00697731">
        <w:trPr>
          <w:gridAfter w:val="1"/>
          <w:trHeight w:val="312"/>
        </w:trPr>
        <w:tc>
          <w:tcPr>
            <w:tcW w:w="0" w:type="auto"/>
            <w:vMerge w:val="restart"/>
            <w:tcBorders>
              <w:top w:val="nil"/>
              <w:left w:val="single" w:sz="4" w:space="0" w:color="auto"/>
              <w:bottom w:val="single" w:sz="4" w:space="0" w:color="auto"/>
              <w:right w:val="single" w:sz="4" w:space="0" w:color="auto"/>
            </w:tcBorders>
            <w:noWrap/>
            <w:vAlign w:val="center"/>
            <w:hideMark/>
          </w:tcPr>
          <w:p w14:paraId="1A8546CC" w14:textId="77777777" w:rsidR="005F08EE" w:rsidRPr="0074099F" w:rsidRDefault="005F08EE" w:rsidP="00697731">
            <w:pPr>
              <w:jc w:val="center"/>
              <w:rPr>
                <w:rFonts w:ascii="Arial" w:hAnsi="Arial" w:cs="Arial"/>
                <w:b/>
                <w:bCs/>
                <w:color w:val="000000"/>
                <w:lang w:val="es-ES"/>
              </w:rPr>
            </w:pPr>
            <w:r w:rsidRPr="0074099F">
              <w:rPr>
                <w:rFonts w:ascii="Arial" w:hAnsi="Arial" w:cs="Arial"/>
                <w:b/>
                <w:bCs/>
                <w:color w:val="000000"/>
                <w:lang w:val="es-ES"/>
              </w:rPr>
              <w:t xml:space="preserve">A) NATURALEZA DE LAS FUNCIONES O TAREAS </w:t>
            </w:r>
          </w:p>
        </w:tc>
        <w:tc>
          <w:tcPr>
            <w:tcW w:w="0" w:type="auto"/>
            <w:tcBorders>
              <w:top w:val="nil"/>
              <w:left w:val="nil"/>
              <w:bottom w:val="single" w:sz="4" w:space="0" w:color="auto"/>
              <w:right w:val="single" w:sz="4" w:space="0" w:color="auto"/>
            </w:tcBorders>
            <w:noWrap/>
            <w:vAlign w:val="bottom"/>
            <w:hideMark/>
          </w:tcPr>
          <w:p w14:paraId="05F9D1A3"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c>
          <w:tcPr>
            <w:tcW w:w="0" w:type="auto"/>
            <w:tcBorders>
              <w:top w:val="nil"/>
              <w:left w:val="nil"/>
              <w:bottom w:val="single" w:sz="4" w:space="0" w:color="auto"/>
              <w:right w:val="single" w:sz="4" w:space="0" w:color="auto"/>
            </w:tcBorders>
            <w:noWrap/>
            <w:vAlign w:val="bottom"/>
            <w:hideMark/>
          </w:tcPr>
          <w:p w14:paraId="5BEBFF4E"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r>
      <w:tr w:rsidR="005F08EE" w:rsidRPr="00826F20" w14:paraId="438E6FD5" w14:textId="77777777" w:rsidTr="00697731">
        <w:trPr>
          <w:gridAfter w:val="1"/>
          <w:trHeight w:val="600"/>
        </w:trPr>
        <w:tc>
          <w:tcPr>
            <w:tcW w:w="0" w:type="auto"/>
            <w:vMerge/>
            <w:tcBorders>
              <w:top w:val="nil"/>
              <w:left w:val="single" w:sz="4" w:space="0" w:color="auto"/>
              <w:bottom w:val="single" w:sz="4" w:space="0" w:color="auto"/>
              <w:right w:val="single" w:sz="4" w:space="0" w:color="auto"/>
            </w:tcBorders>
            <w:vAlign w:val="center"/>
            <w:hideMark/>
          </w:tcPr>
          <w:p w14:paraId="3F868ED7" w14:textId="77777777" w:rsidR="005F08EE" w:rsidRPr="0074099F" w:rsidRDefault="005F08EE" w:rsidP="00697731">
            <w:pPr>
              <w:rPr>
                <w:rFonts w:ascii="Arial" w:hAnsi="Arial" w:cs="Arial"/>
                <w:b/>
                <w:bCs/>
                <w:color w:val="000000"/>
                <w:lang w:val="es-ES"/>
              </w:rPr>
            </w:pPr>
          </w:p>
        </w:tc>
        <w:tc>
          <w:tcPr>
            <w:tcW w:w="0" w:type="auto"/>
            <w:tcBorders>
              <w:top w:val="nil"/>
              <w:left w:val="nil"/>
              <w:bottom w:val="single" w:sz="4" w:space="0" w:color="auto"/>
              <w:right w:val="single" w:sz="4" w:space="0" w:color="auto"/>
            </w:tcBorders>
            <w:vAlign w:val="center"/>
            <w:hideMark/>
          </w:tcPr>
          <w:p w14:paraId="2822A121"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A.1) POLIVALENCIA O DEFINICIÓN EXTENSA DE OBLIGACIONES </w:t>
            </w:r>
          </w:p>
        </w:tc>
        <w:tc>
          <w:tcPr>
            <w:tcW w:w="0" w:type="auto"/>
            <w:tcBorders>
              <w:top w:val="nil"/>
              <w:left w:val="nil"/>
              <w:bottom w:val="single" w:sz="4" w:space="0" w:color="auto"/>
              <w:right w:val="single" w:sz="4" w:space="0" w:color="auto"/>
            </w:tcBorders>
            <w:noWrap/>
            <w:vAlign w:val="bottom"/>
            <w:hideMark/>
          </w:tcPr>
          <w:p w14:paraId="538C2C5B"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r>
      <w:tr w:rsidR="005F08EE" w:rsidRPr="00826F20" w14:paraId="1803C0D3" w14:textId="77777777" w:rsidTr="00697731">
        <w:trPr>
          <w:gridAfter w:val="1"/>
          <w:trHeight w:val="458"/>
        </w:trPr>
        <w:tc>
          <w:tcPr>
            <w:tcW w:w="0" w:type="auto"/>
            <w:vMerge/>
            <w:tcBorders>
              <w:top w:val="nil"/>
              <w:left w:val="single" w:sz="4" w:space="0" w:color="auto"/>
              <w:bottom w:val="single" w:sz="4" w:space="0" w:color="auto"/>
              <w:right w:val="single" w:sz="4" w:space="0" w:color="auto"/>
            </w:tcBorders>
            <w:vAlign w:val="center"/>
            <w:hideMark/>
          </w:tcPr>
          <w:p w14:paraId="4A6510E0" w14:textId="77777777" w:rsidR="005F08EE" w:rsidRPr="0074099F" w:rsidRDefault="005F08EE" w:rsidP="00697731">
            <w:pPr>
              <w:rPr>
                <w:rFonts w:ascii="Arial" w:hAnsi="Arial" w:cs="Arial"/>
                <w:b/>
                <w:bCs/>
                <w:color w:val="000000"/>
                <w:lang w:val="es-ES"/>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22453AB1"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A.2) ESFUERZO FÍSICO </w:t>
            </w:r>
          </w:p>
        </w:tc>
        <w:tc>
          <w:tcPr>
            <w:tcW w:w="0" w:type="auto"/>
            <w:vMerge w:val="restart"/>
            <w:tcBorders>
              <w:top w:val="nil"/>
              <w:left w:val="single" w:sz="4" w:space="0" w:color="auto"/>
              <w:bottom w:val="single" w:sz="4" w:space="0" w:color="auto"/>
              <w:right w:val="single" w:sz="4" w:space="0" w:color="auto"/>
            </w:tcBorders>
            <w:noWrap/>
            <w:vAlign w:val="center"/>
            <w:hideMark/>
          </w:tcPr>
          <w:p w14:paraId="54E95F8E"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A.2.1) Posición continuada y posturas forzadas </w:t>
            </w:r>
          </w:p>
        </w:tc>
      </w:tr>
      <w:tr w:rsidR="005F08EE" w:rsidRPr="00826F20" w14:paraId="63F92753" w14:textId="77777777" w:rsidTr="00697731">
        <w:trPr>
          <w:trHeight w:val="192"/>
        </w:trPr>
        <w:tc>
          <w:tcPr>
            <w:tcW w:w="0" w:type="auto"/>
            <w:vMerge/>
            <w:tcBorders>
              <w:top w:val="nil"/>
              <w:left w:val="single" w:sz="4" w:space="0" w:color="auto"/>
              <w:bottom w:val="single" w:sz="4" w:space="0" w:color="auto"/>
              <w:right w:val="single" w:sz="4" w:space="0" w:color="auto"/>
            </w:tcBorders>
            <w:vAlign w:val="center"/>
            <w:hideMark/>
          </w:tcPr>
          <w:p w14:paraId="63092A41"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auto"/>
              <w:right w:val="single" w:sz="4" w:space="0" w:color="auto"/>
            </w:tcBorders>
            <w:vAlign w:val="center"/>
            <w:hideMark/>
          </w:tcPr>
          <w:p w14:paraId="71A6E404" w14:textId="77777777" w:rsidR="005F08EE" w:rsidRPr="0074099F" w:rsidRDefault="005F08EE" w:rsidP="00697731">
            <w:pPr>
              <w:rPr>
                <w:rFonts w:ascii="Arial" w:hAnsi="Arial" w:cs="Arial"/>
                <w:color w:val="000000"/>
                <w:lang w:val="es-ES"/>
              </w:rPr>
            </w:pPr>
          </w:p>
        </w:tc>
        <w:tc>
          <w:tcPr>
            <w:tcW w:w="0" w:type="auto"/>
            <w:vMerge/>
            <w:tcBorders>
              <w:top w:val="nil"/>
              <w:left w:val="single" w:sz="4" w:space="0" w:color="auto"/>
              <w:bottom w:val="single" w:sz="4" w:space="0" w:color="auto"/>
              <w:right w:val="single" w:sz="4" w:space="0" w:color="auto"/>
            </w:tcBorders>
            <w:vAlign w:val="center"/>
            <w:hideMark/>
          </w:tcPr>
          <w:p w14:paraId="2A865694" w14:textId="77777777" w:rsidR="005F08EE" w:rsidRPr="0074099F" w:rsidRDefault="005F08EE" w:rsidP="00697731">
            <w:pPr>
              <w:rPr>
                <w:rFonts w:ascii="Arial" w:hAnsi="Arial" w:cs="Arial"/>
                <w:color w:val="000000"/>
                <w:lang w:val="es-ES"/>
              </w:rPr>
            </w:pPr>
          </w:p>
        </w:tc>
        <w:tc>
          <w:tcPr>
            <w:tcW w:w="0" w:type="auto"/>
            <w:tcBorders>
              <w:top w:val="nil"/>
              <w:left w:val="nil"/>
              <w:bottom w:val="nil"/>
              <w:right w:val="nil"/>
            </w:tcBorders>
            <w:noWrap/>
            <w:vAlign w:val="bottom"/>
            <w:hideMark/>
          </w:tcPr>
          <w:p w14:paraId="7EB43F9B" w14:textId="77777777" w:rsidR="005F08EE" w:rsidRPr="0074099F" w:rsidRDefault="005F08EE" w:rsidP="00697731">
            <w:pPr>
              <w:rPr>
                <w:rFonts w:ascii="Arial" w:hAnsi="Arial" w:cs="Arial"/>
                <w:color w:val="000000"/>
                <w:lang w:val="es-ES"/>
              </w:rPr>
            </w:pPr>
          </w:p>
        </w:tc>
      </w:tr>
      <w:tr w:rsidR="005F08EE" w:rsidRPr="0074099F" w14:paraId="484866C3"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68668B78"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auto"/>
              <w:right w:val="single" w:sz="4" w:space="0" w:color="auto"/>
            </w:tcBorders>
            <w:vAlign w:val="center"/>
            <w:hideMark/>
          </w:tcPr>
          <w:p w14:paraId="41015F26"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6CAC0580"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A.2.2) Movimientos repetitivos</w:t>
            </w:r>
          </w:p>
        </w:tc>
        <w:tc>
          <w:tcPr>
            <w:tcW w:w="0" w:type="auto"/>
            <w:vAlign w:val="center"/>
            <w:hideMark/>
          </w:tcPr>
          <w:p w14:paraId="1E5BF165" w14:textId="77777777" w:rsidR="005F08EE" w:rsidRPr="0074099F" w:rsidRDefault="005F08EE" w:rsidP="00697731">
            <w:pPr>
              <w:rPr>
                <w:rFonts w:ascii="Arial" w:hAnsi="Arial" w:cs="Arial"/>
                <w:lang w:val="es-ES"/>
              </w:rPr>
            </w:pPr>
          </w:p>
        </w:tc>
      </w:tr>
      <w:tr w:rsidR="005F08EE" w:rsidRPr="0074099F" w14:paraId="5699E352"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1C9B3416"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auto"/>
              <w:right w:val="single" w:sz="4" w:space="0" w:color="auto"/>
            </w:tcBorders>
            <w:vAlign w:val="center"/>
            <w:hideMark/>
          </w:tcPr>
          <w:p w14:paraId="092A0364"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2BD0CD2D"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A.2.3) Esfuerzo visual</w:t>
            </w:r>
          </w:p>
        </w:tc>
        <w:tc>
          <w:tcPr>
            <w:tcW w:w="0" w:type="auto"/>
            <w:vAlign w:val="center"/>
            <w:hideMark/>
          </w:tcPr>
          <w:p w14:paraId="045BF385" w14:textId="77777777" w:rsidR="005F08EE" w:rsidRPr="0074099F" w:rsidRDefault="005F08EE" w:rsidP="00697731">
            <w:pPr>
              <w:rPr>
                <w:rFonts w:ascii="Arial" w:hAnsi="Arial" w:cs="Arial"/>
                <w:lang w:val="es-ES"/>
              </w:rPr>
            </w:pPr>
          </w:p>
        </w:tc>
      </w:tr>
      <w:tr w:rsidR="005F08EE" w:rsidRPr="0074099F" w14:paraId="309E78C5"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68B2AEDB"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auto"/>
              <w:right w:val="single" w:sz="4" w:space="0" w:color="auto"/>
            </w:tcBorders>
            <w:vAlign w:val="center"/>
            <w:hideMark/>
          </w:tcPr>
          <w:p w14:paraId="29EB013E"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379B80C4"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A.2.4) Esfuerzo auditivo</w:t>
            </w:r>
          </w:p>
        </w:tc>
        <w:tc>
          <w:tcPr>
            <w:tcW w:w="0" w:type="auto"/>
            <w:vAlign w:val="center"/>
            <w:hideMark/>
          </w:tcPr>
          <w:p w14:paraId="63A79F7D" w14:textId="77777777" w:rsidR="005F08EE" w:rsidRPr="0074099F" w:rsidRDefault="005F08EE" w:rsidP="00697731">
            <w:pPr>
              <w:rPr>
                <w:rFonts w:ascii="Arial" w:hAnsi="Arial" w:cs="Arial"/>
                <w:lang w:val="es-ES"/>
              </w:rPr>
            </w:pPr>
          </w:p>
        </w:tc>
      </w:tr>
      <w:tr w:rsidR="005F08EE" w:rsidRPr="00826F20" w14:paraId="21A5D565"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4A8BE8CB"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auto"/>
              <w:right w:val="single" w:sz="4" w:space="0" w:color="auto"/>
            </w:tcBorders>
            <w:vAlign w:val="center"/>
            <w:hideMark/>
          </w:tcPr>
          <w:p w14:paraId="746E9BAB"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5256ECDA"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A.2.5) Otros tipos de esfuerzo físico </w:t>
            </w:r>
          </w:p>
        </w:tc>
        <w:tc>
          <w:tcPr>
            <w:tcW w:w="0" w:type="auto"/>
            <w:vAlign w:val="center"/>
            <w:hideMark/>
          </w:tcPr>
          <w:p w14:paraId="6BC9393D" w14:textId="77777777" w:rsidR="005F08EE" w:rsidRPr="0074099F" w:rsidRDefault="005F08EE" w:rsidP="00697731">
            <w:pPr>
              <w:rPr>
                <w:rFonts w:ascii="Arial" w:hAnsi="Arial" w:cs="Arial"/>
                <w:lang w:val="es-ES"/>
              </w:rPr>
            </w:pPr>
          </w:p>
        </w:tc>
      </w:tr>
      <w:tr w:rsidR="005F08EE" w:rsidRPr="0074099F" w14:paraId="165F2495"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71F83D75" w14:textId="77777777" w:rsidR="005F08EE" w:rsidRPr="0074099F" w:rsidRDefault="005F08EE" w:rsidP="00697731">
            <w:pPr>
              <w:rPr>
                <w:rFonts w:ascii="Arial" w:hAnsi="Arial" w:cs="Arial"/>
                <w:b/>
                <w:bCs/>
                <w:color w:val="000000"/>
                <w:lang w:val="es-ES"/>
              </w:rPr>
            </w:pPr>
          </w:p>
        </w:tc>
        <w:tc>
          <w:tcPr>
            <w:tcW w:w="0" w:type="auto"/>
            <w:tcBorders>
              <w:top w:val="nil"/>
              <w:left w:val="nil"/>
              <w:bottom w:val="single" w:sz="4" w:space="0" w:color="auto"/>
              <w:right w:val="single" w:sz="4" w:space="0" w:color="auto"/>
            </w:tcBorders>
            <w:noWrap/>
            <w:vAlign w:val="center"/>
            <w:hideMark/>
          </w:tcPr>
          <w:p w14:paraId="5B5AB36E"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A.3) ESFUERZO MENTAL </w:t>
            </w:r>
          </w:p>
        </w:tc>
        <w:tc>
          <w:tcPr>
            <w:tcW w:w="0" w:type="auto"/>
            <w:tcBorders>
              <w:top w:val="nil"/>
              <w:left w:val="nil"/>
              <w:bottom w:val="single" w:sz="4" w:space="0" w:color="auto"/>
              <w:right w:val="single" w:sz="4" w:space="0" w:color="auto"/>
            </w:tcBorders>
            <w:noWrap/>
            <w:vAlign w:val="bottom"/>
            <w:hideMark/>
          </w:tcPr>
          <w:p w14:paraId="41A25B9A"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c>
          <w:tcPr>
            <w:tcW w:w="0" w:type="auto"/>
            <w:vAlign w:val="center"/>
            <w:hideMark/>
          </w:tcPr>
          <w:p w14:paraId="0CA0F838" w14:textId="77777777" w:rsidR="005F08EE" w:rsidRPr="0074099F" w:rsidRDefault="005F08EE" w:rsidP="00697731">
            <w:pPr>
              <w:rPr>
                <w:rFonts w:ascii="Arial" w:hAnsi="Arial" w:cs="Arial"/>
                <w:lang w:val="es-ES"/>
              </w:rPr>
            </w:pPr>
          </w:p>
        </w:tc>
      </w:tr>
      <w:tr w:rsidR="005F08EE" w:rsidRPr="0074099F" w14:paraId="616A3E87"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5B0B305C" w14:textId="77777777" w:rsidR="005F08EE" w:rsidRPr="0074099F" w:rsidRDefault="005F08EE" w:rsidP="00697731">
            <w:pPr>
              <w:rPr>
                <w:rFonts w:ascii="Arial" w:hAnsi="Arial" w:cs="Arial"/>
                <w:b/>
                <w:bCs/>
                <w:color w:val="000000"/>
                <w:lang w:val="es-ES"/>
              </w:rPr>
            </w:pPr>
          </w:p>
        </w:tc>
        <w:tc>
          <w:tcPr>
            <w:tcW w:w="0" w:type="auto"/>
            <w:tcBorders>
              <w:top w:val="nil"/>
              <w:left w:val="nil"/>
              <w:bottom w:val="single" w:sz="4" w:space="0" w:color="auto"/>
              <w:right w:val="single" w:sz="4" w:space="0" w:color="auto"/>
            </w:tcBorders>
            <w:noWrap/>
            <w:vAlign w:val="center"/>
            <w:hideMark/>
          </w:tcPr>
          <w:p w14:paraId="574B1728"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A.4) ESFUERZO EMOCIONAL </w:t>
            </w:r>
          </w:p>
        </w:tc>
        <w:tc>
          <w:tcPr>
            <w:tcW w:w="0" w:type="auto"/>
            <w:tcBorders>
              <w:top w:val="nil"/>
              <w:left w:val="nil"/>
              <w:bottom w:val="single" w:sz="4" w:space="0" w:color="auto"/>
              <w:right w:val="single" w:sz="4" w:space="0" w:color="auto"/>
            </w:tcBorders>
            <w:noWrap/>
            <w:vAlign w:val="bottom"/>
            <w:hideMark/>
          </w:tcPr>
          <w:p w14:paraId="76C43C49"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c>
          <w:tcPr>
            <w:tcW w:w="0" w:type="auto"/>
            <w:vAlign w:val="center"/>
            <w:hideMark/>
          </w:tcPr>
          <w:p w14:paraId="6149A5CB" w14:textId="77777777" w:rsidR="005F08EE" w:rsidRPr="0074099F" w:rsidRDefault="005F08EE" w:rsidP="00697731">
            <w:pPr>
              <w:rPr>
                <w:rFonts w:ascii="Arial" w:hAnsi="Arial" w:cs="Arial"/>
                <w:lang w:val="es-ES"/>
              </w:rPr>
            </w:pPr>
          </w:p>
        </w:tc>
      </w:tr>
      <w:tr w:rsidR="005F08EE" w:rsidRPr="00826F20" w14:paraId="371259F5" w14:textId="77777777" w:rsidTr="00697731">
        <w:trPr>
          <w:trHeight w:val="876"/>
        </w:trPr>
        <w:tc>
          <w:tcPr>
            <w:tcW w:w="0" w:type="auto"/>
            <w:vMerge/>
            <w:tcBorders>
              <w:top w:val="nil"/>
              <w:left w:val="single" w:sz="4" w:space="0" w:color="auto"/>
              <w:bottom w:val="single" w:sz="4" w:space="0" w:color="auto"/>
              <w:right w:val="single" w:sz="4" w:space="0" w:color="auto"/>
            </w:tcBorders>
            <w:vAlign w:val="center"/>
            <w:hideMark/>
          </w:tcPr>
          <w:p w14:paraId="43ED9C75" w14:textId="77777777" w:rsidR="005F08EE" w:rsidRPr="0074099F" w:rsidRDefault="005F08EE" w:rsidP="00697731">
            <w:pPr>
              <w:rPr>
                <w:rFonts w:ascii="Arial" w:hAnsi="Arial" w:cs="Arial"/>
                <w:b/>
                <w:bCs/>
                <w:color w:val="000000"/>
                <w:lang w:val="es-ES"/>
              </w:rPr>
            </w:pPr>
          </w:p>
        </w:tc>
        <w:tc>
          <w:tcPr>
            <w:tcW w:w="0" w:type="auto"/>
            <w:vMerge w:val="restart"/>
            <w:tcBorders>
              <w:top w:val="nil"/>
              <w:left w:val="single" w:sz="4" w:space="0" w:color="auto"/>
              <w:bottom w:val="single" w:sz="4" w:space="0" w:color="auto"/>
              <w:right w:val="single" w:sz="4" w:space="0" w:color="auto"/>
            </w:tcBorders>
            <w:vAlign w:val="center"/>
            <w:hideMark/>
          </w:tcPr>
          <w:p w14:paraId="0D97FF10"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A.5) RESPONSABILIDAD DE ORGANIZACIÓN, COORDINACIÓN Y SUPERVISIÓN</w:t>
            </w:r>
          </w:p>
        </w:tc>
        <w:tc>
          <w:tcPr>
            <w:tcW w:w="0" w:type="auto"/>
            <w:tcBorders>
              <w:top w:val="nil"/>
              <w:left w:val="nil"/>
              <w:bottom w:val="single" w:sz="4" w:space="0" w:color="auto"/>
              <w:right w:val="single" w:sz="4" w:space="0" w:color="auto"/>
            </w:tcBorders>
            <w:noWrap/>
            <w:vAlign w:val="center"/>
            <w:hideMark/>
          </w:tcPr>
          <w:p w14:paraId="1B20B207"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A.5.1) Responsabilidad de organización y coordinación </w:t>
            </w:r>
          </w:p>
        </w:tc>
        <w:tc>
          <w:tcPr>
            <w:tcW w:w="0" w:type="auto"/>
            <w:vAlign w:val="center"/>
            <w:hideMark/>
          </w:tcPr>
          <w:p w14:paraId="505A6646" w14:textId="77777777" w:rsidR="005F08EE" w:rsidRPr="0074099F" w:rsidRDefault="005F08EE" w:rsidP="00697731">
            <w:pPr>
              <w:rPr>
                <w:rFonts w:ascii="Arial" w:hAnsi="Arial" w:cs="Arial"/>
                <w:lang w:val="es-ES"/>
              </w:rPr>
            </w:pPr>
          </w:p>
        </w:tc>
      </w:tr>
      <w:tr w:rsidR="005F08EE" w:rsidRPr="00826F20" w14:paraId="0156EB04"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5611CD44"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auto"/>
              <w:right w:val="single" w:sz="4" w:space="0" w:color="auto"/>
            </w:tcBorders>
            <w:vAlign w:val="center"/>
            <w:hideMark/>
          </w:tcPr>
          <w:p w14:paraId="03FC8B90"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0A82CF55"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A.5.2) Responsabilidad de supervisión de resultados y calidad</w:t>
            </w:r>
          </w:p>
        </w:tc>
        <w:tc>
          <w:tcPr>
            <w:tcW w:w="0" w:type="auto"/>
            <w:vAlign w:val="center"/>
            <w:hideMark/>
          </w:tcPr>
          <w:p w14:paraId="5758B64F" w14:textId="77777777" w:rsidR="005F08EE" w:rsidRPr="0074099F" w:rsidRDefault="005F08EE" w:rsidP="00697731">
            <w:pPr>
              <w:rPr>
                <w:rFonts w:ascii="Arial" w:hAnsi="Arial" w:cs="Arial"/>
                <w:lang w:val="es-ES"/>
              </w:rPr>
            </w:pPr>
          </w:p>
        </w:tc>
      </w:tr>
      <w:tr w:rsidR="005F08EE" w:rsidRPr="00826F20" w14:paraId="02A2D023"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7E82A4A8" w14:textId="77777777" w:rsidR="005F08EE" w:rsidRPr="0074099F" w:rsidRDefault="005F08EE" w:rsidP="00697731">
            <w:pPr>
              <w:rPr>
                <w:rFonts w:ascii="Arial" w:hAnsi="Arial" w:cs="Arial"/>
                <w:b/>
                <w:bCs/>
                <w:color w:val="000000"/>
                <w:lang w:val="es-ES"/>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74F3C7AD"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A.6) RESPONSABILIDADES FUNCIONALES </w:t>
            </w:r>
          </w:p>
        </w:tc>
        <w:tc>
          <w:tcPr>
            <w:tcW w:w="0" w:type="auto"/>
            <w:tcBorders>
              <w:top w:val="nil"/>
              <w:left w:val="nil"/>
              <w:bottom w:val="single" w:sz="4" w:space="0" w:color="auto"/>
              <w:right w:val="single" w:sz="4" w:space="0" w:color="auto"/>
            </w:tcBorders>
            <w:noWrap/>
            <w:vAlign w:val="center"/>
            <w:hideMark/>
          </w:tcPr>
          <w:p w14:paraId="47402CF6"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A.6.1) Responsabilidad sobre el bienestar de las personas</w:t>
            </w:r>
          </w:p>
        </w:tc>
        <w:tc>
          <w:tcPr>
            <w:tcW w:w="0" w:type="auto"/>
            <w:vAlign w:val="center"/>
            <w:hideMark/>
          </w:tcPr>
          <w:p w14:paraId="0409AF9D" w14:textId="77777777" w:rsidR="005F08EE" w:rsidRPr="0074099F" w:rsidRDefault="005F08EE" w:rsidP="00697731">
            <w:pPr>
              <w:rPr>
                <w:rFonts w:ascii="Arial" w:hAnsi="Arial" w:cs="Arial"/>
                <w:lang w:val="es-ES"/>
              </w:rPr>
            </w:pPr>
          </w:p>
        </w:tc>
      </w:tr>
      <w:tr w:rsidR="005F08EE" w:rsidRPr="0074099F" w14:paraId="73768D70"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3B1787BC"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auto"/>
              <w:right w:val="single" w:sz="4" w:space="0" w:color="auto"/>
            </w:tcBorders>
            <w:vAlign w:val="center"/>
            <w:hideMark/>
          </w:tcPr>
          <w:p w14:paraId="10BF19E8"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0E51A543"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A.6.2) Responsabilidad económica</w:t>
            </w:r>
          </w:p>
        </w:tc>
        <w:tc>
          <w:tcPr>
            <w:tcW w:w="0" w:type="auto"/>
            <w:vAlign w:val="center"/>
            <w:hideMark/>
          </w:tcPr>
          <w:p w14:paraId="6D3DB5DB" w14:textId="77777777" w:rsidR="005F08EE" w:rsidRPr="0074099F" w:rsidRDefault="005F08EE" w:rsidP="00697731">
            <w:pPr>
              <w:rPr>
                <w:rFonts w:ascii="Arial" w:hAnsi="Arial" w:cs="Arial"/>
                <w:lang w:val="es-ES"/>
              </w:rPr>
            </w:pPr>
          </w:p>
        </w:tc>
      </w:tr>
      <w:tr w:rsidR="005F08EE" w:rsidRPr="00826F20" w14:paraId="0862C962"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261CFDB2"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auto"/>
              <w:right w:val="single" w:sz="4" w:space="0" w:color="auto"/>
            </w:tcBorders>
            <w:vAlign w:val="center"/>
            <w:hideMark/>
          </w:tcPr>
          <w:p w14:paraId="413D60D1"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6AB812E1"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A.6.3) Responsabilidad sobre información confidencial</w:t>
            </w:r>
          </w:p>
        </w:tc>
        <w:tc>
          <w:tcPr>
            <w:tcW w:w="0" w:type="auto"/>
            <w:vAlign w:val="center"/>
            <w:hideMark/>
          </w:tcPr>
          <w:p w14:paraId="32B94397" w14:textId="77777777" w:rsidR="005F08EE" w:rsidRPr="0074099F" w:rsidRDefault="005F08EE" w:rsidP="00697731">
            <w:pPr>
              <w:rPr>
                <w:rFonts w:ascii="Arial" w:hAnsi="Arial" w:cs="Arial"/>
                <w:lang w:val="es-ES"/>
              </w:rPr>
            </w:pPr>
          </w:p>
        </w:tc>
      </w:tr>
      <w:tr w:rsidR="005F08EE" w:rsidRPr="0074099F" w14:paraId="077EAC21"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50D459B1" w14:textId="77777777" w:rsidR="005F08EE" w:rsidRPr="0074099F" w:rsidRDefault="005F08EE" w:rsidP="00697731">
            <w:pPr>
              <w:rPr>
                <w:rFonts w:ascii="Arial" w:hAnsi="Arial" w:cs="Arial"/>
                <w:b/>
                <w:bCs/>
                <w:color w:val="000000"/>
                <w:lang w:val="es-ES"/>
              </w:rPr>
            </w:pPr>
          </w:p>
        </w:tc>
        <w:tc>
          <w:tcPr>
            <w:tcW w:w="0" w:type="auto"/>
            <w:tcBorders>
              <w:top w:val="nil"/>
              <w:left w:val="nil"/>
              <w:bottom w:val="single" w:sz="4" w:space="0" w:color="auto"/>
              <w:right w:val="single" w:sz="4" w:space="0" w:color="auto"/>
            </w:tcBorders>
            <w:noWrap/>
            <w:vAlign w:val="center"/>
            <w:hideMark/>
          </w:tcPr>
          <w:p w14:paraId="7D81B1C4"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A.7) AUTONOMÍA</w:t>
            </w:r>
          </w:p>
        </w:tc>
        <w:tc>
          <w:tcPr>
            <w:tcW w:w="0" w:type="auto"/>
            <w:tcBorders>
              <w:top w:val="nil"/>
              <w:left w:val="nil"/>
              <w:bottom w:val="single" w:sz="4" w:space="0" w:color="auto"/>
              <w:right w:val="single" w:sz="4" w:space="0" w:color="auto"/>
            </w:tcBorders>
            <w:noWrap/>
            <w:vAlign w:val="bottom"/>
            <w:hideMark/>
          </w:tcPr>
          <w:p w14:paraId="738D9D91"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c>
          <w:tcPr>
            <w:tcW w:w="0" w:type="auto"/>
            <w:vAlign w:val="center"/>
            <w:hideMark/>
          </w:tcPr>
          <w:p w14:paraId="1AE2BD23" w14:textId="77777777" w:rsidR="005F08EE" w:rsidRPr="0074099F" w:rsidRDefault="005F08EE" w:rsidP="00697731">
            <w:pPr>
              <w:rPr>
                <w:rFonts w:ascii="Arial" w:hAnsi="Arial" w:cs="Arial"/>
                <w:lang w:val="es-ES"/>
              </w:rPr>
            </w:pPr>
          </w:p>
        </w:tc>
      </w:tr>
      <w:tr w:rsidR="005F08EE" w:rsidRPr="0074099F" w14:paraId="1E1EAE3A" w14:textId="77777777" w:rsidTr="00697731">
        <w:trPr>
          <w:trHeight w:val="300"/>
        </w:trPr>
        <w:tc>
          <w:tcPr>
            <w:tcW w:w="0" w:type="auto"/>
            <w:vMerge/>
            <w:tcBorders>
              <w:top w:val="nil"/>
              <w:left w:val="single" w:sz="4" w:space="0" w:color="auto"/>
              <w:bottom w:val="single" w:sz="4" w:space="0" w:color="auto"/>
              <w:right w:val="single" w:sz="4" w:space="0" w:color="auto"/>
            </w:tcBorders>
            <w:vAlign w:val="center"/>
            <w:hideMark/>
          </w:tcPr>
          <w:p w14:paraId="219E1B3F" w14:textId="77777777" w:rsidR="005F08EE" w:rsidRPr="0074099F" w:rsidRDefault="005F08EE" w:rsidP="00697731">
            <w:pPr>
              <w:rPr>
                <w:rFonts w:ascii="Arial" w:hAnsi="Arial" w:cs="Arial"/>
                <w:b/>
                <w:bCs/>
                <w:color w:val="000000"/>
                <w:lang w:val="es-ES"/>
              </w:rPr>
            </w:pPr>
          </w:p>
        </w:tc>
        <w:tc>
          <w:tcPr>
            <w:tcW w:w="0" w:type="auto"/>
            <w:tcBorders>
              <w:top w:val="nil"/>
              <w:left w:val="nil"/>
              <w:bottom w:val="single" w:sz="4" w:space="0" w:color="auto"/>
              <w:right w:val="single" w:sz="4" w:space="0" w:color="auto"/>
            </w:tcBorders>
            <w:noWrap/>
            <w:vAlign w:val="center"/>
            <w:hideMark/>
          </w:tcPr>
          <w:p w14:paraId="49880EA3"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A.8) OTROS</w:t>
            </w:r>
          </w:p>
        </w:tc>
        <w:tc>
          <w:tcPr>
            <w:tcW w:w="0" w:type="auto"/>
            <w:tcBorders>
              <w:top w:val="nil"/>
              <w:left w:val="nil"/>
              <w:bottom w:val="single" w:sz="4" w:space="0" w:color="auto"/>
              <w:right w:val="single" w:sz="4" w:space="0" w:color="auto"/>
            </w:tcBorders>
            <w:noWrap/>
            <w:vAlign w:val="bottom"/>
            <w:hideMark/>
          </w:tcPr>
          <w:p w14:paraId="03A65963"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c>
          <w:tcPr>
            <w:tcW w:w="0" w:type="auto"/>
            <w:vAlign w:val="center"/>
            <w:hideMark/>
          </w:tcPr>
          <w:p w14:paraId="1FBFDA19" w14:textId="77777777" w:rsidR="005F08EE" w:rsidRPr="0074099F" w:rsidRDefault="005F08EE" w:rsidP="00697731">
            <w:pPr>
              <w:rPr>
                <w:rFonts w:ascii="Arial" w:hAnsi="Arial" w:cs="Arial"/>
                <w:lang w:val="es-ES"/>
              </w:rPr>
            </w:pPr>
          </w:p>
        </w:tc>
      </w:tr>
      <w:tr w:rsidR="005F08EE" w:rsidRPr="0074099F" w14:paraId="644D0852" w14:textId="77777777" w:rsidTr="00697731">
        <w:trPr>
          <w:trHeight w:val="300"/>
        </w:trPr>
        <w:tc>
          <w:tcPr>
            <w:tcW w:w="0" w:type="auto"/>
            <w:tcBorders>
              <w:top w:val="nil"/>
              <w:left w:val="single" w:sz="4" w:space="0" w:color="auto"/>
              <w:bottom w:val="single" w:sz="4" w:space="0" w:color="auto"/>
              <w:right w:val="single" w:sz="4" w:space="0" w:color="auto"/>
            </w:tcBorders>
            <w:noWrap/>
            <w:vAlign w:val="center"/>
            <w:hideMark/>
          </w:tcPr>
          <w:p w14:paraId="1A0EA2F1" w14:textId="77777777" w:rsidR="005F08EE" w:rsidRPr="0074099F" w:rsidRDefault="005F08EE" w:rsidP="00697731">
            <w:pPr>
              <w:jc w:val="center"/>
              <w:rPr>
                <w:rFonts w:ascii="Arial" w:hAnsi="Arial" w:cs="Arial"/>
                <w:b/>
                <w:bCs/>
                <w:color w:val="000000"/>
                <w:lang w:val="es-ES"/>
              </w:rPr>
            </w:pPr>
            <w:r w:rsidRPr="0074099F">
              <w:rPr>
                <w:rFonts w:ascii="Arial" w:hAnsi="Arial" w:cs="Arial"/>
                <w:b/>
                <w:bCs/>
                <w:color w:val="000000"/>
                <w:lang w:val="es-ES"/>
              </w:rPr>
              <w:t>B) CONDICIONES EDUCATIVAS</w:t>
            </w:r>
          </w:p>
        </w:tc>
        <w:tc>
          <w:tcPr>
            <w:tcW w:w="0" w:type="auto"/>
            <w:tcBorders>
              <w:top w:val="nil"/>
              <w:left w:val="nil"/>
              <w:bottom w:val="single" w:sz="4" w:space="0" w:color="auto"/>
              <w:right w:val="single" w:sz="4" w:space="0" w:color="auto"/>
            </w:tcBorders>
            <w:noWrap/>
            <w:vAlign w:val="center"/>
            <w:hideMark/>
          </w:tcPr>
          <w:p w14:paraId="3E8DB00C"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B.1) ENSEÑANZA REGLADA</w:t>
            </w:r>
          </w:p>
        </w:tc>
        <w:tc>
          <w:tcPr>
            <w:tcW w:w="0" w:type="auto"/>
            <w:tcBorders>
              <w:top w:val="nil"/>
              <w:left w:val="nil"/>
              <w:bottom w:val="single" w:sz="4" w:space="0" w:color="auto"/>
              <w:right w:val="single" w:sz="4" w:space="0" w:color="auto"/>
            </w:tcBorders>
            <w:noWrap/>
            <w:vAlign w:val="bottom"/>
            <w:hideMark/>
          </w:tcPr>
          <w:p w14:paraId="5CA7948C"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c>
          <w:tcPr>
            <w:tcW w:w="0" w:type="auto"/>
            <w:vAlign w:val="center"/>
            <w:hideMark/>
          </w:tcPr>
          <w:p w14:paraId="23FAB70C" w14:textId="77777777" w:rsidR="005F08EE" w:rsidRPr="0074099F" w:rsidRDefault="005F08EE" w:rsidP="00697731">
            <w:pPr>
              <w:rPr>
                <w:rFonts w:ascii="Arial" w:hAnsi="Arial" w:cs="Arial"/>
                <w:lang w:val="es-ES"/>
              </w:rPr>
            </w:pPr>
          </w:p>
        </w:tc>
      </w:tr>
      <w:tr w:rsidR="005F08EE" w:rsidRPr="00826F20" w14:paraId="6A76CA2B" w14:textId="77777777" w:rsidTr="00697731">
        <w:trPr>
          <w:trHeight w:val="600"/>
        </w:trPr>
        <w:tc>
          <w:tcPr>
            <w:tcW w:w="0" w:type="auto"/>
            <w:vMerge w:val="restart"/>
            <w:tcBorders>
              <w:top w:val="nil"/>
              <w:left w:val="single" w:sz="4" w:space="0" w:color="auto"/>
              <w:bottom w:val="single" w:sz="4" w:space="0" w:color="000000"/>
              <w:right w:val="single" w:sz="4" w:space="0" w:color="auto"/>
            </w:tcBorders>
            <w:vAlign w:val="center"/>
            <w:hideMark/>
          </w:tcPr>
          <w:p w14:paraId="7A451E22" w14:textId="77777777" w:rsidR="005F08EE" w:rsidRPr="0074099F" w:rsidRDefault="005F08EE" w:rsidP="00697731">
            <w:pPr>
              <w:jc w:val="center"/>
              <w:rPr>
                <w:rFonts w:ascii="Arial" w:hAnsi="Arial" w:cs="Arial"/>
                <w:b/>
                <w:bCs/>
                <w:color w:val="000000"/>
                <w:lang w:val="es-ES"/>
              </w:rPr>
            </w:pPr>
            <w:r w:rsidRPr="0074099F">
              <w:rPr>
                <w:rFonts w:ascii="Arial" w:hAnsi="Arial" w:cs="Arial"/>
                <w:b/>
                <w:bCs/>
                <w:color w:val="000000"/>
                <w:lang w:val="es-ES"/>
              </w:rPr>
              <w:t>C) CONDICIONES PROFESIONALES Y DE FORMACIÓN</w:t>
            </w:r>
          </w:p>
        </w:tc>
        <w:tc>
          <w:tcPr>
            <w:tcW w:w="0" w:type="auto"/>
            <w:vMerge w:val="restart"/>
            <w:tcBorders>
              <w:top w:val="nil"/>
              <w:left w:val="single" w:sz="4" w:space="0" w:color="auto"/>
              <w:bottom w:val="single" w:sz="4" w:space="0" w:color="000000"/>
              <w:right w:val="single" w:sz="4" w:space="0" w:color="auto"/>
            </w:tcBorders>
            <w:vAlign w:val="center"/>
            <w:hideMark/>
          </w:tcPr>
          <w:p w14:paraId="48A1F137"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C.1) CONOCIMIENTOS Y COMPRENSIÓN </w:t>
            </w:r>
          </w:p>
        </w:tc>
        <w:tc>
          <w:tcPr>
            <w:tcW w:w="0" w:type="auto"/>
            <w:tcBorders>
              <w:top w:val="nil"/>
              <w:left w:val="nil"/>
              <w:bottom w:val="single" w:sz="4" w:space="0" w:color="auto"/>
              <w:right w:val="single" w:sz="4" w:space="0" w:color="auto"/>
            </w:tcBorders>
            <w:noWrap/>
            <w:vAlign w:val="center"/>
            <w:hideMark/>
          </w:tcPr>
          <w:p w14:paraId="07AFB65B"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C.1.1) Procedimientos, materiales, equipos y máquinas</w:t>
            </w:r>
          </w:p>
        </w:tc>
        <w:tc>
          <w:tcPr>
            <w:tcW w:w="0" w:type="auto"/>
            <w:vAlign w:val="center"/>
            <w:hideMark/>
          </w:tcPr>
          <w:p w14:paraId="7AF37FB2" w14:textId="77777777" w:rsidR="005F08EE" w:rsidRPr="0074099F" w:rsidRDefault="005F08EE" w:rsidP="00697731">
            <w:pPr>
              <w:rPr>
                <w:rFonts w:ascii="Arial" w:hAnsi="Arial" w:cs="Arial"/>
                <w:lang w:val="es-ES"/>
              </w:rPr>
            </w:pPr>
          </w:p>
        </w:tc>
      </w:tr>
      <w:tr w:rsidR="005F08EE" w:rsidRPr="0074099F" w14:paraId="5D2A6802"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6A36D339"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5452185C"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6C7D556A"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C.1.2) Competencias digitales</w:t>
            </w:r>
          </w:p>
        </w:tc>
        <w:tc>
          <w:tcPr>
            <w:tcW w:w="0" w:type="auto"/>
            <w:vAlign w:val="center"/>
            <w:hideMark/>
          </w:tcPr>
          <w:p w14:paraId="1F42B51A" w14:textId="77777777" w:rsidR="005F08EE" w:rsidRPr="0074099F" w:rsidRDefault="005F08EE" w:rsidP="00697731">
            <w:pPr>
              <w:rPr>
                <w:rFonts w:ascii="Arial" w:hAnsi="Arial" w:cs="Arial"/>
                <w:lang w:val="es-ES"/>
              </w:rPr>
            </w:pPr>
          </w:p>
        </w:tc>
      </w:tr>
      <w:tr w:rsidR="005F08EE" w:rsidRPr="00826F20" w14:paraId="6D1BA6E6"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3EE4EC18"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6F42269D"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57D04354"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C.1.3) Gestión de la diversidad</w:t>
            </w:r>
          </w:p>
        </w:tc>
        <w:tc>
          <w:tcPr>
            <w:tcW w:w="0" w:type="auto"/>
            <w:vAlign w:val="center"/>
            <w:hideMark/>
          </w:tcPr>
          <w:p w14:paraId="6BB3D5BD" w14:textId="77777777" w:rsidR="005F08EE" w:rsidRPr="0074099F" w:rsidRDefault="005F08EE" w:rsidP="00697731">
            <w:pPr>
              <w:rPr>
                <w:rFonts w:ascii="Arial" w:hAnsi="Arial" w:cs="Arial"/>
                <w:lang w:val="es-ES"/>
              </w:rPr>
            </w:pPr>
          </w:p>
        </w:tc>
      </w:tr>
      <w:tr w:rsidR="005F08EE" w:rsidRPr="00826F20" w14:paraId="38C64C79"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58DEAD7B"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71B21F1F"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5960E77D"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C.1.4) Conocimiento o dominio de idioma extranjero</w:t>
            </w:r>
          </w:p>
        </w:tc>
        <w:tc>
          <w:tcPr>
            <w:tcW w:w="0" w:type="auto"/>
            <w:vAlign w:val="center"/>
            <w:hideMark/>
          </w:tcPr>
          <w:p w14:paraId="759D90BB" w14:textId="77777777" w:rsidR="005F08EE" w:rsidRPr="0074099F" w:rsidRDefault="005F08EE" w:rsidP="00697731">
            <w:pPr>
              <w:rPr>
                <w:rFonts w:ascii="Arial" w:hAnsi="Arial" w:cs="Arial"/>
                <w:lang w:val="es-ES"/>
              </w:rPr>
            </w:pPr>
          </w:p>
        </w:tc>
      </w:tr>
      <w:tr w:rsidR="005F08EE" w:rsidRPr="0074099F" w14:paraId="14BF5F38"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2A707F39"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38CD6933"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3B49ABE9"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C.1.5) Formación no reglada</w:t>
            </w:r>
          </w:p>
        </w:tc>
        <w:tc>
          <w:tcPr>
            <w:tcW w:w="0" w:type="auto"/>
            <w:vAlign w:val="center"/>
            <w:hideMark/>
          </w:tcPr>
          <w:p w14:paraId="1454D015" w14:textId="77777777" w:rsidR="005F08EE" w:rsidRPr="0074099F" w:rsidRDefault="005F08EE" w:rsidP="00697731">
            <w:pPr>
              <w:rPr>
                <w:rFonts w:ascii="Arial" w:hAnsi="Arial" w:cs="Arial"/>
                <w:lang w:val="es-ES"/>
              </w:rPr>
            </w:pPr>
          </w:p>
        </w:tc>
      </w:tr>
      <w:tr w:rsidR="005F08EE" w:rsidRPr="0074099F" w14:paraId="1A5F976E"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0CB4938E"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068D6882"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79EF065C"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C.1.6) Experiencia</w:t>
            </w:r>
          </w:p>
        </w:tc>
        <w:tc>
          <w:tcPr>
            <w:tcW w:w="0" w:type="auto"/>
            <w:vAlign w:val="center"/>
            <w:hideMark/>
          </w:tcPr>
          <w:p w14:paraId="61D3EE08" w14:textId="77777777" w:rsidR="005F08EE" w:rsidRPr="0074099F" w:rsidRDefault="005F08EE" w:rsidP="00697731">
            <w:pPr>
              <w:rPr>
                <w:rFonts w:ascii="Arial" w:hAnsi="Arial" w:cs="Arial"/>
                <w:lang w:val="es-ES"/>
              </w:rPr>
            </w:pPr>
          </w:p>
        </w:tc>
      </w:tr>
      <w:tr w:rsidR="005F08EE" w:rsidRPr="0074099F" w14:paraId="56DE6601"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6041075D"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39C461AA"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3DE3794B"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C.1.7) Actualización de conocimientos</w:t>
            </w:r>
          </w:p>
        </w:tc>
        <w:tc>
          <w:tcPr>
            <w:tcW w:w="0" w:type="auto"/>
            <w:vAlign w:val="center"/>
            <w:hideMark/>
          </w:tcPr>
          <w:p w14:paraId="5AB11779" w14:textId="77777777" w:rsidR="005F08EE" w:rsidRPr="0074099F" w:rsidRDefault="005F08EE" w:rsidP="00697731">
            <w:pPr>
              <w:rPr>
                <w:rFonts w:ascii="Arial" w:hAnsi="Arial" w:cs="Arial"/>
                <w:lang w:val="es-ES"/>
              </w:rPr>
            </w:pPr>
          </w:p>
        </w:tc>
      </w:tr>
      <w:tr w:rsidR="005F08EE" w:rsidRPr="0074099F" w14:paraId="44AF2E05"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2CFC2788" w14:textId="77777777" w:rsidR="005F08EE" w:rsidRPr="0074099F" w:rsidRDefault="005F08EE" w:rsidP="00697731">
            <w:pPr>
              <w:rPr>
                <w:rFonts w:ascii="Arial" w:hAnsi="Arial" w:cs="Arial"/>
                <w:b/>
                <w:bCs/>
                <w:color w:val="000000"/>
                <w:lang w:val="es-ES"/>
              </w:rPr>
            </w:pPr>
          </w:p>
        </w:tc>
        <w:tc>
          <w:tcPr>
            <w:tcW w:w="0" w:type="auto"/>
            <w:vMerge w:val="restart"/>
            <w:tcBorders>
              <w:top w:val="nil"/>
              <w:left w:val="single" w:sz="4" w:space="0" w:color="auto"/>
              <w:bottom w:val="single" w:sz="4" w:space="0" w:color="000000"/>
              <w:right w:val="single" w:sz="4" w:space="0" w:color="auto"/>
            </w:tcBorders>
            <w:noWrap/>
            <w:vAlign w:val="center"/>
            <w:hideMark/>
          </w:tcPr>
          <w:p w14:paraId="608546D9"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C.2) APTITUDES </w:t>
            </w:r>
          </w:p>
        </w:tc>
        <w:tc>
          <w:tcPr>
            <w:tcW w:w="0" w:type="auto"/>
            <w:tcBorders>
              <w:top w:val="nil"/>
              <w:left w:val="nil"/>
              <w:bottom w:val="single" w:sz="4" w:space="0" w:color="auto"/>
              <w:right w:val="single" w:sz="4" w:space="0" w:color="auto"/>
            </w:tcBorders>
            <w:noWrap/>
            <w:vAlign w:val="center"/>
            <w:hideMark/>
          </w:tcPr>
          <w:p w14:paraId="73FBE6BE"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C.2.1) Destreza </w:t>
            </w:r>
          </w:p>
        </w:tc>
        <w:tc>
          <w:tcPr>
            <w:tcW w:w="0" w:type="auto"/>
            <w:vAlign w:val="center"/>
            <w:hideMark/>
          </w:tcPr>
          <w:p w14:paraId="21D00727" w14:textId="77777777" w:rsidR="005F08EE" w:rsidRPr="0074099F" w:rsidRDefault="005F08EE" w:rsidP="00697731">
            <w:pPr>
              <w:rPr>
                <w:rFonts w:ascii="Arial" w:hAnsi="Arial" w:cs="Arial"/>
                <w:lang w:val="es-ES"/>
              </w:rPr>
            </w:pPr>
          </w:p>
        </w:tc>
      </w:tr>
      <w:tr w:rsidR="005F08EE" w:rsidRPr="0074099F" w14:paraId="0DDCA292"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0F856144"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0AF13351"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624A5416"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C.2.2) Minuciosidad </w:t>
            </w:r>
          </w:p>
        </w:tc>
        <w:tc>
          <w:tcPr>
            <w:tcW w:w="0" w:type="auto"/>
            <w:vAlign w:val="center"/>
            <w:hideMark/>
          </w:tcPr>
          <w:p w14:paraId="5888A988" w14:textId="77777777" w:rsidR="005F08EE" w:rsidRPr="0074099F" w:rsidRDefault="005F08EE" w:rsidP="00697731">
            <w:pPr>
              <w:rPr>
                <w:rFonts w:ascii="Arial" w:hAnsi="Arial" w:cs="Arial"/>
                <w:lang w:val="es-ES"/>
              </w:rPr>
            </w:pPr>
          </w:p>
        </w:tc>
      </w:tr>
      <w:tr w:rsidR="005F08EE" w:rsidRPr="0074099F" w14:paraId="667EAD6D"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64557E8C"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3EE4B3F3"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66D84B1D"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C.2.3) Aptitudes sensoriales</w:t>
            </w:r>
          </w:p>
        </w:tc>
        <w:tc>
          <w:tcPr>
            <w:tcW w:w="0" w:type="auto"/>
            <w:vAlign w:val="center"/>
            <w:hideMark/>
          </w:tcPr>
          <w:p w14:paraId="12C68F93" w14:textId="77777777" w:rsidR="005F08EE" w:rsidRPr="0074099F" w:rsidRDefault="005F08EE" w:rsidP="00697731">
            <w:pPr>
              <w:rPr>
                <w:rFonts w:ascii="Arial" w:hAnsi="Arial" w:cs="Arial"/>
                <w:lang w:val="es-ES"/>
              </w:rPr>
            </w:pPr>
          </w:p>
        </w:tc>
      </w:tr>
      <w:tr w:rsidR="005F08EE" w:rsidRPr="00826F20" w14:paraId="65DC98DD"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24D02330"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5FE2B430"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172787C8"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C.2.4) Capacidad para plantear ideas y soluciones </w:t>
            </w:r>
          </w:p>
        </w:tc>
        <w:tc>
          <w:tcPr>
            <w:tcW w:w="0" w:type="auto"/>
            <w:vAlign w:val="center"/>
            <w:hideMark/>
          </w:tcPr>
          <w:p w14:paraId="6290BE2C" w14:textId="77777777" w:rsidR="005F08EE" w:rsidRPr="0074099F" w:rsidRDefault="005F08EE" w:rsidP="00697731">
            <w:pPr>
              <w:rPr>
                <w:rFonts w:ascii="Arial" w:hAnsi="Arial" w:cs="Arial"/>
                <w:lang w:val="es-ES"/>
              </w:rPr>
            </w:pPr>
          </w:p>
        </w:tc>
      </w:tr>
      <w:tr w:rsidR="005F08EE" w:rsidRPr="0074099F" w14:paraId="4F091916"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5AE1524A" w14:textId="77777777" w:rsidR="005F08EE" w:rsidRPr="0074099F" w:rsidRDefault="005F08EE" w:rsidP="00697731">
            <w:pPr>
              <w:rPr>
                <w:rFonts w:ascii="Arial" w:hAnsi="Arial" w:cs="Arial"/>
                <w:b/>
                <w:bCs/>
                <w:color w:val="000000"/>
                <w:lang w:val="es-ES"/>
              </w:rPr>
            </w:pPr>
          </w:p>
        </w:tc>
        <w:tc>
          <w:tcPr>
            <w:tcW w:w="0" w:type="auto"/>
            <w:vMerge w:val="restart"/>
            <w:tcBorders>
              <w:top w:val="nil"/>
              <w:left w:val="single" w:sz="4" w:space="0" w:color="auto"/>
              <w:bottom w:val="single" w:sz="4" w:space="0" w:color="000000"/>
              <w:right w:val="single" w:sz="4" w:space="0" w:color="auto"/>
            </w:tcBorders>
            <w:noWrap/>
            <w:vAlign w:val="center"/>
            <w:hideMark/>
          </w:tcPr>
          <w:p w14:paraId="111ED254"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C.3) HABILIDADES SOCIALES</w:t>
            </w:r>
          </w:p>
        </w:tc>
        <w:tc>
          <w:tcPr>
            <w:tcW w:w="0" w:type="auto"/>
            <w:tcBorders>
              <w:top w:val="nil"/>
              <w:left w:val="nil"/>
              <w:bottom w:val="single" w:sz="4" w:space="0" w:color="auto"/>
              <w:right w:val="single" w:sz="4" w:space="0" w:color="auto"/>
            </w:tcBorders>
            <w:noWrap/>
            <w:vAlign w:val="center"/>
            <w:hideMark/>
          </w:tcPr>
          <w:p w14:paraId="66779424"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C.3.1) Capacidad comunicativa</w:t>
            </w:r>
          </w:p>
        </w:tc>
        <w:tc>
          <w:tcPr>
            <w:tcW w:w="0" w:type="auto"/>
            <w:vAlign w:val="center"/>
            <w:hideMark/>
          </w:tcPr>
          <w:p w14:paraId="147B08B1" w14:textId="77777777" w:rsidR="005F08EE" w:rsidRPr="0074099F" w:rsidRDefault="005F08EE" w:rsidP="00697731">
            <w:pPr>
              <w:rPr>
                <w:rFonts w:ascii="Arial" w:hAnsi="Arial" w:cs="Arial"/>
                <w:lang w:val="es-ES"/>
              </w:rPr>
            </w:pPr>
          </w:p>
        </w:tc>
      </w:tr>
      <w:tr w:rsidR="005F08EE" w:rsidRPr="0074099F" w14:paraId="6B8A0D16"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2B142FF8"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408101CE"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302F04F8"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C.3.2) Capacidad emocional</w:t>
            </w:r>
          </w:p>
        </w:tc>
        <w:tc>
          <w:tcPr>
            <w:tcW w:w="0" w:type="auto"/>
            <w:vAlign w:val="center"/>
            <w:hideMark/>
          </w:tcPr>
          <w:p w14:paraId="16DE5C5D" w14:textId="77777777" w:rsidR="005F08EE" w:rsidRPr="0074099F" w:rsidRDefault="005F08EE" w:rsidP="00697731">
            <w:pPr>
              <w:rPr>
                <w:rFonts w:ascii="Arial" w:hAnsi="Arial" w:cs="Arial"/>
                <w:lang w:val="es-ES"/>
              </w:rPr>
            </w:pPr>
          </w:p>
        </w:tc>
      </w:tr>
      <w:tr w:rsidR="005F08EE" w:rsidRPr="00826F20" w14:paraId="01A205F4"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2A24F2C4"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668200B9"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2462A9E7"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C.3.3) Capacidad de resolución de conflictos</w:t>
            </w:r>
          </w:p>
        </w:tc>
        <w:tc>
          <w:tcPr>
            <w:tcW w:w="0" w:type="auto"/>
            <w:vAlign w:val="center"/>
            <w:hideMark/>
          </w:tcPr>
          <w:p w14:paraId="781CBD95" w14:textId="77777777" w:rsidR="005F08EE" w:rsidRPr="0074099F" w:rsidRDefault="005F08EE" w:rsidP="00697731">
            <w:pPr>
              <w:rPr>
                <w:rFonts w:ascii="Arial" w:hAnsi="Arial" w:cs="Arial"/>
                <w:lang w:val="es-ES"/>
              </w:rPr>
            </w:pPr>
          </w:p>
        </w:tc>
      </w:tr>
      <w:tr w:rsidR="005F08EE" w:rsidRPr="0074099F" w14:paraId="1670AEB1"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3FCB08D4" w14:textId="77777777" w:rsidR="005F08EE" w:rsidRPr="0074099F" w:rsidRDefault="005F08EE" w:rsidP="00697731">
            <w:pPr>
              <w:rPr>
                <w:rFonts w:ascii="Arial" w:hAnsi="Arial" w:cs="Arial"/>
                <w:b/>
                <w:bCs/>
                <w:color w:val="000000"/>
                <w:lang w:val="es-ES"/>
              </w:rPr>
            </w:pPr>
          </w:p>
        </w:tc>
        <w:tc>
          <w:tcPr>
            <w:tcW w:w="0" w:type="auto"/>
            <w:tcBorders>
              <w:top w:val="nil"/>
              <w:left w:val="nil"/>
              <w:bottom w:val="single" w:sz="4" w:space="0" w:color="auto"/>
              <w:right w:val="single" w:sz="4" w:space="0" w:color="auto"/>
            </w:tcBorders>
            <w:noWrap/>
            <w:vAlign w:val="center"/>
            <w:hideMark/>
          </w:tcPr>
          <w:p w14:paraId="6B1E86C7"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C.4) OTROS</w:t>
            </w:r>
          </w:p>
        </w:tc>
        <w:tc>
          <w:tcPr>
            <w:tcW w:w="0" w:type="auto"/>
            <w:tcBorders>
              <w:top w:val="nil"/>
              <w:left w:val="nil"/>
              <w:bottom w:val="single" w:sz="4" w:space="0" w:color="auto"/>
              <w:right w:val="single" w:sz="4" w:space="0" w:color="auto"/>
            </w:tcBorders>
            <w:noWrap/>
            <w:vAlign w:val="bottom"/>
            <w:hideMark/>
          </w:tcPr>
          <w:p w14:paraId="0D257CD4"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c>
          <w:tcPr>
            <w:tcW w:w="0" w:type="auto"/>
            <w:vAlign w:val="center"/>
            <w:hideMark/>
          </w:tcPr>
          <w:p w14:paraId="7232804B" w14:textId="77777777" w:rsidR="005F08EE" w:rsidRPr="0074099F" w:rsidRDefault="005F08EE" w:rsidP="00697731">
            <w:pPr>
              <w:rPr>
                <w:rFonts w:ascii="Arial" w:hAnsi="Arial" w:cs="Arial"/>
                <w:lang w:val="es-ES"/>
              </w:rPr>
            </w:pPr>
          </w:p>
        </w:tc>
      </w:tr>
      <w:tr w:rsidR="005F08EE" w:rsidRPr="0074099F" w14:paraId="1925B24B" w14:textId="77777777" w:rsidTr="00697731">
        <w:trPr>
          <w:trHeight w:val="900"/>
        </w:trPr>
        <w:tc>
          <w:tcPr>
            <w:tcW w:w="0" w:type="auto"/>
            <w:vMerge w:val="restart"/>
            <w:tcBorders>
              <w:top w:val="nil"/>
              <w:left w:val="single" w:sz="4" w:space="0" w:color="auto"/>
              <w:bottom w:val="single" w:sz="4" w:space="0" w:color="000000"/>
              <w:right w:val="single" w:sz="4" w:space="0" w:color="auto"/>
            </w:tcBorders>
            <w:vAlign w:val="center"/>
            <w:hideMark/>
          </w:tcPr>
          <w:p w14:paraId="7BEA7013" w14:textId="77777777" w:rsidR="005F08EE" w:rsidRPr="0074099F" w:rsidRDefault="005F08EE" w:rsidP="00697731">
            <w:pPr>
              <w:jc w:val="center"/>
              <w:rPr>
                <w:rFonts w:ascii="Arial" w:hAnsi="Arial" w:cs="Arial"/>
                <w:b/>
                <w:bCs/>
                <w:color w:val="000000"/>
                <w:lang w:val="es-ES"/>
              </w:rPr>
            </w:pPr>
            <w:r w:rsidRPr="0074099F">
              <w:rPr>
                <w:rFonts w:ascii="Arial" w:hAnsi="Arial" w:cs="Arial"/>
                <w:b/>
                <w:bCs/>
                <w:color w:val="000000"/>
                <w:lang w:val="es-ES"/>
              </w:rPr>
              <w:t>D) CONDICIONES LABORALES Y FACTORES ESTRICTAMENTE RELACIONADOS CON EL DESEMPEÑO</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6BDA7672"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D.1) ENTORNO</w:t>
            </w:r>
          </w:p>
        </w:tc>
        <w:tc>
          <w:tcPr>
            <w:tcW w:w="0" w:type="auto"/>
            <w:tcBorders>
              <w:top w:val="nil"/>
              <w:left w:val="nil"/>
              <w:bottom w:val="single" w:sz="4" w:space="0" w:color="auto"/>
              <w:right w:val="single" w:sz="4" w:space="0" w:color="auto"/>
            </w:tcBorders>
            <w:noWrap/>
            <w:vAlign w:val="center"/>
            <w:hideMark/>
          </w:tcPr>
          <w:p w14:paraId="36FEE2D5"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D.1.1) Condiciones físicas </w:t>
            </w:r>
          </w:p>
        </w:tc>
        <w:tc>
          <w:tcPr>
            <w:tcW w:w="0" w:type="auto"/>
            <w:vAlign w:val="center"/>
            <w:hideMark/>
          </w:tcPr>
          <w:p w14:paraId="6B50E31D" w14:textId="77777777" w:rsidR="005F08EE" w:rsidRPr="0074099F" w:rsidRDefault="005F08EE" w:rsidP="00697731">
            <w:pPr>
              <w:rPr>
                <w:rFonts w:ascii="Arial" w:hAnsi="Arial" w:cs="Arial"/>
                <w:lang w:val="es-ES"/>
              </w:rPr>
            </w:pPr>
          </w:p>
        </w:tc>
      </w:tr>
      <w:tr w:rsidR="005F08EE" w:rsidRPr="0074099F" w14:paraId="01A70B7D"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5635AA4E"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63D361FA"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3F62A663"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D.1.2) Condiciones psicosociales</w:t>
            </w:r>
          </w:p>
        </w:tc>
        <w:tc>
          <w:tcPr>
            <w:tcW w:w="0" w:type="auto"/>
            <w:vAlign w:val="center"/>
            <w:hideMark/>
          </w:tcPr>
          <w:p w14:paraId="4695F364" w14:textId="77777777" w:rsidR="005F08EE" w:rsidRPr="0074099F" w:rsidRDefault="005F08EE" w:rsidP="00697731">
            <w:pPr>
              <w:rPr>
                <w:rFonts w:ascii="Arial" w:hAnsi="Arial" w:cs="Arial"/>
                <w:lang w:val="es-ES"/>
              </w:rPr>
            </w:pPr>
          </w:p>
        </w:tc>
      </w:tr>
      <w:tr w:rsidR="005F08EE" w:rsidRPr="00826F20" w14:paraId="3A3C31B2"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00706AD1" w14:textId="77777777" w:rsidR="005F08EE" w:rsidRPr="0074099F" w:rsidRDefault="005F08EE" w:rsidP="00697731">
            <w:pPr>
              <w:rPr>
                <w:rFonts w:ascii="Arial" w:hAnsi="Arial" w:cs="Arial"/>
                <w:b/>
                <w:bCs/>
                <w:color w:val="000000"/>
                <w:lang w:val="es-ES"/>
              </w:rPr>
            </w:pPr>
          </w:p>
        </w:tc>
        <w:tc>
          <w:tcPr>
            <w:tcW w:w="0" w:type="auto"/>
            <w:vMerge w:val="restart"/>
            <w:tcBorders>
              <w:top w:val="nil"/>
              <w:left w:val="single" w:sz="4" w:space="0" w:color="auto"/>
              <w:bottom w:val="single" w:sz="4" w:space="0" w:color="000000"/>
              <w:right w:val="single" w:sz="4" w:space="0" w:color="auto"/>
            </w:tcBorders>
            <w:noWrap/>
            <w:vAlign w:val="center"/>
            <w:hideMark/>
          </w:tcPr>
          <w:p w14:paraId="73BE9470"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D.2) CONDICIONES ORGANIZATIVAS</w:t>
            </w:r>
          </w:p>
        </w:tc>
        <w:tc>
          <w:tcPr>
            <w:tcW w:w="0" w:type="auto"/>
            <w:tcBorders>
              <w:top w:val="nil"/>
              <w:left w:val="nil"/>
              <w:bottom w:val="single" w:sz="4" w:space="0" w:color="auto"/>
              <w:right w:val="single" w:sz="4" w:space="0" w:color="auto"/>
            </w:tcBorders>
            <w:noWrap/>
            <w:vAlign w:val="center"/>
            <w:hideMark/>
          </w:tcPr>
          <w:p w14:paraId="71518115"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D.2.1) Horarios, descansos y vacaciones</w:t>
            </w:r>
          </w:p>
        </w:tc>
        <w:tc>
          <w:tcPr>
            <w:tcW w:w="0" w:type="auto"/>
            <w:vAlign w:val="center"/>
            <w:hideMark/>
          </w:tcPr>
          <w:p w14:paraId="5ED205FA" w14:textId="77777777" w:rsidR="005F08EE" w:rsidRPr="0074099F" w:rsidRDefault="005F08EE" w:rsidP="00697731">
            <w:pPr>
              <w:rPr>
                <w:rFonts w:ascii="Arial" w:hAnsi="Arial" w:cs="Arial"/>
                <w:lang w:val="es-ES"/>
              </w:rPr>
            </w:pPr>
          </w:p>
        </w:tc>
      </w:tr>
      <w:tr w:rsidR="005F08EE" w:rsidRPr="0074099F" w14:paraId="3F192871"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324B4664" w14:textId="77777777" w:rsidR="005F08EE" w:rsidRPr="0074099F" w:rsidRDefault="005F08EE" w:rsidP="00697731">
            <w:pPr>
              <w:rPr>
                <w:rFonts w:ascii="Arial" w:hAnsi="Arial" w:cs="Arial"/>
                <w:b/>
                <w:bCs/>
                <w:color w:val="000000"/>
                <w:lang w:val="es-ES"/>
              </w:rPr>
            </w:pPr>
          </w:p>
        </w:tc>
        <w:tc>
          <w:tcPr>
            <w:tcW w:w="0" w:type="auto"/>
            <w:vMerge/>
            <w:tcBorders>
              <w:top w:val="nil"/>
              <w:left w:val="single" w:sz="4" w:space="0" w:color="auto"/>
              <w:bottom w:val="single" w:sz="4" w:space="0" w:color="000000"/>
              <w:right w:val="single" w:sz="4" w:space="0" w:color="auto"/>
            </w:tcBorders>
            <w:vAlign w:val="center"/>
            <w:hideMark/>
          </w:tcPr>
          <w:p w14:paraId="0CD8442C" w14:textId="77777777" w:rsidR="005F08EE" w:rsidRPr="0074099F" w:rsidRDefault="005F08EE" w:rsidP="00697731">
            <w:pPr>
              <w:rPr>
                <w:rFonts w:ascii="Arial" w:hAnsi="Arial" w:cs="Arial"/>
                <w:color w:val="000000"/>
                <w:lang w:val="es-ES"/>
              </w:rPr>
            </w:pPr>
          </w:p>
        </w:tc>
        <w:tc>
          <w:tcPr>
            <w:tcW w:w="0" w:type="auto"/>
            <w:tcBorders>
              <w:top w:val="nil"/>
              <w:left w:val="nil"/>
              <w:bottom w:val="single" w:sz="4" w:space="0" w:color="auto"/>
              <w:right w:val="single" w:sz="4" w:space="0" w:color="auto"/>
            </w:tcBorders>
            <w:noWrap/>
            <w:vAlign w:val="center"/>
            <w:hideMark/>
          </w:tcPr>
          <w:p w14:paraId="5FBBF74B"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xml:space="preserve">D.2.2) Desplazamientos y viajes </w:t>
            </w:r>
          </w:p>
        </w:tc>
        <w:tc>
          <w:tcPr>
            <w:tcW w:w="0" w:type="auto"/>
            <w:vAlign w:val="center"/>
            <w:hideMark/>
          </w:tcPr>
          <w:p w14:paraId="490AD1A3" w14:textId="77777777" w:rsidR="005F08EE" w:rsidRPr="0074099F" w:rsidRDefault="005F08EE" w:rsidP="00697731">
            <w:pPr>
              <w:rPr>
                <w:rFonts w:ascii="Arial" w:hAnsi="Arial" w:cs="Arial"/>
                <w:lang w:val="es-ES"/>
              </w:rPr>
            </w:pPr>
          </w:p>
        </w:tc>
      </w:tr>
      <w:tr w:rsidR="005F08EE" w:rsidRPr="0074099F" w14:paraId="6384EB77" w14:textId="77777777" w:rsidTr="00697731">
        <w:trPr>
          <w:trHeight w:val="300"/>
        </w:trPr>
        <w:tc>
          <w:tcPr>
            <w:tcW w:w="0" w:type="auto"/>
            <w:vMerge/>
            <w:tcBorders>
              <w:top w:val="nil"/>
              <w:left w:val="single" w:sz="4" w:space="0" w:color="auto"/>
              <w:bottom w:val="single" w:sz="4" w:space="0" w:color="000000"/>
              <w:right w:val="single" w:sz="4" w:space="0" w:color="auto"/>
            </w:tcBorders>
            <w:vAlign w:val="center"/>
            <w:hideMark/>
          </w:tcPr>
          <w:p w14:paraId="433142CE" w14:textId="77777777" w:rsidR="005F08EE" w:rsidRPr="0074099F" w:rsidRDefault="005F08EE" w:rsidP="00697731">
            <w:pPr>
              <w:rPr>
                <w:rFonts w:ascii="Arial" w:hAnsi="Arial" w:cs="Arial"/>
                <w:b/>
                <w:bCs/>
                <w:color w:val="000000"/>
                <w:lang w:val="es-ES"/>
              </w:rPr>
            </w:pPr>
          </w:p>
        </w:tc>
        <w:tc>
          <w:tcPr>
            <w:tcW w:w="0" w:type="auto"/>
            <w:tcBorders>
              <w:top w:val="nil"/>
              <w:left w:val="nil"/>
              <w:bottom w:val="single" w:sz="4" w:space="0" w:color="auto"/>
              <w:right w:val="single" w:sz="4" w:space="0" w:color="auto"/>
            </w:tcBorders>
            <w:noWrap/>
            <w:vAlign w:val="center"/>
            <w:hideMark/>
          </w:tcPr>
          <w:p w14:paraId="53DCA4D0"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D.3) OTROS</w:t>
            </w:r>
          </w:p>
        </w:tc>
        <w:tc>
          <w:tcPr>
            <w:tcW w:w="0" w:type="auto"/>
            <w:tcBorders>
              <w:top w:val="nil"/>
              <w:left w:val="nil"/>
              <w:bottom w:val="single" w:sz="4" w:space="0" w:color="auto"/>
              <w:right w:val="single" w:sz="4" w:space="0" w:color="auto"/>
            </w:tcBorders>
            <w:noWrap/>
            <w:vAlign w:val="bottom"/>
            <w:hideMark/>
          </w:tcPr>
          <w:p w14:paraId="52ABA072" w14:textId="77777777" w:rsidR="005F08EE" w:rsidRPr="0074099F" w:rsidRDefault="005F08EE" w:rsidP="00697731">
            <w:pPr>
              <w:rPr>
                <w:rFonts w:ascii="Arial" w:hAnsi="Arial" w:cs="Arial"/>
                <w:color w:val="000000"/>
                <w:lang w:val="es-ES"/>
              </w:rPr>
            </w:pPr>
            <w:r w:rsidRPr="0074099F">
              <w:rPr>
                <w:rFonts w:ascii="Arial" w:hAnsi="Arial" w:cs="Arial"/>
                <w:color w:val="000000"/>
                <w:lang w:val="es-ES"/>
              </w:rPr>
              <w:t> </w:t>
            </w:r>
          </w:p>
        </w:tc>
        <w:tc>
          <w:tcPr>
            <w:tcW w:w="0" w:type="auto"/>
            <w:vAlign w:val="center"/>
            <w:hideMark/>
          </w:tcPr>
          <w:p w14:paraId="1D3709F0" w14:textId="77777777" w:rsidR="005F08EE" w:rsidRPr="0074099F" w:rsidRDefault="005F08EE" w:rsidP="00697731">
            <w:pPr>
              <w:rPr>
                <w:rFonts w:ascii="Arial" w:hAnsi="Arial" w:cs="Arial"/>
                <w:lang w:val="es-ES"/>
              </w:rPr>
            </w:pPr>
          </w:p>
        </w:tc>
      </w:tr>
    </w:tbl>
    <w:p w14:paraId="7D4A25AB" w14:textId="77777777" w:rsidR="005F08EE" w:rsidRPr="0074099F" w:rsidRDefault="005F08EE" w:rsidP="005F08EE">
      <w:pPr>
        <w:pStyle w:val="Prrafodelista"/>
        <w:rPr>
          <w:rFonts w:ascii="Arial" w:hAnsi="Arial" w:cs="Arial"/>
          <w:b/>
          <w:bCs/>
        </w:rPr>
      </w:pPr>
    </w:p>
    <w:p w14:paraId="4D6C7771" w14:textId="77777777" w:rsidR="00D14336" w:rsidRPr="0074099F" w:rsidRDefault="00D14336" w:rsidP="00D14336">
      <w:pPr>
        <w:spacing w:line="276" w:lineRule="auto"/>
        <w:jc w:val="both"/>
        <w:rPr>
          <w:rFonts w:ascii="Arial" w:hAnsi="Arial" w:cs="Arial"/>
          <w:lang w:val="es-ES"/>
        </w:rPr>
      </w:pPr>
    </w:p>
    <w:p w14:paraId="552F0E87" w14:textId="77777777" w:rsidR="00D14336" w:rsidRPr="0074099F" w:rsidRDefault="00D14336" w:rsidP="00D14336">
      <w:pPr>
        <w:pStyle w:val="Prrafodelista"/>
        <w:widowControl w:val="0"/>
        <w:numPr>
          <w:ilvl w:val="0"/>
          <w:numId w:val="12"/>
        </w:numPr>
        <w:spacing w:after="200" w:line="276" w:lineRule="auto"/>
        <w:jc w:val="both"/>
        <w:rPr>
          <w:rFonts w:ascii="Arial" w:hAnsi="Arial" w:cs="Arial"/>
          <w:b/>
          <w:bCs/>
        </w:rPr>
      </w:pPr>
      <w:bookmarkStart w:id="47" w:name="_Toc99961499"/>
      <w:bookmarkEnd w:id="46"/>
      <w:r w:rsidRPr="0074099F">
        <w:rPr>
          <w:rFonts w:ascii="Arial" w:hAnsi="Arial" w:cs="Arial"/>
          <w:b/>
          <w:bCs/>
        </w:rPr>
        <w:t>Valoración en puntos del puesto de trabajo</w:t>
      </w:r>
      <w:bookmarkEnd w:id="47"/>
    </w:p>
    <w:p w14:paraId="73C8AB5C" w14:textId="096FC4CC" w:rsidR="00D14336" w:rsidRPr="0074099F" w:rsidRDefault="00D14336" w:rsidP="00D14336">
      <w:pPr>
        <w:spacing w:line="276" w:lineRule="auto"/>
        <w:jc w:val="both"/>
        <w:rPr>
          <w:rFonts w:ascii="Arial" w:hAnsi="Arial" w:cs="Arial"/>
          <w:lang w:val="es-ES"/>
        </w:rPr>
      </w:pPr>
      <w:r w:rsidRPr="0074099F">
        <w:rPr>
          <w:rFonts w:ascii="Arial" w:hAnsi="Arial" w:cs="Arial"/>
          <w:lang w:val="es-ES"/>
        </w:rPr>
        <w:t>El resultado en puntos de la aplicación del método de valoración explicado anteriormente se presenta en la siguiente tabla para los puestos que se detallan a continuación:</w:t>
      </w:r>
    </w:p>
    <w:p w14:paraId="015351D3" w14:textId="77777777" w:rsidR="00D14336" w:rsidRPr="0074099F" w:rsidRDefault="00D14336" w:rsidP="00D14336">
      <w:pPr>
        <w:spacing w:line="276" w:lineRule="auto"/>
        <w:jc w:val="both"/>
        <w:rPr>
          <w:rFonts w:ascii="Arial" w:hAnsi="Arial" w:cs="Arial"/>
          <w:lang w:val="es-ES"/>
        </w:rPr>
      </w:pPr>
    </w:p>
    <w:tbl>
      <w:tblPr>
        <w:tblW w:w="5540" w:type="dxa"/>
        <w:jc w:val="center"/>
        <w:tblLook w:val="04A0" w:firstRow="1" w:lastRow="0" w:firstColumn="1" w:lastColumn="0" w:noHBand="0" w:noVBand="1"/>
      </w:tblPr>
      <w:tblGrid>
        <w:gridCol w:w="3400"/>
        <w:gridCol w:w="2140"/>
      </w:tblGrid>
      <w:tr w:rsidR="004F1435" w:rsidRPr="0074099F" w14:paraId="3EB5E9BD" w14:textId="77777777" w:rsidTr="004F1435">
        <w:trPr>
          <w:trHeight w:val="640"/>
          <w:jc w:val="center"/>
        </w:trPr>
        <w:tc>
          <w:tcPr>
            <w:tcW w:w="34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130865FD" w14:textId="77777777" w:rsidR="004F1435" w:rsidRPr="0074099F" w:rsidRDefault="004F1435" w:rsidP="00697731">
            <w:pPr>
              <w:jc w:val="center"/>
              <w:rPr>
                <w:rFonts w:ascii="Calibri" w:hAnsi="Calibri" w:cs="Calibri"/>
                <w:b/>
                <w:bCs/>
                <w:color w:val="FFFFFF"/>
                <w:sz w:val="22"/>
                <w:szCs w:val="22"/>
                <w:lang w:val="es-ES"/>
              </w:rPr>
            </w:pPr>
            <w:r w:rsidRPr="0074099F">
              <w:rPr>
                <w:rFonts w:ascii="Calibri" w:hAnsi="Calibri" w:cs="Calibri"/>
                <w:b/>
                <w:bCs/>
                <w:color w:val="FFFFFF"/>
                <w:sz w:val="22"/>
                <w:szCs w:val="22"/>
                <w:lang w:val="es-ES"/>
              </w:rPr>
              <w:t>PUESTO DE TRABAJO</w:t>
            </w:r>
          </w:p>
        </w:tc>
        <w:tc>
          <w:tcPr>
            <w:tcW w:w="2140" w:type="dxa"/>
            <w:tcBorders>
              <w:top w:val="single" w:sz="4" w:space="0" w:color="auto"/>
              <w:left w:val="nil"/>
              <w:bottom w:val="single" w:sz="4" w:space="0" w:color="auto"/>
              <w:right w:val="single" w:sz="4" w:space="0" w:color="auto"/>
            </w:tcBorders>
            <w:shd w:val="clear" w:color="000000" w:fill="2F75B5"/>
            <w:vAlign w:val="center"/>
            <w:hideMark/>
          </w:tcPr>
          <w:p w14:paraId="443D5D5F" w14:textId="77777777" w:rsidR="004F1435" w:rsidRPr="0074099F" w:rsidRDefault="004F1435" w:rsidP="00697731">
            <w:pPr>
              <w:jc w:val="center"/>
              <w:rPr>
                <w:rFonts w:ascii="Calibri" w:hAnsi="Calibri" w:cs="Calibri"/>
                <w:b/>
                <w:bCs/>
                <w:color w:val="FFFFFF"/>
                <w:sz w:val="22"/>
                <w:szCs w:val="22"/>
                <w:lang w:val="es-ES"/>
              </w:rPr>
            </w:pPr>
            <w:r w:rsidRPr="0074099F">
              <w:rPr>
                <w:rFonts w:ascii="Calibri" w:hAnsi="Calibri" w:cs="Calibri"/>
                <w:b/>
                <w:bCs/>
                <w:color w:val="FFFFFF"/>
                <w:sz w:val="22"/>
                <w:szCs w:val="22"/>
                <w:lang w:val="es-ES"/>
              </w:rPr>
              <w:t>VALORACIÓN TOTAL DEL PUESTO</w:t>
            </w:r>
          </w:p>
        </w:tc>
      </w:tr>
      <w:tr w:rsidR="004F1435" w:rsidRPr="0074099F" w14:paraId="533A8827" w14:textId="77777777" w:rsidTr="004F1435">
        <w:trPr>
          <w:trHeight w:val="32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63D4C416" w14:textId="77777777" w:rsidR="004F1435" w:rsidRPr="0074099F" w:rsidRDefault="004F1435" w:rsidP="00697731">
            <w:pPr>
              <w:jc w:val="center"/>
              <w:rPr>
                <w:rFonts w:ascii="Arial" w:hAnsi="Arial" w:cs="Arial"/>
                <w:color w:val="000000"/>
                <w:sz w:val="20"/>
                <w:szCs w:val="20"/>
                <w:lang w:val="es-ES"/>
              </w:rPr>
            </w:pPr>
            <w:r w:rsidRPr="0074099F">
              <w:rPr>
                <w:rFonts w:ascii="Arial" w:hAnsi="Arial" w:cs="Arial"/>
                <w:color w:val="000000"/>
                <w:sz w:val="20"/>
                <w:szCs w:val="20"/>
                <w:lang w:val="es-ES"/>
              </w:rPr>
              <w:t>DIRECCIÓN</w:t>
            </w:r>
          </w:p>
        </w:tc>
        <w:tc>
          <w:tcPr>
            <w:tcW w:w="2140" w:type="dxa"/>
            <w:tcBorders>
              <w:top w:val="nil"/>
              <w:left w:val="nil"/>
              <w:bottom w:val="single" w:sz="4" w:space="0" w:color="auto"/>
              <w:right w:val="single" w:sz="4" w:space="0" w:color="auto"/>
            </w:tcBorders>
            <w:shd w:val="clear" w:color="000000" w:fill="DDEBF7"/>
            <w:noWrap/>
            <w:vAlign w:val="bottom"/>
            <w:hideMark/>
          </w:tcPr>
          <w:p w14:paraId="74736FC8" w14:textId="6CFD4DD5" w:rsidR="004F1435" w:rsidRPr="0074099F" w:rsidRDefault="004F1435" w:rsidP="00697731">
            <w:pPr>
              <w:jc w:val="center"/>
              <w:rPr>
                <w:rFonts w:ascii="Calibri" w:hAnsi="Calibri" w:cs="Calibri"/>
                <w:b/>
                <w:bCs/>
                <w:color w:val="000000"/>
                <w:lang w:val="es-ES"/>
              </w:rPr>
            </w:pPr>
            <w:r w:rsidRPr="0074099F">
              <w:rPr>
                <w:rFonts w:ascii="Calibri" w:hAnsi="Calibri" w:cs="Calibri"/>
                <w:b/>
                <w:bCs/>
                <w:color w:val="000000"/>
                <w:lang w:val="es-ES"/>
              </w:rPr>
              <w:t>617</w:t>
            </w:r>
          </w:p>
        </w:tc>
      </w:tr>
      <w:tr w:rsidR="004F1435" w:rsidRPr="0074099F" w14:paraId="111DA2AD" w14:textId="77777777" w:rsidTr="004F1435">
        <w:trPr>
          <w:trHeight w:val="32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0786100C" w14:textId="77777777" w:rsidR="004F1435" w:rsidRPr="0074099F" w:rsidRDefault="004F1435" w:rsidP="00697731">
            <w:pPr>
              <w:jc w:val="center"/>
              <w:rPr>
                <w:rFonts w:ascii="Arial" w:hAnsi="Arial" w:cs="Arial"/>
                <w:color w:val="000000"/>
                <w:sz w:val="20"/>
                <w:szCs w:val="20"/>
                <w:lang w:val="es-ES"/>
              </w:rPr>
            </w:pPr>
            <w:r w:rsidRPr="0074099F">
              <w:rPr>
                <w:rFonts w:ascii="Arial" w:hAnsi="Arial" w:cs="Arial"/>
                <w:color w:val="000000"/>
                <w:sz w:val="20"/>
                <w:szCs w:val="20"/>
                <w:lang w:val="es-ES"/>
              </w:rPr>
              <w:t>ENCARGADO/A ZONA/SECCIÓN</w:t>
            </w:r>
          </w:p>
        </w:tc>
        <w:tc>
          <w:tcPr>
            <w:tcW w:w="2140" w:type="dxa"/>
            <w:tcBorders>
              <w:top w:val="nil"/>
              <w:left w:val="nil"/>
              <w:bottom w:val="single" w:sz="4" w:space="0" w:color="auto"/>
              <w:right w:val="single" w:sz="4" w:space="0" w:color="auto"/>
            </w:tcBorders>
            <w:shd w:val="clear" w:color="000000" w:fill="DDEBF7"/>
            <w:noWrap/>
            <w:vAlign w:val="bottom"/>
            <w:hideMark/>
          </w:tcPr>
          <w:p w14:paraId="3D224199" w14:textId="45DEDA0C" w:rsidR="004F1435" w:rsidRPr="0074099F" w:rsidRDefault="004F1435" w:rsidP="00697731">
            <w:pPr>
              <w:jc w:val="center"/>
              <w:rPr>
                <w:rFonts w:ascii="Calibri" w:hAnsi="Calibri" w:cs="Calibri"/>
                <w:b/>
                <w:bCs/>
                <w:color w:val="000000"/>
                <w:lang w:val="es-ES"/>
              </w:rPr>
            </w:pPr>
            <w:r w:rsidRPr="0074099F">
              <w:rPr>
                <w:rFonts w:ascii="Calibri" w:hAnsi="Calibri" w:cs="Calibri"/>
                <w:b/>
                <w:bCs/>
                <w:color w:val="000000"/>
                <w:lang w:val="es-ES"/>
              </w:rPr>
              <w:t>516</w:t>
            </w:r>
          </w:p>
        </w:tc>
      </w:tr>
      <w:tr w:rsidR="004F1435" w:rsidRPr="0074099F" w14:paraId="2DD216CC" w14:textId="77777777" w:rsidTr="004F1435">
        <w:trPr>
          <w:trHeight w:val="32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38F67441" w14:textId="77777777" w:rsidR="004F1435" w:rsidRPr="0074099F" w:rsidRDefault="004F1435" w:rsidP="00697731">
            <w:pPr>
              <w:jc w:val="center"/>
              <w:rPr>
                <w:rFonts w:ascii="Arial" w:hAnsi="Arial" w:cs="Arial"/>
                <w:color w:val="000000"/>
                <w:sz w:val="20"/>
                <w:szCs w:val="20"/>
                <w:lang w:val="es-ES"/>
              </w:rPr>
            </w:pPr>
            <w:r w:rsidRPr="0074099F">
              <w:rPr>
                <w:rFonts w:ascii="Arial" w:hAnsi="Arial" w:cs="Arial"/>
                <w:color w:val="000000"/>
                <w:sz w:val="20"/>
                <w:szCs w:val="20"/>
                <w:lang w:val="es-ES"/>
              </w:rPr>
              <w:t>TRANSPORTISTA</w:t>
            </w:r>
          </w:p>
        </w:tc>
        <w:tc>
          <w:tcPr>
            <w:tcW w:w="2140" w:type="dxa"/>
            <w:tcBorders>
              <w:top w:val="nil"/>
              <w:left w:val="nil"/>
              <w:bottom w:val="single" w:sz="4" w:space="0" w:color="auto"/>
              <w:right w:val="single" w:sz="4" w:space="0" w:color="auto"/>
            </w:tcBorders>
            <w:shd w:val="clear" w:color="000000" w:fill="DDEBF7"/>
            <w:noWrap/>
            <w:vAlign w:val="bottom"/>
            <w:hideMark/>
          </w:tcPr>
          <w:p w14:paraId="61D6BE4C" w14:textId="6954EAA0" w:rsidR="004F1435" w:rsidRPr="0074099F" w:rsidRDefault="00AC754E" w:rsidP="00697731">
            <w:pPr>
              <w:jc w:val="center"/>
              <w:rPr>
                <w:rFonts w:ascii="Calibri" w:hAnsi="Calibri" w:cs="Calibri"/>
                <w:b/>
                <w:bCs/>
                <w:color w:val="000000"/>
                <w:lang w:val="es-ES"/>
              </w:rPr>
            </w:pPr>
            <w:r w:rsidRPr="0074099F">
              <w:rPr>
                <w:rFonts w:ascii="Calibri" w:hAnsi="Calibri" w:cs="Calibri"/>
                <w:b/>
                <w:bCs/>
                <w:color w:val="000000"/>
                <w:lang w:val="es-ES"/>
              </w:rPr>
              <w:t>496</w:t>
            </w:r>
          </w:p>
        </w:tc>
      </w:tr>
      <w:tr w:rsidR="004F1435" w:rsidRPr="0074099F" w14:paraId="4A74FC50" w14:textId="77777777" w:rsidTr="004F1435">
        <w:trPr>
          <w:trHeight w:val="30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6FC16C91" w14:textId="77777777" w:rsidR="004F1435" w:rsidRPr="0074099F" w:rsidRDefault="004F1435" w:rsidP="00697731">
            <w:pPr>
              <w:jc w:val="center"/>
              <w:rPr>
                <w:rFonts w:ascii="Arial" w:hAnsi="Arial" w:cs="Arial"/>
                <w:color w:val="000000"/>
                <w:sz w:val="20"/>
                <w:szCs w:val="20"/>
                <w:lang w:val="es-ES"/>
              </w:rPr>
            </w:pPr>
            <w:r w:rsidRPr="0074099F">
              <w:rPr>
                <w:rFonts w:ascii="Arial" w:hAnsi="Arial" w:cs="Arial"/>
                <w:color w:val="000000"/>
                <w:sz w:val="20"/>
                <w:szCs w:val="20"/>
                <w:lang w:val="es-ES"/>
              </w:rPr>
              <w:t>ADMINISTRATIVO/A</w:t>
            </w:r>
          </w:p>
        </w:tc>
        <w:tc>
          <w:tcPr>
            <w:tcW w:w="2140"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6A6EFC6C" w14:textId="4EC63977" w:rsidR="004F1435" w:rsidRPr="0074099F" w:rsidRDefault="004F1435" w:rsidP="00697731">
            <w:pPr>
              <w:jc w:val="center"/>
              <w:rPr>
                <w:rFonts w:ascii="Calibri" w:hAnsi="Calibri" w:cs="Calibri"/>
                <w:b/>
                <w:bCs/>
                <w:color w:val="000000"/>
                <w:lang w:val="es-ES"/>
              </w:rPr>
            </w:pPr>
            <w:r w:rsidRPr="0074099F">
              <w:rPr>
                <w:rFonts w:ascii="Calibri" w:hAnsi="Calibri" w:cs="Calibri"/>
                <w:b/>
                <w:bCs/>
                <w:color w:val="000000"/>
                <w:lang w:val="es-ES"/>
              </w:rPr>
              <w:t>3</w:t>
            </w:r>
            <w:r w:rsidR="00AC754E" w:rsidRPr="0074099F">
              <w:rPr>
                <w:rFonts w:ascii="Calibri" w:hAnsi="Calibri" w:cs="Calibri"/>
                <w:b/>
                <w:bCs/>
                <w:color w:val="000000"/>
                <w:lang w:val="es-ES"/>
              </w:rPr>
              <w:t>33</w:t>
            </w:r>
          </w:p>
        </w:tc>
      </w:tr>
      <w:tr w:rsidR="004F1435" w:rsidRPr="0074099F" w14:paraId="248AC2A2" w14:textId="77777777" w:rsidTr="004F1435">
        <w:trPr>
          <w:trHeight w:val="30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05006EE5" w14:textId="77777777" w:rsidR="004F1435" w:rsidRPr="0074099F" w:rsidRDefault="004F1435" w:rsidP="00697731">
            <w:pPr>
              <w:jc w:val="center"/>
              <w:rPr>
                <w:rFonts w:ascii="Arial" w:hAnsi="Arial" w:cs="Arial"/>
                <w:color w:val="000000"/>
                <w:sz w:val="20"/>
                <w:szCs w:val="20"/>
                <w:lang w:val="es-ES"/>
              </w:rPr>
            </w:pPr>
            <w:r w:rsidRPr="0074099F">
              <w:rPr>
                <w:rFonts w:ascii="Arial" w:hAnsi="Arial" w:cs="Arial"/>
                <w:color w:val="000000"/>
                <w:sz w:val="20"/>
                <w:szCs w:val="20"/>
                <w:lang w:val="es-ES"/>
              </w:rPr>
              <w:t>PERSONAL PRODUCCIÓN</w:t>
            </w:r>
          </w:p>
        </w:tc>
        <w:tc>
          <w:tcPr>
            <w:tcW w:w="2140" w:type="dxa"/>
            <w:vMerge/>
            <w:tcBorders>
              <w:top w:val="nil"/>
              <w:left w:val="single" w:sz="4" w:space="0" w:color="auto"/>
              <w:bottom w:val="single" w:sz="4" w:space="0" w:color="000000"/>
              <w:right w:val="single" w:sz="4" w:space="0" w:color="auto"/>
            </w:tcBorders>
            <w:vAlign w:val="center"/>
            <w:hideMark/>
          </w:tcPr>
          <w:p w14:paraId="7CAAF4E5" w14:textId="77777777" w:rsidR="004F1435" w:rsidRPr="0074099F" w:rsidRDefault="004F1435" w:rsidP="00697731">
            <w:pPr>
              <w:rPr>
                <w:rFonts w:ascii="Calibri" w:hAnsi="Calibri" w:cs="Calibri"/>
                <w:b/>
                <w:bCs/>
                <w:color w:val="000000"/>
                <w:lang w:val="es-ES"/>
              </w:rPr>
            </w:pPr>
          </w:p>
        </w:tc>
      </w:tr>
    </w:tbl>
    <w:p w14:paraId="6C120FF5" w14:textId="77777777" w:rsidR="004F1435" w:rsidRPr="0074099F" w:rsidRDefault="004F1435" w:rsidP="00D14336">
      <w:pPr>
        <w:spacing w:line="276" w:lineRule="auto"/>
        <w:jc w:val="both"/>
        <w:rPr>
          <w:rFonts w:ascii="Arial" w:hAnsi="Arial" w:cs="Arial"/>
          <w:lang w:val="es-ES"/>
        </w:rPr>
      </w:pPr>
    </w:p>
    <w:p w14:paraId="07229F47" w14:textId="79447769" w:rsidR="00D14336" w:rsidRPr="0074099F" w:rsidRDefault="00D14336" w:rsidP="00D14336">
      <w:pPr>
        <w:spacing w:line="276" w:lineRule="auto"/>
        <w:jc w:val="both"/>
        <w:rPr>
          <w:rFonts w:ascii="Arial" w:hAnsi="Arial" w:cs="Arial"/>
          <w:lang w:val="es-ES"/>
        </w:rPr>
      </w:pPr>
      <w:r w:rsidRPr="0074099F">
        <w:rPr>
          <w:rFonts w:ascii="Arial" w:hAnsi="Arial" w:cs="Arial"/>
          <w:lang w:val="es-ES"/>
        </w:rPr>
        <w:t>Los puestos de igual valor han quedado agrupados de la siguiente manera:</w:t>
      </w:r>
    </w:p>
    <w:p w14:paraId="43BE66B3" w14:textId="77777777" w:rsidR="00D14336" w:rsidRPr="0074099F" w:rsidRDefault="00D14336" w:rsidP="00D14336">
      <w:pPr>
        <w:spacing w:line="276" w:lineRule="auto"/>
        <w:jc w:val="both"/>
        <w:rPr>
          <w:rFonts w:ascii="Arial" w:hAnsi="Arial" w:cs="Arial"/>
          <w:lang w:val="es-ES"/>
        </w:rPr>
      </w:pPr>
    </w:p>
    <w:tbl>
      <w:tblPr>
        <w:tblW w:w="7680" w:type="dxa"/>
        <w:jc w:val="center"/>
        <w:tblLook w:val="04A0" w:firstRow="1" w:lastRow="0" w:firstColumn="1" w:lastColumn="0" w:noHBand="0" w:noVBand="1"/>
      </w:tblPr>
      <w:tblGrid>
        <w:gridCol w:w="3400"/>
        <w:gridCol w:w="2140"/>
        <w:gridCol w:w="2140"/>
      </w:tblGrid>
      <w:tr w:rsidR="00BE0CC2" w:rsidRPr="0074099F" w14:paraId="65CDDA9F" w14:textId="77777777" w:rsidTr="00BE0CC2">
        <w:trPr>
          <w:trHeight w:val="640"/>
          <w:jc w:val="center"/>
        </w:trPr>
        <w:tc>
          <w:tcPr>
            <w:tcW w:w="34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A2B8461" w14:textId="77777777" w:rsidR="00BE0CC2" w:rsidRPr="0074099F" w:rsidRDefault="00BE0CC2">
            <w:pPr>
              <w:jc w:val="center"/>
              <w:rPr>
                <w:rFonts w:ascii="Calibri" w:hAnsi="Calibri" w:cs="Calibri"/>
                <w:b/>
                <w:bCs/>
                <w:color w:val="FFFFFF"/>
                <w:sz w:val="22"/>
                <w:szCs w:val="22"/>
                <w:lang w:val="es-ES"/>
              </w:rPr>
            </w:pPr>
            <w:r w:rsidRPr="0074099F">
              <w:rPr>
                <w:rFonts w:ascii="Calibri" w:hAnsi="Calibri" w:cs="Calibri"/>
                <w:b/>
                <w:bCs/>
                <w:color w:val="FFFFFF"/>
                <w:sz w:val="22"/>
                <w:szCs w:val="22"/>
                <w:lang w:val="es-ES"/>
              </w:rPr>
              <w:t>PUESTO DE TRABAJO</w:t>
            </w:r>
          </w:p>
        </w:tc>
        <w:tc>
          <w:tcPr>
            <w:tcW w:w="2140" w:type="dxa"/>
            <w:tcBorders>
              <w:top w:val="single" w:sz="4" w:space="0" w:color="auto"/>
              <w:left w:val="nil"/>
              <w:bottom w:val="single" w:sz="4" w:space="0" w:color="auto"/>
              <w:right w:val="single" w:sz="4" w:space="0" w:color="auto"/>
            </w:tcBorders>
            <w:shd w:val="clear" w:color="000000" w:fill="2F75B5"/>
            <w:vAlign w:val="center"/>
            <w:hideMark/>
          </w:tcPr>
          <w:p w14:paraId="62825919" w14:textId="77777777" w:rsidR="00BE0CC2" w:rsidRPr="0074099F" w:rsidRDefault="00BE0CC2">
            <w:pPr>
              <w:jc w:val="center"/>
              <w:rPr>
                <w:rFonts w:ascii="Calibri" w:hAnsi="Calibri" w:cs="Calibri"/>
                <w:b/>
                <w:bCs/>
                <w:color w:val="FFFFFF"/>
                <w:sz w:val="22"/>
                <w:szCs w:val="22"/>
                <w:lang w:val="es-ES"/>
              </w:rPr>
            </w:pPr>
            <w:r w:rsidRPr="0074099F">
              <w:rPr>
                <w:rFonts w:ascii="Calibri" w:hAnsi="Calibri" w:cs="Calibri"/>
                <w:b/>
                <w:bCs/>
                <w:color w:val="FFFFFF"/>
                <w:sz w:val="22"/>
                <w:szCs w:val="22"/>
                <w:lang w:val="es-ES"/>
              </w:rPr>
              <w:t>VALORACIÓN TOTAL DEL PUESTO</w:t>
            </w:r>
          </w:p>
        </w:tc>
        <w:tc>
          <w:tcPr>
            <w:tcW w:w="2140" w:type="dxa"/>
            <w:tcBorders>
              <w:top w:val="single" w:sz="4" w:space="0" w:color="auto"/>
              <w:left w:val="nil"/>
              <w:bottom w:val="single" w:sz="4" w:space="0" w:color="auto"/>
              <w:right w:val="single" w:sz="4" w:space="0" w:color="auto"/>
            </w:tcBorders>
            <w:shd w:val="clear" w:color="000000" w:fill="2F75B5"/>
            <w:vAlign w:val="center"/>
            <w:hideMark/>
          </w:tcPr>
          <w:p w14:paraId="3DA10872" w14:textId="77777777" w:rsidR="00BE0CC2" w:rsidRPr="0074099F" w:rsidRDefault="00BE0CC2">
            <w:pPr>
              <w:jc w:val="center"/>
              <w:rPr>
                <w:rFonts w:ascii="Calibri" w:hAnsi="Calibri" w:cs="Calibri"/>
                <w:b/>
                <w:bCs/>
                <w:color w:val="FFFFFF"/>
                <w:sz w:val="22"/>
                <w:szCs w:val="22"/>
                <w:lang w:val="es-ES"/>
              </w:rPr>
            </w:pPr>
            <w:r w:rsidRPr="0074099F">
              <w:rPr>
                <w:rFonts w:ascii="Calibri" w:hAnsi="Calibri" w:cs="Calibri"/>
                <w:b/>
                <w:bCs/>
                <w:color w:val="FFFFFF"/>
                <w:sz w:val="22"/>
                <w:szCs w:val="22"/>
                <w:lang w:val="es-ES"/>
              </w:rPr>
              <w:t>AGRUPACIÓN</w:t>
            </w:r>
          </w:p>
        </w:tc>
      </w:tr>
      <w:tr w:rsidR="0080209C" w:rsidRPr="0074099F" w14:paraId="59E20D71" w14:textId="77777777" w:rsidTr="00BE0CC2">
        <w:trPr>
          <w:trHeight w:val="32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25490478" w14:textId="77777777" w:rsidR="0080209C" w:rsidRPr="0074099F" w:rsidRDefault="0080209C" w:rsidP="0080209C">
            <w:pPr>
              <w:jc w:val="center"/>
              <w:rPr>
                <w:rFonts w:ascii="Arial" w:hAnsi="Arial" w:cs="Arial"/>
                <w:color w:val="000000"/>
                <w:sz w:val="20"/>
                <w:szCs w:val="20"/>
                <w:lang w:val="es-ES"/>
              </w:rPr>
            </w:pPr>
            <w:r w:rsidRPr="0074099F">
              <w:rPr>
                <w:rFonts w:ascii="Arial" w:hAnsi="Arial" w:cs="Arial"/>
                <w:color w:val="000000"/>
                <w:sz w:val="20"/>
                <w:szCs w:val="20"/>
                <w:lang w:val="es-ES"/>
              </w:rPr>
              <w:t>DIRECCIÓN</w:t>
            </w:r>
          </w:p>
        </w:tc>
        <w:tc>
          <w:tcPr>
            <w:tcW w:w="2140" w:type="dxa"/>
            <w:tcBorders>
              <w:top w:val="nil"/>
              <w:left w:val="nil"/>
              <w:bottom w:val="single" w:sz="4" w:space="0" w:color="auto"/>
              <w:right w:val="single" w:sz="4" w:space="0" w:color="auto"/>
            </w:tcBorders>
            <w:shd w:val="clear" w:color="000000" w:fill="DDEBF7"/>
            <w:noWrap/>
            <w:vAlign w:val="bottom"/>
            <w:hideMark/>
          </w:tcPr>
          <w:p w14:paraId="7D3D28FC" w14:textId="13FEC75D" w:rsidR="0080209C" w:rsidRPr="0074099F" w:rsidRDefault="0080209C" w:rsidP="0080209C">
            <w:pPr>
              <w:jc w:val="center"/>
              <w:rPr>
                <w:rFonts w:ascii="Calibri" w:hAnsi="Calibri" w:cs="Calibri"/>
                <w:b/>
                <w:bCs/>
                <w:color w:val="000000"/>
                <w:lang w:val="es-ES"/>
              </w:rPr>
            </w:pPr>
            <w:r w:rsidRPr="0074099F">
              <w:rPr>
                <w:rFonts w:ascii="Calibri" w:hAnsi="Calibri" w:cs="Calibri"/>
                <w:b/>
                <w:bCs/>
                <w:color w:val="000000"/>
                <w:lang w:val="es-ES"/>
              </w:rPr>
              <w:t>617</w:t>
            </w:r>
          </w:p>
        </w:tc>
        <w:tc>
          <w:tcPr>
            <w:tcW w:w="2140" w:type="dxa"/>
            <w:tcBorders>
              <w:top w:val="nil"/>
              <w:left w:val="nil"/>
              <w:bottom w:val="single" w:sz="4" w:space="0" w:color="auto"/>
              <w:right w:val="single" w:sz="4" w:space="0" w:color="auto"/>
            </w:tcBorders>
            <w:shd w:val="clear" w:color="000000" w:fill="DDEBF7"/>
            <w:noWrap/>
            <w:vAlign w:val="bottom"/>
            <w:hideMark/>
          </w:tcPr>
          <w:p w14:paraId="2E5A50FF" w14:textId="3B9368F5" w:rsidR="0080209C" w:rsidRPr="0074099F" w:rsidRDefault="0080209C" w:rsidP="0080209C">
            <w:pPr>
              <w:jc w:val="center"/>
              <w:rPr>
                <w:rFonts w:ascii="Calibri" w:hAnsi="Calibri" w:cs="Calibri"/>
                <w:b/>
                <w:bCs/>
                <w:color w:val="000000"/>
                <w:lang w:val="es-ES"/>
              </w:rPr>
            </w:pPr>
            <w:r w:rsidRPr="0074099F">
              <w:rPr>
                <w:rFonts w:ascii="Calibri" w:hAnsi="Calibri" w:cs="Calibri"/>
                <w:b/>
                <w:bCs/>
                <w:color w:val="000000"/>
                <w:lang w:val="es-ES"/>
              </w:rPr>
              <w:t>Agrupación 7</w:t>
            </w:r>
          </w:p>
        </w:tc>
      </w:tr>
      <w:tr w:rsidR="0080209C" w:rsidRPr="0074099F" w14:paraId="25AC3894" w14:textId="77777777" w:rsidTr="0080209C">
        <w:trPr>
          <w:trHeight w:val="32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502A9AD7" w14:textId="77777777" w:rsidR="0080209C" w:rsidRPr="0074099F" w:rsidRDefault="0080209C" w:rsidP="0080209C">
            <w:pPr>
              <w:jc w:val="center"/>
              <w:rPr>
                <w:rFonts w:ascii="Arial" w:hAnsi="Arial" w:cs="Arial"/>
                <w:color w:val="000000"/>
                <w:sz w:val="20"/>
                <w:szCs w:val="20"/>
                <w:lang w:val="es-ES"/>
              </w:rPr>
            </w:pPr>
            <w:r w:rsidRPr="0074099F">
              <w:rPr>
                <w:rFonts w:ascii="Arial" w:hAnsi="Arial" w:cs="Arial"/>
                <w:color w:val="000000"/>
                <w:sz w:val="20"/>
                <w:szCs w:val="20"/>
                <w:lang w:val="es-ES"/>
              </w:rPr>
              <w:t>ENCARGADO/A ZONA/SECCIÓN</w:t>
            </w:r>
          </w:p>
        </w:tc>
        <w:tc>
          <w:tcPr>
            <w:tcW w:w="2140" w:type="dxa"/>
            <w:tcBorders>
              <w:top w:val="nil"/>
              <w:left w:val="nil"/>
              <w:bottom w:val="single" w:sz="4" w:space="0" w:color="auto"/>
              <w:right w:val="single" w:sz="4" w:space="0" w:color="auto"/>
            </w:tcBorders>
            <w:shd w:val="clear" w:color="000000" w:fill="DDEBF7"/>
            <w:noWrap/>
            <w:vAlign w:val="bottom"/>
            <w:hideMark/>
          </w:tcPr>
          <w:p w14:paraId="0D830E70" w14:textId="2E1364B1" w:rsidR="0080209C" w:rsidRPr="0074099F" w:rsidRDefault="0080209C" w:rsidP="0080209C">
            <w:pPr>
              <w:jc w:val="center"/>
              <w:rPr>
                <w:rFonts w:ascii="Calibri" w:hAnsi="Calibri" w:cs="Calibri"/>
                <w:b/>
                <w:bCs/>
                <w:color w:val="000000"/>
                <w:lang w:val="es-ES"/>
              </w:rPr>
            </w:pPr>
            <w:r w:rsidRPr="0074099F">
              <w:rPr>
                <w:rFonts w:ascii="Calibri" w:hAnsi="Calibri" w:cs="Calibri"/>
                <w:b/>
                <w:bCs/>
                <w:color w:val="000000"/>
                <w:lang w:val="es-ES"/>
              </w:rPr>
              <w:t>516</w:t>
            </w:r>
          </w:p>
        </w:tc>
        <w:tc>
          <w:tcPr>
            <w:tcW w:w="2140" w:type="dxa"/>
            <w:tcBorders>
              <w:top w:val="nil"/>
              <w:left w:val="nil"/>
              <w:bottom w:val="single" w:sz="4" w:space="0" w:color="auto"/>
              <w:right w:val="single" w:sz="4" w:space="0" w:color="auto"/>
            </w:tcBorders>
            <w:shd w:val="clear" w:color="000000" w:fill="DDEBF7"/>
            <w:noWrap/>
            <w:vAlign w:val="bottom"/>
          </w:tcPr>
          <w:p w14:paraId="77CD9A7A" w14:textId="360FB873" w:rsidR="0080209C" w:rsidRPr="0074099F" w:rsidRDefault="0080209C" w:rsidP="0080209C">
            <w:pPr>
              <w:jc w:val="center"/>
              <w:rPr>
                <w:rFonts w:ascii="Calibri" w:hAnsi="Calibri" w:cs="Calibri"/>
                <w:b/>
                <w:bCs/>
                <w:color w:val="000000"/>
                <w:lang w:val="es-ES"/>
              </w:rPr>
            </w:pPr>
            <w:r w:rsidRPr="0074099F">
              <w:rPr>
                <w:rFonts w:ascii="Calibri" w:hAnsi="Calibri" w:cs="Calibri"/>
                <w:b/>
                <w:bCs/>
                <w:color w:val="000000"/>
                <w:lang w:val="es-ES"/>
              </w:rPr>
              <w:t>Agrupación 6</w:t>
            </w:r>
          </w:p>
        </w:tc>
      </w:tr>
      <w:tr w:rsidR="0080209C" w:rsidRPr="0074099F" w14:paraId="283270B5" w14:textId="77777777" w:rsidTr="0080209C">
        <w:trPr>
          <w:trHeight w:val="32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5B033BCA" w14:textId="77777777" w:rsidR="0080209C" w:rsidRPr="0074099F" w:rsidRDefault="0080209C" w:rsidP="0080209C">
            <w:pPr>
              <w:jc w:val="center"/>
              <w:rPr>
                <w:rFonts w:ascii="Arial" w:hAnsi="Arial" w:cs="Arial"/>
                <w:color w:val="000000"/>
                <w:sz w:val="20"/>
                <w:szCs w:val="20"/>
                <w:lang w:val="es-ES"/>
              </w:rPr>
            </w:pPr>
            <w:r w:rsidRPr="0074099F">
              <w:rPr>
                <w:rFonts w:ascii="Arial" w:hAnsi="Arial" w:cs="Arial"/>
                <w:color w:val="000000"/>
                <w:sz w:val="20"/>
                <w:szCs w:val="20"/>
                <w:lang w:val="es-ES"/>
              </w:rPr>
              <w:t>TRANSPORTISTA</w:t>
            </w:r>
          </w:p>
        </w:tc>
        <w:tc>
          <w:tcPr>
            <w:tcW w:w="2140" w:type="dxa"/>
            <w:tcBorders>
              <w:top w:val="nil"/>
              <w:left w:val="nil"/>
              <w:bottom w:val="single" w:sz="4" w:space="0" w:color="auto"/>
              <w:right w:val="single" w:sz="4" w:space="0" w:color="auto"/>
            </w:tcBorders>
            <w:shd w:val="clear" w:color="000000" w:fill="DDEBF7"/>
            <w:noWrap/>
            <w:vAlign w:val="bottom"/>
            <w:hideMark/>
          </w:tcPr>
          <w:p w14:paraId="26198CCD" w14:textId="6A3D7FCB" w:rsidR="0080209C" w:rsidRPr="0074099F" w:rsidRDefault="0080209C" w:rsidP="0080209C">
            <w:pPr>
              <w:jc w:val="center"/>
              <w:rPr>
                <w:rFonts w:ascii="Calibri" w:hAnsi="Calibri" w:cs="Calibri"/>
                <w:b/>
                <w:bCs/>
                <w:color w:val="000000"/>
                <w:lang w:val="es-ES"/>
              </w:rPr>
            </w:pPr>
            <w:r w:rsidRPr="0074099F">
              <w:rPr>
                <w:rFonts w:ascii="Calibri" w:hAnsi="Calibri" w:cs="Calibri"/>
                <w:b/>
                <w:bCs/>
                <w:color w:val="000000"/>
                <w:lang w:val="es-ES"/>
              </w:rPr>
              <w:t>496</w:t>
            </w:r>
          </w:p>
        </w:tc>
        <w:tc>
          <w:tcPr>
            <w:tcW w:w="2140" w:type="dxa"/>
            <w:tcBorders>
              <w:top w:val="nil"/>
              <w:left w:val="nil"/>
              <w:bottom w:val="single" w:sz="4" w:space="0" w:color="auto"/>
              <w:right w:val="single" w:sz="4" w:space="0" w:color="auto"/>
            </w:tcBorders>
            <w:shd w:val="clear" w:color="000000" w:fill="DDEBF7"/>
            <w:noWrap/>
            <w:vAlign w:val="bottom"/>
          </w:tcPr>
          <w:p w14:paraId="3D3B54D6" w14:textId="7AAB6633" w:rsidR="0080209C" w:rsidRPr="0074099F" w:rsidRDefault="0080209C" w:rsidP="0080209C">
            <w:pPr>
              <w:jc w:val="center"/>
              <w:rPr>
                <w:rFonts w:ascii="Calibri" w:hAnsi="Calibri" w:cs="Calibri"/>
                <w:b/>
                <w:bCs/>
                <w:color w:val="000000"/>
                <w:lang w:val="es-ES"/>
              </w:rPr>
            </w:pPr>
            <w:r w:rsidRPr="0074099F">
              <w:rPr>
                <w:rFonts w:ascii="Calibri" w:hAnsi="Calibri" w:cs="Calibri"/>
                <w:b/>
                <w:bCs/>
                <w:color w:val="000000"/>
                <w:lang w:val="es-ES"/>
              </w:rPr>
              <w:t xml:space="preserve">Agrupación </w:t>
            </w:r>
            <w:r w:rsidR="00F40327" w:rsidRPr="0074099F">
              <w:rPr>
                <w:rFonts w:ascii="Calibri" w:hAnsi="Calibri" w:cs="Calibri"/>
                <w:b/>
                <w:bCs/>
                <w:color w:val="000000"/>
                <w:lang w:val="es-ES"/>
              </w:rPr>
              <w:t>5</w:t>
            </w:r>
          </w:p>
        </w:tc>
      </w:tr>
      <w:tr w:rsidR="0080209C" w:rsidRPr="0074099F" w14:paraId="54F2F8E0" w14:textId="77777777" w:rsidTr="00BE0CC2">
        <w:trPr>
          <w:trHeight w:val="30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321A96DD" w14:textId="77777777" w:rsidR="0080209C" w:rsidRPr="0074099F" w:rsidRDefault="0080209C" w:rsidP="0080209C">
            <w:pPr>
              <w:jc w:val="center"/>
              <w:rPr>
                <w:rFonts w:ascii="Arial" w:hAnsi="Arial" w:cs="Arial"/>
                <w:color w:val="000000"/>
                <w:sz w:val="20"/>
                <w:szCs w:val="20"/>
                <w:lang w:val="es-ES"/>
              </w:rPr>
            </w:pPr>
            <w:r w:rsidRPr="0074099F">
              <w:rPr>
                <w:rFonts w:ascii="Arial" w:hAnsi="Arial" w:cs="Arial"/>
                <w:color w:val="000000"/>
                <w:sz w:val="20"/>
                <w:szCs w:val="20"/>
                <w:lang w:val="es-ES"/>
              </w:rPr>
              <w:lastRenderedPageBreak/>
              <w:t>ADMINISTRATIVO/A</w:t>
            </w:r>
          </w:p>
        </w:tc>
        <w:tc>
          <w:tcPr>
            <w:tcW w:w="2140"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411A5E39" w14:textId="792AA864" w:rsidR="0080209C" w:rsidRPr="0074099F" w:rsidRDefault="0080209C" w:rsidP="0080209C">
            <w:pPr>
              <w:jc w:val="center"/>
              <w:rPr>
                <w:rFonts w:ascii="Calibri" w:hAnsi="Calibri" w:cs="Calibri"/>
                <w:b/>
                <w:bCs/>
                <w:color w:val="000000"/>
                <w:lang w:val="es-ES"/>
              </w:rPr>
            </w:pPr>
            <w:r w:rsidRPr="0074099F">
              <w:rPr>
                <w:rFonts w:ascii="Calibri" w:hAnsi="Calibri" w:cs="Calibri"/>
                <w:b/>
                <w:bCs/>
                <w:color w:val="000000"/>
                <w:lang w:val="es-ES"/>
              </w:rPr>
              <w:t>333</w:t>
            </w:r>
          </w:p>
        </w:tc>
        <w:tc>
          <w:tcPr>
            <w:tcW w:w="2140"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2B9D848E" w14:textId="342D93DE" w:rsidR="0080209C" w:rsidRPr="0074099F" w:rsidRDefault="00F40327" w:rsidP="0080209C">
            <w:pPr>
              <w:jc w:val="center"/>
              <w:rPr>
                <w:rFonts w:ascii="Calibri" w:hAnsi="Calibri" w:cs="Calibri"/>
                <w:b/>
                <w:bCs/>
                <w:color w:val="000000"/>
                <w:lang w:val="es-ES"/>
              </w:rPr>
            </w:pPr>
            <w:r w:rsidRPr="0074099F">
              <w:rPr>
                <w:rFonts w:ascii="Calibri" w:hAnsi="Calibri" w:cs="Calibri"/>
                <w:b/>
                <w:bCs/>
                <w:color w:val="000000"/>
                <w:lang w:val="es-ES"/>
              </w:rPr>
              <w:t>Agrupación 4</w:t>
            </w:r>
          </w:p>
        </w:tc>
      </w:tr>
      <w:tr w:rsidR="0080209C" w:rsidRPr="0074099F" w14:paraId="0727202D" w14:textId="77777777" w:rsidTr="00BE0CC2">
        <w:trPr>
          <w:trHeight w:val="300"/>
          <w:jc w:val="center"/>
        </w:trPr>
        <w:tc>
          <w:tcPr>
            <w:tcW w:w="3400" w:type="dxa"/>
            <w:tcBorders>
              <w:top w:val="nil"/>
              <w:left w:val="single" w:sz="4" w:space="0" w:color="auto"/>
              <w:bottom w:val="single" w:sz="4" w:space="0" w:color="auto"/>
              <w:right w:val="single" w:sz="4" w:space="0" w:color="auto"/>
            </w:tcBorders>
            <w:shd w:val="clear" w:color="000000" w:fill="9BC2E6"/>
            <w:noWrap/>
            <w:vAlign w:val="center"/>
            <w:hideMark/>
          </w:tcPr>
          <w:p w14:paraId="0842998C" w14:textId="77777777" w:rsidR="0080209C" w:rsidRPr="0074099F" w:rsidRDefault="0080209C" w:rsidP="0080209C">
            <w:pPr>
              <w:jc w:val="center"/>
              <w:rPr>
                <w:rFonts w:ascii="Arial" w:hAnsi="Arial" w:cs="Arial"/>
                <w:color w:val="000000"/>
                <w:sz w:val="20"/>
                <w:szCs w:val="20"/>
                <w:lang w:val="es-ES"/>
              </w:rPr>
            </w:pPr>
            <w:r w:rsidRPr="0074099F">
              <w:rPr>
                <w:rFonts w:ascii="Arial" w:hAnsi="Arial" w:cs="Arial"/>
                <w:color w:val="000000"/>
                <w:sz w:val="20"/>
                <w:szCs w:val="20"/>
                <w:lang w:val="es-ES"/>
              </w:rPr>
              <w:t>PERSONAL PRODUCCIÓN</w:t>
            </w:r>
          </w:p>
        </w:tc>
        <w:tc>
          <w:tcPr>
            <w:tcW w:w="2140" w:type="dxa"/>
            <w:vMerge/>
            <w:tcBorders>
              <w:top w:val="nil"/>
              <w:left w:val="single" w:sz="4" w:space="0" w:color="auto"/>
              <w:bottom w:val="single" w:sz="4" w:space="0" w:color="000000"/>
              <w:right w:val="single" w:sz="4" w:space="0" w:color="auto"/>
            </w:tcBorders>
            <w:vAlign w:val="center"/>
            <w:hideMark/>
          </w:tcPr>
          <w:p w14:paraId="7E09401C" w14:textId="77777777" w:rsidR="0080209C" w:rsidRPr="0074099F" w:rsidRDefault="0080209C" w:rsidP="0080209C">
            <w:pPr>
              <w:rPr>
                <w:rFonts w:ascii="Calibri" w:hAnsi="Calibri" w:cs="Calibri"/>
                <w:b/>
                <w:bCs/>
                <w:color w:val="000000"/>
                <w:lang w:val="es-ES"/>
              </w:rPr>
            </w:pPr>
          </w:p>
        </w:tc>
        <w:tc>
          <w:tcPr>
            <w:tcW w:w="2140" w:type="dxa"/>
            <w:vMerge/>
            <w:tcBorders>
              <w:top w:val="nil"/>
              <w:left w:val="single" w:sz="4" w:space="0" w:color="auto"/>
              <w:bottom w:val="single" w:sz="4" w:space="0" w:color="000000"/>
              <w:right w:val="single" w:sz="4" w:space="0" w:color="auto"/>
            </w:tcBorders>
            <w:vAlign w:val="center"/>
            <w:hideMark/>
          </w:tcPr>
          <w:p w14:paraId="43ED717A" w14:textId="77777777" w:rsidR="0080209C" w:rsidRPr="0074099F" w:rsidRDefault="0080209C" w:rsidP="0080209C">
            <w:pPr>
              <w:rPr>
                <w:rFonts w:ascii="Calibri" w:hAnsi="Calibri" w:cs="Calibri"/>
                <w:b/>
                <w:bCs/>
                <w:color w:val="000000"/>
                <w:lang w:val="es-ES"/>
              </w:rPr>
            </w:pPr>
          </w:p>
        </w:tc>
      </w:tr>
    </w:tbl>
    <w:p w14:paraId="38F13C8D" w14:textId="77777777" w:rsidR="00D14336" w:rsidRPr="0074099F" w:rsidRDefault="00D14336" w:rsidP="00D14336">
      <w:pPr>
        <w:spacing w:line="276" w:lineRule="auto"/>
        <w:jc w:val="both"/>
        <w:rPr>
          <w:rFonts w:ascii="Arial" w:hAnsi="Arial" w:cs="Arial"/>
          <w:lang w:val="es-ES"/>
        </w:rPr>
      </w:pPr>
    </w:p>
    <w:p w14:paraId="297908F8" w14:textId="77777777" w:rsidR="00D14336" w:rsidRPr="0074099F" w:rsidRDefault="00D14336" w:rsidP="00D14336">
      <w:pPr>
        <w:spacing w:line="276" w:lineRule="auto"/>
        <w:jc w:val="both"/>
        <w:rPr>
          <w:rFonts w:ascii="Arial" w:hAnsi="Arial" w:cs="Arial"/>
          <w:lang w:val="es-ES"/>
        </w:rPr>
      </w:pPr>
    </w:p>
    <w:p w14:paraId="20D9372C" w14:textId="77777777" w:rsidR="00D14336" w:rsidRPr="0074099F" w:rsidRDefault="00D14336" w:rsidP="00D14336">
      <w:pPr>
        <w:pStyle w:val="Prrafodelista"/>
        <w:widowControl w:val="0"/>
        <w:numPr>
          <w:ilvl w:val="0"/>
          <w:numId w:val="12"/>
        </w:numPr>
        <w:spacing w:after="200" w:line="276" w:lineRule="auto"/>
        <w:jc w:val="both"/>
        <w:rPr>
          <w:rFonts w:ascii="Arial" w:hAnsi="Arial" w:cs="Arial"/>
          <w:b/>
          <w:bCs/>
        </w:rPr>
      </w:pPr>
      <w:bookmarkStart w:id="48" w:name="_Toc99961500"/>
      <w:r w:rsidRPr="0074099F">
        <w:rPr>
          <w:rFonts w:ascii="Arial" w:hAnsi="Arial" w:cs="Arial"/>
          <w:b/>
          <w:bCs/>
        </w:rPr>
        <w:t>Interpretación del resultado de la valoración en retribuciones</w:t>
      </w:r>
      <w:bookmarkEnd w:id="48"/>
    </w:p>
    <w:p w14:paraId="48266003" w14:textId="42F56C0E" w:rsidR="00D14336" w:rsidRPr="0074099F" w:rsidRDefault="00D14336" w:rsidP="00D14336">
      <w:pPr>
        <w:spacing w:line="276" w:lineRule="auto"/>
        <w:jc w:val="both"/>
        <w:rPr>
          <w:rFonts w:ascii="Arial" w:hAnsi="Arial" w:cs="Arial"/>
          <w:lang w:val="es-ES"/>
        </w:rPr>
      </w:pPr>
      <w:r w:rsidRPr="0074099F">
        <w:rPr>
          <w:rFonts w:ascii="Arial" w:hAnsi="Arial" w:cs="Arial"/>
          <w:lang w:val="es-ES"/>
        </w:rPr>
        <w:t>Para determinar si existen diferencias salariales superiores al 25% teniendo en cuenta la valoración de puestos de trabajo, la comparativa sólo se puede efectuar respecto de los puestos que tienen la misma puntuación, siendo los resultados los siguientes:</w:t>
      </w:r>
    </w:p>
    <w:p w14:paraId="033E2271" w14:textId="77777777" w:rsidR="00D14336" w:rsidRPr="0074099F" w:rsidRDefault="00D14336" w:rsidP="00D14336">
      <w:pPr>
        <w:spacing w:line="276" w:lineRule="auto"/>
        <w:jc w:val="both"/>
        <w:rPr>
          <w:rFonts w:ascii="Arial" w:hAnsi="Arial" w:cs="Arial"/>
          <w:lang w:val="es-ES"/>
        </w:rPr>
      </w:pPr>
    </w:p>
    <w:p w14:paraId="62D95016" w14:textId="777E9A55" w:rsidR="00D14336" w:rsidRPr="0074099F" w:rsidRDefault="00064457" w:rsidP="00D14336">
      <w:pPr>
        <w:spacing w:line="276" w:lineRule="auto"/>
        <w:jc w:val="center"/>
        <w:rPr>
          <w:rFonts w:ascii="Arial" w:hAnsi="Arial" w:cs="Arial"/>
          <w:lang w:val="es-ES"/>
        </w:rPr>
      </w:pPr>
      <w:r w:rsidRPr="0074099F">
        <w:rPr>
          <w:noProof/>
          <w:lang w:val="es-ES"/>
        </w:rPr>
        <w:drawing>
          <wp:inline distT="0" distB="0" distL="0" distR="0" wp14:anchorId="31DBACA1" wp14:editId="32E0DCAD">
            <wp:extent cx="3848735" cy="924560"/>
            <wp:effectExtent l="0" t="0" r="0" b="8890"/>
            <wp:docPr id="28409357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48735" cy="924560"/>
                    </a:xfrm>
                    <a:prstGeom prst="rect">
                      <a:avLst/>
                    </a:prstGeom>
                    <a:noFill/>
                    <a:ln>
                      <a:noFill/>
                    </a:ln>
                  </pic:spPr>
                </pic:pic>
              </a:graphicData>
            </a:graphic>
          </wp:inline>
        </w:drawing>
      </w:r>
    </w:p>
    <w:p w14:paraId="45E23CF3" w14:textId="77777777" w:rsidR="00D14336" w:rsidRPr="0074099F" w:rsidRDefault="00D14336" w:rsidP="00D14336">
      <w:pPr>
        <w:spacing w:line="276" w:lineRule="auto"/>
        <w:jc w:val="both"/>
        <w:rPr>
          <w:rFonts w:ascii="Arial" w:hAnsi="Arial" w:cs="Arial"/>
          <w:lang w:val="es-ES"/>
        </w:rPr>
      </w:pPr>
    </w:p>
    <w:p w14:paraId="447AE0B9" w14:textId="4D04EB18" w:rsidR="00D14336" w:rsidRPr="0074099F" w:rsidRDefault="00D14336" w:rsidP="00D14336">
      <w:pPr>
        <w:spacing w:line="276" w:lineRule="auto"/>
        <w:jc w:val="both"/>
        <w:rPr>
          <w:rFonts w:ascii="Arial" w:hAnsi="Arial" w:cs="Arial"/>
          <w:color w:val="000000" w:themeColor="text1"/>
          <w:lang w:val="es-ES"/>
        </w:rPr>
      </w:pPr>
      <w:r w:rsidRPr="0074099F">
        <w:rPr>
          <w:rFonts w:ascii="Arial" w:hAnsi="Arial" w:cs="Arial"/>
          <w:color w:val="000000" w:themeColor="text1"/>
          <w:lang w:val="es-ES"/>
        </w:rPr>
        <w:t xml:space="preserve">Observamos de nuevo que todas las </w:t>
      </w:r>
      <w:r w:rsidR="004039A8" w:rsidRPr="0074099F">
        <w:rPr>
          <w:rFonts w:ascii="Arial" w:hAnsi="Arial" w:cs="Arial"/>
          <w:color w:val="000000" w:themeColor="text1"/>
          <w:lang w:val="es-ES"/>
        </w:rPr>
        <w:t>diferencias salariales</w:t>
      </w:r>
      <w:r w:rsidRPr="0074099F">
        <w:rPr>
          <w:rFonts w:ascii="Arial" w:hAnsi="Arial" w:cs="Arial"/>
          <w:color w:val="000000" w:themeColor="text1"/>
          <w:lang w:val="es-ES"/>
        </w:rPr>
        <w:t xml:space="preserve"> fruto del resultado de la valoración de puestos de trabajo se encuentran por debajo del 25</w:t>
      </w:r>
      <w:r w:rsidR="00FD390C" w:rsidRPr="0074099F">
        <w:rPr>
          <w:rFonts w:ascii="Arial" w:hAnsi="Arial" w:cs="Arial"/>
          <w:color w:val="000000" w:themeColor="text1"/>
          <w:lang w:val="es-ES"/>
        </w:rPr>
        <w:t>%.</w:t>
      </w:r>
    </w:p>
    <w:p w14:paraId="390BEB2E" w14:textId="77777777" w:rsidR="00D14336" w:rsidRPr="0074099F" w:rsidRDefault="00D14336" w:rsidP="00D14336">
      <w:pPr>
        <w:spacing w:line="276" w:lineRule="auto"/>
        <w:jc w:val="both"/>
        <w:rPr>
          <w:rFonts w:ascii="Arial" w:hAnsi="Arial" w:cs="Arial"/>
          <w:lang w:val="es-ES"/>
        </w:rPr>
      </w:pPr>
    </w:p>
    <w:p w14:paraId="194A1E14" w14:textId="77777777" w:rsidR="00D14336" w:rsidRPr="0074099F" w:rsidRDefault="00D14336" w:rsidP="00D14336">
      <w:pPr>
        <w:pStyle w:val="Prrafodelista"/>
        <w:widowControl w:val="0"/>
        <w:numPr>
          <w:ilvl w:val="0"/>
          <w:numId w:val="12"/>
        </w:numPr>
        <w:spacing w:after="200" w:line="276" w:lineRule="auto"/>
        <w:jc w:val="both"/>
        <w:rPr>
          <w:rFonts w:ascii="Arial" w:hAnsi="Arial" w:cs="Arial"/>
          <w:b/>
          <w:bCs/>
        </w:rPr>
      </w:pPr>
      <w:bookmarkStart w:id="49" w:name="_Toc99961501"/>
      <w:r w:rsidRPr="0074099F">
        <w:rPr>
          <w:rFonts w:ascii="Arial" w:hAnsi="Arial" w:cs="Arial"/>
          <w:b/>
          <w:bCs/>
        </w:rPr>
        <w:t>Conclusiones de la valoración de puestos de trabajo</w:t>
      </w:r>
      <w:bookmarkEnd w:id="49"/>
    </w:p>
    <w:p w14:paraId="4B709AFD" w14:textId="77777777" w:rsidR="00D14336" w:rsidRPr="0074099F" w:rsidRDefault="00D14336" w:rsidP="00D14336">
      <w:pPr>
        <w:spacing w:line="276" w:lineRule="auto"/>
        <w:jc w:val="both"/>
        <w:rPr>
          <w:rFonts w:ascii="Arial" w:hAnsi="Arial" w:cs="Arial"/>
          <w:lang w:val="es-ES"/>
        </w:rPr>
      </w:pPr>
      <w:bookmarkStart w:id="50" w:name="_Hlk106275485"/>
      <w:r w:rsidRPr="0074099F">
        <w:rPr>
          <w:rFonts w:ascii="Arial" w:hAnsi="Arial" w:cs="Arial"/>
          <w:lang w:val="es-ES"/>
        </w:rPr>
        <w:t xml:space="preserve">La Valoración en Puntos del Puesto de Trabajo (VPPT) es un indicador numérico que nos sirve para conocer las diferencias entre los distintos puestos de trabajo respecto a una valoración común a todos ellos. La puntuación de cada puesto; es decir, su valor en puntos continuará fija mientras que las circunstancias y condiciones del puesto no cambien y, por tanto, tampoco se modifique su valor. </w:t>
      </w:r>
    </w:p>
    <w:p w14:paraId="39F6BED1" w14:textId="77777777" w:rsidR="00D14336" w:rsidRPr="0074099F" w:rsidRDefault="00D14336" w:rsidP="00D14336">
      <w:pPr>
        <w:spacing w:line="276" w:lineRule="auto"/>
        <w:jc w:val="both"/>
        <w:rPr>
          <w:rFonts w:ascii="Arial" w:hAnsi="Arial" w:cs="Arial"/>
          <w:lang w:val="es-ES"/>
        </w:rPr>
      </w:pPr>
    </w:p>
    <w:p w14:paraId="4A0328C6" w14:textId="62D24119" w:rsidR="00D14336" w:rsidRPr="0074099F" w:rsidRDefault="00D14336" w:rsidP="00D14336">
      <w:pPr>
        <w:spacing w:line="276" w:lineRule="auto"/>
        <w:jc w:val="both"/>
        <w:rPr>
          <w:rFonts w:ascii="Arial" w:hAnsi="Arial" w:cs="Arial"/>
          <w:lang w:val="es-ES"/>
        </w:rPr>
      </w:pPr>
      <w:r w:rsidRPr="0074099F">
        <w:rPr>
          <w:rFonts w:ascii="Arial" w:hAnsi="Arial" w:cs="Arial"/>
          <w:lang w:val="es-ES"/>
        </w:rPr>
        <w:t xml:space="preserve">Al cuantificar numéricamente cada puesto de trabajo en la compañía podemos identificar si teniendo en cuenta su valoración, las retribuciones que se están percibiendo desagregadas por </w:t>
      </w:r>
      <w:r w:rsidR="00AD3477" w:rsidRPr="0074099F">
        <w:rPr>
          <w:rFonts w:ascii="Arial" w:hAnsi="Arial" w:cs="Arial"/>
          <w:lang w:val="es-ES"/>
        </w:rPr>
        <w:t>sexo</w:t>
      </w:r>
      <w:r w:rsidRPr="0074099F">
        <w:rPr>
          <w:rFonts w:ascii="Arial" w:hAnsi="Arial" w:cs="Arial"/>
          <w:lang w:val="es-ES"/>
        </w:rPr>
        <w:t xml:space="preserve">, corresponden con el valor del puesto. Con esta fórmula podemos identificar si hay puestos que se encuentran masculinizados o feminizados en relación con su valoración; y si las retribuciones de los mismos son acordes al valor que aportan a la compañía. </w:t>
      </w:r>
      <w:bookmarkEnd w:id="50"/>
    </w:p>
    <w:p w14:paraId="72D6150D" w14:textId="77777777" w:rsidR="000B7A24" w:rsidRPr="0074099F" w:rsidRDefault="000B7A24" w:rsidP="000B7A24">
      <w:pPr>
        <w:rPr>
          <w:lang w:val="es-ES" w:eastAsia="en-US"/>
        </w:rPr>
      </w:pPr>
    </w:p>
    <w:p w14:paraId="332DD668" w14:textId="77777777" w:rsidR="00CF3F39" w:rsidRPr="0074099F" w:rsidRDefault="00CF3F39">
      <w:pPr>
        <w:rPr>
          <w:rFonts w:ascii="Arial" w:eastAsiaTheme="minorHAnsi" w:hAnsi="Arial" w:cs="Arial"/>
          <w:b/>
          <w:bCs/>
          <w:lang w:val="es-ES" w:eastAsia="en-US"/>
        </w:rPr>
      </w:pPr>
      <w:bookmarkStart w:id="51" w:name="_Hlk145023625"/>
      <w:r w:rsidRPr="0074099F">
        <w:rPr>
          <w:lang w:val="es-ES"/>
        </w:rPr>
        <w:br w:type="page"/>
      </w:r>
    </w:p>
    <w:p w14:paraId="6F53B8E3" w14:textId="2AEE0C63" w:rsidR="002402B3" w:rsidRPr="0074099F" w:rsidRDefault="00952AC3" w:rsidP="00151E1A">
      <w:pPr>
        <w:pStyle w:val="Ttulo1"/>
        <w:numPr>
          <w:ilvl w:val="0"/>
          <w:numId w:val="0"/>
        </w:numPr>
        <w:ind w:left="1636"/>
        <w:rPr>
          <w:sz w:val="24"/>
          <w:szCs w:val="24"/>
          <w:lang w:val="es-ES"/>
        </w:rPr>
      </w:pPr>
      <w:bookmarkStart w:id="52" w:name="_Toc219715608"/>
      <w:bookmarkEnd w:id="51"/>
      <w:r w:rsidRPr="0074099F">
        <w:rPr>
          <w:sz w:val="24"/>
          <w:szCs w:val="24"/>
          <w:lang w:val="es-ES"/>
        </w:rPr>
        <w:lastRenderedPageBreak/>
        <w:t xml:space="preserve">15. </w:t>
      </w:r>
      <w:r w:rsidR="00586AAD" w:rsidRPr="0074099F">
        <w:rPr>
          <w:sz w:val="24"/>
          <w:szCs w:val="24"/>
          <w:lang w:val="es-ES"/>
        </w:rPr>
        <w:t>C</w:t>
      </w:r>
      <w:r w:rsidR="00D66E55" w:rsidRPr="0074099F">
        <w:rPr>
          <w:sz w:val="24"/>
          <w:szCs w:val="24"/>
          <w:lang w:val="es-ES"/>
        </w:rPr>
        <w:t>ondiciones de trabajo</w:t>
      </w:r>
      <w:bookmarkStart w:id="53" w:name="_Hlk145023642"/>
      <w:bookmarkEnd w:id="52"/>
    </w:p>
    <w:bookmarkEnd w:id="53"/>
    <w:p w14:paraId="0820A1F1" w14:textId="77777777" w:rsidR="00AE0456" w:rsidRPr="0074099F" w:rsidRDefault="00AE0456" w:rsidP="00122549">
      <w:pPr>
        <w:spacing w:line="276" w:lineRule="auto"/>
        <w:jc w:val="both"/>
        <w:rPr>
          <w:rFonts w:cstheme="minorHAnsi"/>
          <w:lang w:val="es-ES"/>
        </w:rPr>
      </w:pPr>
    </w:p>
    <w:p w14:paraId="374C5531" w14:textId="65AE4EA3" w:rsidR="00A70F0C" w:rsidRPr="0074099F" w:rsidRDefault="005A4FAB" w:rsidP="00A70F0C">
      <w:pPr>
        <w:spacing w:line="276" w:lineRule="auto"/>
        <w:jc w:val="both"/>
        <w:rPr>
          <w:rFonts w:ascii="Arial" w:hAnsi="Arial" w:cs="Arial"/>
          <w:lang w:val="es-ES"/>
        </w:rPr>
      </w:pPr>
      <w:r w:rsidRPr="0074099F">
        <w:rPr>
          <w:rFonts w:ascii="Arial" w:hAnsi="Arial" w:cs="Arial"/>
          <w:lang w:val="es-ES"/>
        </w:rPr>
        <w:t>CALATAYUD</w:t>
      </w:r>
      <w:r w:rsidR="00A03AF9" w:rsidRPr="0074099F">
        <w:rPr>
          <w:rFonts w:ascii="Arial" w:hAnsi="Arial" w:cs="Arial"/>
          <w:lang w:val="es-ES"/>
        </w:rPr>
        <w:t xml:space="preserve"> </w:t>
      </w:r>
      <w:r w:rsidR="00A70F0C" w:rsidRPr="0074099F">
        <w:rPr>
          <w:rFonts w:ascii="Arial" w:hAnsi="Arial" w:cs="Arial"/>
          <w:bCs/>
          <w:lang w:val="es-ES"/>
        </w:rPr>
        <w:t xml:space="preserve">proporciona a sus empleados y empleadas unas condiciones de trabajo estables y de calidad. En cuanto a las mismas, que comprenden todo lo relacionado con jornada laboral, vacaciones u horarios en los que se desarrolla la actividad en la compañía, entre otros, la empresa tiene en cuenta lo establecido en </w:t>
      </w:r>
      <w:r w:rsidR="00952AC3" w:rsidRPr="0074099F">
        <w:rPr>
          <w:rFonts w:ascii="Arial" w:hAnsi="Arial" w:cs="Arial"/>
          <w:bCs/>
          <w:lang w:val="es-ES"/>
        </w:rPr>
        <w:t>el</w:t>
      </w:r>
      <w:r w:rsidR="00A70F0C" w:rsidRPr="0074099F">
        <w:rPr>
          <w:rFonts w:ascii="Arial" w:hAnsi="Arial" w:cs="Arial"/>
          <w:bCs/>
          <w:lang w:val="es-ES"/>
        </w:rPr>
        <w:t xml:space="preserve"> </w:t>
      </w:r>
      <w:r w:rsidR="00A70F0C" w:rsidRPr="0074099F">
        <w:rPr>
          <w:rFonts w:ascii="Arial" w:hAnsi="Arial" w:cs="Arial"/>
          <w:lang w:val="es-ES"/>
        </w:rPr>
        <w:t xml:space="preserve">Convenio Colectivo </w:t>
      </w:r>
      <w:r w:rsidR="00952AC3" w:rsidRPr="0074099F">
        <w:rPr>
          <w:rFonts w:ascii="Arial" w:hAnsi="Arial" w:cs="Arial"/>
          <w:lang w:val="es-ES"/>
        </w:rPr>
        <w:t xml:space="preserve">de </w:t>
      </w:r>
      <w:r w:rsidR="00A70F0C" w:rsidRPr="0074099F">
        <w:rPr>
          <w:rFonts w:ascii="Arial" w:hAnsi="Arial" w:cs="Arial"/>
          <w:lang w:val="es-ES"/>
        </w:rPr>
        <w:t>aplicación.</w:t>
      </w:r>
    </w:p>
    <w:p w14:paraId="76FB448C" w14:textId="77777777" w:rsidR="00442583" w:rsidRPr="0074099F" w:rsidRDefault="00442583" w:rsidP="00A70F0C">
      <w:pPr>
        <w:spacing w:line="276" w:lineRule="auto"/>
        <w:jc w:val="both"/>
        <w:rPr>
          <w:rFonts w:ascii="Arial" w:hAnsi="Arial" w:cs="Arial"/>
          <w:lang w:val="es-ES"/>
        </w:rPr>
      </w:pPr>
    </w:p>
    <w:p w14:paraId="45C8EFE3" w14:textId="23F9FC08" w:rsidR="00A70F0C" w:rsidRPr="0074099F" w:rsidRDefault="00A70F0C" w:rsidP="00A70F0C">
      <w:pPr>
        <w:spacing w:line="276" w:lineRule="auto"/>
        <w:jc w:val="both"/>
        <w:rPr>
          <w:rFonts w:ascii="Arial" w:hAnsi="Arial" w:cs="Arial"/>
          <w:bCs/>
          <w:lang w:val="es-ES"/>
        </w:rPr>
      </w:pPr>
      <w:r w:rsidRPr="0074099F">
        <w:rPr>
          <w:rFonts w:ascii="Arial" w:hAnsi="Arial" w:cs="Arial"/>
          <w:bCs/>
          <w:lang w:val="es-ES"/>
        </w:rPr>
        <w:t xml:space="preserve">La jornada de trabajo es una de las condiciones laborales que más puede afectar a la conciliación de la vida personal, familiar y laboral de los trabajadores y trabajadoras. Es importante analizar los diferentes tipos de contratos y jornadas laborales existentes en la compañía, con el objetivo de determinar cómo se podrán mejorar las condiciones en las que desarrolla su actividad la plantilla. </w:t>
      </w:r>
      <w:r w:rsidR="005A4FAB" w:rsidRPr="0074099F">
        <w:rPr>
          <w:rFonts w:ascii="Arial" w:hAnsi="Arial" w:cs="Arial"/>
          <w:bCs/>
          <w:lang w:val="es-ES"/>
        </w:rPr>
        <w:t xml:space="preserve"> Establece en Convenio Colectivo de aplicación en la empresa lo siguiente en cuanto a la jornada laboral y las vacaciones:</w:t>
      </w:r>
    </w:p>
    <w:p w14:paraId="564D9558" w14:textId="77777777" w:rsidR="005A4FAB" w:rsidRPr="0074099F" w:rsidRDefault="005A4FAB" w:rsidP="00A70F0C">
      <w:pPr>
        <w:spacing w:line="276" w:lineRule="auto"/>
        <w:jc w:val="both"/>
        <w:rPr>
          <w:rFonts w:ascii="Arial" w:hAnsi="Arial" w:cs="Arial"/>
          <w:bCs/>
          <w:lang w:val="es-ES"/>
        </w:rPr>
      </w:pPr>
    </w:p>
    <w:p w14:paraId="024D4673" w14:textId="77777777" w:rsidR="005A4FAB" w:rsidRPr="0074099F" w:rsidRDefault="005A4FAB" w:rsidP="005A4FAB">
      <w:pPr>
        <w:spacing w:line="276" w:lineRule="auto"/>
        <w:jc w:val="both"/>
        <w:rPr>
          <w:rFonts w:ascii="Arial" w:hAnsi="Arial" w:cs="Arial"/>
          <w:b/>
          <w:bCs/>
          <w:i/>
          <w:iCs/>
          <w:lang w:val="es-ES"/>
        </w:rPr>
      </w:pPr>
      <w:r w:rsidRPr="0074099F">
        <w:rPr>
          <w:rFonts w:ascii="Arial" w:hAnsi="Arial" w:cs="Arial"/>
          <w:b/>
          <w:bCs/>
          <w:i/>
          <w:iCs/>
          <w:lang w:val="es-ES"/>
        </w:rPr>
        <w:t>Artículo 14.  Jornada laboral.</w:t>
      </w:r>
    </w:p>
    <w:p w14:paraId="52D124D3" w14:textId="77777777" w:rsidR="005A4FAB" w:rsidRPr="0074099F" w:rsidRDefault="005A4FAB" w:rsidP="005A4FAB">
      <w:pPr>
        <w:spacing w:line="276" w:lineRule="auto"/>
        <w:jc w:val="both"/>
        <w:rPr>
          <w:rFonts w:ascii="Arial" w:hAnsi="Arial" w:cs="Arial"/>
          <w:i/>
          <w:iCs/>
          <w:lang w:val="es-ES"/>
        </w:rPr>
      </w:pPr>
    </w:p>
    <w:p w14:paraId="69945D1A" w14:textId="47951748"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t>“La jornada laboral, será la siguiente: 2019, 2020 2021 y 2022: 1.780 horas anuales de trabajo efectivo; 2023: 1.778 horas anuales de trabajo efectivo; y a partir del 1 de enero de 2024: 1.776 horas anuales de trabajo efectivo.</w:t>
      </w:r>
    </w:p>
    <w:p w14:paraId="7BC4988B" w14:textId="77777777"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t>Repartidas en jornadas de cinco días semanales, salvo festivos entre semana, con dos días de descanso a la semana, uno de ellos domingo, pudiendo optar la empresa entre el sábado o lunes, a su conveniencia, para determinar el otro descanso, siendo este día de común disfrute para todos los trabajadores de la cadena de sacrificio del matadero.</w:t>
      </w:r>
    </w:p>
    <w:p w14:paraId="401D0522" w14:textId="77777777"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t>En las jornadas continuadas el tiempo de presencia será ampliado en quince minutos o más por día para tomar el bocadillo.</w:t>
      </w:r>
    </w:p>
    <w:p w14:paraId="345AADE9" w14:textId="77777777" w:rsidR="005A4FAB" w:rsidRPr="0074099F" w:rsidRDefault="005A4FAB" w:rsidP="005A4FAB">
      <w:pPr>
        <w:spacing w:line="276" w:lineRule="auto"/>
        <w:jc w:val="both"/>
        <w:rPr>
          <w:rFonts w:ascii="Arial" w:hAnsi="Arial" w:cs="Arial"/>
          <w:i/>
          <w:iCs/>
          <w:lang w:val="es-ES"/>
        </w:rPr>
      </w:pPr>
    </w:p>
    <w:p w14:paraId="15CEA534" w14:textId="77777777" w:rsidR="005A4FAB" w:rsidRPr="0074099F" w:rsidRDefault="005A4FAB" w:rsidP="005A4FAB">
      <w:pPr>
        <w:spacing w:line="276" w:lineRule="auto"/>
        <w:jc w:val="both"/>
        <w:rPr>
          <w:rFonts w:ascii="Arial" w:hAnsi="Arial" w:cs="Arial"/>
          <w:b/>
          <w:bCs/>
          <w:i/>
          <w:iCs/>
          <w:lang w:val="es-ES"/>
        </w:rPr>
      </w:pPr>
      <w:r w:rsidRPr="0074099F">
        <w:rPr>
          <w:rFonts w:ascii="Arial" w:hAnsi="Arial" w:cs="Arial"/>
          <w:b/>
          <w:bCs/>
          <w:i/>
          <w:iCs/>
          <w:lang w:val="es-ES"/>
        </w:rPr>
        <w:t>Artículo 19.  Vacaciones.</w:t>
      </w:r>
    </w:p>
    <w:p w14:paraId="33A48266" w14:textId="77777777"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t>Todo el personal afectado por este convenio disfrutará de veintiséis días laborables de vacaciones al año, los cuales se disfrutarán en proporción al tiempo efectivamente trabajado. Se considerarán laborables a estos efectos los sábados o lunes que no sean oficialmente festivos, aunque de hecho no se viniera trabajando en dichos días. Se entenderá como tiempo efectivamente trabajado los siguientes casos:</w:t>
      </w:r>
    </w:p>
    <w:p w14:paraId="492B59F9" w14:textId="77777777"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t>1.</w:t>
      </w:r>
      <w:r w:rsidRPr="0074099F">
        <w:rPr>
          <w:rFonts w:ascii="Arial" w:hAnsi="Arial" w:cs="Arial"/>
          <w:i/>
          <w:iCs/>
          <w:lang w:val="es-ES"/>
        </w:rPr>
        <w:tab/>
        <w:t>Los períodos de incapacidad temporal, hasta el límite de dieciocho meses.</w:t>
      </w:r>
    </w:p>
    <w:p w14:paraId="1F2773E9" w14:textId="77777777"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t>2.</w:t>
      </w:r>
      <w:r w:rsidRPr="0074099F">
        <w:rPr>
          <w:rFonts w:ascii="Arial" w:hAnsi="Arial" w:cs="Arial"/>
          <w:i/>
          <w:iCs/>
          <w:lang w:val="es-ES"/>
        </w:rPr>
        <w:tab/>
        <w:t>Todas las licencias retribuidas.</w:t>
      </w:r>
    </w:p>
    <w:p w14:paraId="47966BF0" w14:textId="77777777"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t>3.</w:t>
      </w:r>
      <w:r w:rsidRPr="0074099F">
        <w:rPr>
          <w:rFonts w:ascii="Arial" w:hAnsi="Arial" w:cs="Arial"/>
          <w:i/>
          <w:iCs/>
          <w:lang w:val="es-ES"/>
        </w:rPr>
        <w:tab/>
        <w:t>Los casos de accidentes laborales.</w:t>
      </w:r>
    </w:p>
    <w:p w14:paraId="70B7BC2A" w14:textId="77777777"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t>4.</w:t>
      </w:r>
      <w:r w:rsidRPr="0074099F">
        <w:rPr>
          <w:rFonts w:ascii="Arial" w:hAnsi="Arial" w:cs="Arial"/>
          <w:i/>
          <w:iCs/>
          <w:lang w:val="es-ES"/>
        </w:rPr>
        <w:tab/>
        <w:t>Los períodos de suspensión del contrato o descanso por nacimiento de hijo.</w:t>
      </w:r>
    </w:p>
    <w:p w14:paraId="53BA7943" w14:textId="77777777"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t>(…)</w:t>
      </w:r>
    </w:p>
    <w:p w14:paraId="33CAEFA9" w14:textId="0B9E6462" w:rsidR="005A4FAB" w:rsidRPr="0074099F" w:rsidRDefault="005A4FAB" w:rsidP="005A4FAB">
      <w:pPr>
        <w:spacing w:line="276" w:lineRule="auto"/>
        <w:jc w:val="both"/>
        <w:rPr>
          <w:rFonts w:ascii="Arial" w:hAnsi="Arial" w:cs="Arial"/>
          <w:i/>
          <w:iCs/>
          <w:lang w:val="es-ES"/>
        </w:rPr>
      </w:pPr>
      <w:r w:rsidRPr="0074099F">
        <w:rPr>
          <w:rFonts w:ascii="Arial" w:hAnsi="Arial" w:cs="Arial"/>
          <w:i/>
          <w:iCs/>
          <w:lang w:val="es-ES"/>
        </w:rPr>
        <w:lastRenderedPageBreak/>
        <w:t>El calendario de vacaciones se fijará en cada Empresa. El trabajador conocerá las fechas que le corresponda dos meses antes, al menos, del comienzo de disfrute.”</w:t>
      </w:r>
    </w:p>
    <w:p w14:paraId="06FEAC12" w14:textId="77777777" w:rsidR="005A4FAB" w:rsidRPr="0074099F" w:rsidRDefault="005A4FAB" w:rsidP="00A70F0C">
      <w:pPr>
        <w:spacing w:line="276" w:lineRule="auto"/>
        <w:jc w:val="both"/>
        <w:rPr>
          <w:rFonts w:ascii="Arial" w:hAnsi="Arial" w:cs="Arial"/>
          <w:bCs/>
          <w:lang w:val="es-ES"/>
        </w:rPr>
      </w:pPr>
    </w:p>
    <w:p w14:paraId="65964969" w14:textId="2B7C9FFC" w:rsidR="00982174" w:rsidRPr="0074099F" w:rsidRDefault="00894A4C" w:rsidP="00122549">
      <w:pPr>
        <w:spacing w:line="276" w:lineRule="auto"/>
        <w:jc w:val="both"/>
        <w:rPr>
          <w:rFonts w:ascii="Arial" w:hAnsi="Arial" w:cs="Arial"/>
          <w:color w:val="FF0000"/>
          <w:lang w:val="es-ES"/>
        </w:rPr>
      </w:pPr>
      <w:r w:rsidRPr="0074099F">
        <w:rPr>
          <w:rFonts w:ascii="Arial" w:hAnsi="Arial" w:cs="Arial"/>
          <w:lang w:val="es-ES"/>
        </w:rPr>
        <w:t xml:space="preserve">A continuación, podemos contemplar la modalidad de los contratos </w:t>
      </w:r>
      <w:r w:rsidR="00FF5B65" w:rsidRPr="0074099F">
        <w:rPr>
          <w:rFonts w:ascii="Arial" w:hAnsi="Arial" w:cs="Arial"/>
          <w:lang w:val="es-ES"/>
        </w:rPr>
        <w:t>y jornadas existentes en</w:t>
      </w:r>
      <w:r w:rsidR="00A03AF9" w:rsidRPr="0074099F">
        <w:rPr>
          <w:rFonts w:ascii="Arial" w:hAnsi="Arial" w:cs="Arial"/>
          <w:lang w:val="es-ES"/>
        </w:rPr>
        <w:t xml:space="preserve"> </w:t>
      </w:r>
      <w:r w:rsidR="005A4FAB" w:rsidRPr="0074099F">
        <w:rPr>
          <w:rFonts w:ascii="Arial" w:hAnsi="Arial" w:cs="Arial"/>
          <w:lang w:val="es-ES"/>
        </w:rPr>
        <w:t>CALATAYUD</w:t>
      </w:r>
      <w:r w:rsidR="00FF5B65" w:rsidRPr="0074099F">
        <w:rPr>
          <w:rFonts w:ascii="Arial" w:hAnsi="Arial" w:cs="Arial"/>
          <w:lang w:val="es-ES"/>
        </w:rPr>
        <w:t xml:space="preserve">, durante </w:t>
      </w:r>
      <w:r w:rsidR="00616007" w:rsidRPr="0074099F">
        <w:rPr>
          <w:rFonts w:ascii="Arial" w:hAnsi="Arial" w:cs="Arial"/>
          <w:lang w:val="es-ES"/>
        </w:rPr>
        <w:t>los últimos ejercicios,</w:t>
      </w:r>
      <w:r w:rsidR="00CD7212" w:rsidRPr="0074099F">
        <w:rPr>
          <w:rFonts w:ascii="Arial" w:hAnsi="Arial" w:cs="Arial"/>
          <w:lang w:val="es-ES"/>
        </w:rPr>
        <w:t xml:space="preserve"> desagregados por sexos:</w:t>
      </w:r>
    </w:p>
    <w:p w14:paraId="396F36D9" w14:textId="77777777" w:rsidR="00616007" w:rsidRPr="0074099F" w:rsidRDefault="00616007" w:rsidP="00616007">
      <w:pPr>
        <w:spacing w:line="276" w:lineRule="auto"/>
        <w:jc w:val="both"/>
        <w:rPr>
          <w:rFonts w:ascii="Arial" w:hAnsi="Arial" w:cs="Arial"/>
          <w:color w:val="FF0000"/>
          <w:sz w:val="22"/>
          <w:szCs w:val="22"/>
          <w:lang w:val="es-ES"/>
        </w:rPr>
      </w:pPr>
    </w:p>
    <w:p w14:paraId="7A97FD7E" w14:textId="77777777" w:rsidR="00616007" w:rsidRPr="0074099F" w:rsidRDefault="00616007" w:rsidP="00616007">
      <w:pPr>
        <w:pStyle w:val="Prrafodelista"/>
        <w:numPr>
          <w:ilvl w:val="0"/>
          <w:numId w:val="4"/>
        </w:numPr>
        <w:spacing w:line="276" w:lineRule="auto"/>
        <w:jc w:val="both"/>
        <w:rPr>
          <w:rFonts w:ascii="Arial" w:hAnsi="Arial" w:cs="Arial"/>
          <w:b/>
          <w:bCs/>
          <w:color w:val="000000" w:themeColor="text1"/>
        </w:rPr>
      </w:pPr>
      <w:r w:rsidRPr="0074099F">
        <w:rPr>
          <w:rFonts w:ascii="Arial" w:hAnsi="Arial" w:cs="Arial"/>
          <w:b/>
          <w:bCs/>
          <w:color w:val="000000" w:themeColor="text1"/>
        </w:rPr>
        <w:t>2020</w:t>
      </w:r>
    </w:p>
    <w:p w14:paraId="7924D815" w14:textId="77777777" w:rsidR="00AD3477" w:rsidRPr="0074099F" w:rsidRDefault="00AD3477" w:rsidP="00AD3477">
      <w:pPr>
        <w:spacing w:line="276" w:lineRule="auto"/>
        <w:jc w:val="both"/>
        <w:rPr>
          <w:rFonts w:ascii="Arial" w:hAnsi="Arial" w:cs="Arial"/>
          <w:b/>
          <w:bCs/>
          <w:color w:val="000000" w:themeColor="text1"/>
          <w:lang w:val="es-ES"/>
        </w:rPr>
      </w:pPr>
    </w:p>
    <w:tbl>
      <w:tblPr>
        <w:tblW w:w="8478" w:type="dxa"/>
        <w:tblCellMar>
          <w:left w:w="70" w:type="dxa"/>
          <w:right w:w="70" w:type="dxa"/>
        </w:tblCellMar>
        <w:tblLook w:val="04A0" w:firstRow="1" w:lastRow="0" w:firstColumn="1" w:lastColumn="0" w:noHBand="0" w:noVBand="1"/>
      </w:tblPr>
      <w:tblGrid>
        <w:gridCol w:w="1792"/>
        <w:gridCol w:w="1560"/>
        <w:gridCol w:w="1741"/>
        <w:gridCol w:w="1701"/>
        <w:gridCol w:w="851"/>
        <w:gridCol w:w="833"/>
      </w:tblGrid>
      <w:tr w:rsidR="00AD3477" w:rsidRPr="0074099F" w14:paraId="159186D2" w14:textId="77777777" w:rsidTr="00850545">
        <w:trPr>
          <w:trHeight w:val="408"/>
        </w:trPr>
        <w:tc>
          <w:tcPr>
            <w:tcW w:w="8478" w:type="dxa"/>
            <w:gridSpan w:val="6"/>
            <w:tcBorders>
              <w:top w:val="single" w:sz="8" w:space="0" w:color="auto"/>
              <w:left w:val="single" w:sz="8" w:space="0" w:color="auto"/>
              <w:bottom w:val="single" w:sz="8" w:space="0" w:color="auto"/>
              <w:right w:val="single" w:sz="8" w:space="0" w:color="000000"/>
            </w:tcBorders>
            <w:noWrap/>
            <w:vAlign w:val="center"/>
            <w:hideMark/>
          </w:tcPr>
          <w:p w14:paraId="53483E79" w14:textId="77777777" w:rsidR="00AD3477" w:rsidRPr="0074099F" w:rsidRDefault="00AD3477" w:rsidP="00850545">
            <w:pPr>
              <w:jc w:val="center"/>
              <w:rPr>
                <w:rFonts w:ascii="Arial" w:hAnsi="Arial" w:cs="Arial"/>
                <w:b/>
                <w:bCs/>
                <w:color w:val="1F497D"/>
                <w:sz w:val="30"/>
                <w:szCs w:val="30"/>
                <w:lang w:val="es-ES"/>
              </w:rPr>
            </w:pPr>
            <w:r w:rsidRPr="0074099F">
              <w:rPr>
                <w:rFonts w:ascii="Arial" w:hAnsi="Arial" w:cs="Arial"/>
                <w:b/>
                <w:bCs/>
                <w:color w:val="1F497D"/>
                <w:sz w:val="30"/>
                <w:szCs w:val="30"/>
                <w:lang w:val="es-ES"/>
              </w:rPr>
              <w:t>TIPOS DE CONTRATO 2021</w:t>
            </w:r>
          </w:p>
        </w:tc>
      </w:tr>
      <w:tr w:rsidR="00AD3477" w:rsidRPr="0074099F" w14:paraId="3D0808FD" w14:textId="77777777" w:rsidTr="00850545">
        <w:trPr>
          <w:trHeight w:val="324"/>
        </w:trPr>
        <w:tc>
          <w:tcPr>
            <w:tcW w:w="1792" w:type="dxa"/>
            <w:vMerge w:val="restart"/>
            <w:tcBorders>
              <w:top w:val="nil"/>
              <w:left w:val="single" w:sz="8" w:space="0" w:color="auto"/>
              <w:bottom w:val="single" w:sz="8" w:space="0" w:color="000000"/>
              <w:right w:val="single" w:sz="8" w:space="0" w:color="auto"/>
            </w:tcBorders>
            <w:shd w:val="clear" w:color="000000" w:fill="DA9694"/>
            <w:vAlign w:val="center"/>
            <w:hideMark/>
          </w:tcPr>
          <w:p w14:paraId="0AEDD81F"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DURACIÓN DEL CONTRATO</w:t>
            </w:r>
          </w:p>
        </w:tc>
        <w:tc>
          <w:tcPr>
            <w:tcW w:w="1560" w:type="dxa"/>
            <w:tcBorders>
              <w:top w:val="nil"/>
              <w:left w:val="nil"/>
              <w:bottom w:val="single" w:sz="8" w:space="0" w:color="auto"/>
              <w:right w:val="single" w:sz="8" w:space="0" w:color="auto"/>
            </w:tcBorders>
            <w:shd w:val="clear" w:color="000000" w:fill="FFFFFF"/>
            <w:noWrap/>
            <w:vAlign w:val="center"/>
            <w:hideMark/>
          </w:tcPr>
          <w:p w14:paraId="6188C8B8"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 </w:t>
            </w:r>
          </w:p>
        </w:tc>
        <w:tc>
          <w:tcPr>
            <w:tcW w:w="1741" w:type="dxa"/>
            <w:tcBorders>
              <w:top w:val="nil"/>
              <w:left w:val="nil"/>
              <w:bottom w:val="single" w:sz="8" w:space="0" w:color="auto"/>
              <w:right w:val="single" w:sz="8" w:space="0" w:color="auto"/>
            </w:tcBorders>
            <w:shd w:val="clear" w:color="auto" w:fill="8EAADB" w:themeFill="accent1" w:themeFillTint="99"/>
            <w:noWrap/>
            <w:vAlign w:val="center"/>
            <w:hideMark/>
          </w:tcPr>
          <w:p w14:paraId="5789222B" w14:textId="77777777" w:rsidR="00AD3477" w:rsidRPr="0074099F" w:rsidRDefault="00AD3477" w:rsidP="00850545">
            <w:pPr>
              <w:jc w:val="center"/>
              <w:rPr>
                <w:rFonts w:ascii="Arial" w:hAnsi="Arial" w:cs="Arial"/>
                <w:color w:val="000000"/>
                <w:sz w:val="22"/>
                <w:szCs w:val="22"/>
                <w:lang w:val="es-ES"/>
              </w:rPr>
            </w:pPr>
            <w:proofErr w:type="spellStart"/>
            <w:r w:rsidRPr="0074099F">
              <w:rPr>
                <w:rFonts w:ascii="Arial" w:hAnsi="Arial" w:cs="Arial"/>
                <w:color w:val="000000"/>
                <w:sz w:val="22"/>
                <w:szCs w:val="22"/>
                <w:lang w:val="es-ES"/>
              </w:rPr>
              <w:t>Nº</w:t>
            </w:r>
            <w:proofErr w:type="spellEnd"/>
            <w:r w:rsidRPr="0074099F">
              <w:rPr>
                <w:rFonts w:ascii="Arial" w:hAnsi="Arial" w:cs="Arial"/>
                <w:color w:val="000000"/>
                <w:sz w:val="22"/>
                <w:szCs w:val="22"/>
                <w:lang w:val="es-ES"/>
              </w:rPr>
              <w:t xml:space="preserve"> de Hombres</w:t>
            </w:r>
          </w:p>
        </w:tc>
        <w:tc>
          <w:tcPr>
            <w:tcW w:w="1701" w:type="dxa"/>
            <w:tcBorders>
              <w:top w:val="nil"/>
              <w:left w:val="nil"/>
              <w:bottom w:val="single" w:sz="8" w:space="0" w:color="auto"/>
              <w:right w:val="single" w:sz="8" w:space="0" w:color="auto"/>
            </w:tcBorders>
            <w:shd w:val="clear" w:color="000000" w:fill="C4D79B"/>
            <w:noWrap/>
            <w:vAlign w:val="center"/>
            <w:hideMark/>
          </w:tcPr>
          <w:p w14:paraId="42F0B7F8" w14:textId="77777777" w:rsidR="00AD3477" w:rsidRPr="0074099F" w:rsidRDefault="00AD3477" w:rsidP="00850545">
            <w:pPr>
              <w:jc w:val="center"/>
              <w:rPr>
                <w:rFonts w:ascii="Arial" w:hAnsi="Arial" w:cs="Arial"/>
                <w:color w:val="000000"/>
                <w:sz w:val="22"/>
                <w:szCs w:val="22"/>
                <w:lang w:val="es-ES"/>
              </w:rPr>
            </w:pPr>
            <w:proofErr w:type="spellStart"/>
            <w:r w:rsidRPr="0074099F">
              <w:rPr>
                <w:rFonts w:ascii="Arial" w:hAnsi="Arial" w:cs="Arial"/>
                <w:color w:val="000000"/>
                <w:sz w:val="22"/>
                <w:szCs w:val="22"/>
                <w:lang w:val="es-ES"/>
              </w:rPr>
              <w:t>Nº</w:t>
            </w:r>
            <w:proofErr w:type="spellEnd"/>
            <w:r w:rsidRPr="0074099F">
              <w:rPr>
                <w:rFonts w:ascii="Arial" w:hAnsi="Arial" w:cs="Arial"/>
                <w:color w:val="000000"/>
                <w:sz w:val="22"/>
                <w:szCs w:val="22"/>
                <w:lang w:val="es-ES"/>
              </w:rPr>
              <w:t xml:space="preserve"> de Mujeres</w:t>
            </w:r>
          </w:p>
        </w:tc>
        <w:tc>
          <w:tcPr>
            <w:tcW w:w="851" w:type="dxa"/>
            <w:tcBorders>
              <w:top w:val="nil"/>
              <w:left w:val="nil"/>
              <w:bottom w:val="single" w:sz="8" w:space="0" w:color="auto"/>
              <w:right w:val="single" w:sz="8" w:space="0" w:color="auto"/>
            </w:tcBorders>
            <w:shd w:val="clear" w:color="auto" w:fill="8EAADB" w:themeFill="accent1" w:themeFillTint="99"/>
          </w:tcPr>
          <w:p w14:paraId="27CE7199"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IC H</w:t>
            </w:r>
          </w:p>
        </w:tc>
        <w:tc>
          <w:tcPr>
            <w:tcW w:w="833" w:type="dxa"/>
            <w:tcBorders>
              <w:top w:val="nil"/>
              <w:left w:val="nil"/>
              <w:bottom w:val="single" w:sz="8" w:space="0" w:color="auto"/>
              <w:right w:val="single" w:sz="8" w:space="0" w:color="auto"/>
            </w:tcBorders>
            <w:shd w:val="clear" w:color="000000" w:fill="C4D79B"/>
          </w:tcPr>
          <w:p w14:paraId="35E8BF84"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IC M</w:t>
            </w:r>
          </w:p>
        </w:tc>
      </w:tr>
      <w:tr w:rsidR="00AD3477" w:rsidRPr="0074099F" w14:paraId="2FA1E21F" w14:textId="77777777" w:rsidTr="00850545">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784DAA2C" w14:textId="77777777" w:rsidR="00AD3477" w:rsidRPr="0074099F" w:rsidRDefault="00AD3477" w:rsidP="00850545">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E6B8B7"/>
            <w:noWrap/>
            <w:vAlign w:val="center"/>
            <w:hideMark/>
          </w:tcPr>
          <w:p w14:paraId="56865923"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Indefinido</w:t>
            </w:r>
          </w:p>
        </w:tc>
        <w:tc>
          <w:tcPr>
            <w:tcW w:w="1741" w:type="dxa"/>
            <w:tcBorders>
              <w:top w:val="nil"/>
              <w:left w:val="nil"/>
              <w:bottom w:val="single" w:sz="8" w:space="0" w:color="auto"/>
              <w:right w:val="single" w:sz="8" w:space="0" w:color="auto"/>
            </w:tcBorders>
            <w:noWrap/>
            <w:vAlign w:val="center"/>
          </w:tcPr>
          <w:p w14:paraId="7B1676FE" w14:textId="54ECBAEA"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37</w:t>
            </w:r>
          </w:p>
        </w:tc>
        <w:tc>
          <w:tcPr>
            <w:tcW w:w="1701" w:type="dxa"/>
            <w:tcBorders>
              <w:top w:val="nil"/>
              <w:left w:val="nil"/>
              <w:bottom w:val="single" w:sz="8" w:space="0" w:color="auto"/>
              <w:right w:val="single" w:sz="8" w:space="0" w:color="auto"/>
            </w:tcBorders>
            <w:noWrap/>
            <w:vAlign w:val="center"/>
          </w:tcPr>
          <w:p w14:paraId="27DFE1F7" w14:textId="519CF33F"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19</w:t>
            </w:r>
          </w:p>
        </w:tc>
        <w:tc>
          <w:tcPr>
            <w:tcW w:w="851" w:type="dxa"/>
            <w:tcBorders>
              <w:top w:val="nil"/>
              <w:left w:val="nil"/>
              <w:bottom w:val="single" w:sz="8" w:space="0" w:color="auto"/>
              <w:right w:val="single" w:sz="8" w:space="0" w:color="auto"/>
            </w:tcBorders>
            <w:vAlign w:val="center"/>
          </w:tcPr>
          <w:p w14:paraId="52EC8597" w14:textId="109673CB"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82</w:t>
            </w:r>
          </w:p>
        </w:tc>
        <w:tc>
          <w:tcPr>
            <w:tcW w:w="833" w:type="dxa"/>
            <w:tcBorders>
              <w:top w:val="nil"/>
              <w:left w:val="nil"/>
              <w:bottom w:val="single" w:sz="8" w:space="0" w:color="auto"/>
              <w:right w:val="single" w:sz="8" w:space="0" w:color="auto"/>
            </w:tcBorders>
            <w:vAlign w:val="center"/>
          </w:tcPr>
          <w:p w14:paraId="56CDC8EC" w14:textId="6AE09168"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95</w:t>
            </w:r>
          </w:p>
        </w:tc>
      </w:tr>
      <w:tr w:rsidR="00AD3477" w:rsidRPr="0074099F" w14:paraId="096BB039" w14:textId="77777777" w:rsidTr="00850545">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706C97AD" w14:textId="77777777" w:rsidR="00AD3477" w:rsidRPr="0074099F" w:rsidRDefault="00AD3477" w:rsidP="00850545">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E6B8B7"/>
            <w:noWrap/>
            <w:vAlign w:val="center"/>
            <w:hideMark/>
          </w:tcPr>
          <w:p w14:paraId="1103AE94"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Temporal</w:t>
            </w:r>
          </w:p>
        </w:tc>
        <w:tc>
          <w:tcPr>
            <w:tcW w:w="1741" w:type="dxa"/>
            <w:tcBorders>
              <w:top w:val="nil"/>
              <w:left w:val="nil"/>
              <w:bottom w:val="single" w:sz="8" w:space="0" w:color="auto"/>
              <w:right w:val="single" w:sz="8" w:space="0" w:color="auto"/>
            </w:tcBorders>
            <w:noWrap/>
            <w:vAlign w:val="center"/>
          </w:tcPr>
          <w:p w14:paraId="554D1870" w14:textId="130F5D8A"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8</w:t>
            </w:r>
          </w:p>
        </w:tc>
        <w:tc>
          <w:tcPr>
            <w:tcW w:w="1701" w:type="dxa"/>
            <w:tcBorders>
              <w:top w:val="nil"/>
              <w:left w:val="nil"/>
              <w:bottom w:val="single" w:sz="8" w:space="0" w:color="auto"/>
              <w:right w:val="single" w:sz="8" w:space="0" w:color="auto"/>
            </w:tcBorders>
            <w:noWrap/>
            <w:vAlign w:val="center"/>
          </w:tcPr>
          <w:p w14:paraId="09AF7521" w14:textId="206B65EB"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w:t>
            </w:r>
          </w:p>
        </w:tc>
        <w:tc>
          <w:tcPr>
            <w:tcW w:w="851" w:type="dxa"/>
            <w:tcBorders>
              <w:top w:val="nil"/>
              <w:left w:val="nil"/>
              <w:bottom w:val="single" w:sz="8" w:space="0" w:color="auto"/>
              <w:right w:val="single" w:sz="8" w:space="0" w:color="auto"/>
            </w:tcBorders>
            <w:vAlign w:val="center"/>
          </w:tcPr>
          <w:p w14:paraId="2B2D30CE" w14:textId="456DE18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18</w:t>
            </w:r>
          </w:p>
        </w:tc>
        <w:tc>
          <w:tcPr>
            <w:tcW w:w="833" w:type="dxa"/>
            <w:tcBorders>
              <w:top w:val="nil"/>
              <w:left w:val="nil"/>
              <w:bottom w:val="single" w:sz="8" w:space="0" w:color="auto"/>
              <w:right w:val="single" w:sz="8" w:space="0" w:color="auto"/>
            </w:tcBorders>
            <w:vAlign w:val="center"/>
          </w:tcPr>
          <w:p w14:paraId="7FB6230D" w14:textId="5F7F68EE"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r>
      <w:tr w:rsidR="00AD3477" w:rsidRPr="0074099F" w14:paraId="5572ECCA" w14:textId="77777777" w:rsidTr="00850545">
        <w:trPr>
          <w:trHeight w:val="324"/>
        </w:trPr>
        <w:tc>
          <w:tcPr>
            <w:tcW w:w="1792" w:type="dxa"/>
            <w:vMerge w:val="restart"/>
            <w:tcBorders>
              <w:top w:val="nil"/>
              <w:left w:val="single" w:sz="8" w:space="0" w:color="auto"/>
              <w:bottom w:val="single" w:sz="8" w:space="0" w:color="000000"/>
              <w:right w:val="single" w:sz="8" w:space="0" w:color="auto"/>
            </w:tcBorders>
            <w:shd w:val="clear" w:color="000000" w:fill="FABF8F"/>
            <w:vAlign w:val="center"/>
            <w:hideMark/>
          </w:tcPr>
          <w:p w14:paraId="03542FFC"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TIPO DE JORNADA</w:t>
            </w:r>
          </w:p>
        </w:tc>
        <w:tc>
          <w:tcPr>
            <w:tcW w:w="1560" w:type="dxa"/>
            <w:tcBorders>
              <w:top w:val="nil"/>
              <w:left w:val="nil"/>
              <w:bottom w:val="single" w:sz="8" w:space="0" w:color="auto"/>
              <w:right w:val="single" w:sz="8" w:space="0" w:color="auto"/>
            </w:tcBorders>
            <w:shd w:val="clear" w:color="000000" w:fill="FCD5B4"/>
            <w:noWrap/>
            <w:vAlign w:val="center"/>
            <w:hideMark/>
          </w:tcPr>
          <w:p w14:paraId="4FC18FA4"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Completa</w:t>
            </w:r>
          </w:p>
        </w:tc>
        <w:tc>
          <w:tcPr>
            <w:tcW w:w="1741" w:type="dxa"/>
            <w:tcBorders>
              <w:top w:val="nil"/>
              <w:left w:val="nil"/>
              <w:bottom w:val="single" w:sz="8" w:space="0" w:color="auto"/>
              <w:right w:val="single" w:sz="8" w:space="0" w:color="auto"/>
            </w:tcBorders>
            <w:noWrap/>
            <w:vAlign w:val="center"/>
          </w:tcPr>
          <w:p w14:paraId="4FB07027" w14:textId="49E38185"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45</w:t>
            </w:r>
          </w:p>
        </w:tc>
        <w:tc>
          <w:tcPr>
            <w:tcW w:w="1701" w:type="dxa"/>
            <w:tcBorders>
              <w:top w:val="nil"/>
              <w:left w:val="nil"/>
              <w:bottom w:val="single" w:sz="8" w:space="0" w:color="auto"/>
              <w:right w:val="single" w:sz="8" w:space="0" w:color="auto"/>
            </w:tcBorders>
            <w:noWrap/>
            <w:vAlign w:val="center"/>
          </w:tcPr>
          <w:p w14:paraId="3ECB7663" w14:textId="7549A42C"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20</w:t>
            </w:r>
          </w:p>
        </w:tc>
        <w:tc>
          <w:tcPr>
            <w:tcW w:w="851" w:type="dxa"/>
            <w:tcBorders>
              <w:top w:val="nil"/>
              <w:left w:val="nil"/>
              <w:bottom w:val="single" w:sz="8" w:space="0" w:color="auto"/>
              <w:right w:val="single" w:sz="8" w:space="0" w:color="auto"/>
            </w:tcBorders>
            <w:vAlign w:val="center"/>
          </w:tcPr>
          <w:p w14:paraId="1E899539"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833" w:type="dxa"/>
            <w:tcBorders>
              <w:top w:val="nil"/>
              <w:left w:val="nil"/>
              <w:bottom w:val="single" w:sz="8" w:space="0" w:color="auto"/>
              <w:right w:val="single" w:sz="8" w:space="0" w:color="auto"/>
            </w:tcBorders>
            <w:vAlign w:val="center"/>
          </w:tcPr>
          <w:p w14:paraId="1F2E7CB5"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r>
      <w:tr w:rsidR="00AD3477" w:rsidRPr="0074099F" w14:paraId="71D4F553" w14:textId="77777777" w:rsidTr="00850545">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34F2F4B3" w14:textId="77777777" w:rsidR="00AD3477" w:rsidRPr="0074099F" w:rsidRDefault="00AD3477" w:rsidP="00850545">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FCD5B4"/>
            <w:noWrap/>
            <w:vAlign w:val="center"/>
            <w:hideMark/>
          </w:tcPr>
          <w:p w14:paraId="67A23F68"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Parcial</w:t>
            </w:r>
          </w:p>
        </w:tc>
        <w:tc>
          <w:tcPr>
            <w:tcW w:w="1741" w:type="dxa"/>
            <w:tcBorders>
              <w:top w:val="nil"/>
              <w:left w:val="nil"/>
              <w:bottom w:val="single" w:sz="8" w:space="0" w:color="auto"/>
              <w:right w:val="single" w:sz="8" w:space="0" w:color="auto"/>
            </w:tcBorders>
            <w:noWrap/>
            <w:vAlign w:val="center"/>
          </w:tcPr>
          <w:p w14:paraId="56676474"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1701" w:type="dxa"/>
            <w:tcBorders>
              <w:top w:val="nil"/>
              <w:left w:val="nil"/>
              <w:bottom w:val="single" w:sz="8" w:space="0" w:color="auto"/>
              <w:right w:val="single" w:sz="8" w:space="0" w:color="auto"/>
            </w:tcBorders>
            <w:noWrap/>
            <w:vAlign w:val="center"/>
          </w:tcPr>
          <w:p w14:paraId="578590A7"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51" w:type="dxa"/>
            <w:tcBorders>
              <w:top w:val="nil"/>
              <w:left w:val="nil"/>
              <w:bottom w:val="single" w:sz="8" w:space="0" w:color="auto"/>
              <w:right w:val="single" w:sz="8" w:space="0" w:color="auto"/>
            </w:tcBorders>
            <w:vAlign w:val="center"/>
          </w:tcPr>
          <w:p w14:paraId="3A0B40B1"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33" w:type="dxa"/>
            <w:tcBorders>
              <w:top w:val="nil"/>
              <w:left w:val="nil"/>
              <w:bottom w:val="single" w:sz="8" w:space="0" w:color="auto"/>
              <w:right w:val="single" w:sz="8" w:space="0" w:color="auto"/>
            </w:tcBorders>
            <w:vAlign w:val="center"/>
          </w:tcPr>
          <w:p w14:paraId="5CBDA0F6"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bl>
    <w:p w14:paraId="5ECC8C79" w14:textId="77777777" w:rsidR="00616007" w:rsidRPr="0074099F" w:rsidRDefault="00616007" w:rsidP="00616007">
      <w:pPr>
        <w:spacing w:line="276" w:lineRule="auto"/>
        <w:jc w:val="both"/>
        <w:rPr>
          <w:rFonts w:ascii="Arial" w:hAnsi="Arial" w:cs="Arial"/>
          <w:b/>
          <w:bCs/>
          <w:color w:val="000000" w:themeColor="text1"/>
          <w:sz w:val="22"/>
          <w:szCs w:val="22"/>
          <w:lang w:val="es-ES"/>
        </w:rPr>
      </w:pPr>
    </w:p>
    <w:p w14:paraId="6835F790" w14:textId="0022F84E" w:rsidR="00616007" w:rsidRPr="0074099F" w:rsidRDefault="00616007" w:rsidP="00616007">
      <w:pPr>
        <w:spacing w:line="276" w:lineRule="auto"/>
        <w:jc w:val="both"/>
        <w:rPr>
          <w:rFonts w:ascii="Arial" w:hAnsi="Arial" w:cs="Arial"/>
          <w:lang w:val="es-ES"/>
        </w:rPr>
      </w:pPr>
      <w:r w:rsidRPr="0074099F">
        <w:rPr>
          <w:rFonts w:ascii="Arial" w:hAnsi="Arial" w:cs="Arial"/>
          <w:lang w:val="es-ES"/>
        </w:rPr>
        <w:t xml:space="preserve">Durante el año 2020 el 82% de los hombres contaba con contrato indefinido, mientras que el 95% de las mujeres en plantilla contaba con también con dicho contrato. </w:t>
      </w:r>
      <w:r w:rsidR="00AD3477" w:rsidRPr="0074099F">
        <w:rPr>
          <w:rFonts w:ascii="Arial" w:hAnsi="Arial" w:cs="Arial"/>
          <w:lang w:val="es-ES"/>
        </w:rPr>
        <w:t>El 100% de la plantilla trabajaba a jornada completa. Siendo un dato a destacar puesto que la parcialidad y la temporalidad suele afectar a las mujeres en mayor medida.</w:t>
      </w:r>
    </w:p>
    <w:p w14:paraId="0A3FF9B1" w14:textId="77777777" w:rsidR="00616007" w:rsidRPr="0074099F" w:rsidRDefault="00616007" w:rsidP="00616007">
      <w:pPr>
        <w:spacing w:line="276" w:lineRule="auto"/>
        <w:jc w:val="both"/>
        <w:rPr>
          <w:rFonts w:ascii="Arial" w:hAnsi="Arial" w:cs="Arial"/>
          <w:b/>
          <w:bCs/>
          <w:color w:val="000000" w:themeColor="text1"/>
          <w:sz w:val="22"/>
          <w:szCs w:val="22"/>
          <w:lang w:val="es-ES"/>
        </w:rPr>
      </w:pPr>
    </w:p>
    <w:p w14:paraId="535AA8A2" w14:textId="77777777" w:rsidR="00616007" w:rsidRPr="0074099F" w:rsidRDefault="00616007" w:rsidP="00616007">
      <w:pPr>
        <w:pStyle w:val="Prrafodelista"/>
        <w:numPr>
          <w:ilvl w:val="0"/>
          <w:numId w:val="4"/>
        </w:numPr>
        <w:spacing w:line="276" w:lineRule="auto"/>
        <w:jc w:val="both"/>
        <w:rPr>
          <w:rFonts w:ascii="Arial" w:hAnsi="Arial" w:cs="Arial"/>
          <w:b/>
          <w:bCs/>
          <w:color w:val="000000" w:themeColor="text1"/>
        </w:rPr>
      </w:pPr>
      <w:r w:rsidRPr="0074099F">
        <w:rPr>
          <w:rFonts w:ascii="Arial" w:hAnsi="Arial" w:cs="Arial"/>
          <w:b/>
          <w:bCs/>
          <w:color w:val="000000" w:themeColor="text1"/>
        </w:rPr>
        <w:t>2021</w:t>
      </w:r>
    </w:p>
    <w:p w14:paraId="41DAAF26" w14:textId="77777777" w:rsidR="00AD3477" w:rsidRPr="0074099F" w:rsidRDefault="00AD3477" w:rsidP="00AD3477">
      <w:pPr>
        <w:spacing w:line="276" w:lineRule="auto"/>
        <w:jc w:val="both"/>
        <w:rPr>
          <w:rFonts w:ascii="Arial" w:hAnsi="Arial" w:cs="Arial"/>
          <w:b/>
          <w:bCs/>
          <w:color w:val="000000" w:themeColor="text1"/>
          <w:lang w:val="es-ES"/>
        </w:rPr>
      </w:pPr>
    </w:p>
    <w:tbl>
      <w:tblPr>
        <w:tblW w:w="8478" w:type="dxa"/>
        <w:tblCellMar>
          <w:left w:w="70" w:type="dxa"/>
          <w:right w:w="70" w:type="dxa"/>
        </w:tblCellMar>
        <w:tblLook w:val="04A0" w:firstRow="1" w:lastRow="0" w:firstColumn="1" w:lastColumn="0" w:noHBand="0" w:noVBand="1"/>
      </w:tblPr>
      <w:tblGrid>
        <w:gridCol w:w="1792"/>
        <w:gridCol w:w="1560"/>
        <w:gridCol w:w="1741"/>
        <w:gridCol w:w="1701"/>
        <w:gridCol w:w="851"/>
        <w:gridCol w:w="833"/>
      </w:tblGrid>
      <w:tr w:rsidR="00AD3477" w:rsidRPr="0074099F" w14:paraId="0200C2C0" w14:textId="77777777" w:rsidTr="00850545">
        <w:trPr>
          <w:trHeight w:val="408"/>
        </w:trPr>
        <w:tc>
          <w:tcPr>
            <w:tcW w:w="8478" w:type="dxa"/>
            <w:gridSpan w:val="6"/>
            <w:tcBorders>
              <w:top w:val="single" w:sz="8" w:space="0" w:color="auto"/>
              <w:left w:val="single" w:sz="8" w:space="0" w:color="auto"/>
              <w:bottom w:val="single" w:sz="8" w:space="0" w:color="auto"/>
              <w:right w:val="single" w:sz="8" w:space="0" w:color="000000"/>
            </w:tcBorders>
            <w:noWrap/>
            <w:vAlign w:val="center"/>
            <w:hideMark/>
          </w:tcPr>
          <w:p w14:paraId="08E98786" w14:textId="47476B66" w:rsidR="00AD3477" w:rsidRPr="0074099F" w:rsidRDefault="00AD3477" w:rsidP="00850545">
            <w:pPr>
              <w:jc w:val="center"/>
              <w:rPr>
                <w:rFonts w:ascii="Arial" w:hAnsi="Arial" w:cs="Arial"/>
                <w:b/>
                <w:bCs/>
                <w:color w:val="1F497D"/>
                <w:sz w:val="30"/>
                <w:szCs w:val="30"/>
                <w:lang w:val="es-ES"/>
              </w:rPr>
            </w:pPr>
            <w:r w:rsidRPr="0074099F">
              <w:rPr>
                <w:rFonts w:ascii="Arial" w:hAnsi="Arial" w:cs="Arial"/>
                <w:b/>
                <w:bCs/>
                <w:color w:val="1F497D"/>
                <w:sz w:val="30"/>
                <w:szCs w:val="30"/>
                <w:lang w:val="es-ES"/>
              </w:rPr>
              <w:t>TIPOS DE CONTRATO 2021</w:t>
            </w:r>
          </w:p>
        </w:tc>
      </w:tr>
      <w:tr w:rsidR="00AD3477" w:rsidRPr="0074099F" w14:paraId="237D855C" w14:textId="77777777" w:rsidTr="00850545">
        <w:trPr>
          <w:trHeight w:val="324"/>
        </w:trPr>
        <w:tc>
          <w:tcPr>
            <w:tcW w:w="1792" w:type="dxa"/>
            <w:vMerge w:val="restart"/>
            <w:tcBorders>
              <w:top w:val="nil"/>
              <w:left w:val="single" w:sz="8" w:space="0" w:color="auto"/>
              <w:bottom w:val="single" w:sz="8" w:space="0" w:color="000000"/>
              <w:right w:val="single" w:sz="8" w:space="0" w:color="auto"/>
            </w:tcBorders>
            <w:shd w:val="clear" w:color="000000" w:fill="DA9694"/>
            <w:vAlign w:val="center"/>
            <w:hideMark/>
          </w:tcPr>
          <w:p w14:paraId="723BF386"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DURACIÓN DEL CONTRATO</w:t>
            </w:r>
          </w:p>
        </w:tc>
        <w:tc>
          <w:tcPr>
            <w:tcW w:w="1560" w:type="dxa"/>
            <w:tcBorders>
              <w:top w:val="nil"/>
              <w:left w:val="nil"/>
              <w:bottom w:val="single" w:sz="8" w:space="0" w:color="auto"/>
              <w:right w:val="single" w:sz="8" w:space="0" w:color="auto"/>
            </w:tcBorders>
            <w:shd w:val="clear" w:color="000000" w:fill="FFFFFF"/>
            <w:noWrap/>
            <w:vAlign w:val="center"/>
            <w:hideMark/>
          </w:tcPr>
          <w:p w14:paraId="00FA493B"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 </w:t>
            </w:r>
          </w:p>
        </w:tc>
        <w:tc>
          <w:tcPr>
            <w:tcW w:w="1741" w:type="dxa"/>
            <w:tcBorders>
              <w:top w:val="nil"/>
              <w:left w:val="nil"/>
              <w:bottom w:val="single" w:sz="8" w:space="0" w:color="auto"/>
              <w:right w:val="single" w:sz="8" w:space="0" w:color="auto"/>
            </w:tcBorders>
            <w:shd w:val="clear" w:color="auto" w:fill="8EAADB" w:themeFill="accent1" w:themeFillTint="99"/>
            <w:noWrap/>
            <w:vAlign w:val="center"/>
            <w:hideMark/>
          </w:tcPr>
          <w:p w14:paraId="1CD8160E" w14:textId="77777777" w:rsidR="00AD3477" w:rsidRPr="0074099F" w:rsidRDefault="00AD3477" w:rsidP="00850545">
            <w:pPr>
              <w:jc w:val="center"/>
              <w:rPr>
                <w:rFonts w:ascii="Arial" w:hAnsi="Arial" w:cs="Arial"/>
                <w:color w:val="000000"/>
                <w:sz w:val="22"/>
                <w:szCs w:val="22"/>
                <w:lang w:val="es-ES"/>
              </w:rPr>
            </w:pPr>
            <w:proofErr w:type="spellStart"/>
            <w:r w:rsidRPr="0074099F">
              <w:rPr>
                <w:rFonts w:ascii="Arial" w:hAnsi="Arial" w:cs="Arial"/>
                <w:color w:val="000000"/>
                <w:sz w:val="22"/>
                <w:szCs w:val="22"/>
                <w:lang w:val="es-ES"/>
              </w:rPr>
              <w:t>Nº</w:t>
            </w:r>
            <w:proofErr w:type="spellEnd"/>
            <w:r w:rsidRPr="0074099F">
              <w:rPr>
                <w:rFonts w:ascii="Arial" w:hAnsi="Arial" w:cs="Arial"/>
                <w:color w:val="000000"/>
                <w:sz w:val="22"/>
                <w:szCs w:val="22"/>
                <w:lang w:val="es-ES"/>
              </w:rPr>
              <w:t xml:space="preserve"> de Hombres</w:t>
            </w:r>
          </w:p>
        </w:tc>
        <w:tc>
          <w:tcPr>
            <w:tcW w:w="1701" w:type="dxa"/>
            <w:tcBorders>
              <w:top w:val="nil"/>
              <w:left w:val="nil"/>
              <w:bottom w:val="single" w:sz="8" w:space="0" w:color="auto"/>
              <w:right w:val="single" w:sz="8" w:space="0" w:color="auto"/>
            </w:tcBorders>
            <w:shd w:val="clear" w:color="000000" w:fill="C4D79B"/>
            <w:noWrap/>
            <w:vAlign w:val="center"/>
            <w:hideMark/>
          </w:tcPr>
          <w:p w14:paraId="28D2E4B7" w14:textId="77777777" w:rsidR="00AD3477" w:rsidRPr="0074099F" w:rsidRDefault="00AD3477" w:rsidP="00850545">
            <w:pPr>
              <w:jc w:val="center"/>
              <w:rPr>
                <w:rFonts w:ascii="Arial" w:hAnsi="Arial" w:cs="Arial"/>
                <w:color w:val="000000"/>
                <w:sz w:val="22"/>
                <w:szCs w:val="22"/>
                <w:lang w:val="es-ES"/>
              </w:rPr>
            </w:pPr>
            <w:proofErr w:type="spellStart"/>
            <w:r w:rsidRPr="0074099F">
              <w:rPr>
                <w:rFonts w:ascii="Arial" w:hAnsi="Arial" w:cs="Arial"/>
                <w:color w:val="000000"/>
                <w:sz w:val="22"/>
                <w:szCs w:val="22"/>
                <w:lang w:val="es-ES"/>
              </w:rPr>
              <w:t>Nº</w:t>
            </w:r>
            <w:proofErr w:type="spellEnd"/>
            <w:r w:rsidRPr="0074099F">
              <w:rPr>
                <w:rFonts w:ascii="Arial" w:hAnsi="Arial" w:cs="Arial"/>
                <w:color w:val="000000"/>
                <w:sz w:val="22"/>
                <w:szCs w:val="22"/>
                <w:lang w:val="es-ES"/>
              </w:rPr>
              <w:t xml:space="preserve"> de Mujeres</w:t>
            </w:r>
          </w:p>
        </w:tc>
        <w:tc>
          <w:tcPr>
            <w:tcW w:w="851" w:type="dxa"/>
            <w:tcBorders>
              <w:top w:val="nil"/>
              <w:left w:val="nil"/>
              <w:bottom w:val="single" w:sz="8" w:space="0" w:color="auto"/>
              <w:right w:val="single" w:sz="8" w:space="0" w:color="auto"/>
            </w:tcBorders>
            <w:shd w:val="clear" w:color="auto" w:fill="8EAADB" w:themeFill="accent1" w:themeFillTint="99"/>
          </w:tcPr>
          <w:p w14:paraId="3D9D065A"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IC H</w:t>
            </w:r>
          </w:p>
        </w:tc>
        <w:tc>
          <w:tcPr>
            <w:tcW w:w="833" w:type="dxa"/>
            <w:tcBorders>
              <w:top w:val="nil"/>
              <w:left w:val="nil"/>
              <w:bottom w:val="single" w:sz="8" w:space="0" w:color="auto"/>
              <w:right w:val="single" w:sz="8" w:space="0" w:color="auto"/>
            </w:tcBorders>
            <w:shd w:val="clear" w:color="000000" w:fill="C4D79B"/>
          </w:tcPr>
          <w:p w14:paraId="4C097FED"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IC M</w:t>
            </w:r>
          </w:p>
        </w:tc>
      </w:tr>
      <w:tr w:rsidR="00AD3477" w:rsidRPr="0074099F" w14:paraId="32A2AB8F" w14:textId="77777777" w:rsidTr="00850545">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2171E13B" w14:textId="77777777" w:rsidR="00AD3477" w:rsidRPr="0074099F" w:rsidRDefault="00AD3477" w:rsidP="00850545">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E6B8B7"/>
            <w:noWrap/>
            <w:vAlign w:val="center"/>
            <w:hideMark/>
          </w:tcPr>
          <w:p w14:paraId="28DA60DD"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Indefinido</w:t>
            </w:r>
          </w:p>
        </w:tc>
        <w:tc>
          <w:tcPr>
            <w:tcW w:w="1741" w:type="dxa"/>
            <w:tcBorders>
              <w:top w:val="nil"/>
              <w:left w:val="nil"/>
              <w:bottom w:val="single" w:sz="8" w:space="0" w:color="auto"/>
              <w:right w:val="single" w:sz="8" w:space="0" w:color="auto"/>
            </w:tcBorders>
            <w:noWrap/>
            <w:vAlign w:val="center"/>
          </w:tcPr>
          <w:p w14:paraId="5CC2BC40" w14:textId="15E9E643"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47</w:t>
            </w:r>
          </w:p>
        </w:tc>
        <w:tc>
          <w:tcPr>
            <w:tcW w:w="1701" w:type="dxa"/>
            <w:tcBorders>
              <w:top w:val="nil"/>
              <w:left w:val="nil"/>
              <w:bottom w:val="single" w:sz="8" w:space="0" w:color="auto"/>
              <w:right w:val="single" w:sz="8" w:space="0" w:color="auto"/>
            </w:tcBorders>
            <w:noWrap/>
            <w:vAlign w:val="center"/>
          </w:tcPr>
          <w:p w14:paraId="35BCC568" w14:textId="0A7B75D5"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20</w:t>
            </w:r>
          </w:p>
        </w:tc>
        <w:tc>
          <w:tcPr>
            <w:tcW w:w="851" w:type="dxa"/>
            <w:tcBorders>
              <w:top w:val="nil"/>
              <w:left w:val="nil"/>
              <w:bottom w:val="single" w:sz="8" w:space="0" w:color="auto"/>
              <w:right w:val="single" w:sz="8" w:space="0" w:color="auto"/>
            </w:tcBorders>
            <w:vAlign w:val="center"/>
          </w:tcPr>
          <w:p w14:paraId="25EDFEAD" w14:textId="25963200"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94</w:t>
            </w:r>
          </w:p>
        </w:tc>
        <w:tc>
          <w:tcPr>
            <w:tcW w:w="833" w:type="dxa"/>
            <w:tcBorders>
              <w:top w:val="nil"/>
              <w:left w:val="nil"/>
              <w:bottom w:val="single" w:sz="8" w:space="0" w:color="auto"/>
              <w:right w:val="single" w:sz="8" w:space="0" w:color="auto"/>
            </w:tcBorders>
            <w:vAlign w:val="center"/>
          </w:tcPr>
          <w:p w14:paraId="364FE8CC" w14:textId="7BD8267C"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95</w:t>
            </w:r>
          </w:p>
        </w:tc>
      </w:tr>
      <w:tr w:rsidR="00AD3477" w:rsidRPr="0074099F" w14:paraId="447545F4" w14:textId="77777777" w:rsidTr="00850545">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259C5170" w14:textId="77777777" w:rsidR="00AD3477" w:rsidRPr="0074099F" w:rsidRDefault="00AD3477" w:rsidP="00850545">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E6B8B7"/>
            <w:noWrap/>
            <w:vAlign w:val="center"/>
            <w:hideMark/>
          </w:tcPr>
          <w:p w14:paraId="78ECE9E9"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Temporal</w:t>
            </w:r>
          </w:p>
        </w:tc>
        <w:tc>
          <w:tcPr>
            <w:tcW w:w="1741" w:type="dxa"/>
            <w:tcBorders>
              <w:top w:val="nil"/>
              <w:left w:val="nil"/>
              <w:bottom w:val="single" w:sz="8" w:space="0" w:color="auto"/>
              <w:right w:val="single" w:sz="8" w:space="0" w:color="auto"/>
            </w:tcBorders>
            <w:noWrap/>
            <w:vAlign w:val="center"/>
          </w:tcPr>
          <w:p w14:paraId="33D680A3" w14:textId="508B3EC2"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3</w:t>
            </w:r>
          </w:p>
        </w:tc>
        <w:tc>
          <w:tcPr>
            <w:tcW w:w="1701" w:type="dxa"/>
            <w:tcBorders>
              <w:top w:val="nil"/>
              <w:left w:val="nil"/>
              <w:bottom w:val="single" w:sz="8" w:space="0" w:color="auto"/>
              <w:right w:val="single" w:sz="8" w:space="0" w:color="auto"/>
            </w:tcBorders>
            <w:noWrap/>
            <w:vAlign w:val="center"/>
          </w:tcPr>
          <w:p w14:paraId="4711C3C2" w14:textId="7E94FDAC"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w:t>
            </w:r>
          </w:p>
        </w:tc>
        <w:tc>
          <w:tcPr>
            <w:tcW w:w="851" w:type="dxa"/>
            <w:tcBorders>
              <w:top w:val="nil"/>
              <w:left w:val="nil"/>
              <w:bottom w:val="single" w:sz="8" w:space="0" w:color="auto"/>
              <w:right w:val="single" w:sz="8" w:space="0" w:color="auto"/>
            </w:tcBorders>
            <w:vAlign w:val="center"/>
          </w:tcPr>
          <w:p w14:paraId="0F8FBB74" w14:textId="5D483169"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6</w:t>
            </w:r>
          </w:p>
        </w:tc>
        <w:tc>
          <w:tcPr>
            <w:tcW w:w="833" w:type="dxa"/>
            <w:tcBorders>
              <w:top w:val="nil"/>
              <w:left w:val="nil"/>
              <w:bottom w:val="single" w:sz="8" w:space="0" w:color="auto"/>
              <w:right w:val="single" w:sz="8" w:space="0" w:color="auto"/>
            </w:tcBorders>
            <w:vAlign w:val="center"/>
          </w:tcPr>
          <w:p w14:paraId="1816F9AE" w14:textId="4F2325F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r>
      <w:tr w:rsidR="00AD3477" w:rsidRPr="0074099F" w14:paraId="585CED4F" w14:textId="77777777" w:rsidTr="00850545">
        <w:trPr>
          <w:trHeight w:val="324"/>
        </w:trPr>
        <w:tc>
          <w:tcPr>
            <w:tcW w:w="1792" w:type="dxa"/>
            <w:vMerge w:val="restart"/>
            <w:tcBorders>
              <w:top w:val="nil"/>
              <w:left w:val="single" w:sz="8" w:space="0" w:color="auto"/>
              <w:bottom w:val="single" w:sz="8" w:space="0" w:color="000000"/>
              <w:right w:val="single" w:sz="8" w:space="0" w:color="auto"/>
            </w:tcBorders>
            <w:shd w:val="clear" w:color="000000" w:fill="FABF8F"/>
            <w:vAlign w:val="center"/>
            <w:hideMark/>
          </w:tcPr>
          <w:p w14:paraId="62096EE4"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TIPO DE JORNADA</w:t>
            </w:r>
          </w:p>
        </w:tc>
        <w:tc>
          <w:tcPr>
            <w:tcW w:w="1560" w:type="dxa"/>
            <w:tcBorders>
              <w:top w:val="nil"/>
              <w:left w:val="nil"/>
              <w:bottom w:val="single" w:sz="8" w:space="0" w:color="auto"/>
              <w:right w:val="single" w:sz="8" w:space="0" w:color="auto"/>
            </w:tcBorders>
            <w:shd w:val="clear" w:color="000000" w:fill="FCD5B4"/>
            <w:noWrap/>
            <w:vAlign w:val="center"/>
            <w:hideMark/>
          </w:tcPr>
          <w:p w14:paraId="1EF00516"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Completa</w:t>
            </w:r>
          </w:p>
        </w:tc>
        <w:tc>
          <w:tcPr>
            <w:tcW w:w="1741" w:type="dxa"/>
            <w:tcBorders>
              <w:top w:val="nil"/>
              <w:left w:val="nil"/>
              <w:bottom w:val="single" w:sz="8" w:space="0" w:color="auto"/>
              <w:right w:val="single" w:sz="8" w:space="0" w:color="auto"/>
            </w:tcBorders>
            <w:noWrap/>
            <w:vAlign w:val="center"/>
          </w:tcPr>
          <w:p w14:paraId="78FFD1D0" w14:textId="10C0E125"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50</w:t>
            </w:r>
          </w:p>
        </w:tc>
        <w:tc>
          <w:tcPr>
            <w:tcW w:w="1701" w:type="dxa"/>
            <w:tcBorders>
              <w:top w:val="nil"/>
              <w:left w:val="nil"/>
              <w:bottom w:val="single" w:sz="8" w:space="0" w:color="auto"/>
              <w:right w:val="single" w:sz="8" w:space="0" w:color="auto"/>
            </w:tcBorders>
            <w:noWrap/>
            <w:vAlign w:val="center"/>
          </w:tcPr>
          <w:p w14:paraId="09211AF1" w14:textId="64D88A8C"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21</w:t>
            </w:r>
          </w:p>
        </w:tc>
        <w:tc>
          <w:tcPr>
            <w:tcW w:w="851" w:type="dxa"/>
            <w:tcBorders>
              <w:top w:val="nil"/>
              <w:left w:val="nil"/>
              <w:bottom w:val="single" w:sz="8" w:space="0" w:color="auto"/>
              <w:right w:val="single" w:sz="8" w:space="0" w:color="auto"/>
            </w:tcBorders>
            <w:vAlign w:val="center"/>
          </w:tcPr>
          <w:p w14:paraId="56134520"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833" w:type="dxa"/>
            <w:tcBorders>
              <w:top w:val="nil"/>
              <w:left w:val="nil"/>
              <w:bottom w:val="single" w:sz="8" w:space="0" w:color="auto"/>
              <w:right w:val="single" w:sz="8" w:space="0" w:color="auto"/>
            </w:tcBorders>
            <w:vAlign w:val="center"/>
          </w:tcPr>
          <w:p w14:paraId="3C4FB198"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r>
      <w:tr w:rsidR="00AD3477" w:rsidRPr="0074099F" w14:paraId="1409A39C" w14:textId="77777777" w:rsidTr="00850545">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0008C86B" w14:textId="77777777" w:rsidR="00AD3477" w:rsidRPr="0074099F" w:rsidRDefault="00AD3477" w:rsidP="00850545">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FCD5B4"/>
            <w:noWrap/>
            <w:vAlign w:val="center"/>
            <w:hideMark/>
          </w:tcPr>
          <w:p w14:paraId="6BFD66BE"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Parcial</w:t>
            </w:r>
          </w:p>
        </w:tc>
        <w:tc>
          <w:tcPr>
            <w:tcW w:w="1741" w:type="dxa"/>
            <w:tcBorders>
              <w:top w:val="nil"/>
              <w:left w:val="nil"/>
              <w:bottom w:val="single" w:sz="8" w:space="0" w:color="auto"/>
              <w:right w:val="single" w:sz="8" w:space="0" w:color="auto"/>
            </w:tcBorders>
            <w:noWrap/>
            <w:vAlign w:val="center"/>
          </w:tcPr>
          <w:p w14:paraId="735B77DD"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1701" w:type="dxa"/>
            <w:tcBorders>
              <w:top w:val="nil"/>
              <w:left w:val="nil"/>
              <w:bottom w:val="single" w:sz="8" w:space="0" w:color="auto"/>
              <w:right w:val="single" w:sz="8" w:space="0" w:color="auto"/>
            </w:tcBorders>
            <w:noWrap/>
            <w:vAlign w:val="center"/>
          </w:tcPr>
          <w:p w14:paraId="1712560B"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51" w:type="dxa"/>
            <w:tcBorders>
              <w:top w:val="nil"/>
              <w:left w:val="nil"/>
              <w:bottom w:val="single" w:sz="8" w:space="0" w:color="auto"/>
              <w:right w:val="single" w:sz="8" w:space="0" w:color="auto"/>
            </w:tcBorders>
            <w:vAlign w:val="center"/>
          </w:tcPr>
          <w:p w14:paraId="357BA81B"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33" w:type="dxa"/>
            <w:tcBorders>
              <w:top w:val="nil"/>
              <w:left w:val="nil"/>
              <w:bottom w:val="single" w:sz="8" w:space="0" w:color="auto"/>
              <w:right w:val="single" w:sz="8" w:space="0" w:color="auto"/>
            </w:tcBorders>
            <w:vAlign w:val="center"/>
          </w:tcPr>
          <w:p w14:paraId="63ECF1EB"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bl>
    <w:p w14:paraId="45BDBBC4" w14:textId="77777777" w:rsidR="00AD3477" w:rsidRPr="0074099F" w:rsidRDefault="00AD3477" w:rsidP="00AD3477">
      <w:pPr>
        <w:spacing w:line="276" w:lineRule="auto"/>
        <w:jc w:val="both"/>
        <w:rPr>
          <w:rFonts w:ascii="Arial" w:hAnsi="Arial" w:cs="Arial"/>
          <w:b/>
          <w:bCs/>
          <w:color w:val="000000" w:themeColor="text1"/>
          <w:lang w:val="es-ES"/>
        </w:rPr>
      </w:pPr>
    </w:p>
    <w:p w14:paraId="6BBD6C1F" w14:textId="5D34FF1F" w:rsidR="00616007" w:rsidRPr="0074099F" w:rsidRDefault="00616007" w:rsidP="00616007">
      <w:pPr>
        <w:spacing w:line="276" w:lineRule="auto"/>
        <w:jc w:val="both"/>
        <w:rPr>
          <w:rFonts w:ascii="Arial" w:hAnsi="Arial" w:cs="Arial"/>
          <w:lang w:val="es-ES"/>
        </w:rPr>
      </w:pPr>
      <w:r w:rsidRPr="0074099F">
        <w:rPr>
          <w:rFonts w:ascii="Arial" w:hAnsi="Arial" w:cs="Arial"/>
          <w:lang w:val="es-ES"/>
        </w:rPr>
        <w:t xml:space="preserve">Durante el año 2021, el 94% de los hombres contaba con contrato indefinido, frente a un 95% de las mujeres en plantilla. </w:t>
      </w:r>
      <w:r w:rsidR="00AD3477" w:rsidRPr="0074099F">
        <w:rPr>
          <w:rFonts w:ascii="Arial" w:hAnsi="Arial" w:cs="Arial"/>
          <w:lang w:val="es-ES"/>
        </w:rPr>
        <w:t xml:space="preserve">En este ejercicio disminuyó la temporalidad conforme a los datos de 2020, teniendo en cuenta, además, que según el INE en este ejercicio la temporalidad aumentó en las mujeres con respecto al año anterior. </w:t>
      </w:r>
      <w:r w:rsidRPr="0074099F">
        <w:rPr>
          <w:rFonts w:ascii="Arial" w:hAnsi="Arial" w:cs="Arial"/>
          <w:lang w:val="es-ES"/>
        </w:rPr>
        <w:t>Nuevamente, el 100% de la plantilla trabajaba a jornada completa.</w:t>
      </w:r>
      <w:r w:rsidR="00AD3477" w:rsidRPr="0074099F">
        <w:rPr>
          <w:rFonts w:ascii="Arial" w:hAnsi="Arial" w:cs="Arial"/>
          <w:lang w:val="es-ES"/>
        </w:rPr>
        <w:t xml:space="preserve"> </w:t>
      </w:r>
    </w:p>
    <w:p w14:paraId="078E29FC" w14:textId="77777777" w:rsidR="00AD3477" w:rsidRPr="0074099F" w:rsidRDefault="00AD3477" w:rsidP="00616007">
      <w:pPr>
        <w:spacing w:line="276" w:lineRule="auto"/>
        <w:jc w:val="both"/>
        <w:rPr>
          <w:rFonts w:ascii="Arial" w:hAnsi="Arial" w:cs="Arial"/>
          <w:b/>
          <w:bCs/>
          <w:color w:val="000000" w:themeColor="text1"/>
          <w:sz w:val="22"/>
          <w:szCs w:val="22"/>
          <w:lang w:val="es-ES"/>
        </w:rPr>
      </w:pPr>
    </w:p>
    <w:p w14:paraId="5644132A" w14:textId="15B71919" w:rsidR="00AD3477" w:rsidRPr="0074099F" w:rsidRDefault="00616007" w:rsidP="00AD3477">
      <w:pPr>
        <w:pStyle w:val="Prrafodelista"/>
        <w:numPr>
          <w:ilvl w:val="0"/>
          <w:numId w:val="4"/>
        </w:numPr>
        <w:spacing w:line="276" w:lineRule="auto"/>
        <w:jc w:val="both"/>
        <w:rPr>
          <w:rFonts w:ascii="Arial" w:hAnsi="Arial" w:cs="Arial"/>
          <w:b/>
          <w:bCs/>
          <w:color w:val="000000" w:themeColor="text1"/>
        </w:rPr>
      </w:pPr>
      <w:r w:rsidRPr="0074099F">
        <w:rPr>
          <w:rFonts w:ascii="Arial" w:hAnsi="Arial" w:cs="Arial"/>
          <w:b/>
          <w:bCs/>
          <w:color w:val="000000" w:themeColor="text1"/>
        </w:rPr>
        <w:t>2022</w:t>
      </w:r>
    </w:p>
    <w:p w14:paraId="34FB2E9F" w14:textId="77777777" w:rsidR="00AD3477" w:rsidRPr="0074099F" w:rsidRDefault="00AD3477" w:rsidP="00AD3477">
      <w:pPr>
        <w:spacing w:line="276" w:lineRule="auto"/>
        <w:jc w:val="both"/>
        <w:rPr>
          <w:rFonts w:ascii="Arial" w:hAnsi="Arial" w:cs="Arial"/>
          <w:b/>
          <w:bCs/>
          <w:color w:val="000000" w:themeColor="text1"/>
          <w:lang w:val="es-ES"/>
        </w:rPr>
      </w:pPr>
    </w:p>
    <w:tbl>
      <w:tblPr>
        <w:tblW w:w="8478" w:type="dxa"/>
        <w:tblCellMar>
          <w:left w:w="70" w:type="dxa"/>
          <w:right w:w="70" w:type="dxa"/>
        </w:tblCellMar>
        <w:tblLook w:val="04A0" w:firstRow="1" w:lastRow="0" w:firstColumn="1" w:lastColumn="0" w:noHBand="0" w:noVBand="1"/>
      </w:tblPr>
      <w:tblGrid>
        <w:gridCol w:w="1792"/>
        <w:gridCol w:w="1560"/>
        <w:gridCol w:w="1741"/>
        <w:gridCol w:w="1701"/>
        <w:gridCol w:w="851"/>
        <w:gridCol w:w="833"/>
      </w:tblGrid>
      <w:tr w:rsidR="00AD3477" w:rsidRPr="0074099F" w14:paraId="64057D9B" w14:textId="77777777" w:rsidTr="00850545">
        <w:trPr>
          <w:trHeight w:val="408"/>
        </w:trPr>
        <w:tc>
          <w:tcPr>
            <w:tcW w:w="8478" w:type="dxa"/>
            <w:gridSpan w:val="6"/>
            <w:tcBorders>
              <w:top w:val="single" w:sz="8" w:space="0" w:color="auto"/>
              <w:left w:val="single" w:sz="8" w:space="0" w:color="auto"/>
              <w:bottom w:val="single" w:sz="8" w:space="0" w:color="auto"/>
              <w:right w:val="single" w:sz="8" w:space="0" w:color="000000"/>
            </w:tcBorders>
            <w:noWrap/>
            <w:vAlign w:val="center"/>
            <w:hideMark/>
          </w:tcPr>
          <w:p w14:paraId="708972C9" w14:textId="5F8AD4BA" w:rsidR="00AD3477" w:rsidRPr="0074099F" w:rsidRDefault="00AD3477" w:rsidP="00850545">
            <w:pPr>
              <w:jc w:val="center"/>
              <w:rPr>
                <w:rFonts w:ascii="Arial" w:hAnsi="Arial" w:cs="Arial"/>
                <w:b/>
                <w:bCs/>
                <w:color w:val="1F497D"/>
                <w:sz w:val="30"/>
                <w:szCs w:val="30"/>
                <w:lang w:val="es-ES"/>
              </w:rPr>
            </w:pPr>
            <w:r w:rsidRPr="0074099F">
              <w:rPr>
                <w:rFonts w:ascii="Arial" w:hAnsi="Arial" w:cs="Arial"/>
                <w:b/>
                <w:bCs/>
                <w:color w:val="1F497D"/>
                <w:sz w:val="30"/>
                <w:szCs w:val="30"/>
                <w:lang w:val="es-ES"/>
              </w:rPr>
              <w:t>TIPOS DE CONTRATO 2022</w:t>
            </w:r>
          </w:p>
        </w:tc>
      </w:tr>
      <w:tr w:rsidR="00AD3477" w:rsidRPr="0074099F" w14:paraId="0EBF5327" w14:textId="77777777" w:rsidTr="00850545">
        <w:trPr>
          <w:trHeight w:val="324"/>
        </w:trPr>
        <w:tc>
          <w:tcPr>
            <w:tcW w:w="1792" w:type="dxa"/>
            <w:vMerge w:val="restart"/>
            <w:tcBorders>
              <w:top w:val="nil"/>
              <w:left w:val="single" w:sz="8" w:space="0" w:color="auto"/>
              <w:bottom w:val="single" w:sz="8" w:space="0" w:color="000000"/>
              <w:right w:val="single" w:sz="8" w:space="0" w:color="auto"/>
            </w:tcBorders>
            <w:shd w:val="clear" w:color="000000" w:fill="DA9694"/>
            <w:vAlign w:val="center"/>
            <w:hideMark/>
          </w:tcPr>
          <w:p w14:paraId="41B0956D"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lastRenderedPageBreak/>
              <w:t>DURACIÓN DEL CONTRATO</w:t>
            </w:r>
          </w:p>
        </w:tc>
        <w:tc>
          <w:tcPr>
            <w:tcW w:w="1560" w:type="dxa"/>
            <w:tcBorders>
              <w:top w:val="nil"/>
              <w:left w:val="nil"/>
              <w:bottom w:val="single" w:sz="8" w:space="0" w:color="auto"/>
              <w:right w:val="single" w:sz="8" w:space="0" w:color="auto"/>
            </w:tcBorders>
            <w:shd w:val="clear" w:color="000000" w:fill="FFFFFF"/>
            <w:noWrap/>
            <w:vAlign w:val="center"/>
            <w:hideMark/>
          </w:tcPr>
          <w:p w14:paraId="2E614294"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 </w:t>
            </w:r>
          </w:p>
        </w:tc>
        <w:tc>
          <w:tcPr>
            <w:tcW w:w="1741" w:type="dxa"/>
            <w:tcBorders>
              <w:top w:val="nil"/>
              <w:left w:val="nil"/>
              <w:bottom w:val="single" w:sz="8" w:space="0" w:color="auto"/>
              <w:right w:val="single" w:sz="8" w:space="0" w:color="auto"/>
            </w:tcBorders>
            <w:shd w:val="clear" w:color="auto" w:fill="8EAADB" w:themeFill="accent1" w:themeFillTint="99"/>
            <w:noWrap/>
            <w:vAlign w:val="center"/>
            <w:hideMark/>
          </w:tcPr>
          <w:p w14:paraId="6443E248" w14:textId="77777777" w:rsidR="00AD3477" w:rsidRPr="0074099F" w:rsidRDefault="00AD3477" w:rsidP="00850545">
            <w:pPr>
              <w:jc w:val="center"/>
              <w:rPr>
                <w:rFonts w:ascii="Arial" w:hAnsi="Arial" w:cs="Arial"/>
                <w:color w:val="000000"/>
                <w:sz w:val="22"/>
                <w:szCs w:val="22"/>
                <w:lang w:val="es-ES"/>
              </w:rPr>
            </w:pPr>
            <w:proofErr w:type="spellStart"/>
            <w:r w:rsidRPr="0074099F">
              <w:rPr>
                <w:rFonts w:ascii="Arial" w:hAnsi="Arial" w:cs="Arial"/>
                <w:color w:val="000000"/>
                <w:sz w:val="22"/>
                <w:szCs w:val="22"/>
                <w:lang w:val="es-ES"/>
              </w:rPr>
              <w:t>Nº</w:t>
            </w:r>
            <w:proofErr w:type="spellEnd"/>
            <w:r w:rsidRPr="0074099F">
              <w:rPr>
                <w:rFonts w:ascii="Arial" w:hAnsi="Arial" w:cs="Arial"/>
                <w:color w:val="000000"/>
                <w:sz w:val="22"/>
                <w:szCs w:val="22"/>
                <w:lang w:val="es-ES"/>
              </w:rPr>
              <w:t xml:space="preserve"> de Hombres</w:t>
            </w:r>
          </w:p>
        </w:tc>
        <w:tc>
          <w:tcPr>
            <w:tcW w:w="1701" w:type="dxa"/>
            <w:tcBorders>
              <w:top w:val="nil"/>
              <w:left w:val="nil"/>
              <w:bottom w:val="single" w:sz="8" w:space="0" w:color="auto"/>
              <w:right w:val="single" w:sz="8" w:space="0" w:color="auto"/>
            </w:tcBorders>
            <w:shd w:val="clear" w:color="000000" w:fill="C4D79B"/>
            <w:noWrap/>
            <w:vAlign w:val="center"/>
            <w:hideMark/>
          </w:tcPr>
          <w:p w14:paraId="1B4CDF0B" w14:textId="77777777" w:rsidR="00AD3477" w:rsidRPr="0074099F" w:rsidRDefault="00AD3477" w:rsidP="00850545">
            <w:pPr>
              <w:jc w:val="center"/>
              <w:rPr>
                <w:rFonts w:ascii="Arial" w:hAnsi="Arial" w:cs="Arial"/>
                <w:color w:val="000000"/>
                <w:sz w:val="22"/>
                <w:szCs w:val="22"/>
                <w:lang w:val="es-ES"/>
              </w:rPr>
            </w:pPr>
            <w:proofErr w:type="spellStart"/>
            <w:r w:rsidRPr="0074099F">
              <w:rPr>
                <w:rFonts w:ascii="Arial" w:hAnsi="Arial" w:cs="Arial"/>
                <w:color w:val="000000"/>
                <w:sz w:val="22"/>
                <w:szCs w:val="22"/>
                <w:lang w:val="es-ES"/>
              </w:rPr>
              <w:t>Nº</w:t>
            </w:r>
            <w:proofErr w:type="spellEnd"/>
            <w:r w:rsidRPr="0074099F">
              <w:rPr>
                <w:rFonts w:ascii="Arial" w:hAnsi="Arial" w:cs="Arial"/>
                <w:color w:val="000000"/>
                <w:sz w:val="22"/>
                <w:szCs w:val="22"/>
                <w:lang w:val="es-ES"/>
              </w:rPr>
              <w:t xml:space="preserve"> de Mujeres</w:t>
            </w:r>
          </w:p>
        </w:tc>
        <w:tc>
          <w:tcPr>
            <w:tcW w:w="851" w:type="dxa"/>
            <w:tcBorders>
              <w:top w:val="nil"/>
              <w:left w:val="nil"/>
              <w:bottom w:val="single" w:sz="8" w:space="0" w:color="auto"/>
              <w:right w:val="single" w:sz="8" w:space="0" w:color="auto"/>
            </w:tcBorders>
            <w:shd w:val="clear" w:color="auto" w:fill="8EAADB" w:themeFill="accent1" w:themeFillTint="99"/>
          </w:tcPr>
          <w:p w14:paraId="6F155846"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IC H</w:t>
            </w:r>
          </w:p>
        </w:tc>
        <w:tc>
          <w:tcPr>
            <w:tcW w:w="833" w:type="dxa"/>
            <w:tcBorders>
              <w:top w:val="nil"/>
              <w:left w:val="nil"/>
              <w:bottom w:val="single" w:sz="8" w:space="0" w:color="auto"/>
              <w:right w:val="single" w:sz="8" w:space="0" w:color="auto"/>
            </w:tcBorders>
            <w:shd w:val="clear" w:color="000000" w:fill="C4D79B"/>
          </w:tcPr>
          <w:p w14:paraId="20E866E0"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IC M</w:t>
            </w:r>
          </w:p>
        </w:tc>
      </w:tr>
      <w:tr w:rsidR="00AD3477" w:rsidRPr="0074099F" w14:paraId="1D77B2BA" w14:textId="77777777" w:rsidTr="00850545">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5CE5C659" w14:textId="77777777" w:rsidR="00AD3477" w:rsidRPr="0074099F" w:rsidRDefault="00AD3477" w:rsidP="00850545">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E6B8B7"/>
            <w:noWrap/>
            <w:vAlign w:val="center"/>
            <w:hideMark/>
          </w:tcPr>
          <w:p w14:paraId="75F73399"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Indefinido</w:t>
            </w:r>
          </w:p>
        </w:tc>
        <w:tc>
          <w:tcPr>
            <w:tcW w:w="1741" w:type="dxa"/>
            <w:tcBorders>
              <w:top w:val="nil"/>
              <w:left w:val="nil"/>
              <w:bottom w:val="single" w:sz="8" w:space="0" w:color="auto"/>
              <w:right w:val="single" w:sz="8" w:space="0" w:color="auto"/>
            </w:tcBorders>
            <w:noWrap/>
            <w:vAlign w:val="center"/>
          </w:tcPr>
          <w:p w14:paraId="27836AAC" w14:textId="4ED0F589"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53</w:t>
            </w:r>
          </w:p>
        </w:tc>
        <w:tc>
          <w:tcPr>
            <w:tcW w:w="1701" w:type="dxa"/>
            <w:tcBorders>
              <w:top w:val="nil"/>
              <w:left w:val="nil"/>
              <w:bottom w:val="single" w:sz="8" w:space="0" w:color="auto"/>
              <w:right w:val="single" w:sz="8" w:space="0" w:color="auto"/>
            </w:tcBorders>
            <w:noWrap/>
            <w:vAlign w:val="center"/>
          </w:tcPr>
          <w:p w14:paraId="77A00626"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23</w:t>
            </w:r>
          </w:p>
        </w:tc>
        <w:tc>
          <w:tcPr>
            <w:tcW w:w="851" w:type="dxa"/>
            <w:tcBorders>
              <w:top w:val="nil"/>
              <w:left w:val="nil"/>
              <w:bottom w:val="single" w:sz="8" w:space="0" w:color="auto"/>
              <w:right w:val="single" w:sz="8" w:space="0" w:color="auto"/>
            </w:tcBorders>
            <w:vAlign w:val="center"/>
          </w:tcPr>
          <w:p w14:paraId="5118CC73" w14:textId="4C98E566"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90</w:t>
            </w:r>
          </w:p>
        </w:tc>
        <w:tc>
          <w:tcPr>
            <w:tcW w:w="833" w:type="dxa"/>
            <w:tcBorders>
              <w:top w:val="nil"/>
              <w:left w:val="nil"/>
              <w:bottom w:val="single" w:sz="8" w:space="0" w:color="auto"/>
              <w:right w:val="single" w:sz="8" w:space="0" w:color="auto"/>
            </w:tcBorders>
            <w:vAlign w:val="center"/>
          </w:tcPr>
          <w:p w14:paraId="3F68404D" w14:textId="15CF9000"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r>
      <w:tr w:rsidR="00AD3477" w:rsidRPr="0074099F" w14:paraId="417D392B" w14:textId="77777777" w:rsidTr="00850545">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14103A80" w14:textId="77777777" w:rsidR="00AD3477" w:rsidRPr="0074099F" w:rsidRDefault="00AD3477" w:rsidP="00850545">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E6B8B7"/>
            <w:noWrap/>
            <w:vAlign w:val="center"/>
            <w:hideMark/>
          </w:tcPr>
          <w:p w14:paraId="4DA10B6E"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Temporal</w:t>
            </w:r>
          </w:p>
        </w:tc>
        <w:tc>
          <w:tcPr>
            <w:tcW w:w="1741" w:type="dxa"/>
            <w:tcBorders>
              <w:top w:val="nil"/>
              <w:left w:val="nil"/>
              <w:bottom w:val="single" w:sz="8" w:space="0" w:color="auto"/>
              <w:right w:val="single" w:sz="8" w:space="0" w:color="auto"/>
            </w:tcBorders>
            <w:noWrap/>
            <w:vAlign w:val="center"/>
          </w:tcPr>
          <w:p w14:paraId="36404704" w14:textId="1FB2683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6</w:t>
            </w:r>
          </w:p>
        </w:tc>
        <w:tc>
          <w:tcPr>
            <w:tcW w:w="1701" w:type="dxa"/>
            <w:tcBorders>
              <w:top w:val="nil"/>
              <w:left w:val="nil"/>
              <w:bottom w:val="single" w:sz="8" w:space="0" w:color="auto"/>
              <w:right w:val="single" w:sz="8" w:space="0" w:color="auto"/>
            </w:tcBorders>
            <w:noWrap/>
            <w:vAlign w:val="center"/>
          </w:tcPr>
          <w:p w14:paraId="5AF125F0" w14:textId="44777455"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51" w:type="dxa"/>
            <w:tcBorders>
              <w:top w:val="nil"/>
              <w:left w:val="nil"/>
              <w:bottom w:val="single" w:sz="8" w:space="0" w:color="auto"/>
              <w:right w:val="single" w:sz="8" w:space="0" w:color="auto"/>
            </w:tcBorders>
            <w:vAlign w:val="center"/>
          </w:tcPr>
          <w:p w14:paraId="70495EF2" w14:textId="5F1C931C"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10</w:t>
            </w:r>
          </w:p>
        </w:tc>
        <w:tc>
          <w:tcPr>
            <w:tcW w:w="833" w:type="dxa"/>
            <w:tcBorders>
              <w:top w:val="nil"/>
              <w:left w:val="nil"/>
              <w:bottom w:val="single" w:sz="8" w:space="0" w:color="auto"/>
              <w:right w:val="single" w:sz="8" w:space="0" w:color="auto"/>
            </w:tcBorders>
            <w:vAlign w:val="center"/>
          </w:tcPr>
          <w:p w14:paraId="49CC664B" w14:textId="6C72BAF2"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r w:rsidR="00AD3477" w:rsidRPr="0074099F" w14:paraId="03AFE0FA" w14:textId="77777777" w:rsidTr="00850545">
        <w:trPr>
          <w:trHeight w:val="324"/>
        </w:trPr>
        <w:tc>
          <w:tcPr>
            <w:tcW w:w="1792" w:type="dxa"/>
            <w:vMerge w:val="restart"/>
            <w:tcBorders>
              <w:top w:val="nil"/>
              <w:left w:val="single" w:sz="8" w:space="0" w:color="auto"/>
              <w:bottom w:val="single" w:sz="8" w:space="0" w:color="000000"/>
              <w:right w:val="single" w:sz="8" w:space="0" w:color="auto"/>
            </w:tcBorders>
            <w:shd w:val="clear" w:color="000000" w:fill="FABF8F"/>
            <w:vAlign w:val="center"/>
            <w:hideMark/>
          </w:tcPr>
          <w:p w14:paraId="7C06EC00"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TIPO DE JORNADA</w:t>
            </w:r>
          </w:p>
        </w:tc>
        <w:tc>
          <w:tcPr>
            <w:tcW w:w="1560" w:type="dxa"/>
            <w:tcBorders>
              <w:top w:val="nil"/>
              <w:left w:val="nil"/>
              <w:bottom w:val="single" w:sz="8" w:space="0" w:color="auto"/>
              <w:right w:val="single" w:sz="8" w:space="0" w:color="auto"/>
            </w:tcBorders>
            <w:shd w:val="clear" w:color="000000" w:fill="FCD5B4"/>
            <w:noWrap/>
            <w:vAlign w:val="center"/>
            <w:hideMark/>
          </w:tcPr>
          <w:p w14:paraId="3098C3D9"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Completa</w:t>
            </w:r>
          </w:p>
        </w:tc>
        <w:tc>
          <w:tcPr>
            <w:tcW w:w="1741" w:type="dxa"/>
            <w:tcBorders>
              <w:top w:val="nil"/>
              <w:left w:val="nil"/>
              <w:bottom w:val="single" w:sz="8" w:space="0" w:color="auto"/>
              <w:right w:val="single" w:sz="8" w:space="0" w:color="auto"/>
            </w:tcBorders>
            <w:noWrap/>
            <w:vAlign w:val="center"/>
          </w:tcPr>
          <w:p w14:paraId="6F9E1B72" w14:textId="300CA6FD"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59</w:t>
            </w:r>
          </w:p>
        </w:tc>
        <w:tc>
          <w:tcPr>
            <w:tcW w:w="1701" w:type="dxa"/>
            <w:tcBorders>
              <w:top w:val="nil"/>
              <w:left w:val="nil"/>
              <w:bottom w:val="single" w:sz="8" w:space="0" w:color="auto"/>
              <w:right w:val="single" w:sz="8" w:space="0" w:color="auto"/>
            </w:tcBorders>
            <w:noWrap/>
            <w:vAlign w:val="center"/>
          </w:tcPr>
          <w:p w14:paraId="1F8FC66C" w14:textId="5AAF04F4"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23</w:t>
            </w:r>
          </w:p>
        </w:tc>
        <w:tc>
          <w:tcPr>
            <w:tcW w:w="851" w:type="dxa"/>
            <w:tcBorders>
              <w:top w:val="nil"/>
              <w:left w:val="nil"/>
              <w:bottom w:val="single" w:sz="8" w:space="0" w:color="auto"/>
              <w:right w:val="single" w:sz="8" w:space="0" w:color="auto"/>
            </w:tcBorders>
            <w:vAlign w:val="center"/>
          </w:tcPr>
          <w:p w14:paraId="69BBE730"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833" w:type="dxa"/>
            <w:tcBorders>
              <w:top w:val="nil"/>
              <w:left w:val="nil"/>
              <w:bottom w:val="single" w:sz="8" w:space="0" w:color="auto"/>
              <w:right w:val="single" w:sz="8" w:space="0" w:color="auto"/>
            </w:tcBorders>
            <w:vAlign w:val="center"/>
          </w:tcPr>
          <w:p w14:paraId="68A100FD"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r>
      <w:tr w:rsidR="00AD3477" w:rsidRPr="0074099F" w14:paraId="5EA4EC3D" w14:textId="77777777" w:rsidTr="00850545">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0D567BFD" w14:textId="77777777" w:rsidR="00AD3477" w:rsidRPr="0074099F" w:rsidRDefault="00AD3477" w:rsidP="00850545">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FCD5B4"/>
            <w:noWrap/>
            <w:vAlign w:val="center"/>
            <w:hideMark/>
          </w:tcPr>
          <w:p w14:paraId="49DF4FFB"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Parcial</w:t>
            </w:r>
          </w:p>
        </w:tc>
        <w:tc>
          <w:tcPr>
            <w:tcW w:w="1741" w:type="dxa"/>
            <w:tcBorders>
              <w:top w:val="nil"/>
              <w:left w:val="nil"/>
              <w:bottom w:val="single" w:sz="8" w:space="0" w:color="auto"/>
              <w:right w:val="single" w:sz="8" w:space="0" w:color="auto"/>
            </w:tcBorders>
            <w:noWrap/>
            <w:vAlign w:val="center"/>
          </w:tcPr>
          <w:p w14:paraId="170C3D6F"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1701" w:type="dxa"/>
            <w:tcBorders>
              <w:top w:val="nil"/>
              <w:left w:val="nil"/>
              <w:bottom w:val="single" w:sz="8" w:space="0" w:color="auto"/>
              <w:right w:val="single" w:sz="8" w:space="0" w:color="auto"/>
            </w:tcBorders>
            <w:noWrap/>
            <w:vAlign w:val="center"/>
          </w:tcPr>
          <w:p w14:paraId="4B9D785B"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51" w:type="dxa"/>
            <w:tcBorders>
              <w:top w:val="nil"/>
              <w:left w:val="nil"/>
              <w:bottom w:val="single" w:sz="8" w:space="0" w:color="auto"/>
              <w:right w:val="single" w:sz="8" w:space="0" w:color="auto"/>
            </w:tcBorders>
            <w:vAlign w:val="center"/>
          </w:tcPr>
          <w:p w14:paraId="731F1B44"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33" w:type="dxa"/>
            <w:tcBorders>
              <w:top w:val="nil"/>
              <w:left w:val="nil"/>
              <w:bottom w:val="single" w:sz="8" w:space="0" w:color="auto"/>
              <w:right w:val="single" w:sz="8" w:space="0" w:color="auto"/>
            </w:tcBorders>
            <w:vAlign w:val="center"/>
          </w:tcPr>
          <w:p w14:paraId="0B65E23D" w14:textId="77777777" w:rsidR="00AD3477" w:rsidRPr="0074099F" w:rsidRDefault="00AD3477" w:rsidP="00850545">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bl>
    <w:p w14:paraId="49C3F395" w14:textId="77777777" w:rsidR="00616007" w:rsidRPr="0074099F" w:rsidRDefault="00616007" w:rsidP="00616007">
      <w:pPr>
        <w:spacing w:line="276" w:lineRule="auto"/>
        <w:jc w:val="both"/>
        <w:rPr>
          <w:rFonts w:ascii="Arial" w:hAnsi="Arial" w:cs="Arial"/>
          <w:sz w:val="22"/>
          <w:szCs w:val="22"/>
          <w:lang w:val="es-ES"/>
        </w:rPr>
      </w:pPr>
    </w:p>
    <w:p w14:paraId="3EC7CAEC" w14:textId="6A84B41B" w:rsidR="00616007" w:rsidRPr="0074099F" w:rsidRDefault="00616007" w:rsidP="00616007">
      <w:pPr>
        <w:spacing w:line="276" w:lineRule="auto"/>
        <w:jc w:val="both"/>
        <w:rPr>
          <w:rFonts w:ascii="Arial" w:hAnsi="Arial" w:cs="Arial"/>
          <w:lang w:val="es-ES"/>
        </w:rPr>
      </w:pPr>
      <w:r w:rsidRPr="0074099F">
        <w:rPr>
          <w:rFonts w:ascii="Arial" w:hAnsi="Arial" w:cs="Arial"/>
          <w:lang w:val="es-ES"/>
        </w:rPr>
        <w:t xml:space="preserve">Durante el ejercicio 2022, la totalidad de las mujeres en plantilla de CALATAYUD dispuso de contratos indefinidos, frente a un 92 % de los hombres. </w:t>
      </w:r>
      <w:r w:rsidR="00AD3477" w:rsidRPr="0074099F">
        <w:rPr>
          <w:rFonts w:ascii="Arial" w:hAnsi="Arial" w:cs="Arial"/>
          <w:lang w:val="es-ES"/>
        </w:rPr>
        <w:t xml:space="preserve">Durante el año 2022 desapareció la temporalidad entre las mujeres, y, si bien la de los hombres aumentó ligeramente, sigue estando por debajo de los datos estatales. </w:t>
      </w:r>
      <w:r w:rsidRPr="0074099F">
        <w:rPr>
          <w:rFonts w:ascii="Arial" w:hAnsi="Arial" w:cs="Arial"/>
          <w:lang w:val="es-ES"/>
        </w:rPr>
        <w:t>Por otro lado, la totalidad de la plantilla contaba con jornada completa, no existiendo contratos con jornada parcial.</w:t>
      </w:r>
    </w:p>
    <w:p w14:paraId="65FC6F3E" w14:textId="77777777" w:rsidR="005039BE" w:rsidRPr="0074099F" w:rsidRDefault="005039BE" w:rsidP="00616007">
      <w:pPr>
        <w:spacing w:line="276" w:lineRule="auto"/>
        <w:jc w:val="both"/>
        <w:rPr>
          <w:rFonts w:ascii="Arial" w:hAnsi="Arial" w:cs="Arial"/>
          <w:lang w:val="es-ES"/>
        </w:rPr>
      </w:pPr>
    </w:p>
    <w:p w14:paraId="19C0586A" w14:textId="18DEFAA9" w:rsidR="005039BE" w:rsidRPr="0074099F" w:rsidRDefault="005039BE" w:rsidP="005039BE">
      <w:pPr>
        <w:pStyle w:val="Prrafodelista"/>
        <w:numPr>
          <w:ilvl w:val="0"/>
          <w:numId w:val="4"/>
        </w:numPr>
        <w:spacing w:line="276" w:lineRule="auto"/>
        <w:jc w:val="both"/>
        <w:rPr>
          <w:rFonts w:ascii="Arial" w:hAnsi="Arial" w:cs="Arial"/>
          <w:b/>
          <w:bCs/>
          <w:color w:val="000000" w:themeColor="text1"/>
        </w:rPr>
      </w:pPr>
      <w:r w:rsidRPr="0074099F">
        <w:rPr>
          <w:rFonts w:ascii="Arial" w:hAnsi="Arial" w:cs="Arial"/>
          <w:b/>
          <w:bCs/>
          <w:color w:val="000000" w:themeColor="text1"/>
        </w:rPr>
        <w:t>2023</w:t>
      </w:r>
    </w:p>
    <w:p w14:paraId="030CA8E3" w14:textId="77777777" w:rsidR="005039BE" w:rsidRPr="0074099F" w:rsidRDefault="005039BE" w:rsidP="005039BE">
      <w:pPr>
        <w:spacing w:line="276" w:lineRule="auto"/>
        <w:jc w:val="both"/>
        <w:rPr>
          <w:rFonts w:ascii="Arial" w:hAnsi="Arial" w:cs="Arial"/>
          <w:sz w:val="22"/>
          <w:szCs w:val="22"/>
          <w:lang w:val="es-ES"/>
        </w:rPr>
      </w:pPr>
    </w:p>
    <w:tbl>
      <w:tblPr>
        <w:tblW w:w="8478" w:type="dxa"/>
        <w:tblCellMar>
          <w:left w:w="70" w:type="dxa"/>
          <w:right w:w="70" w:type="dxa"/>
        </w:tblCellMar>
        <w:tblLook w:val="04A0" w:firstRow="1" w:lastRow="0" w:firstColumn="1" w:lastColumn="0" w:noHBand="0" w:noVBand="1"/>
      </w:tblPr>
      <w:tblGrid>
        <w:gridCol w:w="1792"/>
        <w:gridCol w:w="1560"/>
        <w:gridCol w:w="1741"/>
        <w:gridCol w:w="1701"/>
        <w:gridCol w:w="851"/>
        <w:gridCol w:w="833"/>
      </w:tblGrid>
      <w:tr w:rsidR="00AD3477" w:rsidRPr="0074099F" w14:paraId="7F45927B" w14:textId="6EFCFD58" w:rsidTr="00D7694E">
        <w:trPr>
          <w:trHeight w:val="408"/>
        </w:trPr>
        <w:tc>
          <w:tcPr>
            <w:tcW w:w="8478" w:type="dxa"/>
            <w:gridSpan w:val="6"/>
            <w:tcBorders>
              <w:top w:val="single" w:sz="8" w:space="0" w:color="auto"/>
              <w:left w:val="single" w:sz="8" w:space="0" w:color="auto"/>
              <w:bottom w:val="single" w:sz="8" w:space="0" w:color="auto"/>
              <w:right w:val="single" w:sz="8" w:space="0" w:color="000000"/>
            </w:tcBorders>
            <w:noWrap/>
            <w:vAlign w:val="center"/>
            <w:hideMark/>
          </w:tcPr>
          <w:p w14:paraId="7A901D37" w14:textId="7A4DF293" w:rsidR="00AD3477" w:rsidRPr="0074099F" w:rsidRDefault="00AD3477" w:rsidP="005E7108">
            <w:pPr>
              <w:jc w:val="center"/>
              <w:rPr>
                <w:rFonts w:ascii="Arial" w:hAnsi="Arial" w:cs="Arial"/>
                <w:b/>
                <w:bCs/>
                <w:color w:val="1F497D"/>
                <w:sz w:val="30"/>
                <w:szCs w:val="30"/>
                <w:lang w:val="es-ES"/>
              </w:rPr>
            </w:pPr>
            <w:r w:rsidRPr="0074099F">
              <w:rPr>
                <w:rFonts w:ascii="Arial" w:hAnsi="Arial" w:cs="Arial"/>
                <w:b/>
                <w:bCs/>
                <w:color w:val="1F497D"/>
                <w:sz w:val="30"/>
                <w:szCs w:val="30"/>
                <w:lang w:val="es-ES"/>
              </w:rPr>
              <w:t>TIPOS DE CONTRATO 2023</w:t>
            </w:r>
          </w:p>
        </w:tc>
      </w:tr>
      <w:tr w:rsidR="00AD3477" w:rsidRPr="0074099F" w14:paraId="103EFD2A" w14:textId="05BDB7C0" w:rsidTr="00AD3477">
        <w:trPr>
          <w:trHeight w:val="324"/>
        </w:trPr>
        <w:tc>
          <w:tcPr>
            <w:tcW w:w="1792" w:type="dxa"/>
            <w:vMerge w:val="restart"/>
            <w:tcBorders>
              <w:top w:val="nil"/>
              <w:left w:val="single" w:sz="8" w:space="0" w:color="auto"/>
              <w:bottom w:val="single" w:sz="8" w:space="0" w:color="000000"/>
              <w:right w:val="single" w:sz="8" w:space="0" w:color="auto"/>
            </w:tcBorders>
            <w:shd w:val="clear" w:color="000000" w:fill="DA9694"/>
            <w:vAlign w:val="center"/>
            <w:hideMark/>
          </w:tcPr>
          <w:p w14:paraId="2B117152" w14:textId="77777777"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DURACIÓN DEL CONTRATO</w:t>
            </w:r>
          </w:p>
        </w:tc>
        <w:tc>
          <w:tcPr>
            <w:tcW w:w="1560" w:type="dxa"/>
            <w:tcBorders>
              <w:top w:val="nil"/>
              <w:left w:val="nil"/>
              <w:bottom w:val="single" w:sz="8" w:space="0" w:color="auto"/>
              <w:right w:val="single" w:sz="8" w:space="0" w:color="auto"/>
            </w:tcBorders>
            <w:shd w:val="clear" w:color="000000" w:fill="FFFFFF"/>
            <w:noWrap/>
            <w:vAlign w:val="center"/>
            <w:hideMark/>
          </w:tcPr>
          <w:p w14:paraId="57351B59" w14:textId="77777777"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 </w:t>
            </w:r>
          </w:p>
        </w:tc>
        <w:tc>
          <w:tcPr>
            <w:tcW w:w="1741" w:type="dxa"/>
            <w:tcBorders>
              <w:top w:val="nil"/>
              <w:left w:val="nil"/>
              <w:bottom w:val="single" w:sz="8" w:space="0" w:color="auto"/>
              <w:right w:val="single" w:sz="8" w:space="0" w:color="auto"/>
            </w:tcBorders>
            <w:shd w:val="clear" w:color="auto" w:fill="8EAADB" w:themeFill="accent1" w:themeFillTint="99"/>
            <w:noWrap/>
            <w:vAlign w:val="center"/>
            <w:hideMark/>
          </w:tcPr>
          <w:p w14:paraId="2B6706E4" w14:textId="77777777" w:rsidR="00AD3477" w:rsidRPr="0074099F" w:rsidRDefault="00AD3477" w:rsidP="005E7108">
            <w:pPr>
              <w:jc w:val="center"/>
              <w:rPr>
                <w:rFonts w:ascii="Arial" w:hAnsi="Arial" w:cs="Arial"/>
                <w:color w:val="000000"/>
                <w:sz w:val="22"/>
                <w:szCs w:val="22"/>
                <w:lang w:val="es-ES"/>
              </w:rPr>
            </w:pPr>
            <w:proofErr w:type="spellStart"/>
            <w:r w:rsidRPr="0074099F">
              <w:rPr>
                <w:rFonts w:ascii="Arial" w:hAnsi="Arial" w:cs="Arial"/>
                <w:color w:val="000000"/>
                <w:sz w:val="22"/>
                <w:szCs w:val="22"/>
                <w:lang w:val="es-ES"/>
              </w:rPr>
              <w:t>Nº</w:t>
            </w:r>
            <w:proofErr w:type="spellEnd"/>
            <w:r w:rsidRPr="0074099F">
              <w:rPr>
                <w:rFonts w:ascii="Arial" w:hAnsi="Arial" w:cs="Arial"/>
                <w:color w:val="000000"/>
                <w:sz w:val="22"/>
                <w:szCs w:val="22"/>
                <w:lang w:val="es-ES"/>
              </w:rPr>
              <w:t xml:space="preserve"> de Hombres</w:t>
            </w:r>
          </w:p>
        </w:tc>
        <w:tc>
          <w:tcPr>
            <w:tcW w:w="1701" w:type="dxa"/>
            <w:tcBorders>
              <w:top w:val="nil"/>
              <w:left w:val="nil"/>
              <w:bottom w:val="single" w:sz="8" w:space="0" w:color="auto"/>
              <w:right w:val="single" w:sz="8" w:space="0" w:color="auto"/>
            </w:tcBorders>
            <w:shd w:val="clear" w:color="000000" w:fill="C4D79B"/>
            <w:noWrap/>
            <w:vAlign w:val="center"/>
            <w:hideMark/>
          </w:tcPr>
          <w:p w14:paraId="2A801F56" w14:textId="77777777" w:rsidR="00AD3477" w:rsidRPr="0074099F" w:rsidRDefault="00AD3477" w:rsidP="005E7108">
            <w:pPr>
              <w:jc w:val="center"/>
              <w:rPr>
                <w:rFonts w:ascii="Arial" w:hAnsi="Arial" w:cs="Arial"/>
                <w:color w:val="000000"/>
                <w:sz w:val="22"/>
                <w:szCs w:val="22"/>
                <w:lang w:val="es-ES"/>
              </w:rPr>
            </w:pPr>
            <w:proofErr w:type="spellStart"/>
            <w:r w:rsidRPr="0074099F">
              <w:rPr>
                <w:rFonts w:ascii="Arial" w:hAnsi="Arial" w:cs="Arial"/>
                <w:color w:val="000000"/>
                <w:sz w:val="22"/>
                <w:szCs w:val="22"/>
                <w:lang w:val="es-ES"/>
              </w:rPr>
              <w:t>Nº</w:t>
            </w:r>
            <w:proofErr w:type="spellEnd"/>
            <w:r w:rsidRPr="0074099F">
              <w:rPr>
                <w:rFonts w:ascii="Arial" w:hAnsi="Arial" w:cs="Arial"/>
                <w:color w:val="000000"/>
                <w:sz w:val="22"/>
                <w:szCs w:val="22"/>
                <w:lang w:val="es-ES"/>
              </w:rPr>
              <w:t xml:space="preserve"> de Mujeres</w:t>
            </w:r>
          </w:p>
        </w:tc>
        <w:tc>
          <w:tcPr>
            <w:tcW w:w="851" w:type="dxa"/>
            <w:tcBorders>
              <w:top w:val="nil"/>
              <w:left w:val="nil"/>
              <w:bottom w:val="single" w:sz="8" w:space="0" w:color="auto"/>
              <w:right w:val="single" w:sz="8" w:space="0" w:color="auto"/>
            </w:tcBorders>
            <w:shd w:val="clear" w:color="auto" w:fill="8EAADB" w:themeFill="accent1" w:themeFillTint="99"/>
          </w:tcPr>
          <w:p w14:paraId="0E25E103" w14:textId="7815D8CD"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IC H</w:t>
            </w:r>
          </w:p>
        </w:tc>
        <w:tc>
          <w:tcPr>
            <w:tcW w:w="833" w:type="dxa"/>
            <w:tcBorders>
              <w:top w:val="nil"/>
              <w:left w:val="nil"/>
              <w:bottom w:val="single" w:sz="8" w:space="0" w:color="auto"/>
              <w:right w:val="single" w:sz="8" w:space="0" w:color="auto"/>
            </w:tcBorders>
            <w:shd w:val="clear" w:color="000000" w:fill="C4D79B"/>
          </w:tcPr>
          <w:p w14:paraId="5A3F0276" w14:textId="32D2AD74"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IC M</w:t>
            </w:r>
          </w:p>
        </w:tc>
      </w:tr>
      <w:tr w:rsidR="00AD3477" w:rsidRPr="0074099F" w14:paraId="07704319" w14:textId="3E4E4E2C" w:rsidTr="00AD3477">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5B82DC58" w14:textId="77777777" w:rsidR="00AD3477" w:rsidRPr="0074099F" w:rsidRDefault="00AD3477" w:rsidP="005E7108">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E6B8B7"/>
            <w:noWrap/>
            <w:vAlign w:val="center"/>
            <w:hideMark/>
          </w:tcPr>
          <w:p w14:paraId="464BFCA0" w14:textId="77777777"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Indefinido</w:t>
            </w:r>
          </w:p>
        </w:tc>
        <w:tc>
          <w:tcPr>
            <w:tcW w:w="1741" w:type="dxa"/>
            <w:tcBorders>
              <w:top w:val="nil"/>
              <w:left w:val="nil"/>
              <w:bottom w:val="single" w:sz="8" w:space="0" w:color="auto"/>
              <w:right w:val="single" w:sz="8" w:space="0" w:color="auto"/>
            </w:tcBorders>
            <w:noWrap/>
            <w:vAlign w:val="center"/>
          </w:tcPr>
          <w:p w14:paraId="6C276C1A" w14:textId="3B5A0C3B"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59</w:t>
            </w:r>
          </w:p>
        </w:tc>
        <w:tc>
          <w:tcPr>
            <w:tcW w:w="1701" w:type="dxa"/>
            <w:tcBorders>
              <w:top w:val="nil"/>
              <w:left w:val="nil"/>
              <w:bottom w:val="single" w:sz="8" w:space="0" w:color="auto"/>
              <w:right w:val="single" w:sz="8" w:space="0" w:color="auto"/>
            </w:tcBorders>
            <w:noWrap/>
            <w:vAlign w:val="center"/>
          </w:tcPr>
          <w:p w14:paraId="3F6B0374" w14:textId="33666140"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23</w:t>
            </w:r>
          </w:p>
        </w:tc>
        <w:tc>
          <w:tcPr>
            <w:tcW w:w="851" w:type="dxa"/>
            <w:tcBorders>
              <w:top w:val="nil"/>
              <w:left w:val="nil"/>
              <w:bottom w:val="single" w:sz="8" w:space="0" w:color="auto"/>
              <w:right w:val="single" w:sz="8" w:space="0" w:color="auto"/>
            </w:tcBorders>
            <w:vAlign w:val="center"/>
          </w:tcPr>
          <w:p w14:paraId="559B9582" w14:textId="7344132F" w:rsidR="00AD3477" w:rsidRPr="0074099F" w:rsidRDefault="00AD3477" w:rsidP="00AD3477">
            <w:pPr>
              <w:jc w:val="center"/>
              <w:rPr>
                <w:rFonts w:ascii="Arial" w:hAnsi="Arial" w:cs="Arial"/>
                <w:color w:val="000000"/>
                <w:sz w:val="22"/>
                <w:szCs w:val="22"/>
                <w:lang w:val="es-ES"/>
              </w:rPr>
            </w:pPr>
            <w:r w:rsidRPr="0074099F">
              <w:rPr>
                <w:rFonts w:ascii="Arial" w:hAnsi="Arial" w:cs="Arial"/>
                <w:color w:val="000000"/>
                <w:sz w:val="22"/>
                <w:szCs w:val="22"/>
                <w:lang w:val="es-ES"/>
              </w:rPr>
              <w:t>92</w:t>
            </w:r>
          </w:p>
        </w:tc>
        <w:tc>
          <w:tcPr>
            <w:tcW w:w="833" w:type="dxa"/>
            <w:tcBorders>
              <w:top w:val="nil"/>
              <w:left w:val="nil"/>
              <w:bottom w:val="single" w:sz="8" w:space="0" w:color="auto"/>
              <w:right w:val="single" w:sz="8" w:space="0" w:color="auto"/>
            </w:tcBorders>
            <w:vAlign w:val="center"/>
          </w:tcPr>
          <w:p w14:paraId="5D19B7A3" w14:textId="599569E2" w:rsidR="00AD3477" w:rsidRPr="0074099F" w:rsidRDefault="00AD3477" w:rsidP="00AD3477">
            <w:pPr>
              <w:jc w:val="center"/>
              <w:rPr>
                <w:rFonts w:ascii="Arial" w:hAnsi="Arial" w:cs="Arial"/>
                <w:color w:val="000000"/>
                <w:sz w:val="22"/>
                <w:szCs w:val="22"/>
                <w:lang w:val="es-ES"/>
              </w:rPr>
            </w:pPr>
            <w:r w:rsidRPr="0074099F">
              <w:rPr>
                <w:rFonts w:ascii="Arial" w:hAnsi="Arial" w:cs="Arial"/>
                <w:color w:val="000000"/>
                <w:sz w:val="22"/>
                <w:szCs w:val="22"/>
                <w:lang w:val="es-ES"/>
              </w:rPr>
              <w:t>96</w:t>
            </w:r>
          </w:p>
        </w:tc>
      </w:tr>
      <w:tr w:rsidR="00AD3477" w:rsidRPr="0074099F" w14:paraId="587A1D1A" w14:textId="3EA6D742" w:rsidTr="00AD3477">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78CAD445" w14:textId="77777777" w:rsidR="00AD3477" w:rsidRPr="0074099F" w:rsidRDefault="00AD3477" w:rsidP="005E7108">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E6B8B7"/>
            <w:noWrap/>
            <w:vAlign w:val="center"/>
            <w:hideMark/>
          </w:tcPr>
          <w:p w14:paraId="183E5221" w14:textId="77777777"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Temporal</w:t>
            </w:r>
          </w:p>
        </w:tc>
        <w:tc>
          <w:tcPr>
            <w:tcW w:w="1741" w:type="dxa"/>
            <w:tcBorders>
              <w:top w:val="nil"/>
              <w:left w:val="nil"/>
              <w:bottom w:val="single" w:sz="8" w:space="0" w:color="auto"/>
              <w:right w:val="single" w:sz="8" w:space="0" w:color="auto"/>
            </w:tcBorders>
            <w:noWrap/>
            <w:vAlign w:val="center"/>
          </w:tcPr>
          <w:p w14:paraId="29E18798" w14:textId="12EEC8B8"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5</w:t>
            </w:r>
          </w:p>
        </w:tc>
        <w:tc>
          <w:tcPr>
            <w:tcW w:w="1701" w:type="dxa"/>
            <w:tcBorders>
              <w:top w:val="nil"/>
              <w:left w:val="nil"/>
              <w:bottom w:val="single" w:sz="8" w:space="0" w:color="auto"/>
              <w:right w:val="single" w:sz="8" w:space="0" w:color="auto"/>
            </w:tcBorders>
            <w:noWrap/>
            <w:vAlign w:val="center"/>
          </w:tcPr>
          <w:p w14:paraId="4C1B9042" w14:textId="50EE60B8"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1</w:t>
            </w:r>
          </w:p>
        </w:tc>
        <w:tc>
          <w:tcPr>
            <w:tcW w:w="851" w:type="dxa"/>
            <w:tcBorders>
              <w:top w:val="nil"/>
              <w:left w:val="nil"/>
              <w:bottom w:val="single" w:sz="8" w:space="0" w:color="auto"/>
              <w:right w:val="single" w:sz="8" w:space="0" w:color="auto"/>
            </w:tcBorders>
            <w:vAlign w:val="center"/>
          </w:tcPr>
          <w:p w14:paraId="046C7B22" w14:textId="0F9DAE59" w:rsidR="00AD3477" w:rsidRPr="0074099F" w:rsidRDefault="00AD3477" w:rsidP="00AD3477">
            <w:pPr>
              <w:jc w:val="center"/>
              <w:rPr>
                <w:rFonts w:ascii="Arial" w:hAnsi="Arial" w:cs="Arial"/>
                <w:color w:val="000000"/>
                <w:sz w:val="22"/>
                <w:szCs w:val="22"/>
                <w:lang w:val="es-ES"/>
              </w:rPr>
            </w:pPr>
            <w:r w:rsidRPr="0074099F">
              <w:rPr>
                <w:rFonts w:ascii="Arial" w:hAnsi="Arial" w:cs="Arial"/>
                <w:color w:val="000000"/>
                <w:sz w:val="22"/>
                <w:szCs w:val="22"/>
                <w:lang w:val="es-ES"/>
              </w:rPr>
              <w:t>8</w:t>
            </w:r>
          </w:p>
        </w:tc>
        <w:tc>
          <w:tcPr>
            <w:tcW w:w="833" w:type="dxa"/>
            <w:tcBorders>
              <w:top w:val="nil"/>
              <w:left w:val="nil"/>
              <w:bottom w:val="single" w:sz="8" w:space="0" w:color="auto"/>
              <w:right w:val="single" w:sz="8" w:space="0" w:color="auto"/>
            </w:tcBorders>
            <w:vAlign w:val="center"/>
          </w:tcPr>
          <w:p w14:paraId="219CE029" w14:textId="2F365397" w:rsidR="00AD3477" w:rsidRPr="0074099F" w:rsidRDefault="00AD3477" w:rsidP="00AD3477">
            <w:pPr>
              <w:jc w:val="center"/>
              <w:rPr>
                <w:rFonts w:ascii="Arial" w:hAnsi="Arial" w:cs="Arial"/>
                <w:color w:val="000000"/>
                <w:sz w:val="22"/>
                <w:szCs w:val="22"/>
                <w:lang w:val="es-ES"/>
              </w:rPr>
            </w:pPr>
            <w:r w:rsidRPr="0074099F">
              <w:rPr>
                <w:rFonts w:ascii="Arial" w:hAnsi="Arial" w:cs="Arial"/>
                <w:color w:val="000000"/>
                <w:sz w:val="22"/>
                <w:szCs w:val="22"/>
                <w:lang w:val="es-ES"/>
              </w:rPr>
              <w:t>4</w:t>
            </w:r>
          </w:p>
        </w:tc>
      </w:tr>
      <w:tr w:rsidR="00AD3477" w:rsidRPr="0074099F" w14:paraId="0F0B8C69" w14:textId="1A504EED" w:rsidTr="00AD3477">
        <w:trPr>
          <w:trHeight w:val="324"/>
        </w:trPr>
        <w:tc>
          <w:tcPr>
            <w:tcW w:w="1792" w:type="dxa"/>
            <w:vMerge w:val="restart"/>
            <w:tcBorders>
              <w:top w:val="nil"/>
              <w:left w:val="single" w:sz="8" w:space="0" w:color="auto"/>
              <w:bottom w:val="single" w:sz="8" w:space="0" w:color="000000"/>
              <w:right w:val="single" w:sz="8" w:space="0" w:color="auto"/>
            </w:tcBorders>
            <w:shd w:val="clear" w:color="000000" w:fill="FABF8F"/>
            <w:vAlign w:val="center"/>
            <w:hideMark/>
          </w:tcPr>
          <w:p w14:paraId="5FBB4237" w14:textId="77777777"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TIPO DE JORNADA</w:t>
            </w:r>
          </w:p>
        </w:tc>
        <w:tc>
          <w:tcPr>
            <w:tcW w:w="1560" w:type="dxa"/>
            <w:tcBorders>
              <w:top w:val="nil"/>
              <w:left w:val="nil"/>
              <w:bottom w:val="single" w:sz="8" w:space="0" w:color="auto"/>
              <w:right w:val="single" w:sz="8" w:space="0" w:color="auto"/>
            </w:tcBorders>
            <w:shd w:val="clear" w:color="000000" w:fill="FCD5B4"/>
            <w:noWrap/>
            <w:vAlign w:val="center"/>
            <w:hideMark/>
          </w:tcPr>
          <w:p w14:paraId="2DE814AB" w14:textId="77777777"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Completa</w:t>
            </w:r>
          </w:p>
        </w:tc>
        <w:tc>
          <w:tcPr>
            <w:tcW w:w="1741" w:type="dxa"/>
            <w:tcBorders>
              <w:top w:val="nil"/>
              <w:left w:val="nil"/>
              <w:bottom w:val="single" w:sz="8" w:space="0" w:color="auto"/>
              <w:right w:val="single" w:sz="8" w:space="0" w:color="auto"/>
            </w:tcBorders>
            <w:noWrap/>
            <w:vAlign w:val="center"/>
          </w:tcPr>
          <w:p w14:paraId="3B6DB20C" w14:textId="24B8FB47"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64</w:t>
            </w:r>
          </w:p>
        </w:tc>
        <w:tc>
          <w:tcPr>
            <w:tcW w:w="1701" w:type="dxa"/>
            <w:tcBorders>
              <w:top w:val="nil"/>
              <w:left w:val="nil"/>
              <w:bottom w:val="single" w:sz="8" w:space="0" w:color="auto"/>
              <w:right w:val="single" w:sz="8" w:space="0" w:color="auto"/>
            </w:tcBorders>
            <w:noWrap/>
            <w:vAlign w:val="center"/>
          </w:tcPr>
          <w:p w14:paraId="7A544C99" w14:textId="17B3F7F6"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24</w:t>
            </w:r>
          </w:p>
        </w:tc>
        <w:tc>
          <w:tcPr>
            <w:tcW w:w="851" w:type="dxa"/>
            <w:tcBorders>
              <w:top w:val="nil"/>
              <w:left w:val="nil"/>
              <w:bottom w:val="single" w:sz="8" w:space="0" w:color="auto"/>
              <w:right w:val="single" w:sz="8" w:space="0" w:color="auto"/>
            </w:tcBorders>
            <w:vAlign w:val="center"/>
          </w:tcPr>
          <w:p w14:paraId="68AA153B" w14:textId="5665E82C" w:rsidR="00AD3477" w:rsidRPr="0074099F" w:rsidRDefault="00AD3477" w:rsidP="00AD3477">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c>
          <w:tcPr>
            <w:tcW w:w="833" w:type="dxa"/>
            <w:tcBorders>
              <w:top w:val="nil"/>
              <w:left w:val="nil"/>
              <w:bottom w:val="single" w:sz="8" w:space="0" w:color="auto"/>
              <w:right w:val="single" w:sz="8" w:space="0" w:color="auto"/>
            </w:tcBorders>
            <w:vAlign w:val="center"/>
          </w:tcPr>
          <w:p w14:paraId="15F09F42" w14:textId="63E89C3C" w:rsidR="00AD3477" w:rsidRPr="0074099F" w:rsidRDefault="00AD3477" w:rsidP="00AD3477">
            <w:pPr>
              <w:jc w:val="center"/>
              <w:rPr>
                <w:rFonts w:ascii="Arial" w:hAnsi="Arial" w:cs="Arial"/>
                <w:color w:val="000000"/>
                <w:sz w:val="22"/>
                <w:szCs w:val="22"/>
                <w:lang w:val="es-ES"/>
              </w:rPr>
            </w:pPr>
            <w:r w:rsidRPr="0074099F">
              <w:rPr>
                <w:rFonts w:ascii="Arial" w:hAnsi="Arial" w:cs="Arial"/>
                <w:color w:val="000000"/>
                <w:sz w:val="22"/>
                <w:szCs w:val="22"/>
                <w:lang w:val="es-ES"/>
              </w:rPr>
              <w:t>100</w:t>
            </w:r>
          </w:p>
        </w:tc>
      </w:tr>
      <w:tr w:rsidR="00AD3477" w:rsidRPr="0074099F" w14:paraId="6717D47E" w14:textId="4B1A738E" w:rsidTr="00AD3477">
        <w:trPr>
          <w:trHeight w:val="324"/>
        </w:trPr>
        <w:tc>
          <w:tcPr>
            <w:tcW w:w="1792" w:type="dxa"/>
            <w:vMerge/>
            <w:tcBorders>
              <w:top w:val="nil"/>
              <w:left w:val="single" w:sz="8" w:space="0" w:color="auto"/>
              <w:bottom w:val="single" w:sz="8" w:space="0" w:color="000000"/>
              <w:right w:val="single" w:sz="8" w:space="0" w:color="auto"/>
            </w:tcBorders>
            <w:vAlign w:val="center"/>
            <w:hideMark/>
          </w:tcPr>
          <w:p w14:paraId="49165151" w14:textId="77777777" w:rsidR="00AD3477" w:rsidRPr="0074099F" w:rsidRDefault="00AD3477" w:rsidP="005E7108">
            <w:pPr>
              <w:rPr>
                <w:rFonts w:ascii="Arial" w:hAnsi="Arial" w:cs="Arial"/>
                <w:color w:val="000000"/>
                <w:sz w:val="22"/>
                <w:szCs w:val="22"/>
                <w:lang w:val="es-ES"/>
              </w:rPr>
            </w:pPr>
          </w:p>
        </w:tc>
        <w:tc>
          <w:tcPr>
            <w:tcW w:w="1560" w:type="dxa"/>
            <w:tcBorders>
              <w:top w:val="nil"/>
              <w:left w:val="nil"/>
              <w:bottom w:val="single" w:sz="8" w:space="0" w:color="auto"/>
              <w:right w:val="single" w:sz="8" w:space="0" w:color="auto"/>
            </w:tcBorders>
            <w:shd w:val="clear" w:color="000000" w:fill="FCD5B4"/>
            <w:noWrap/>
            <w:vAlign w:val="center"/>
            <w:hideMark/>
          </w:tcPr>
          <w:p w14:paraId="783A5A9A" w14:textId="77777777"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Parcial</w:t>
            </w:r>
          </w:p>
        </w:tc>
        <w:tc>
          <w:tcPr>
            <w:tcW w:w="1741" w:type="dxa"/>
            <w:tcBorders>
              <w:top w:val="nil"/>
              <w:left w:val="nil"/>
              <w:bottom w:val="single" w:sz="8" w:space="0" w:color="auto"/>
              <w:right w:val="single" w:sz="8" w:space="0" w:color="auto"/>
            </w:tcBorders>
            <w:noWrap/>
            <w:vAlign w:val="center"/>
          </w:tcPr>
          <w:p w14:paraId="71B2BF67" w14:textId="3D0F314C"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1701" w:type="dxa"/>
            <w:tcBorders>
              <w:top w:val="nil"/>
              <w:left w:val="nil"/>
              <w:bottom w:val="single" w:sz="8" w:space="0" w:color="auto"/>
              <w:right w:val="single" w:sz="8" w:space="0" w:color="auto"/>
            </w:tcBorders>
            <w:noWrap/>
            <w:vAlign w:val="center"/>
          </w:tcPr>
          <w:p w14:paraId="7165BD30" w14:textId="0AE31877" w:rsidR="00AD3477" w:rsidRPr="0074099F" w:rsidRDefault="00AD3477" w:rsidP="005E7108">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51" w:type="dxa"/>
            <w:tcBorders>
              <w:top w:val="nil"/>
              <w:left w:val="nil"/>
              <w:bottom w:val="single" w:sz="8" w:space="0" w:color="auto"/>
              <w:right w:val="single" w:sz="8" w:space="0" w:color="auto"/>
            </w:tcBorders>
            <w:vAlign w:val="center"/>
          </w:tcPr>
          <w:p w14:paraId="16A2DE13" w14:textId="6DBE9E16" w:rsidR="00AD3477" w:rsidRPr="0074099F" w:rsidRDefault="00AD3477" w:rsidP="00AD3477">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c>
          <w:tcPr>
            <w:tcW w:w="833" w:type="dxa"/>
            <w:tcBorders>
              <w:top w:val="nil"/>
              <w:left w:val="nil"/>
              <w:bottom w:val="single" w:sz="8" w:space="0" w:color="auto"/>
              <w:right w:val="single" w:sz="8" w:space="0" w:color="auto"/>
            </w:tcBorders>
            <w:vAlign w:val="center"/>
          </w:tcPr>
          <w:p w14:paraId="50CFDA7D" w14:textId="44C393B3" w:rsidR="00AD3477" w:rsidRPr="0074099F" w:rsidRDefault="00AD3477" w:rsidP="00AD3477">
            <w:pPr>
              <w:jc w:val="center"/>
              <w:rPr>
                <w:rFonts w:ascii="Arial" w:hAnsi="Arial" w:cs="Arial"/>
                <w:color w:val="000000"/>
                <w:sz w:val="22"/>
                <w:szCs w:val="22"/>
                <w:lang w:val="es-ES"/>
              </w:rPr>
            </w:pPr>
            <w:r w:rsidRPr="0074099F">
              <w:rPr>
                <w:rFonts w:ascii="Arial" w:hAnsi="Arial" w:cs="Arial"/>
                <w:color w:val="000000"/>
                <w:sz w:val="22"/>
                <w:szCs w:val="22"/>
                <w:lang w:val="es-ES"/>
              </w:rPr>
              <w:t>0</w:t>
            </w:r>
          </w:p>
        </w:tc>
      </w:tr>
    </w:tbl>
    <w:p w14:paraId="183FE1EF" w14:textId="77777777" w:rsidR="005039BE" w:rsidRPr="0074099F" w:rsidRDefault="005039BE" w:rsidP="005039BE">
      <w:pPr>
        <w:spacing w:line="276" w:lineRule="auto"/>
        <w:jc w:val="both"/>
        <w:rPr>
          <w:rFonts w:ascii="Arial" w:hAnsi="Arial" w:cs="Arial"/>
          <w:sz w:val="22"/>
          <w:szCs w:val="22"/>
          <w:lang w:val="es-ES"/>
        </w:rPr>
      </w:pPr>
    </w:p>
    <w:p w14:paraId="41755A11" w14:textId="6E282E7F" w:rsidR="005039BE" w:rsidRPr="0074099F" w:rsidRDefault="005039BE" w:rsidP="005039BE">
      <w:pPr>
        <w:spacing w:line="276" w:lineRule="auto"/>
        <w:jc w:val="both"/>
        <w:rPr>
          <w:rFonts w:ascii="Arial" w:hAnsi="Arial" w:cs="Arial"/>
          <w:lang w:val="es-ES"/>
        </w:rPr>
      </w:pPr>
      <w:r w:rsidRPr="0074099F">
        <w:rPr>
          <w:rFonts w:ascii="Arial" w:hAnsi="Arial" w:cs="Arial"/>
          <w:lang w:val="es-ES"/>
        </w:rPr>
        <w:t xml:space="preserve">Finalmente, durante el año 2023 </w:t>
      </w:r>
      <w:r w:rsidR="00A7408E" w:rsidRPr="0074099F">
        <w:rPr>
          <w:rFonts w:ascii="Arial" w:hAnsi="Arial" w:cs="Arial"/>
          <w:lang w:val="es-ES"/>
        </w:rPr>
        <w:t xml:space="preserve">observamos que la mayor parte de las personas de la plantilla contaban con un contrato indefinido, únicamente </w:t>
      </w:r>
      <w:r w:rsidR="00FD390C" w:rsidRPr="0074099F">
        <w:rPr>
          <w:rFonts w:ascii="Arial" w:hAnsi="Arial" w:cs="Arial"/>
          <w:lang w:val="es-ES"/>
        </w:rPr>
        <w:t>cinco</w:t>
      </w:r>
      <w:r w:rsidR="00A7408E" w:rsidRPr="0074099F">
        <w:rPr>
          <w:rFonts w:ascii="Arial" w:hAnsi="Arial" w:cs="Arial"/>
          <w:lang w:val="es-ES"/>
        </w:rPr>
        <w:t xml:space="preserve"> hombres y </w:t>
      </w:r>
      <w:r w:rsidR="00FD390C" w:rsidRPr="0074099F">
        <w:rPr>
          <w:rFonts w:ascii="Arial" w:hAnsi="Arial" w:cs="Arial"/>
          <w:lang w:val="es-ES"/>
        </w:rPr>
        <w:t>una</w:t>
      </w:r>
      <w:r w:rsidR="00A7408E" w:rsidRPr="0074099F">
        <w:rPr>
          <w:rFonts w:ascii="Arial" w:hAnsi="Arial" w:cs="Arial"/>
          <w:lang w:val="es-ES"/>
        </w:rPr>
        <w:t xml:space="preserve"> mujer estaban contratadas temporalmente</w:t>
      </w:r>
      <w:r w:rsidR="00AD3477" w:rsidRPr="0074099F">
        <w:rPr>
          <w:rFonts w:ascii="Arial" w:hAnsi="Arial" w:cs="Arial"/>
          <w:lang w:val="es-ES"/>
        </w:rPr>
        <w:t>; manteniéndose una tendencia entre los años 2021 y 2023</w:t>
      </w:r>
      <w:r w:rsidR="00A7408E" w:rsidRPr="0074099F">
        <w:rPr>
          <w:rFonts w:ascii="Arial" w:hAnsi="Arial" w:cs="Arial"/>
          <w:lang w:val="es-ES"/>
        </w:rPr>
        <w:t>. En cuanto al tipo de jornada, todas las personas trabajadoras estaban contratadas con jornada completa.</w:t>
      </w:r>
    </w:p>
    <w:p w14:paraId="4E0D1E88" w14:textId="77777777" w:rsidR="005039BE" w:rsidRPr="0074099F" w:rsidRDefault="005039BE" w:rsidP="005039BE">
      <w:pPr>
        <w:spacing w:line="276" w:lineRule="auto"/>
        <w:jc w:val="both"/>
        <w:rPr>
          <w:rFonts w:ascii="Arial" w:hAnsi="Arial" w:cs="Arial"/>
          <w:lang w:val="es-ES"/>
        </w:rPr>
      </w:pPr>
    </w:p>
    <w:p w14:paraId="4DB3B1C8" w14:textId="67D8C4E5" w:rsidR="00A03AF9" w:rsidRPr="0074099F" w:rsidRDefault="005A4FAB" w:rsidP="00E11DBE">
      <w:pPr>
        <w:spacing w:line="276" w:lineRule="auto"/>
        <w:jc w:val="both"/>
        <w:rPr>
          <w:rFonts w:ascii="Arial" w:hAnsi="Arial" w:cs="Arial"/>
          <w:lang w:val="es-ES"/>
        </w:rPr>
      </w:pPr>
      <w:r w:rsidRPr="0074099F">
        <w:rPr>
          <w:rFonts w:ascii="Arial" w:hAnsi="Arial" w:cs="Arial"/>
          <w:lang w:val="es-ES"/>
        </w:rPr>
        <w:t xml:space="preserve">Algunos de los aspectos </w:t>
      </w:r>
      <w:r w:rsidR="00A03AF9" w:rsidRPr="0074099F">
        <w:rPr>
          <w:rFonts w:ascii="Arial" w:hAnsi="Arial" w:cs="Arial"/>
          <w:lang w:val="es-ES"/>
        </w:rPr>
        <w:t>esenciales</w:t>
      </w:r>
      <w:r w:rsidR="00E11DBE" w:rsidRPr="0074099F">
        <w:rPr>
          <w:rFonts w:ascii="Arial" w:hAnsi="Arial" w:cs="Arial"/>
          <w:lang w:val="es-ES"/>
        </w:rPr>
        <w:t xml:space="preserve"> en cuan</w:t>
      </w:r>
      <w:r w:rsidR="00A03AF9" w:rsidRPr="0074099F">
        <w:rPr>
          <w:rFonts w:ascii="Arial" w:hAnsi="Arial" w:cs="Arial"/>
          <w:lang w:val="es-ES"/>
        </w:rPr>
        <w:t>t</w:t>
      </w:r>
      <w:r w:rsidR="00E11DBE" w:rsidRPr="0074099F">
        <w:rPr>
          <w:rFonts w:ascii="Arial" w:hAnsi="Arial" w:cs="Arial"/>
          <w:lang w:val="es-ES"/>
        </w:rPr>
        <w:t>o a las condiciones de trabajo de la empresa</w:t>
      </w:r>
      <w:r w:rsidR="00A03AF9" w:rsidRPr="0074099F">
        <w:rPr>
          <w:rFonts w:ascii="Arial" w:hAnsi="Arial" w:cs="Arial"/>
          <w:lang w:val="es-ES"/>
        </w:rPr>
        <w:t xml:space="preserve"> son los siguientes:</w:t>
      </w:r>
    </w:p>
    <w:p w14:paraId="080B5134" w14:textId="77777777" w:rsidR="004B5CB4" w:rsidRPr="0074099F" w:rsidRDefault="004B5CB4" w:rsidP="00461A1C">
      <w:pPr>
        <w:spacing w:line="276" w:lineRule="auto"/>
        <w:jc w:val="both"/>
        <w:rPr>
          <w:rFonts w:ascii="Arial" w:hAnsi="Arial" w:cs="Arial"/>
          <w:b/>
          <w:bCs/>
          <w:lang w:val="es-ES"/>
        </w:rPr>
      </w:pPr>
    </w:p>
    <w:p w14:paraId="22FB975D" w14:textId="7EBEA082" w:rsidR="00E11DBE" w:rsidRPr="0074099F" w:rsidRDefault="00E11DBE" w:rsidP="00E11DBE">
      <w:pPr>
        <w:pStyle w:val="Prrafodelista"/>
        <w:numPr>
          <w:ilvl w:val="0"/>
          <w:numId w:val="9"/>
        </w:numPr>
        <w:spacing w:line="276" w:lineRule="auto"/>
        <w:jc w:val="both"/>
        <w:rPr>
          <w:rFonts w:ascii="Arial" w:hAnsi="Arial" w:cs="Arial"/>
          <w:b/>
          <w:bCs/>
        </w:rPr>
      </w:pPr>
      <w:r w:rsidRPr="0074099F">
        <w:rPr>
          <w:rFonts w:ascii="Arial" w:hAnsi="Arial" w:cs="Arial"/>
          <w:b/>
          <w:bCs/>
        </w:rPr>
        <w:t>Intimidad en relación con el entorno digital y la desconexión:</w:t>
      </w:r>
    </w:p>
    <w:p w14:paraId="7220992E" w14:textId="77777777" w:rsidR="00E11DBE" w:rsidRPr="0074099F" w:rsidRDefault="00E11DBE" w:rsidP="00E11DBE">
      <w:pPr>
        <w:pStyle w:val="Prrafodelista"/>
        <w:spacing w:line="276" w:lineRule="auto"/>
        <w:jc w:val="both"/>
        <w:rPr>
          <w:rFonts w:ascii="Arial" w:hAnsi="Arial" w:cs="Arial"/>
          <w:b/>
          <w:bCs/>
        </w:rPr>
      </w:pPr>
    </w:p>
    <w:p w14:paraId="488253BC" w14:textId="31257570" w:rsidR="004B5CB4" w:rsidRPr="0074099F" w:rsidRDefault="005A4FAB" w:rsidP="00B85214">
      <w:pPr>
        <w:spacing w:after="120" w:line="276" w:lineRule="auto"/>
        <w:ind w:right="-2"/>
        <w:jc w:val="both"/>
        <w:rPr>
          <w:rFonts w:ascii="Arial" w:eastAsia="Arial MT" w:hAnsi="Arial" w:cs="Arial MT"/>
          <w:szCs w:val="22"/>
          <w:lang w:val="es-ES"/>
        </w:rPr>
      </w:pPr>
      <w:r w:rsidRPr="0074099F">
        <w:rPr>
          <w:rFonts w:ascii="Arial" w:eastAsia="Arial MT" w:hAnsi="Arial" w:cs="Arial MT"/>
          <w:szCs w:val="22"/>
          <w:lang w:val="es-ES"/>
        </w:rPr>
        <w:t>CALATAYUD</w:t>
      </w:r>
      <w:r w:rsidR="00461A1C" w:rsidRPr="0074099F">
        <w:rPr>
          <w:rFonts w:ascii="Arial" w:eastAsia="Arial MT" w:hAnsi="Arial" w:cs="Arial MT"/>
          <w:szCs w:val="22"/>
          <w:lang w:val="es-ES"/>
        </w:rPr>
        <w:t xml:space="preserve"> </w:t>
      </w:r>
      <w:r w:rsidR="004B5CB4" w:rsidRPr="0074099F">
        <w:rPr>
          <w:rFonts w:ascii="Arial" w:eastAsia="Arial MT" w:hAnsi="Arial" w:cs="Arial MT"/>
          <w:szCs w:val="22"/>
          <w:lang w:val="es-ES"/>
        </w:rPr>
        <w:t>pone a disposición de las personas los medios técnicos e informáticos para el desarrollo de las competencias laborales y se prohíbe el uso de los mismos para fines personales. Cada uno de estos elementos cuenta con la protección y seguridad</w:t>
      </w:r>
      <w:r w:rsidRPr="0074099F">
        <w:rPr>
          <w:rFonts w:ascii="Arial" w:eastAsia="Arial MT" w:hAnsi="Arial" w:cs="Arial MT"/>
          <w:szCs w:val="22"/>
          <w:lang w:val="es-ES"/>
        </w:rPr>
        <w:t xml:space="preserve"> </w:t>
      </w:r>
      <w:r w:rsidR="004B5CB4" w:rsidRPr="0074099F">
        <w:rPr>
          <w:rFonts w:ascii="Arial" w:eastAsia="Arial MT" w:hAnsi="Arial" w:cs="Arial MT"/>
          <w:szCs w:val="22"/>
          <w:lang w:val="es-ES"/>
        </w:rPr>
        <w:t>para el uso o acceso de personas ajenas.</w:t>
      </w:r>
    </w:p>
    <w:p w14:paraId="5E0D07E6" w14:textId="5EB62001" w:rsidR="00DD4E12" w:rsidRPr="0074099F" w:rsidRDefault="004B5CB4" w:rsidP="00FD390C">
      <w:pPr>
        <w:spacing w:line="276" w:lineRule="auto"/>
        <w:ind w:right="-2"/>
        <w:jc w:val="both"/>
        <w:rPr>
          <w:rFonts w:ascii="Arial MT" w:eastAsia="Arial MT" w:hAnsi="Arial MT" w:cs="Arial MT"/>
          <w:lang w:val="es-ES"/>
        </w:rPr>
      </w:pPr>
      <w:r w:rsidRPr="0074099F">
        <w:rPr>
          <w:rFonts w:ascii="Arial" w:eastAsia="Arial MT" w:hAnsi="Arial" w:cs="Arial MT"/>
          <w:szCs w:val="22"/>
          <w:lang w:val="es-ES"/>
        </w:rPr>
        <w:t>Salvo en casos de extrema urgencia o necesidad se respetan las horas, permisos y días fuera de la jornada laboral fomentando el respecto a la desconexión digital.</w:t>
      </w:r>
    </w:p>
    <w:p w14:paraId="2FDDB839" w14:textId="77777777" w:rsidR="00FD390C" w:rsidRPr="0074099F" w:rsidRDefault="00FD390C" w:rsidP="00FD390C">
      <w:pPr>
        <w:spacing w:line="276" w:lineRule="auto"/>
        <w:ind w:right="-2"/>
        <w:jc w:val="both"/>
        <w:rPr>
          <w:rFonts w:ascii="Arial MT" w:eastAsia="Arial MT" w:hAnsi="Arial MT" w:cs="Arial MT"/>
          <w:lang w:val="es-ES"/>
        </w:rPr>
      </w:pPr>
    </w:p>
    <w:p w14:paraId="6D23861C" w14:textId="007FFD74" w:rsidR="00E11DBE" w:rsidRPr="0074099F" w:rsidRDefault="00B85214" w:rsidP="00FD390C">
      <w:pPr>
        <w:pStyle w:val="Prrafodelista"/>
        <w:numPr>
          <w:ilvl w:val="0"/>
          <w:numId w:val="9"/>
        </w:numPr>
        <w:spacing w:line="276" w:lineRule="auto"/>
        <w:jc w:val="both"/>
      </w:pPr>
      <w:r w:rsidRPr="0074099F">
        <w:rPr>
          <w:rFonts w:ascii="Arial" w:hAnsi="Arial" w:cs="Arial"/>
          <w:b/>
          <w:bCs/>
        </w:rPr>
        <w:t>Movilidad</w:t>
      </w:r>
      <w:r w:rsidR="00451277" w:rsidRPr="0074099F">
        <w:rPr>
          <w:rFonts w:ascii="Arial" w:hAnsi="Arial" w:cs="Arial"/>
          <w:b/>
          <w:bCs/>
        </w:rPr>
        <w:t xml:space="preserve"> geográfica</w:t>
      </w:r>
      <w:r w:rsidR="00F66F7B" w:rsidRPr="0074099F">
        <w:rPr>
          <w:rFonts w:ascii="Arial" w:hAnsi="Arial" w:cs="Arial"/>
          <w:b/>
          <w:bCs/>
        </w:rPr>
        <w:t>:</w:t>
      </w:r>
    </w:p>
    <w:p w14:paraId="6FEDE623" w14:textId="77777777" w:rsidR="00B85214" w:rsidRPr="0074099F" w:rsidRDefault="00B85214" w:rsidP="00B85214">
      <w:pPr>
        <w:jc w:val="both"/>
        <w:rPr>
          <w:lang w:val="es-ES"/>
        </w:rPr>
      </w:pPr>
    </w:p>
    <w:p w14:paraId="03703A1D" w14:textId="79668F66" w:rsidR="00B85214" w:rsidRPr="0074099F" w:rsidRDefault="00B85214" w:rsidP="00B85214">
      <w:pPr>
        <w:spacing w:line="276" w:lineRule="auto"/>
        <w:jc w:val="both"/>
        <w:rPr>
          <w:rFonts w:ascii="Arial" w:hAnsi="Arial" w:cs="Arial"/>
          <w:lang w:val="es-ES"/>
        </w:rPr>
      </w:pPr>
      <w:r w:rsidRPr="0074099F">
        <w:rPr>
          <w:rFonts w:ascii="Arial" w:hAnsi="Arial" w:cs="Arial"/>
          <w:lang w:val="es-ES"/>
        </w:rPr>
        <w:t>Si una persona trabajadora solicita un desplazamiento o traslado por cualquier motivo relacionado con la conciliación de la vida personal y laboral o acoso sospecha del mismo, se hace todo lo posible para concedérsela</w:t>
      </w:r>
      <w:r w:rsidR="00970C4A" w:rsidRPr="0074099F">
        <w:rPr>
          <w:rFonts w:ascii="Arial" w:hAnsi="Arial" w:cs="Arial"/>
          <w:lang w:val="es-ES"/>
        </w:rPr>
        <w:t xml:space="preserve"> y tomar las medidas que garanticen su seguridad</w:t>
      </w:r>
      <w:r w:rsidRPr="0074099F">
        <w:rPr>
          <w:rFonts w:ascii="Arial" w:hAnsi="Arial" w:cs="Arial"/>
          <w:lang w:val="es-ES"/>
        </w:rPr>
        <w:t xml:space="preserve">. </w:t>
      </w:r>
    </w:p>
    <w:p w14:paraId="5A6A1B67" w14:textId="14E3729E" w:rsidR="00CF3F39" w:rsidRPr="0074099F" w:rsidRDefault="00CF3F39">
      <w:pPr>
        <w:rPr>
          <w:rFonts w:ascii="Arial" w:eastAsiaTheme="minorHAnsi" w:hAnsi="Arial" w:cs="Arial"/>
          <w:b/>
          <w:bCs/>
          <w:lang w:val="es-ES" w:eastAsia="en-US"/>
        </w:rPr>
      </w:pPr>
    </w:p>
    <w:p w14:paraId="75AC9895" w14:textId="7BBB59F3" w:rsidR="00461A1C" w:rsidRPr="0074099F" w:rsidRDefault="00461A1C" w:rsidP="00461A1C">
      <w:pPr>
        <w:pStyle w:val="Prrafodelista"/>
        <w:numPr>
          <w:ilvl w:val="0"/>
          <w:numId w:val="9"/>
        </w:numPr>
        <w:spacing w:line="276" w:lineRule="auto"/>
        <w:jc w:val="both"/>
      </w:pPr>
      <w:r w:rsidRPr="0074099F">
        <w:rPr>
          <w:rFonts w:ascii="Arial" w:hAnsi="Arial" w:cs="Arial"/>
          <w:b/>
          <w:bCs/>
        </w:rPr>
        <w:t>Teletrabajo:</w:t>
      </w:r>
    </w:p>
    <w:p w14:paraId="2CD9833F" w14:textId="77777777" w:rsidR="00461A1C" w:rsidRPr="0074099F" w:rsidRDefault="00461A1C" w:rsidP="00461A1C">
      <w:pPr>
        <w:spacing w:line="276" w:lineRule="auto"/>
        <w:jc w:val="both"/>
        <w:rPr>
          <w:lang w:val="es-ES"/>
        </w:rPr>
      </w:pPr>
    </w:p>
    <w:p w14:paraId="1D16D6F8" w14:textId="02350873" w:rsidR="00461A1C" w:rsidRPr="0074099F" w:rsidRDefault="00461A1C" w:rsidP="00FD390C">
      <w:pPr>
        <w:spacing w:line="276" w:lineRule="auto"/>
        <w:jc w:val="both"/>
        <w:rPr>
          <w:rFonts w:ascii="Arial" w:hAnsi="Arial" w:cs="Arial"/>
          <w:lang w:val="es-ES"/>
        </w:rPr>
      </w:pPr>
      <w:r w:rsidRPr="0074099F">
        <w:rPr>
          <w:rFonts w:ascii="Arial" w:hAnsi="Arial" w:cs="Arial"/>
          <w:lang w:val="es-ES"/>
        </w:rPr>
        <w:t>Actualmente la empresa no dispone de Política de Teletrabajo</w:t>
      </w:r>
      <w:r w:rsidR="00FD390C" w:rsidRPr="0074099F">
        <w:rPr>
          <w:rFonts w:ascii="Arial" w:hAnsi="Arial" w:cs="Arial"/>
          <w:lang w:val="es-ES"/>
        </w:rPr>
        <w:t>.</w:t>
      </w:r>
    </w:p>
    <w:p w14:paraId="295D4A8A" w14:textId="77777777" w:rsidR="005740A7" w:rsidRPr="0074099F" w:rsidRDefault="005740A7" w:rsidP="00FD390C">
      <w:pPr>
        <w:spacing w:line="276" w:lineRule="auto"/>
        <w:jc w:val="both"/>
        <w:rPr>
          <w:rFonts w:ascii="Arial" w:hAnsi="Arial" w:cs="Arial"/>
          <w:lang w:val="es-ES"/>
        </w:rPr>
      </w:pPr>
    </w:p>
    <w:p w14:paraId="482422B4" w14:textId="77777777" w:rsidR="00151E1A" w:rsidRPr="0074099F" w:rsidRDefault="00151E1A">
      <w:pPr>
        <w:rPr>
          <w:rFonts w:ascii="Arial" w:eastAsiaTheme="minorHAnsi" w:hAnsi="Arial" w:cs="Arial"/>
          <w:b/>
          <w:bCs/>
          <w:lang w:val="es-ES" w:eastAsia="en-US"/>
        </w:rPr>
      </w:pPr>
      <w:r w:rsidRPr="0074099F">
        <w:rPr>
          <w:lang w:val="es-ES"/>
        </w:rPr>
        <w:br w:type="page"/>
      </w:r>
    </w:p>
    <w:p w14:paraId="7E22B7EA" w14:textId="45682A1B" w:rsidR="00FC2283" w:rsidRPr="0074099F" w:rsidRDefault="004237D3" w:rsidP="00151E1A">
      <w:pPr>
        <w:pStyle w:val="Ttulo1"/>
        <w:numPr>
          <w:ilvl w:val="0"/>
          <w:numId w:val="0"/>
        </w:numPr>
        <w:ind w:left="1636" w:hanging="360"/>
        <w:rPr>
          <w:sz w:val="24"/>
          <w:szCs w:val="24"/>
          <w:lang w:val="es-ES"/>
        </w:rPr>
      </w:pPr>
      <w:bookmarkStart w:id="54" w:name="_Toc219715609"/>
      <w:r w:rsidRPr="0074099F">
        <w:rPr>
          <w:sz w:val="24"/>
          <w:szCs w:val="24"/>
          <w:lang w:val="es-ES"/>
        </w:rPr>
        <w:lastRenderedPageBreak/>
        <w:t xml:space="preserve">16. </w:t>
      </w:r>
      <w:r w:rsidR="00FC2283" w:rsidRPr="0074099F">
        <w:rPr>
          <w:sz w:val="24"/>
          <w:szCs w:val="24"/>
          <w:lang w:val="es-ES"/>
        </w:rPr>
        <w:t>E</w:t>
      </w:r>
      <w:r w:rsidR="00BA3926" w:rsidRPr="0074099F">
        <w:rPr>
          <w:sz w:val="24"/>
          <w:szCs w:val="24"/>
          <w:lang w:val="es-ES"/>
        </w:rPr>
        <w:t>jercicio corresponsable de los derechos de la vida personal, familiar y laboral</w:t>
      </w:r>
      <w:bookmarkEnd w:id="54"/>
    </w:p>
    <w:p w14:paraId="57E940F5" w14:textId="77777777" w:rsidR="00FC2283" w:rsidRPr="0074099F" w:rsidRDefault="00FC2283" w:rsidP="00122549">
      <w:pPr>
        <w:spacing w:line="276" w:lineRule="auto"/>
        <w:jc w:val="both"/>
        <w:rPr>
          <w:rFonts w:ascii="Arial" w:hAnsi="Arial" w:cs="Arial"/>
          <w:lang w:val="es-ES"/>
        </w:rPr>
      </w:pPr>
    </w:p>
    <w:p w14:paraId="651FAB95" w14:textId="07D7D663" w:rsidR="0004001E" w:rsidRPr="0074099F" w:rsidRDefault="005A4FAB" w:rsidP="00122549">
      <w:pPr>
        <w:spacing w:line="276" w:lineRule="auto"/>
        <w:jc w:val="both"/>
        <w:rPr>
          <w:rFonts w:ascii="Arial" w:hAnsi="Arial" w:cs="Arial"/>
          <w:lang w:val="es-ES"/>
        </w:rPr>
      </w:pPr>
      <w:r w:rsidRPr="0074099F">
        <w:rPr>
          <w:rFonts w:ascii="Arial" w:hAnsi="Arial" w:cs="Arial"/>
          <w:lang w:val="es-ES"/>
        </w:rPr>
        <w:t>CALATAYUD</w:t>
      </w:r>
      <w:r w:rsidR="006D0138" w:rsidRPr="0074099F">
        <w:rPr>
          <w:rFonts w:ascii="Arial" w:hAnsi="Arial" w:cs="Arial"/>
          <w:lang w:val="es-ES"/>
        </w:rPr>
        <w:t xml:space="preserve"> </w:t>
      </w:r>
      <w:r w:rsidR="0004001E" w:rsidRPr="0074099F">
        <w:rPr>
          <w:rFonts w:ascii="Arial" w:hAnsi="Arial" w:cs="Arial"/>
          <w:lang w:val="es-ES"/>
        </w:rPr>
        <w:t>se compromete a promover la igualdad de oportunidades mejorando las medidas conciliadoras y concienciando al personal en la asunción de sus responsabilidades familiares, de modo que ambos géneros tengan las mismas oportunidades para desarrollarse profesionalmente a la vez que concilian su vida laboral y familiar.</w:t>
      </w:r>
    </w:p>
    <w:p w14:paraId="0B065237" w14:textId="77777777" w:rsidR="0004001E" w:rsidRPr="0074099F" w:rsidRDefault="0004001E" w:rsidP="00122549">
      <w:pPr>
        <w:spacing w:line="276" w:lineRule="auto"/>
        <w:jc w:val="both"/>
        <w:rPr>
          <w:rFonts w:ascii="Arial" w:hAnsi="Arial" w:cs="Arial"/>
          <w:lang w:val="es-ES"/>
        </w:rPr>
      </w:pPr>
    </w:p>
    <w:p w14:paraId="0C8CCEB7" w14:textId="2A1ECE81" w:rsidR="0004001E" w:rsidRPr="0074099F" w:rsidRDefault="0004001E" w:rsidP="00122549">
      <w:pPr>
        <w:spacing w:line="276" w:lineRule="auto"/>
        <w:jc w:val="both"/>
        <w:rPr>
          <w:rFonts w:ascii="Arial" w:hAnsi="Arial" w:cs="Arial"/>
          <w:lang w:val="es-ES"/>
        </w:rPr>
      </w:pPr>
      <w:r w:rsidRPr="0074099F">
        <w:rPr>
          <w:rFonts w:ascii="Arial" w:hAnsi="Arial" w:cs="Arial"/>
          <w:lang w:val="es-ES"/>
        </w:rPr>
        <w:t xml:space="preserve">Señala el Estatuto de los </w:t>
      </w:r>
      <w:r w:rsidR="00797E69" w:rsidRPr="0074099F">
        <w:rPr>
          <w:rFonts w:ascii="Arial" w:hAnsi="Arial" w:cs="Arial"/>
          <w:lang w:val="es-ES"/>
        </w:rPr>
        <w:t>T</w:t>
      </w:r>
      <w:r w:rsidRPr="0074099F">
        <w:rPr>
          <w:rFonts w:ascii="Arial" w:hAnsi="Arial" w:cs="Arial"/>
          <w:lang w:val="es-ES"/>
        </w:rPr>
        <w:t>rabajadores respecto a la conciliación lo siguiente:</w:t>
      </w:r>
    </w:p>
    <w:p w14:paraId="10E307F1" w14:textId="77777777" w:rsidR="0004001E" w:rsidRPr="0074099F" w:rsidRDefault="0004001E" w:rsidP="00575B6C">
      <w:pPr>
        <w:pStyle w:val="parrafo"/>
        <w:numPr>
          <w:ilvl w:val="0"/>
          <w:numId w:val="8"/>
        </w:numPr>
        <w:spacing w:before="180" w:beforeAutospacing="0" w:after="180" w:afterAutospacing="0" w:line="276" w:lineRule="auto"/>
        <w:jc w:val="both"/>
        <w:rPr>
          <w:rFonts w:ascii="Arial" w:hAnsi="Arial" w:cs="Arial"/>
          <w:i/>
          <w:iCs/>
          <w:color w:val="000000"/>
          <w:lang w:val="es-ES"/>
        </w:rPr>
      </w:pPr>
      <w:r w:rsidRPr="0074099F">
        <w:rPr>
          <w:rFonts w:ascii="Arial" w:hAnsi="Arial" w:cs="Arial"/>
          <w:i/>
          <w:iCs/>
          <w:lang w:val="es-ES"/>
        </w:rPr>
        <w:t xml:space="preserve">Art. 34. 8: </w:t>
      </w:r>
      <w:r w:rsidRPr="0074099F">
        <w:rPr>
          <w:rFonts w:ascii="Arial" w:hAnsi="Arial" w:cs="Arial"/>
          <w:i/>
          <w:iCs/>
          <w:color w:val="000000"/>
          <w:lang w:val="es-ES"/>
        </w:rPr>
        <w:t>Las personas trabajadoras tienen derecho a solicitar las adaptaciones de la duración y distribución de la jornada de trabajo, en la ordenación del tiempo de trabajo y en la forma de prestación, incluida la prestación de su trabajo a distancia, para hacer efectivo su derecho a la conciliación de la vida familiar y laboral. Dichas adaptaciones deberán ser razonables y proporcionadas en relación con las necesidades de la persona trabajadora y con las necesidades organizativas o productivas de la empresa.</w:t>
      </w:r>
    </w:p>
    <w:p w14:paraId="70B46AA3" w14:textId="77777777" w:rsidR="0004001E" w:rsidRPr="0074099F" w:rsidRDefault="0004001E" w:rsidP="00122549">
      <w:pPr>
        <w:pStyle w:val="parrafo"/>
        <w:spacing w:before="180" w:beforeAutospacing="0" w:after="180" w:afterAutospacing="0" w:line="276" w:lineRule="auto"/>
        <w:ind w:left="720"/>
        <w:jc w:val="both"/>
        <w:rPr>
          <w:rFonts w:ascii="Arial" w:hAnsi="Arial" w:cs="Arial"/>
          <w:i/>
          <w:iCs/>
          <w:color w:val="000000"/>
          <w:lang w:val="es-ES"/>
        </w:rPr>
      </w:pPr>
      <w:r w:rsidRPr="0074099F">
        <w:rPr>
          <w:rFonts w:ascii="Arial" w:hAnsi="Arial" w:cs="Arial"/>
          <w:i/>
          <w:iCs/>
          <w:color w:val="000000"/>
          <w:lang w:val="es-ES"/>
        </w:rPr>
        <w:t>En el caso de que tengan hijos o hijas, las personas trabajadoras tienen derecho a efectuar dicha solicitud hasta que los hijos o hijas cumplan doce años.</w:t>
      </w:r>
    </w:p>
    <w:p w14:paraId="473DA220" w14:textId="77777777" w:rsidR="0004001E" w:rsidRPr="0074099F" w:rsidRDefault="0004001E" w:rsidP="00122549">
      <w:pPr>
        <w:spacing w:line="276" w:lineRule="auto"/>
        <w:jc w:val="both"/>
        <w:rPr>
          <w:rFonts w:ascii="Arial" w:hAnsi="Arial" w:cs="Arial"/>
          <w:lang w:val="es-ES"/>
        </w:rPr>
      </w:pPr>
      <w:r w:rsidRPr="0074099F">
        <w:rPr>
          <w:rFonts w:ascii="Arial" w:hAnsi="Arial" w:cs="Arial"/>
          <w:lang w:val="es-ES"/>
        </w:rPr>
        <w:t>La Ley Orgánica de Igualdad 2007, indica respecto a los derechos de conciliación de la vida personal, familiar y laboral, en su artículo 44:</w:t>
      </w:r>
    </w:p>
    <w:p w14:paraId="22817726" w14:textId="77777777" w:rsidR="0004001E" w:rsidRPr="0074099F" w:rsidRDefault="0004001E" w:rsidP="00122549">
      <w:pPr>
        <w:pStyle w:val="parrafo"/>
        <w:spacing w:before="180" w:beforeAutospacing="0" w:after="180" w:afterAutospacing="0" w:line="276" w:lineRule="auto"/>
        <w:ind w:left="720"/>
        <w:jc w:val="both"/>
        <w:rPr>
          <w:rFonts w:ascii="Arial" w:hAnsi="Arial" w:cs="Arial"/>
          <w:bCs/>
          <w:i/>
          <w:iCs/>
          <w:lang w:val="es-ES"/>
        </w:rPr>
      </w:pPr>
      <w:r w:rsidRPr="0074099F">
        <w:rPr>
          <w:rFonts w:ascii="Arial" w:hAnsi="Arial" w:cs="Arial"/>
          <w:bCs/>
          <w:i/>
          <w:iCs/>
          <w:lang w:val="es-ES"/>
        </w:rPr>
        <w:t>- Los derechos de conciliación de la vida personal, familiar y laboral se reconocerán a los trabajadores y las trabajadoras en forma que fomenten la asunción equilibrada de las responsabilidades familiares, evitando toda discriminación basada en su ejercicio.</w:t>
      </w:r>
    </w:p>
    <w:p w14:paraId="5BC4B842" w14:textId="77777777" w:rsidR="0004001E" w:rsidRPr="0074099F" w:rsidRDefault="0004001E" w:rsidP="00122549">
      <w:pPr>
        <w:pStyle w:val="parrafo"/>
        <w:spacing w:before="180" w:beforeAutospacing="0" w:after="180" w:afterAutospacing="0" w:line="276" w:lineRule="auto"/>
        <w:ind w:left="720"/>
        <w:jc w:val="both"/>
        <w:rPr>
          <w:rFonts w:ascii="Arial" w:hAnsi="Arial" w:cs="Arial"/>
          <w:bCs/>
          <w:i/>
          <w:iCs/>
          <w:lang w:val="es-ES"/>
        </w:rPr>
      </w:pPr>
      <w:r w:rsidRPr="0074099F">
        <w:rPr>
          <w:rFonts w:ascii="Arial" w:hAnsi="Arial" w:cs="Arial"/>
          <w:bCs/>
          <w:i/>
          <w:iCs/>
          <w:lang w:val="es-ES"/>
        </w:rPr>
        <w:t>- El permiso y la prestación por maternidad se concederán en los términos previstos en la normativa laboral y de Seguridad Social.</w:t>
      </w:r>
    </w:p>
    <w:p w14:paraId="24DD9272" w14:textId="06C4E61C" w:rsidR="0004001E" w:rsidRPr="0074099F" w:rsidRDefault="0004001E" w:rsidP="00122549">
      <w:pPr>
        <w:pStyle w:val="parrafo"/>
        <w:spacing w:before="180" w:beforeAutospacing="0" w:after="180" w:afterAutospacing="0" w:line="276" w:lineRule="auto"/>
        <w:ind w:left="720"/>
        <w:jc w:val="both"/>
        <w:rPr>
          <w:rFonts w:ascii="Arial" w:hAnsi="Arial" w:cs="Arial"/>
          <w:bCs/>
          <w:i/>
          <w:iCs/>
          <w:lang w:val="es-ES"/>
        </w:rPr>
      </w:pPr>
      <w:r w:rsidRPr="0074099F">
        <w:rPr>
          <w:rFonts w:ascii="Arial" w:hAnsi="Arial" w:cs="Arial"/>
          <w:bCs/>
          <w:i/>
          <w:iCs/>
          <w:lang w:val="es-ES"/>
        </w:rPr>
        <w:t>- Para contribuir a un reparto más equilibrado de las responsabilidades familiares, se reconoce a los padres el derecho a un permiso y una prestación por paternidad, en los términos previstos en la normativa laboral y de Seguridad Social.</w:t>
      </w:r>
    </w:p>
    <w:p w14:paraId="5E65578E" w14:textId="77777777" w:rsidR="0004001E" w:rsidRPr="0074099F" w:rsidRDefault="0004001E" w:rsidP="00122549">
      <w:pPr>
        <w:spacing w:line="276" w:lineRule="auto"/>
        <w:jc w:val="both"/>
        <w:rPr>
          <w:rFonts w:ascii="Arial" w:hAnsi="Arial" w:cs="Arial"/>
          <w:lang w:val="es-ES"/>
        </w:rPr>
      </w:pPr>
      <w:r w:rsidRPr="0074099F">
        <w:rPr>
          <w:rFonts w:ascii="Arial" w:hAnsi="Arial" w:cs="Arial"/>
          <w:lang w:val="es-ES"/>
        </w:rPr>
        <w:t>A lo anterior añade el Estatuto de los Trabajadores respecto a los permisos de maternidad y paternidad:</w:t>
      </w:r>
    </w:p>
    <w:p w14:paraId="70DCD9B8" w14:textId="77777777" w:rsidR="0004001E" w:rsidRPr="0074099F" w:rsidRDefault="0004001E" w:rsidP="00575B6C">
      <w:pPr>
        <w:pStyle w:val="parrafo"/>
        <w:numPr>
          <w:ilvl w:val="0"/>
          <w:numId w:val="8"/>
        </w:numPr>
        <w:spacing w:before="180" w:beforeAutospacing="0" w:after="180" w:afterAutospacing="0" w:line="276" w:lineRule="auto"/>
        <w:jc w:val="both"/>
        <w:rPr>
          <w:rFonts w:ascii="Arial" w:hAnsi="Arial" w:cs="Arial"/>
          <w:i/>
          <w:iCs/>
          <w:color w:val="000000"/>
          <w:lang w:val="es-ES"/>
        </w:rPr>
      </w:pPr>
      <w:r w:rsidRPr="0074099F">
        <w:rPr>
          <w:rFonts w:ascii="Arial" w:hAnsi="Arial" w:cs="Arial"/>
          <w:bCs/>
          <w:i/>
          <w:iCs/>
          <w:lang w:val="es-ES"/>
        </w:rPr>
        <w:t xml:space="preserve">Art. 48.4: </w:t>
      </w:r>
      <w:r w:rsidRPr="0074099F">
        <w:rPr>
          <w:rFonts w:ascii="Arial" w:hAnsi="Arial" w:cs="Arial"/>
          <w:i/>
          <w:iCs/>
          <w:color w:val="000000"/>
          <w:lang w:val="es-ES"/>
        </w:rPr>
        <w:t xml:space="preserve">El nacimiento, que comprende el parto y el cuidado de menor de doce meses, suspenderá el contrato de trabajo de la madre biológica durante 16 semanas, de las cuales serán obligatorias las seis semanas ininterrumpidas inmediatamente posteriores al parto, que habrán de </w:t>
      </w:r>
      <w:r w:rsidRPr="0074099F">
        <w:rPr>
          <w:rFonts w:ascii="Arial" w:hAnsi="Arial" w:cs="Arial"/>
          <w:i/>
          <w:iCs/>
          <w:color w:val="000000"/>
          <w:lang w:val="es-ES"/>
        </w:rPr>
        <w:lastRenderedPageBreak/>
        <w:t>disfrutarse a jornada completa, para asegurar la protección de la salud de la madre.</w:t>
      </w:r>
    </w:p>
    <w:p w14:paraId="639960B4" w14:textId="29692500" w:rsidR="0004001E" w:rsidRPr="0074099F" w:rsidRDefault="0004001E" w:rsidP="00575B6C">
      <w:pPr>
        <w:pStyle w:val="Prrafodelista"/>
        <w:numPr>
          <w:ilvl w:val="0"/>
          <w:numId w:val="8"/>
        </w:numPr>
        <w:spacing w:line="276" w:lineRule="auto"/>
        <w:jc w:val="both"/>
        <w:rPr>
          <w:rFonts w:ascii="Arial" w:hAnsi="Arial" w:cs="Arial"/>
        </w:rPr>
      </w:pPr>
      <w:r w:rsidRPr="0074099F">
        <w:rPr>
          <w:rFonts w:ascii="Arial" w:hAnsi="Arial" w:cs="Arial"/>
          <w:i/>
          <w:iCs/>
          <w:color w:val="000000"/>
        </w:rPr>
        <w:t>El nacimiento suspenderá el contrato de trabajo del progenitor distinto de la madre biológica durante 16 semanas, de las cuales serán obligatorias las seis semanas ininterrumpidas inmediatamente posteriores al parto, que habrán de disfrutarse a jornada completa, para el cumplimiento de los deberes de cuidado previstos en el artículo 68 del Código Civil.</w:t>
      </w:r>
    </w:p>
    <w:p w14:paraId="260E9E85" w14:textId="77777777" w:rsidR="00A966F6" w:rsidRPr="0074099F" w:rsidRDefault="00A966F6" w:rsidP="00122549">
      <w:pPr>
        <w:spacing w:line="276" w:lineRule="auto"/>
        <w:jc w:val="both"/>
        <w:rPr>
          <w:rFonts w:ascii="Arial" w:hAnsi="Arial" w:cs="Arial"/>
          <w:lang w:val="es-ES"/>
        </w:rPr>
      </w:pPr>
    </w:p>
    <w:p w14:paraId="1F9F901D" w14:textId="0747896F" w:rsidR="00A70F0C" w:rsidRPr="0074099F" w:rsidRDefault="005A4FAB" w:rsidP="00A70F0C">
      <w:pPr>
        <w:spacing w:line="276" w:lineRule="auto"/>
        <w:jc w:val="both"/>
        <w:rPr>
          <w:rFonts w:ascii="Arial" w:hAnsi="Arial" w:cs="Arial"/>
          <w:lang w:val="es-ES"/>
        </w:rPr>
      </w:pPr>
      <w:r w:rsidRPr="0074099F">
        <w:rPr>
          <w:rFonts w:ascii="Arial" w:hAnsi="Arial" w:cs="Arial"/>
          <w:lang w:val="es-ES"/>
        </w:rPr>
        <w:t>En principio, en CALATAYD</w:t>
      </w:r>
      <w:r w:rsidR="00616007" w:rsidRPr="0074099F">
        <w:rPr>
          <w:rFonts w:ascii="Arial" w:hAnsi="Arial" w:cs="Arial"/>
          <w:lang w:val="es-ES"/>
        </w:rPr>
        <w:t>,</w:t>
      </w:r>
      <w:r w:rsidRPr="0074099F">
        <w:rPr>
          <w:rFonts w:ascii="Arial" w:hAnsi="Arial" w:cs="Arial"/>
          <w:lang w:val="es-ES"/>
        </w:rPr>
        <w:t xml:space="preserve"> no se</w:t>
      </w:r>
      <w:r w:rsidR="001437FC" w:rsidRPr="0074099F">
        <w:rPr>
          <w:rFonts w:ascii="Arial" w:hAnsi="Arial" w:cs="Arial"/>
          <w:lang w:val="es-ES"/>
        </w:rPr>
        <w:t xml:space="preserve"> </w:t>
      </w:r>
      <w:r w:rsidR="00616007" w:rsidRPr="0074099F">
        <w:rPr>
          <w:rFonts w:ascii="Arial" w:hAnsi="Arial" w:cs="Arial"/>
          <w:lang w:val="es-ES"/>
        </w:rPr>
        <w:t xml:space="preserve">dispone de </w:t>
      </w:r>
      <w:r w:rsidR="00A70F0C" w:rsidRPr="0074099F">
        <w:rPr>
          <w:rFonts w:ascii="Arial" w:hAnsi="Arial" w:cs="Arial"/>
          <w:lang w:val="es-ES"/>
        </w:rPr>
        <w:t>flexibilidad horaria para la entrada y la salida</w:t>
      </w:r>
      <w:r w:rsidR="00616007" w:rsidRPr="0074099F">
        <w:rPr>
          <w:rFonts w:ascii="Arial" w:hAnsi="Arial" w:cs="Arial"/>
          <w:lang w:val="es-ES"/>
        </w:rPr>
        <w:t xml:space="preserve">; sin embargo, </w:t>
      </w:r>
      <w:r w:rsidR="00B85214" w:rsidRPr="0074099F">
        <w:rPr>
          <w:rFonts w:ascii="Arial" w:hAnsi="Arial" w:cs="Arial"/>
          <w:lang w:val="es-ES"/>
        </w:rPr>
        <w:t xml:space="preserve">si una persona trabajadora solicita una </w:t>
      </w:r>
      <w:r w:rsidR="008E7692" w:rsidRPr="0074099F">
        <w:rPr>
          <w:rFonts w:ascii="Arial" w:hAnsi="Arial" w:cs="Arial"/>
          <w:lang w:val="es-ES"/>
        </w:rPr>
        <w:t>adaptación</w:t>
      </w:r>
      <w:r w:rsidR="00B85214" w:rsidRPr="0074099F">
        <w:rPr>
          <w:rFonts w:ascii="Arial" w:hAnsi="Arial" w:cs="Arial"/>
          <w:lang w:val="es-ES"/>
        </w:rPr>
        <w:t xml:space="preserve"> de jornada por cualquier motivo relacionado con la conciliación de la vida persona, familia y labora</w:t>
      </w:r>
      <w:r w:rsidR="005740A7" w:rsidRPr="0074099F">
        <w:rPr>
          <w:rFonts w:ascii="Arial" w:hAnsi="Arial" w:cs="Arial"/>
          <w:lang w:val="es-ES"/>
        </w:rPr>
        <w:t>l</w:t>
      </w:r>
      <w:r w:rsidR="00B85214" w:rsidRPr="0074099F">
        <w:rPr>
          <w:rFonts w:ascii="Arial" w:hAnsi="Arial" w:cs="Arial"/>
          <w:lang w:val="es-ES"/>
        </w:rPr>
        <w:t>, se hace todo lo posible por concedérsela.</w:t>
      </w:r>
    </w:p>
    <w:p w14:paraId="74DB6676" w14:textId="77777777" w:rsidR="00A70F0C" w:rsidRPr="0074099F" w:rsidRDefault="00A70F0C" w:rsidP="00A70F0C">
      <w:pPr>
        <w:spacing w:line="276" w:lineRule="auto"/>
        <w:jc w:val="both"/>
        <w:rPr>
          <w:rFonts w:ascii="Arial" w:hAnsi="Arial" w:cs="Arial"/>
          <w:bCs/>
          <w:lang w:val="es-ES"/>
        </w:rPr>
      </w:pPr>
    </w:p>
    <w:p w14:paraId="1FF6A04D" w14:textId="3D3CB942" w:rsidR="00A70F0C" w:rsidRPr="0074099F" w:rsidRDefault="00616007" w:rsidP="00A70F0C">
      <w:pPr>
        <w:spacing w:line="276" w:lineRule="auto"/>
        <w:jc w:val="both"/>
        <w:rPr>
          <w:rFonts w:ascii="Arial" w:hAnsi="Arial" w:cs="Arial"/>
          <w:lang w:val="es-ES"/>
        </w:rPr>
      </w:pPr>
      <w:r w:rsidRPr="0074099F">
        <w:rPr>
          <w:rFonts w:ascii="Arial" w:hAnsi="Arial" w:cs="Arial"/>
          <w:lang w:val="es-ES"/>
        </w:rPr>
        <w:t>Durante los ejercicios 202</w:t>
      </w:r>
      <w:r w:rsidR="005740A7" w:rsidRPr="0074099F">
        <w:rPr>
          <w:rFonts w:ascii="Arial" w:hAnsi="Arial" w:cs="Arial"/>
          <w:lang w:val="es-ES"/>
        </w:rPr>
        <w:t>0</w:t>
      </w:r>
      <w:r w:rsidRPr="0074099F">
        <w:rPr>
          <w:rFonts w:ascii="Arial" w:hAnsi="Arial" w:cs="Arial"/>
          <w:lang w:val="es-ES"/>
        </w:rPr>
        <w:t xml:space="preserve"> y 2021 no se solicitó ningún permiso retribuido ni no retribuido relacionado con la conciliación de la vida personal, familiar y laboral. En el año 2022, nos encontramos con los siguientes permisos desagregados por sexos:</w:t>
      </w:r>
    </w:p>
    <w:p w14:paraId="44D001F0" w14:textId="77777777" w:rsidR="00616007" w:rsidRPr="0074099F" w:rsidRDefault="00616007" w:rsidP="00616007">
      <w:pPr>
        <w:spacing w:line="276" w:lineRule="auto"/>
        <w:jc w:val="both"/>
        <w:rPr>
          <w:rFonts w:ascii="Arial" w:hAnsi="Arial" w:cs="Arial"/>
          <w:color w:val="000000" w:themeColor="text1"/>
          <w:sz w:val="22"/>
          <w:szCs w:val="22"/>
          <w:lang w:val="es-ES"/>
        </w:rPr>
      </w:pPr>
    </w:p>
    <w:p w14:paraId="7AE73511" w14:textId="77777777" w:rsidR="00616007" w:rsidRPr="0074099F" w:rsidRDefault="00616007" w:rsidP="00616007">
      <w:pPr>
        <w:pStyle w:val="Prrafodelista"/>
        <w:widowControl w:val="0"/>
        <w:numPr>
          <w:ilvl w:val="0"/>
          <w:numId w:val="9"/>
        </w:numPr>
        <w:spacing w:after="200" w:line="276" w:lineRule="auto"/>
        <w:jc w:val="both"/>
        <w:rPr>
          <w:rFonts w:ascii="Arial" w:hAnsi="Arial" w:cs="Arial"/>
          <w:b/>
          <w:bCs/>
        </w:rPr>
      </w:pPr>
      <w:r w:rsidRPr="0074099F">
        <w:rPr>
          <w:rFonts w:ascii="Arial" w:hAnsi="Arial" w:cs="Arial"/>
          <w:b/>
          <w:bCs/>
        </w:rPr>
        <w:t>Año 2022:</w:t>
      </w:r>
    </w:p>
    <w:tbl>
      <w:tblPr>
        <w:tblW w:w="8695" w:type="dxa"/>
        <w:jc w:val="center"/>
        <w:tblLook w:val="04A0" w:firstRow="1" w:lastRow="0" w:firstColumn="1" w:lastColumn="0" w:noHBand="0" w:noVBand="1"/>
      </w:tblPr>
      <w:tblGrid>
        <w:gridCol w:w="2795"/>
        <w:gridCol w:w="1537"/>
        <w:gridCol w:w="1448"/>
        <w:gridCol w:w="1528"/>
        <w:gridCol w:w="1387"/>
      </w:tblGrid>
      <w:tr w:rsidR="001B10F4" w:rsidRPr="0074099F" w14:paraId="6640C50E" w14:textId="77777777" w:rsidTr="001B10F4">
        <w:trPr>
          <w:trHeight w:val="380"/>
          <w:jc w:val="center"/>
        </w:trPr>
        <w:tc>
          <w:tcPr>
            <w:tcW w:w="8695" w:type="dxa"/>
            <w:gridSpan w:val="5"/>
            <w:tcBorders>
              <w:top w:val="single" w:sz="4" w:space="0" w:color="auto"/>
              <w:left w:val="single" w:sz="4" w:space="0" w:color="auto"/>
              <w:bottom w:val="single" w:sz="4" w:space="0" w:color="auto"/>
              <w:right w:val="single" w:sz="4" w:space="0" w:color="auto"/>
            </w:tcBorders>
            <w:vAlign w:val="center"/>
            <w:hideMark/>
          </w:tcPr>
          <w:p w14:paraId="527ED1BB" w14:textId="77777777" w:rsidR="001B10F4" w:rsidRPr="0074099F" w:rsidRDefault="001B10F4">
            <w:pPr>
              <w:jc w:val="center"/>
              <w:rPr>
                <w:rFonts w:ascii="Arial" w:hAnsi="Arial" w:cs="Arial"/>
                <w:b/>
                <w:bCs/>
                <w:color w:val="305496"/>
                <w:sz w:val="30"/>
                <w:szCs w:val="30"/>
                <w:lang w:val="es-ES"/>
              </w:rPr>
            </w:pPr>
            <w:r w:rsidRPr="0074099F">
              <w:rPr>
                <w:rFonts w:ascii="Arial" w:hAnsi="Arial" w:cs="Arial"/>
                <w:b/>
                <w:bCs/>
                <w:color w:val="305496"/>
                <w:sz w:val="30"/>
                <w:szCs w:val="30"/>
                <w:lang w:val="es-ES"/>
              </w:rPr>
              <w:t>PERMISOS RETRIBUIDOS 2022</w:t>
            </w:r>
          </w:p>
        </w:tc>
      </w:tr>
      <w:tr w:rsidR="001B10F4" w:rsidRPr="0074099F" w14:paraId="740C97AB" w14:textId="77777777" w:rsidTr="001B10F4">
        <w:trPr>
          <w:trHeight w:val="320"/>
          <w:jc w:val="center"/>
        </w:trPr>
        <w:tc>
          <w:tcPr>
            <w:tcW w:w="2795" w:type="dxa"/>
            <w:tcBorders>
              <w:top w:val="nil"/>
              <w:left w:val="single" w:sz="4" w:space="0" w:color="auto"/>
              <w:bottom w:val="single" w:sz="4" w:space="0" w:color="auto"/>
              <w:right w:val="single" w:sz="4" w:space="0" w:color="auto"/>
            </w:tcBorders>
            <w:shd w:val="clear" w:color="000000" w:fill="FBBF8F"/>
            <w:noWrap/>
            <w:vAlign w:val="center"/>
            <w:hideMark/>
          </w:tcPr>
          <w:p w14:paraId="5DD486EC" w14:textId="77777777" w:rsidR="001B10F4" w:rsidRPr="0074099F" w:rsidRDefault="001B10F4">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TIPO DE PERMISO</w:t>
            </w:r>
          </w:p>
        </w:tc>
        <w:tc>
          <w:tcPr>
            <w:tcW w:w="1537" w:type="dxa"/>
            <w:tcBorders>
              <w:top w:val="nil"/>
              <w:left w:val="nil"/>
              <w:bottom w:val="single" w:sz="4" w:space="0" w:color="auto"/>
              <w:right w:val="single" w:sz="4" w:space="0" w:color="auto"/>
            </w:tcBorders>
            <w:shd w:val="clear" w:color="000000" w:fill="95B3D8"/>
            <w:noWrap/>
            <w:vAlign w:val="center"/>
            <w:hideMark/>
          </w:tcPr>
          <w:p w14:paraId="3D48E799" w14:textId="206EB883" w:rsidR="001B10F4" w:rsidRPr="0074099F" w:rsidRDefault="001B10F4">
            <w:pPr>
              <w:jc w:val="center"/>
              <w:rPr>
                <w:rFonts w:ascii="Arial" w:hAnsi="Arial" w:cs="Arial"/>
                <w:color w:val="000000"/>
                <w:sz w:val="22"/>
                <w:szCs w:val="22"/>
                <w:lang w:val="es-ES"/>
              </w:rPr>
            </w:pPr>
            <w:r w:rsidRPr="0074099F">
              <w:rPr>
                <w:rFonts w:ascii="Arial" w:hAnsi="Arial" w:cs="Arial"/>
                <w:color w:val="000000"/>
                <w:sz w:val="22"/>
                <w:szCs w:val="22"/>
                <w:lang w:val="es-ES"/>
              </w:rPr>
              <w:t>N.º de Hombres</w:t>
            </w:r>
          </w:p>
        </w:tc>
        <w:tc>
          <w:tcPr>
            <w:tcW w:w="1448" w:type="dxa"/>
            <w:tcBorders>
              <w:top w:val="nil"/>
              <w:left w:val="nil"/>
              <w:bottom w:val="single" w:sz="4" w:space="0" w:color="auto"/>
              <w:right w:val="single" w:sz="4" w:space="0" w:color="auto"/>
            </w:tcBorders>
            <w:shd w:val="clear" w:color="000000" w:fill="C5D79B"/>
            <w:noWrap/>
            <w:vAlign w:val="center"/>
            <w:hideMark/>
          </w:tcPr>
          <w:p w14:paraId="30E9A695" w14:textId="28061457" w:rsidR="001B10F4" w:rsidRPr="0074099F" w:rsidRDefault="001B10F4">
            <w:pPr>
              <w:jc w:val="center"/>
              <w:rPr>
                <w:rFonts w:ascii="Arial" w:hAnsi="Arial" w:cs="Arial"/>
                <w:color w:val="000000"/>
                <w:sz w:val="22"/>
                <w:szCs w:val="22"/>
                <w:lang w:val="es-ES"/>
              </w:rPr>
            </w:pPr>
            <w:r w:rsidRPr="0074099F">
              <w:rPr>
                <w:rFonts w:ascii="Arial" w:hAnsi="Arial" w:cs="Arial"/>
                <w:color w:val="000000"/>
                <w:sz w:val="22"/>
                <w:szCs w:val="22"/>
                <w:lang w:val="es-ES"/>
              </w:rPr>
              <w:t>N.º de Mujeres</w:t>
            </w:r>
          </w:p>
        </w:tc>
        <w:tc>
          <w:tcPr>
            <w:tcW w:w="1528" w:type="dxa"/>
            <w:tcBorders>
              <w:top w:val="nil"/>
              <w:left w:val="nil"/>
              <w:bottom w:val="single" w:sz="4" w:space="0" w:color="auto"/>
              <w:right w:val="single" w:sz="4" w:space="0" w:color="auto"/>
            </w:tcBorders>
            <w:shd w:val="clear" w:color="000000" w:fill="95B3D8"/>
            <w:noWrap/>
            <w:vAlign w:val="center"/>
            <w:hideMark/>
          </w:tcPr>
          <w:p w14:paraId="0EA87F58" w14:textId="77777777" w:rsidR="001B10F4" w:rsidRPr="0074099F" w:rsidRDefault="001B10F4">
            <w:pPr>
              <w:jc w:val="center"/>
              <w:rPr>
                <w:rFonts w:ascii="Arial" w:hAnsi="Arial" w:cs="Arial"/>
                <w:color w:val="000000"/>
                <w:sz w:val="22"/>
                <w:szCs w:val="22"/>
                <w:lang w:val="es-ES"/>
              </w:rPr>
            </w:pPr>
            <w:r w:rsidRPr="0074099F">
              <w:rPr>
                <w:rFonts w:ascii="Arial" w:hAnsi="Arial" w:cs="Arial"/>
                <w:color w:val="000000"/>
                <w:sz w:val="22"/>
                <w:szCs w:val="22"/>
                <w:lang w:val="es-ES"/>
              </w:rPr>
              <w:t>% Hombres</w:t>
            </w:r>
          </w:p>
        </w:tc>
        <w:tc>
          <w:tcPr>
            <w:tcW w:w="1387" w:type="dxa"/>
            <w:tcBorders>
              <w:top w:val="nil"/>
              <w:left w:val="nil"/>
              <w:bottom w:val="single" w:sz="4" w:space="0" w:color="auto"/>
              <w:right w:val="single" w:sz="4" w:space="0" w:color="auto"/>
            </w:tcBorders>
            <w:shd w:val="clear" w:color="000000" w:fill="C5D79B"/>
            <w:noWrap/>
            <w:vAlign w:val="center"/>
            <w:hideMark/>
          </w:tcPr>
          <w:p w14:paraId="712A04F1" w14:textId="77777777" w:rsidR="001B10F4" w:rsidRPr="0074099F" w:rsidRDefault="001B10F4">
            <w:pPr>
              <w:jc w:val="center"/>
              <w:rPr>
                <w:rFonts w:ascii="Arial" w:hAnsi="Arial" w:cs="Arial"/>
                <w:color w:val="000000"/>
                <w:sz w:val="22"/>
                <w:szCs w:val="22"/>
                <w:lang w:val="es-ES"/>
              </w:rPr>
            </w:pPr>
            <w:r w:rsidRPr="0074099F">
              <w:rPr>
                <w:rFonts w:ascii="Arial" w:hAnsi="Arial" w:cs="Arial"/>
                <w:color w:val="000000"/>
                <w:sz w:val="22"/>
                <w:szCs w:val="22"/>
                <w:lang w:val="es-ES"/>
              </w:rPr>
              <w:t>% Mujeres</w:t>
            </w:r>
          </w:p>
        </w:tc>
      </w:tr>
      <w:tr w:rsidR="001B10F4" w:rsidRPr="0074099F" w14:paraId="3EC737AA" w14:textId="77777777" w:rsidTr="001B10F4">
        <w:trPr>
          <w:trHeight w:val="320"/>
          <w:jc w:val="center"/>
        </w:trPr>
        <w:tc>
          <w:tcPr>
            <w:tcW w:w="2795" w:type="dxa"/>
            <w:tcBorders>
              <w:top w:val="nil"/>
              <w:left w:val="single" w:sz="4" w:space="0" w:color="auto"/>
              <w:bottom w:val="single" w:sz="4" w:space="0" w:color="auto"/>
              <w:right w:val="single" w:sz="4" w:space="0" w:color="auto"/>
            </w:tcBorders>
            <w:shd w:val="clear" w:color="000000" w:fill="FDD6B4"/>
            <w:vAlign w:val="center"/>
            <w:hideMark/>
          </w:tcPr>
          <w:p w14:paraId="22238092" w14:textId="1355E15C"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Suspensión por nacimiento</w:t>
            </w:r>
          </w:p>
        </w:tc>
        <w:tc>
          <w:tcPr>
            <w:tcW w:w="1537" w:type="dxa"/>
            <w:tcBorders>
              <w:top w:val="nil"/>
              <w:left w:val="nil"/>
              <w:bottom w:val="single" w:sz="4" w:space="0" w:color="auto"/>
              <w:right w:val="single" w:sz="4" w:space="0" w:color="auto"/>
            </w:tcBorders>
            <w:noWrap/>
            <w:vAlign w:val="center"/>
            <w:hideMark/>
          </w:tcPr>
          <w:p w14:paraId="470827D9"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48" w:type="dxa"/>
            <w:tcBorders>
              <w:top w:val="nil"/>
              <w:left w:val="nil"/>
              <w:bottom w:val="single" w:sz="4" w:space="0" w:color="auto"/>
              <w:right w:val="single" w:sz="4" w:space="0" w:color="auto"/>
            </w:tcBorders>
            <w:noWrap/>
            <w:vAlign w:val="center"/>
            <w:hideMark/>
          </w:tcPr>
          <w:p w14:paraId="1EED7C43"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28" w:type="dxa"/>
            <w:tcBorders>
              <w:top w:val="nil"/>
              <w:left w:val="nil"/>
              <w:bottom w:val="single" w:sz="4" w:space="0" w:color="auto"/>
              <w:right w:val="single" w:sz="4" w:space="0" w:color="auto"/>
            </w:tcBorders>
            <w:noWrap/>
            <w:vAlign w:val="center"/>
            <w:hideMark/>
          </w:tcPr>
          <w:p w14:paraId="17C4D44F" w14:textId="44557653"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387" w:type="dxa"/>
            <w:tcBorders>
              <w:top w:val="nil"/>
              <w:left w:val="nil"/>
              <w:bottom w:val="single" w:sz="4" w:space="0" w:color="auto"/>
              <w:right w:val="single" w:sz="4" w:space="0" w:color="auto"/>
            </w:tcBorders>
            <w:noWrap/>
            <w:vAlign w:val="center"/>
            <w:hideMark/>
          </w:tcPr>
          <w:p w14:paraId="7511967D"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1B10F4" w:rsidRPr="0074099F" w14:paraId="662D1E9E" w14:textId="77777777" w:rsidTr="001B10F4">
        <w:trPr>
          <w:trHeight w:val="320"/>
          <w:jc w:val="center"/>
        </w:trPr>
        <w:tc>
          <w:tcPr>
            <w:tcW w:w="2795" w:type="dxa"/>
            <w:tcBorders>
              <w:top w:val="nil"/>
              <w:left w:val="single" w:sz="4" w:space="0" w:color="auto"/>
              <w:bottom w:val="single" w:sz="4" w:space="0" w:color="auto"/>
              <w:right w:val="single" w:sz="4" w:space="0" w:color="auto"/>
            </w:tcBorders>
            <w:shd w:val="clear" w:color="000000" w:fill="FDD6B4"/>
            <w:noWrap/>
            <w:vAlign w:val="center"/>
            <w:hideMark/>
          </w:tcPr>
          <w:p w14:paraId="4A0C8A70"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Riesgo durante el embarazo</w:t>
            </w:r>
          </w:p>
        </w:tc>
        <w:tc>
          <w:tcPr>
            <w:tcW w:w="1537" w:type="dxa"/>
            <w:tcBorders>
              <w:top w:val="nil"/>
              <w:left w:val="nil"/>
              <w:bottom w:val="single" w:sz="4" w:space="0" w:color="auto"/>
              <w:right w:val="single" w:sz="4" w:space="0" w:color="auto"/>
            </w:tcBorders>
            <w:noWrap/>
            <w:vAlign w:val="center"/>
            <w:hideMark/>
          </w:tcPr>
          <w:p w14:paraId="5E27CE6A"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48" w:type="dxa"/>
            <w:tcBorders>
              <w:top w:val="nil"/>
              <w:left w:val="nil"/>
              <w:bottom w:val="single" w:sz="4" w:space="0" w:color="auto"/>
              <w:right w:val="single" w:sz="4" w:space="0" w:color="auto"/>
            </w:tcBorders>
            <w:noWrap/>
            <w:vAlign w:val="center"/>
            <w:hideMark/>
          </w:tcPr>
          <w:p w14:paraId="3826AFA5"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528" w:type="dxa"/>
            <w:tcBorders>
              <w:top w:val="nil"/>
              <w:left w:val="nil"/>
              <w:bottom w:val="single" w:sz="4" w:space="0" w:color="auto"/>
              <w:right w:val="single" w:sz="4" w:space="0" w:color="auto"/>
            </w:tcBorders>
            <w:noWrap/>
            <w:vAlign w:val="center"/>
            <w:hideMark/>
          </w:tcPr>
          <w:p w14:paraId="3F2D1F70" w14:textId="010603D3"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387" w:type="dxa"/>
            <w:tcBorders>
              <w:top w:val="nil"/>
              <w:left w:val="nil"/>
              <w:bottom w:val="single" w:sz="4" w:space="0" w:color="auto"/>
              <w:right w:val="single" w:sz="4" w:space="0" w:color="auto"/>
            </w:tcBorders>
            <w:noWrap/>
            <w:vAlign w:val="center"/>
            <w:hideMark/>
          </w:tcPr>
          <w:p w14:paraId="411BE501"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r>
      <w:tr w:rsidR="001B10F4" w:rsidRPr="0074099F" w14:paraId="256D404C" w14:textId="77777777" w:rsidTr="001B10F4">
        <w:trPr>
          <w:trHeight w:val="320"/>
          <w:jc w:val="center"/>
        </w:trPr>
        <w:tc>
          <w:tcPr>
            <w:tcW w:w="2795" w:type="dxa"/>
            <w:tcBorders>
              <w:top w:val="nil"/>
              <w:left w:val="single" w:sz="4" w:space="0" w:color="auto"/>
              <w:bottom w:val="single" w:sz="4" w:space="0" w:color="auto"/>
              <w:right w:val="single" w:sz="4" w:space="0" w:color="auto"/>
            </w:tcBorders>
            <w:shd w:val="clear" w:color="000000" w:fill="FDD6B4"/>
            <w:noWrap/>
            <w:vAlign w:val="center"/>
            <w:hideMark/>
          </w:tcPr>
          <w:p w14:paraId="6BFC89A2"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Riesgo durante la lactancia</w:t>
            </w:r>
          </w:p>
        </w:tc>
        <w:tc>
          <w:tcPr>
            <w:tcW w:w="1537" w:type="dxa"/>
            <w:tcBorders>
              <w:top w:val="nil"/>
              <w:left w:val="nil"/>
              <w:bottom w:val="single" w:sz="4" w:space="0" w:color="auto"/>
              <w:right w:val="single" w:sz="4" w:space="0" w:color="auto"/>
            </w:tcBorders>
            <w:noWrap/>
            <w:vAlign w:val="center"/>
            <w:hideMark/>
          </w:tcPr>
          <w:p w14:paraId="5238FDD1"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48" w:type="dxa"/>
            <w:tcBorders>
              <w:top w:val="nil"/>
              <w:left w:val="nil"/>
              <w:bottom w:val="single" w:sz="4" w:space="0" w:color="auto"/>
              <w:right w:val="single" w:sz="4" w:space="0" w:color="auto"/>
            </w:tcBorders>
            <w:noWrap/>
            <w:vAlign w:val="center"/>
            <w:hideMark/>
          </w:tcPr>
          <w:p w14:paraId="6F6E1F67"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28" w:type="dxa"/>
            <w:tcBorders>
              <w:top w:val="nil"/>
              <w:left w:val="nil"/>
              <w:bottom w:val="single" w:sz="4" w:space="0" w:color="auto"/>
              <w:right w:val="single" w:sz="4" w:space="0" w:color="auto"/>
            </w:tcBorders>
            <w:noWrap/>
            <w:vAlign w:val="center"/>
            <w:hideMark/>
          </w:tcPr>
          <w:p w14:paraId="6EB7A282" w14:textId="0A329E0F"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387" w:type="dxa"/>
            <w:tcBorders>
              <w:top w:val="nil"/>
              <w:left w:val="nil"/>
              <w:bottom w:val="single" w:sz="4" w:space="0" w:color="auto"/>
              <w:right w:val="single" w:sz="4" w:space="0" w:color="auto"/>
            </w:tcBorders>
            <w:noWrap/>
            <w:vAlign w:val="center"/>
            <w:hideMark/>
          </w:tcPr>
          <w:p w14:paraId="15E24B3E"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1B10F4" w:rsidRPr="0074099F" w14:paraId="70EB543E" w14:textId="77777777" w:rsidTr="001B10F4">
        <w:trPr>
          <w:trHeight w:val="320"/>
          <w:jc w:val="center"/>
        </w:trPr>
        <w:tc>
          <w:tcPr>
            <w:tcW w:w="2795" w:type="dxa"/>
            <w:tcBorders>
              <w:top w:val="nil"/>
              <w:left w:val="single" w:sz="4" w:space="0" w:color="auto"/>
              <w:bottom w:val="single" w:sz="4" w:space="0" w:color="auto"/>
              <w:right w:val="single" w:sz="4" w:space="0" w:color="auto"/>
            </w:tcBorders>
            <w:shd w:val="clear" w:color="000000" w:fill="FDD6B4"/>
            <w:noWrap/>
            <w:vAlign w:val="center"/>
            <w:hideMark/>
          </w:tcPr>
          <w:p w14:paraId="6B4874FB"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Permiso por lactancia</w:t>
            </w:r>
          </w:p>
        </w:tc>
        <w:tc>
          <w:tcPr>
            <w:tcW w:w="1537" w:type="dxa"/>
            <w:tcBorders>
              <w:top w:val="nil"/>
              <w:left w:val="nil"/>
              <w:bottom w:val="single" w:sz="4" w:space="0" w:color="auto"/>
              <w:right w:val="single" w:sz="4" w:space="0" w:color="auto"/>
            </w:tcBorders>
            <w:noWrap/>
            <w:vAlign w:val="center"/>
            <w:hideMark/>
          </w:tcPr>
          <w:p w14:paraId="55BCA510"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48" w:type="dxa"/>
            <w:tcBorders>
              <w:top w:val="nil"/>
              <w:left w:val="nil"/>
              <w:bottom w:val="single" w:sz="4" w:space="0" w:color="auto"/>
              <w:right w:val="single" w:sz="4" w:space="0" w:color="auto"/>
            </w:tcBorders>
            <w:noWrap/>
            <w:vAlign w:val="center"/>
            <w:hideMark/>
          </w:tcPr>
          <w:p w14:paraId="41153599"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28" w:type="dxa"/>
            <w:tcBorders>
              <w:top w:val="nil"/>
              <w:left w:val="nil"/>
              <w:bottom w:val="single" w:sz="4" w:space="0" w:color="auto"/>
              <w:right w:val="single" w:sz="4" w:space="0" w:color="auto"/>
            </w:tcBorders>
            <w:noWrap/>
            <w:vAlign w:val="center"/>
            <w:hideMark/>
          </w:tcPr>
          <w:p w14:paraId="65B5FFCD" w14:textId="6CAE8E15"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387" w:type="dxa"/>
            <w:tcBorders>
              <w:top w:val="nil"/>
              <w:left w:val="nil"/>
              <w:bottom w:val="single" w:sz="4" w:space="0" w:color="auto"/>
              <w:right w:val="single" w:sz="4" w:space="0" w:color="auto"/>
            </w:tcBorders>
            <w:noWrap/>
            <w:vAlign w:val="center"/>
            <w:hideMark/>
          </w:tcPr>
          <w:p w14:paraId="122357C8"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1B10F4" w:rsidRPr="0074099F" w14:paraId="1312CCF8" w14:textId="77777777" w:rsidTr="001B10F4">
        <w:trPr>
          <w:trHeight w:val="560"/>
          <w:jc w:val="center"/>
        </w:trPr>
        <w:tc>
          <w:tcPr>
            <w:tcW w:w="2795" w:type="dxa"/>
            <w:tcBorders>
              <w:top w:val="nil"/>
              <w:left w:val="single" w:sz="4" w:space="0" w:color="auto"/>
              <w:bottom w:val="single" w:sz="4" w:space="0" w:color="auto"/>
              <w:right w:val="single" w:sz="4" w:space="0" w:color="auto"/>
            </w:tcBorders>
            <w:shd w:val="clear" w:color="000000" w:fill="FDD6B4"/>
            <w:vAlign w:val="center"/>
            <w:hideMark/>
          </w:tcPr>
          <w:p w14:paraId="0F0BBE65"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Otros permisos retribuidos para el cuidado de personas dependientes</w:t>
            </w:r>
          </w:p>
        </w:tc>
        <w:tc>
          <w:tcPr>
            <w:tcW w:w="1537" w:type="dxa"/>
            <w:tcBorders>
              <w:top w:val="nil"/>
              <w:left w:val="nil"/>
              <w:bottom w:val="single" w:sz="4" w:space="0" w:color="auto"/>
              <w:right w:val="single" w:sz="4" w:space="0" w:color="auto"/>
            </w:tcBorders>
            <w:noWrap/>
            <w:vAlign w:val="center"/>
            <w:hideMark/>
          </w:tcPr>
          <w:p w14:paraId="5093E382"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48" w:type="dxa"/>
            <w:tcBorders>
              <w:top w:val="nil"/>
              <w:left w:val="nil"/>
              <w:bottom w:val="single" w:sz="4" w:space="0" w:color="auto"/>
              <w:right w:val="single" w:sz="4" w:space="0" w:color="auto"/>
            </w:tcBorders>
            <w:noWrap/>
            <w:vAlign w:val="center"/>
            <w:hideMark/>
          </w:tcPr>
          <w:p w14:paraId="548BE29E"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28" w:type="dxa"/>
            <w:tcBorders>
              <w:top w:val="nil"/>
              <w:left w:val="nil"/>
              <w:bottom w:val="single" w:sz="4" w:space="0" w:color="auto"/>
              <w:right w:val="single" w:sz="4" w:space="0" w:color="auto"/>
            </w:tcBorders>
            <w:noWrap/>
            <w:vAlign w:val="center"/>
            <w:hideMark/>
          </w:tcPr>
          <w:p w14:paraId="1581B2EC" w14:textId="7985E1E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387" w:type="dxa"/>
            <w:tcBorders>
              <w:top w:val="nil"/>
              <w:left w:val="nil"/>
              <w:bottom w:val="single" w:sz="4" w:space="0" w:color="auto"/>
              <w:right w:val="single" w:sz="4" w:space="0" w:color="auto"/>
            </w:tcBorders>
            <w:noWrap/>
            <w:vAlign w:val="center"/>
            <w:hideMark/>
          </w:tcPr>
          <w:p w14:paraId="2BB9D450"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1B10F4" w:rsidRPr="0074099F" w14:paraId="3B757C13" w14:textId="77777777" w:rsidTr="001B10F4">
        <w:trPr>
          <w:trHeight w:val="320"/>
          <w:jc w:val="center"/>
        </w:trPr>
        <w:tc>
          <w:tcPr>
            <w:tcW w:w="2795" w:type="dxa"/>
            <w:tcBorders>
              <w:top w:val="nil"/>
              <w:left w:val="nil"/>
              <w:bottom w:val="nil"/>
              <w:right w:val="nil"/>
            </w:tcBorders>
            <w:noWrap/>
            <w:vAlign w:val="center"/>
            <w:hideMark/>
          </w:tcPr>
          <w:p w14:paraId="534DF9A5" w14:textId="77777777" w:rsidR="001B10F4" w:rsidRPr="0074099F" w:rsidRDefault="001B10F4">
            <w:pPr>
              <w:jc w:val="center"/>
              <w:rPr>
                <w:rFonts w:ascii="Arial" w:hAnsi="Arial" w:cs="Arial"/>
                <w:color w:val="000000"/>
                <w:sz w:val="20"/>
                <w:szCs w:val="20"/>
                <w:lang w:val="es-ES"/>
              </w:rPr>
            </w:pPr>
          </w:p>
        </w:tc>
        <w:tc>
          <w:tcPr>
            <w:tcW w:w="1537" w:type="dxa"/>
            <w:tcBorders>
              <w:top w:val="nil"/>
              <w:left w:val="nil"/>
              <w:bottom w:val="nil"/>
              <w:right w:val="nil"/>
            </w:tcBorders>
            <w:noWrap/>
            <w:vAlign w:val="center"/>
            <w:hideMark/>
          </w:tcPr>
          <w:p w14:paraId="716F0794" w14:textId="77777777" w:rsidR="001B10F4" w:rsidRPr="0074099F" w:rsidRDefault="001B10F4">
            <w:pPr>
              <w:rPr>
                <w:sz w:val="20"/>
                <w:szCs w:val="20"/>
                <w:lang w:val="es-ES"/>
              </w:rPr>
            </w:pPr>
          </w:p>
        </w:tc>
        <w:tc>
          <w:tcPr>
            <w:tcW w:w="1448" w:type="dxa"/>
            <w:tcBorders>
              <w:top w:val="nil"/>
              <w:left w:val="nil"/>
              <w:bottom w:val="nil"/>
              <w:right w:val="nil"/>
            </w:tcBorders>
            <w:vAlign w:val="center"/>
            <w:hideMark/>
          </w:tcPr>
          <w:p w14:paraId="4B82B466" w14:textId="77777777" w:rsidR="001B10F4" w:rsidRPr="0074099F" w:rsidRDefault="001B10F4">
            <w:pPr>
              <w:rPr>
                <w:sz w:val="20"/>
                <w:szCs w:val="20"/>
                <w:lang w:val="es-ES"/>
              </w:rPr>
            </w:pPr>
          </w:p>
        </w:tc>
        <w:tc>
          <w:tcPr>
            <w:tcW w:w="1528" w:type="dxa"/>
            <w:tcBorders>
              <w:top w:val="nil"/>
              <w:left w:val="nil"/>
              <w:bottom w:val="nil"/>
              <w:right w:val="nil"/>
            </w:tcBorders>
            <w:vAlign w:val="center"/>
            <w:hideMark/>
          </w:tcPr>
          <w:p w14:paraId="704F7BA7" w14:textId="77777777" w:rsidR="001B10F4" w:rsidRPr="0074099F" w:rsidRDefault="001B10F4">
            <w:pPr>
              <w:rPr>
                <w:sz w:val="20"/>
                <w:szCs w:val="20"/>
                <w:lang w:val="es-ES"/>
              </w:rPr>
            </w:pPr>
          </w:p>
        </w:tc>
        <w:tc>
          <w:tcPr>
            <w:tcW w:w="1387" w:type="dxa"/>
            <w:tcBorders>
              <w:top w:val="nil"/>
              <w:left w:val="nil"/>
              <w:bottom w:val="nil"/>
              <w:right w:val="nil"/>
            </w:tcBorders>
            <w:vAlign w:val="center"/>
            <w:hideMark/>
          </w:tcPr>
          <w:p w14:paraId="3447A443" w14:textId="77777777" w:rsidR="001B10F4" w:rsidRPr="0074099F" w:rsidRDefault="001B10F4">
            <w:pPr>
              <w:rPr>
                <w:sz w:val="20"/>
                <w:szCs w:val="20"/>
                <w:lang w:val="es-ES"/>
              </w:rPr>
            </w:pPr>
          </w:p>
        </w:tc>
      </w:tr>
      <w:tr w:rsidR="001B10F4" w:rsidRPr="0074099F" w14:paraId="3569614E" w14:textId="77777777" w:rsidTr="001B10F4">
        <w:trPr>
          <w:trHeight w:val="380"/>
          <w:jc w:val="center"/>
        </w:trPr>
        <w:tc>
          <w:tcPr>
            <w:tcW w:w="8695" w:type="dxa"/>
            <w:gridSpan w:val="5"/>
            <w:tcBorders>
              <w:top w:val="single" w:sz="4" w:space="0" w:color="auto"/>
              <w:left w:val="single" w:sz="4" w:space="0" w:color="auto"/>
              <w:bottom w:val="single" w:sz="4" w:space="0" w:color="auto"/>
              <w:right w:val="single" w:sz="4" w:space="0" w:color="auto"/>
            </w:tcBorders>
            <w:vAlign w:val="center"/>
            <w:hideMark/>
          </w:tcPr>
          <w:p w14:paraId="2525C7A9" w14:textId="77777777" w:rsidR="001B10F4" w:rsidRPr="0074099F" w:rsidRDefault="001B10F4">
            <w:pPr>
              <w:jc w:val="center"/>
              <w:rPr>
                <w:rFonts w:ascii="Arial" w:hAnsi="Arial" w:cs="Arial"/>
                <w:b/>
                <w:bCs/>
                <w:color w:val="305496"/>
                <w:sz w:val="30"/>
                <w:szCs w:val="30"/>
                <w:lang w:val="es-ES"/>
              </w:rPr>
            </w:pPr>
            <w:r w:rsidRPr="0074099F">
              <w:rPr>
                <w:rFonts w:ascii="Arial" w:hAnsi="Arial" w:cs="Arial"/>
                <w:b/>
                <w:bCs/>
                <w:color w:val="305496"/>
                <w:sz w:val="30"/>
                <w:szCs w:val="30"/>
                <w:lang w:val="es-ES"/>
              </w:rPr>
              <w:t>PERMISOS NO RETRIBUIDOS 2022</w:t>
            </w:r>
          </w:p>
        </w:tc>
      </w:tr>
      <w:tr w:rsidR="001B10F4" w:rsidRPr="0074099F" w14:paraId="3D2ED6D7" w14:textId="77777777" w:rsidTr="001B10F4">
        <w:trPr>
          <w:trHeight w:val="320"/>
          <w:jc w:val="center"/>
        </w:trPr>
        <w:tc>
          <w:tcPr>
            <w:tcW w:w="2795" w:type="dxa"/>
            <w:tcBorders>
              <w:top w:val="nil"/>
              <w:left w:val="single" w:sz="4" w:space="0" w:color="auto"/>
              <w:bottom w:val="single" w:sz="4" w:space="0" w:color="auto"/>
              <w:right w:val="single" w:sz="4" w:space="0" w:color="auto"/>
            </w:tcBorders>
            <w:shd w:val="clear" w:color="000000" w:fill="FBBF8F"/>
            <w:noWrap/>
            <w:vAlign w:val="center"/>
            <w:hideMark/>
          </w:tcPr>
          <w:p w14:paraId="26C6CF0B" w14:textId="77777777" w:rsidR="001B10F4" w:rsidRPr="0074099F" w:rsidRDefault="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TIPO DE PERMISO</w:t>
            </w:r>
          </w:p>
        </w:tc>
        <w:tc>
          <w:tcPr>
            <w:tcW w:w="1537" w:type="dxa"/>
            <w:tcBorders>
              <w:top w:val="nil"/>
              <w:left w:val="nil"/>
              <w:bottom w:val="single" w:sz="4" w:space="0" w:color="auto"/>
              <w:right w:val="single" w:sz="4" w:space="0" w:color="auto"/>
            </w:tcBorders>
            <w:shd w:val="clear" w:color="000000" w:fill="95B3D8"/>
            <w:noWrap/>
            <w:vAlign w:val="center"/>
            <w:hideMark/>
          </w:tcPr>
          <w:p w14:paraId="3401AD71" w14:textId="2DC884B9" w:rsidR="001B10F4" w:rsidRPr="0074099F" w:rsidRDefault="001B10F4">
            <w:pPr>
              <w:jc w:val="center"/>
              <w:rPr>
                <w:rFonts w:ascii="Arial" w:hAnsi="Arial" w:cs="Arial"/>
                <w:color w:val="000000"/>
                <w:sz w:val="20"/>
                <w:szCs w:val="20"/>
                <w:lang w:val="es-ES"/>
              </w:rPr>
            </w:pPr>
            <w:r w:rsidRPr="0074099F">
              <w:rPr>
                <w:rFonts w:ascii="Arial" w:hAnsi="Arial" w:cs="Arial"/>
                <w:color w:val="000000"/>
                <w:sz w:val="20"/>
                <w:szCs w:val="20"/>
                <w:lang w:val="es-ES"/>
              </w:rPr>
              <w:t>N.º de Hombres</w:t>
            </w:r>
          </w:p>
        </w:tc>
        <w:tc>
          <w:tcPr>
            <w:tcW w:w="1448" w:type="dxa"/>
            <w:tcBorders>
              <w:top w:val="nil"/>
              <w:left w:val="nil"/>
              <w:bottom w:val="single" w:sz="4" w:space="0" w:color="auto"/>
              <w:right w:val="single" w:sz="4" w:space="0" w:color="auto"/>
            </w:tcBorders>
            <w:shd w:val="clear" w:color="000000" w:fill="C5D79B"/>
            <w:noWrap/>
            <w:vAlign w:val="center"/>
            <w:hideMark/>
          </w:tcPr>
          <w:p w14:paraId="3F6796BA" w14:textId="2DA87F7E" w:rsidR="001B10F4" w:rsidRPr="0074099F" w:rsidRDefault="001B10F4">
            <w:pPr>
              <w:jc w:val="center"/>
              <w:rPr>
                <w:rFonts w:ascii="Arial" w:hAnsi="Arial" w:cs="Arial"/>
                <w:color w:val="000000"/>
                <w:sz w:val="20"/>
                <w:szCs w:val="20"/>
                <w:lang w:val="es-ES"/>
              </w:rPr>
            </w:pPr>
            <w:r w:rsidRPr="0074099F">
              <w:rPr>
                <w:rFonts w:ascii="Arial" w:hAnsi="Arial" w:cs="Arial"/>
                <w:color w:val="000000"/>
                <w:sz w:val="20"/>
                <w:szCs w:val="20"/>
                <w:lang w:val="es-ES"/>
              </w:rPr>
              <w:t>N.º de Mujeres</w:t>
            </w:r>
          </w:p>
        </w:tc>
        <w:tc>
          <w:tcPr>
            <w:tcW w:w="1528" w:type="dxa"/>
            <w:tcBorders>
              <w:top w:val="nil"/>
              <w:left w:val="nil"/>
              <w:bottom w:val="single" w:sz="4" w:space="0" w:color="auto"/>
              <w:right w:val="single" w:sz="4" w:space="0" w:color="auto"/>
            </w:tcBorders>
            <w:shd w:val="clear" w:color="000000" w:fill="95B3D8"/>
            <w:noWrap/>
            <w:vAlign w:val="center"/>
            <w:hideMark/>
          </w:tcPr>
          <w:p w14:paraId="040E2CC6" w14:textId="77777777" w:rsidR="001B10F4" w:rsidRPr="0074099F" w:rsidRDefault="001B10F4">
            <w:pPr>
              <w:jc w:val="center"/>
              <w:rPr>
                <w:rFonts w:ascii="Arial" w:hAnsi="Arial" w:cs="Arial"/>
                <w:color w:val="000000"/>
                <w:sz w:val="20"/>
                <w:szCs w:val="20"/>
                <w:lang w:val="es-ES"/>
              </w:rPr>
            </w:pPr>
            <w:r w:rsidRPr="0074099F">
              <w:rPr>
                <w:rFonts w:ascii="Arial" w:hAnsi="Arial" w:cs="Arial"/>
                <w:color w:val="000000"/>
                <w:sz w:val="20"/>
                <w:szCs w:val="20"/>
                <w:lang w:val="es-ES"/>
              </w:rPr>
              <w:t>% IC Hombres</w:t>
            </w:r>
          </w:p>
        </w:tc>
        <w:tc>
          <w:tcPr>
            <w:tcW w:w="1387" w:type="dxa"/>
            <w:tcBorders>
              <w:top w:val="nil"/>
              <w:left w:val="nil"/>
              <w:bottom w:val="single" w:sz="4" w:space="0" w:color="auto"/>
              <w:right w:val="single" w:sz="4" w:space="0" w:color="auto"/>
            </w:tcBorders>
            <w:shd w:val="clear" w:color="000000" w:fill="C5D79B"/>
            <w:noWrap/>
            <w:vAlign w:val="center"/>
            <w:hideMark/>
          </w:tcPr>
          <w:p w14:paraId="2ED85B2F" w14:textId="77777777" w:rsidR="001B10F4" w:rsidRPr="0074099F" w:rsidRDefault="001B10F4">
            <w:pPr>
              <w:jc w:val="center"/>
              <w:rPr>
                <w:rFonts w:ascii="Arial" w:hAnsi="Arial" w:cs="Arial"/>
                <w:color w:val="000000"/>
                <w:sz w:val="20"/>
                <w:szCs w:val="20"/>
                <w:lang w:val="es-ES"/>
              </w:rPr>
            </w:pPr>
            <w:r w:rsidRPr="0074099F">
              <w:rPr>
                <w:rFonts w:ascii="Arial" w:hAnsi="Arial" w:cs="Arial"/>
                <w:color w:val="000000"/>
                <w:sz w:val="20"/>
                <w:szCs w:val="20"/>
                <w:lang w:val="es-ES"/>
              </w:rPr>
              <w:t>% IC Mujeres</w:t>
            </w:r>
          </w:p>
        </w:tc>
      </w:tr>
      <w:tr w:rsidR="001B10F4" w:rsidRPr="0074099F" w14:paraId="70B5BE2A" w14:textId="77777777" w:rsidTr="001B10F4">
        <w:trPr>
          <w:trHeight w:val="560"/>
          <w:jc w:val="center"/>
        </w:trPr>
        <w:tc>
          <w:tcPr>
            <w:tcW w:w="2795" w:type="dxa"/>
            <w:tcBorders>
              <w:top w:val="nil"/>
              <w:left w:val="single" w:sz="4" w:space="0" w:color="auto"/>
              <w:bottom w:val="single" w:sz="4" w:space="0" w:color="auto"/>
              <w:right w:val="single" w:sz="4" w:space="0" w:color="auto"/>
            </w:tcBorders>
            <w:shd w:val="clear" w:color="000000" w:fill="FDD6B4"/>
            <w:vAlign w:val="center"/>
            <w:hideMark/>
          </w:tcPr>
          <w:p w14:paraId="48F4DBDC"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Reducción de jornada por cuidado de hija o hijo</w:t>
            </w:r>
          </w:p>
        </w:tc>
        <w:tc>
          <w:tcPr>
            <w:tcW w:w="1537" w:type="dxa"/>
            <w:tcBorders>
              <w:top w:val="nil"/>
              <w:left w:val="nil"/>
              <w:bottom w:val="single" w:sz="4" w:space="0" w:color="auto"/>
              <w:right w:val="single" w:sz="4" w:space="0" w:color="auto"/>
            </w:tcBorders>
            <w:noWrap/>
            <w:vAlign w:val="center"/>
            <w:hideMark/>
          </w:tcPr>
          <w:p w14:paraId="74A35405"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48" w:type="dxa"/>
            <w:tcBorders>
              <w:top w:val="nil"/>
              <w:left w:val="nil"/>
              <w:bottom w:val="single" w:sz="4" w:space="0" w:color="auto"/>
              <w:right w:val="single" w:sz="4" w:space="0" w:color="auto"/>
            </w:tcBorders>
            <w:noWrap/>
            <w:vAlign w:val="center"/>
            <w:hideMark/>
          </w:tcPr>
          <w:p w14:paraId="38DB407F"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28" w:type="dxa"/>
            <w:tcBorders>
              <w:top w:val="nil"/>
              <w:left w:val="nil"/>
              <w:bottom w:val="single" w:sz="4" w:space="0" w:color="auto"/>
              <w:right w:val="single" w:sz="4" w:space="0" w:color="auto"/>
            </w:tcBorders>
            <w:noWrap/>
            <w:vAlign w:val="center"/>
            <w:hideMark/>
          </w:tcPr>
          <w:p w14:paraId="4E462B91"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387" w:type="dxa"/>
            <w:tcBorders>
              <w:top w:val="nil"/>
              <w:left w:val="nil"/>
              <w:bottom w:val="single" w:sz="4" w:space="0" w:color="auto"/>
              <w:right w:val="single" w:sz="4" w:space="0" w:color="auto"/>
            </w:tcBorders>
            <w:noWrap/>
            <w:vAlign w:val="center"/>
            <w:hideMark/>
          </w:tcPr>
          <w:p w14:paraId="750234EF" w14:textId="030F54E4"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1B10F4" w:rsidRPr="0074099F" w14:paraId="6835130C" w14:textId="77777777" w:rsidTr="001B10F4">
        <w:trPr>
          <w:trHeight w:val="560"/>
          <w:jc w:val="center"/>
        </w:trPr>
        <w:tc>
          <w:tcPr>
            <w:tcW w:w="2795" w:type="dxa"/>
            <w:tcBorders>
              <w:top w:val="nil"/>
              <w:left w:val="single" w:sz="4" w:space="0" w:color="auto"/>
              <w:bottom w:val="single" w:sz="4" w:space="0" w:color="auto"/>
              <w:right w:val="single" w:sz="4" w:space="0" w:color="auto"/>
            </w:tcBorders>
            <w:shd w:val="clear" w:color="000000" w:fill="FDD6B4"/>
            <w:vAlign w:val="center"/>
            <w:hideMark/>
          </w:tcPr>
          <w:p w14:paraId="074D4F84"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Reducción de jornada por cuidado de familiares</w:t>
            </w:r>
          </w:p>
        </w:tc>
        <w:tc>
          <w:tcPr>
            <w:tcW w:w="1537" w:type="dxa"/>
            <w:tcBorders>
              <w:top w:val="nil"/>
              <w:left w:val="nil"/>
              <w:bottom w:val="single" w:sz="4" w:space="0" w:color="auto"/>
              <w:right w:val="single" w:sz="4" w:space="0" w:color="auto"/>
            </w:tcBorders>
            <w:noWrap/>
            <w:vAlign w:val="center"/>
            <w:hideMark/>
          </w:tcPr>
          <w:p w14:paraId="3BF030FA"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48" w:type="dxa"/>
            <w:tcBorders>
              <w:top w:val="nil"/>
              <w:left w:val="nil"/>
              <w:bottom w:val="single" w:sz="4" w:space="0" w:color="auto"/>
              <w:right w:val="single" w:sz="4" w:space="0" w:color="auto"/>
            </w:tcBorders>
            <w:noWrap/>
            <w:vAlign w:val="center"/>
            <w:hideMark/>
          </w:tcPr>
          <w:p w14:paraId="0893BF3D"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28" w:type="dxa"/>
            <w:tcBorders>
              <w:top w:val="nil"/>
              <w:left w:val="nil"/>
              <w:bottom w:val="single" w:sz="4" w:space="0" w:color="auto"/>
              <w:right w:val="single" w:sz="4" w:space="0" w:color="auto"/>
            </w:tcBorders>
            <w:noWrap/>
            <w:vAlign w:val="center"/>
            <w:hideMark/>
          </w:tcPr>
          <w:p w14:paraId="271C4787"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387" w:type="dxa"/>
            <w:tcBorders>
              <w:top w:val="nil"/>
              <w:left w:val="nil"/>
              <w:bottom w:val="single" w:sz="4" w:space="0" w:color="auto"/>
              <w:right w:val="single" w:sz="4" w:space="0" w:color="auto"/>
            </w:tcBorders>
            <w:noWrap/>
            <w:vAlign w:val="center"/>
            <w:hideMark/>
          </w:tcPr>
          <w:p w14:paraId="02F0BAA6" w14:textId="51CD16C8"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1B10F4" w:rsidRPr="0074099F" w14:paraId="493CD872" w14:textId="77777777" w:rsidTr="001B10F4">
        <w:trPr>
          <w:trHeight w:val="320"/>
          <w:jc w:val="center"/>
        </w:trPr>
        <w:tc>
          <w:tcPr>
            <w:tcW w:w="2795" w:type="dxa"/>
            <w:tcBorders>
              <w:top w:val="nil"/>
              <w:left w:val="single" w:sz="4" w:space="0" w:color="auto"/>
              <w:bottom w:val="single" w:sz="4" w:space="0" w:color="auto"/>
              <w:right w:val="single" w:sz="4" w:space="0" w:color="auto"/>
            </w:tcBorders>
            <w:shd w:val="clear" w:color="000000" w:fill="FDD6B4"/>
            <w:vAlign w:val="center"/>
            <w:hideMark/>
          </w:tcPr>
          <w:p w14:paraId="57289BA9"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Excedencia por cuidado de hija o hijo</w:t>
            </w:r>
          </w:p>
        </w:tc>
        <w:tc>
          <w:tcPr>
            <w:tcW w:w="1537" w:type="dxa"/>
            <w:tcBorders>
              <w:top w:val="nil"/>
              <w:left w:val="nil"/>
              <w:bottom w:val="single" w:sz="4" w:space="0" w:color="auto"/>
              <w:right w:val="single" w:sz="4" w:space="0" w:color="auto"/>
            </w:tcBorders>
            <w:noWrap/>
            <w:vAlign w:val="center"/>
            <w:hideMark/>
          </w:tcPr>
          <w:p w14:paraId="4BE88D3E"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448" w:type="dxa"/>
            <w:tcBorders>
              <w:top w:val="nil"/>
              <w:left w:val="nil"/>
              <w:bottom w:val="single" w:sz="4" w:space="0" w:color="auto"/>
              <w:right w:val="single" w:sz="4" w:space="0" w:color="auto"/>
            </w:tcBorders>
            <w:noWrap/>
            <w:vAlign w:val="center"/>
            <w:hideMark/>
          </w:tcPr>
          <w:p w14:paraId="337F5E1D"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28" w:type="dxa"/>
            <w:tcBorders>
              <w:top w:val="nil"/>
              <w:left w:val="nil"/>
              <w:bottom w:val="single" w:sz="4" w:space="0" w:color="auto"/>
              <w:right w:val="single" w:sz="4" w:space="0" w:color="auto"/>
            </w:tcBorders>
            <w:noWrap/>
            <w:vAlign w:val="center"/>
            <w:hideMark/>
          </w:tcPr>
          <w:p w14:paraId="384A492A"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c>
          <w:tcPr>
            <w:tcW w:w="1387" w:type="dxa"/>
            <w:tcBorders>
              <w:top w:val="nil"/>
              <w:left w:val="nil"/>
              <w:bottom w:val="single" w:sz="4" w:space="0" w:color="auto"/>
              <w:right w:val="single" w:sz="4" w:space="0" w:color="auto"/>
            </w:tcBorders>
            <w:noWrap/>
            <w:vAlign w:val="center"/>
            <w:hideMark/>
          </w:tcPr>
          <w:p w14:paraId="14E5A6CE" w14:textId="611BB572"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1B10F4" w:rsidRPr="0074099F" w14:paraId="055989BC" w14:textId="77777777" w:rsidTr="001B10F4">
        <w:trPr>
          <w:trHeight w:val="320"/>
          <w:jc w:val="center"/>
        </w:trPr>
        <w:tc>
          <w:tcPr>
            <w:tcW w:w="2795" w:type="dxa"/>
            <w:tcBorders>
              <w:top w:val="nil"/>
              <w:left w:val="single" w:sz="4" w:space="0" w:color="auto"/>
              <w:bottom w:val="single" w:sz="4" w:space="0" w:color="auto"/>
              <w:right w:val="single" w:sz="4" w:space="0" w:color="auto"/>
            </w:tcBorders>
            <w:shd w:val="clear" w:color="000000" w:fill="FDD6B4"/>
            <w:vAlign w:val="center"/>
            <w:hideMark/>
          </w:tcPr>
          <w:p w14:paraId="3E485C50"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Excedencia por cuidado de familiares</w:t>
            </w:r>
          </w:p>
        </w:tc>
        <w:tc>
          <w:tcPr>
            <w:tcW w:w="1537" w:type="dxa"/>
            <w:tcBorders>
              <w:top w:val="nil"/>
              <w:left w:val="nil"/>
              <w:bottom w:val="single" w:sz="4" w:space="0" w:color="auto"/>
              <w:right w:val="single" w:sz="4" w:space="0" w:color="auto"/>
            </w:tcBorders>
            <w:noWrap/>
            <w:vAlign w:val="center"/>
            <w:hideMark/>
          </w:tcPr>
          <w:p w14:paraId="790A4D2A"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48" w:type="dxa"/>
            <w:tcBorders>
              <w:top w:val="nil"/>
              <w:left w:val="nil"/>
              <w:bottom w:val="single" w:sz="4" w:space="0" w:color="auto"/>
              <w:right w:val="single" w:sz="4" w:space="0" w:color="auto"/>
            </w:tcBorders>
            <w:noWrap/>
            <w:vAlign w:val="center"/>
            <w:hideMark/>
          </w:tcPr>
          <w:p w14:paraId="1B3F37E0"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28" w:type="dxa"/>
            <w:tcBorders>
              <w:top w:val="nil"/>
              <w:left w:val="nil"/>
              <w:bottom w:val="single" w:sz="4" w:space="0" w:color="auto"/>
              <w:right w:val="single" w:sz="4" w:space="0" w:color="auto"/>
            </w:tcBorders>
            <w:noWrap/>
            <w:vAlign w:val="center"/>
            <w:hideMark/>
          </w:tcPr>
          <w:p w14:paraId="634F4A57"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387" w:type="dxa"/>
            <w:tcBorders>
              <w:top w:val="nil"/>
              <w:left w:val="nil"/>
              <w:bottom w:val="single" w:sz="4" w:space="0" w:color="auto"/>
              <w:right w:val="single" w:sz="4" w:space="0" w:color="auto"/>
            </w:tcBorders>
            <w:noWrap/>
            <w:vAlign w:val="center"/>
            <w:hideMark/>
          </w:tcPr>
          <w:p w14:paraId="73E3CDC2" w14:textId="289853D5"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1B10F4" w:rsidRPr="0074099F" w14:paraId="74BFCB33" w14:textId="77777777" w:rsidTr="001B10F4">
        <w:trPr>
          <w:trHeight w:val="560"/>
          <w:jc w:val="center"/>
        </w:trPr>
        <w:tc>
          <w:tcPr>
            <w:tcW w:w="2795" w:type="dxa"/>
            <w:tcBorders>
              <w:top w:val="nil"/>
              <w:left w:val="single" w:sz="4" w:space="0" w:color="auto"/>
              <w:bottom w:val="single" w:sz="4" w:space="0" w:color="auto"/>
              <w:right w:val="single" w:sz="4" w:space="0" w:color="auto"/>
            </w:tcBorders>
            <w:shd w:val="clear" w:color="000000" w:fill="FDD6B4"/>
            <w:vAlign w:val="center"/>
            <w:hideMark/>
          </w:tcPr>
          <w:p w14:paraId="5705A752"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Otros permisos no retribuidos para el cuidado de personas dependientes</w:t>
            </w:r>
          </w:p>
        </w:tc>
        <w:tc>
          <w:tcPr>
            <w:tcW w:w="1537" w:type="dxa"/>
            <w:tcBorders>
              <w:top w:val="nil"/>
              <w:left w:val="nil"/>
              <w:bottom w:val="single" w:sz="4" w:space="0" w:color="auto"/>
              <w:right w:val="single" w:sz="4" w:space="0" w:color="auto"/>
            </w:tcBorders>
            <w:noWrap/>
            <w:vAlign w:val="center"/>
            <w:hideMark/>
          </w:tcPr>
          <w:p w14:paraId="0EF0CD35"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48" w:type="dxa"/>
            <w:tcBorders>
              <w:top w:val="nil"/>
              <w:left w:val="nil"/>
              <w:bottom w:val="single" w:sz="4" w:space="0" w:color="auto"/>
              <w:right w:val="single" w:sz="4" w:space="0" w:color="auto"/>
            </w:tcBorders>
            <w:noWrap/>
            <w:vAlign w:val="center"/>
            <w:hideMark/>
          </w:tcPr>
          <w:p w14:paraId="46FD2A9E" w14:textId="29431160"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 0</w:t>
            </w:r>
          </w:p>
        </w:tc>
        <w:tc>
          <w:tcPr>
            <w:tcW w:w="1528" w:type="dxa"/>
            <w:tcBorders>
              <w:top w:val="nil"/>
              <w:left w:val="nil"/>
              <w:bottom w:val="single" w:sz="4" w:space="0" w:color="auto"/>
              <w:right w:val="single" w:sz="4" w:space="0" w:color="auto"/>
            </w:tcBorders>
            <w:noWrap/>
            <w:vAlign w:val="center"/>
            <w:hideMark/>
          </w:tcPr>
          <w:p w14:paraId="7958CA5C"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387" w:type="dxa"/>
            <w:tcBorders>
              <w:top w:val="nil"/>
              <w:left w:val="nil"/>
              <w:bottom w:val="single" w:sz="4" w:space="0" w:color="auto"/>
              <w:right w:val="single" w:sz="4" w:space="0" w:color="auto"/>
            </w:tcBorders>
            <w:noWrap/>
            <w:vAlign w:val="center"/>
            <w:hideMark/>
          </w:tcPr>
          <w:p w14:paraId="5E5818E4" w14:textId="60DBB8FF"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bl>
    <w:p w14:paraId="7A66BD17" w14:textId="70CB0206" w:rsidR="00616007" w:rsidRPr="0074099F" w:rsidRDefault="00616007" w:rsidP="001B10F4">
      <w:pPr>
        <w:widowControl w:val="0"/>
        <w:spacing w:after="200" w:line="276" w:lineRule="auto"/>
        <w:ind w:left="-284"/>
        <w:jc w:val="center"/>
        <w:rPr>
          <w:rFonts w:ascii="Arial" w:hAnsi="Arial" w:cs="Arial"/>
          <w:b/>
          <w:bCs/>
          <w:sz w:val="22"/>
          <w:szCs w:val="22"/>
          <w:lang w:val="es-ES"/>
        </w:rPr>
      </w:pPr>
    </w:p>
    <w:p w14:paraId="52710CCC" w14:textId="5CC935A8" w:rsidR="00616007" w:rsidRPr="0074099F" w:rsidRDefault="00616007" w:rsidP="00616007">
      <w:pPr>
        <w:widowControl w:val="0"/>
        <w:spacing w:after="200" w:line="276" w:lineRule="auto"/>
        <w:ind w:left="-284"/>
        <w:jc w:val="center"/>
        <w:rPr>
          <w:rFonts w:ascii="Arial" w:hAnsi="Arial" w:cs="Arial"/>
          <w:b/>
          <w:bCs/>
          <w:sz w:val="22"/>
          <w:szCs w:val="22"/>
          <w:lang w:val="es-ES"/>
        </w:rPr>
      </w:pPr>
    </w:p>
    <w:p w14:paraId="08B85D53" w14:textId="3F9061AD" w:rsidR="006F6962" w:rsidRPr="0074099F" w:rsidRDefault="00616007" w:rsidP="00A70F0C">
      <w:pPr>
        <w:spacing w:line="276" w:lineRule="auto"/>
        <w:jc w:val="both"/>
        <w:rPr>
          <w:rFonts w:ascii="Arial" w:hAnsi="Arial" w:cs="Arial"/>
          <w:lang w:val="es-ES"/>
        </w:rPr>
      </w:pPr>
      <w:r w:rsidRPr="0074099F">
        <w:rPr>
          <w:rFonts w:ascii="Arial" w:hAnsi="Arial" w:cs="Arial"/>
          <w:lang w:val="es-ES"/>
        </w:rPr>
        <w:t>En este período se ha producido un permiso retribuido, correspondiente a un</w:t>
      </w:r>
      <w:r w:rsidR="001B10F4" w:rsidRPr="0074099F">
        <w:rPr>
          <w:rFonts w:ascii="Arial" w:hAnsi="Arial" w:cs="Arial"/>
          <w:lang w:val="es-ES"/>
        </w:rPr>
        <w:t xml:space="preserve">a mujer </w:t>
      </w:r>
      <w:r w:rsidRPr="0074099F">
        <w:rPr>
          <w:rFonts w:ascii="Arial" w:hAnsi="Arial" w:cs="Arial"/>
          <w:lang w:val="es-ES"/>
        </w:rPr>
        <w:t>por “riesgo durante el embarazo”. En cuanto a permisos no retribuidos, un</w:t>
      </w:r>
      <w:r w:rsidR="001B10F4" w:rsidRPr="0074099F">
        <w:rPr>
          <w:rFonts w:ascii="Arial" w:hAnsi="Arial" w:cs="Arial"/>
          <w:lang w:val="es-ES"/>
        </w:rPr>
        <w:t xml:space="preserve"> hombre dispuso</w:t>
      </w:r>
      <w:r w:rsidRPr="0074099F">
        <w:rPr>
          <w:rFonts w:ascii="Arial" w:hAnsi="Arial" w:cs="Arial"/>
          <w:lang w:val="es-ES"/>
        </w:rPr>
        <w:t xml:space="preserve"> de</w:t>
      </w:r>
      <w:r w:rsidR="001B10F4" w:rsidRPr="0074099F">
        <w:rPr>
          <w:rFonts w:ascii="Arial" w:hAnsi="Arial" w:cs="Arial"/>
          <w:lang w:val="es-ES"/>
        </w:rPr>
        <w:t xml:space="preserve"> una</w:t>
      </w:r>
      <w:r w:rsidRPr="0074099F">
        <w:rPr>
          <w:rFonts w:ascii="Arial" w:hAnsi="Arial" w:cs="Arial"/>
          <w:lang w:val="es-ES"/>
        </w:rPr>
        <w:t xml:space="preserve"> excedencia por cuidado de hija/o.</w:t>
      </w:r>
    </w:p>
    <w:p w14:paraId="063635EC" w14:textId="77777777" w:rsidR="006F6962" w:rsidRPr="0074099F" w:rsidRDefault="006F6962" w:rsidP="00A70F0C">
      <w:pPr>
        <w:spacing w:line="276" w:lineRule="auto"/>
        <w:jc w:val="both"/>
        <w:rPr>
          <w:rFonts w:ascii="Arial" w:hAnsi="Arial" w:cs="Arial"/>
          <w:color w:val="000000" w:themeColor="text1"/>
          <w:lang w:val="es-ES"/>
        </w:rPr>
      </w:pPr>
    </w:p>
    <w:p w14:paraId="7CD397F3" w14:textId="1C1EFBEE" w:rsidR="005039BE" w:rsidRPr="0074099F" w:rsidRDefault="005039BE" w:rsidP="005039BE">
      <w:pPr>
        <w:pStyle w:val="Prrafodelista"/>
        <w:widowControl w:val="0"/>
        <w:numPr>
          <w:ilvl w:val="0"/>
          <w:numId w:val="9"/>
        </w:numPr>
        <w:spacing w:after="200" w:line="276" w:lineRule="auto"/>
        <w:jc w:val="both"/>
        <w:rPr>
          <w:rFonts w:ascii="Arial" w:hAnsi="Arial" w:cs="Arial"/>
          <w:b/>
          <w:bCs/>
        </w:rPr>
      </w:pPr>
      <w:r w:rsidRPr="0074099F">
        <w:rPr>
          <w:rFonts w:ascii="Arial" w:hAnsi="Arial" w:cs="Arial"/>
          <w:b/>
          <w:bCs/>
        </w:rPr>
        <w:t>Año 2023:</w:t>
      </w:r>
    </w:p>
    <w:tbl>
      <w:tblPr>
        <w:tblW w:w="8691" w:type="dxa"/>
        <w:jc w:val="center"/>
        <w:tblLook w:val="04A0" w:firstRow="1" w:lastRow="0" w:firstColumn="1" w:lastColumn="0" w:noHBand="0" w:noVBand="1"/>
      </w:tblPr>
      <w:tblGrid>
        <w:gridCol w:w="3080"/>
        <w:gridCol w:w="1650"/>
        <w:gridCol w:w="1532"/>
        <w:gridCol w:w="1274"/>
        <w:gridCol w:w="1155"/>
      </w:tblGrid>
      <w:tr w:rsidR="001B10F4" w:rsidRPr="0074099F" w14:paraId="736E83F5" w14:textId="77777777" w:rsidTr="001B10F4">
        <w:trPr>
          <w:trHeight w:val="380"/>
          <w:jc w:val="center"/>
        </w:trPr>
        <w:tc>
          <w:tcPr>
            <w:tcW w:w="8691" w:type="dxa"/>
            <w:gridSpan w:val="5"/>
            <w:tcBorders>
              <w:top w:val="single" w:sz="4" w:space="0" w:color="auto"/>
              <w:left w:val="single" w:sz="4" w:space="0" w:color="auto"/>
              <w:bottom w:val="single" w:sz="4" w:space="0" w:color="auto"/>
              <w:right w:val="single" w:sz="4" w:space="0" w:color="auto"/>
            </w:tcBorders>
            <w:vAlign w:val="center"/>
            <w:hideMark/>
          </w:tcPr>
          <w:p w14:paraId="4399841F" w14:textId="27C14F16" w:rsidR="001B10F4" w:rsidRPr="0074099F" w:rsidRDefault="001B10F4">
            <w:pPr>
              <w:jc w:val="center"/>
              <w:rPr>
                <w:rFonts w:ascii="Arial" w:hAnsi="Arial" w:cs="Arial"/>
                <w:b/>
                <w:bCs/>
                <w:color w:val="305496"/>
                <w:sz w:val="30"/>
                <w:szCs w:val="30"/>
                <w:lang w:val="es-ES"/>
              </w:rPr>
            </w:pPr>
            <w:r w:rsidRPr="0074099F">
              <w:rPr>
                <w:rFonts w:ascii="Arial" w:hAnsi="Arial" w:cs="Arial"/>
                <w:b/>
                <w:bCs/>
                <w:color w:val="305496"/>
                <w:sz w:val="30"/>
                <w:szCs w:val="30"/>
                <w:lang w:val="es-ES"/>
              </w:rPr>
              <w:t>PERMISOS RETRIBUIDOS 2023</w:t>
            </w:r>
          </w:p>
        </w:tc>
      </w:tr>
      <w:tr w:rsidR="001B10F4" w:rsidRPr="0074099F" w14:paraId="6ACD702F" w14:textId="77777777" w:rsidTr="001B10F4">
        <w:trPr>
          <w:trHeight w:val="320"/>
          <w:jc w:val="center"/>
        </w:trPr>
        <w:tc>
          <w:tcPr>
            <w:tcW w:w="3080" w:type="dxa"/>
            <w:tcBorders>
              <w:top w:val="nil"/>
              <w:left w:val="single" w:sz="4" w:space="0" w:color="auto"/>
              <w:bottom w:val="single" w:sz="4" w:space="0" w:color="auto"/>
              <w:right w:val="single" w:sz="4" w:space="0" w:color="auto"/>
            </w:tcBorders>
            <w:shd w:val="clear" w:color="000000" w:fill="FBBF8F"/>
            <w:noWrap/>
            <w:vAlign w:val="center"/>
            <w:hideMark/>
          </w:tcPr>
          <w:p w14:paraId="71C94104" w14:textId="77777777" w:rsidR="001B10F4" w:rsidRPr="0074099F" w:rsidRDefault="001B10F4">
            <w:pPr>
              <w:jc w:val="center"/>
              <w:rPr>
                <w:rFonts w:ascii="Arial" w:hAnsi="Arial" w:cs="Arial"/>
                <w:b/>
                <w:bCs/>
                <w:color w:val="000000"/>
                <w:sz w:val="22"/>
                <w:szCs w:val="22"/>
                <w:lang w:val="es-ES"/>
              </w:rPr>
            </w:pPr>
            <w:r w:rsidRPr="0074099F">
              <w:rPr>
                <w:rFonts w:ascii="Arial" w:hAnsi="Arial" w:cs="Arial"/>
                <w:b/>
                <w:bCs/>
                <w:color w:val="000000"/>
                <w:sz w:val="22"/>
                <w:szCs w:val="22"/>
                <w:lang w:val="es-ES"/>
              </w:rPr>
              <w:t>TIPO DE PERMISO</w:t>
            </w:r>
          </w:p>
        </w:tc>
        <w:tc>
          <w:tcPr>
            <w:tcW w:w="1650" w:type="dxa"/>
            <w:tcBorders>
              <w:top w:val="nil"/>
              <w:left w:val="nil"/>
              <w:bottom w:val="single" w:sz="4" w:space="0" w:color="auto"/>
              <w:right w:val="single" w:sz="4" w:space="0" w:color="auto"/>
            </w:tcBorders>
            <w:shd w:val="clear" w:color="000000" w:fill="95B3D8"/>
            <w:noWrap/>
            <w:vAlign w:val="center"/>
            <w:hideMark/>
          </w:tcPr>
          <w:p w14:paraId="50D02FC3" w14:textId="7148B064" w:rsidR="001B10F4" w:rsidRPr="0074099F" w:rsidRDefault="001B10F4">
            <w:pPr>
              <w:jc w:val="center"/>
              <w:rPr>
                <w:rFonts w:ascii="Arial" w:hAnsi="Arial" w:cs="Arial"/>
                <w:color w:val="000000"/>
                <w:sz w:val="22"/>
                <w:szCs w:val="22"/>
                <w:lang w:val="es-ES"/>
              </w:rPr>
            </w:pPr>
            <w:r w:rsidRPr="0074099F">
              <w:rPr>
                <w:rFonts w:ascii="Arial" w:hAnsi="Arial" w:cs="Arial"/>
                <w:color w:val="000000"/>
                <w:sz w:val="22"/>
                <w:szCs w:val="22"/>
                <w:lang w:val="es-ES"/>
              </w:rPr>
              <w:t>N.º de Hombres</w:t>
            </w:r>
          </w:p>
        </w:tc>
        <w:tc>
          <w:tcPr>
            <w:tcW w:w="1532" w:type="dxa"/>
            <w:tcBorders>
              <w:top w:val="nil"/>
              <w:left w:val="nil"/>
              <w:bottom w:val="single" w:sz="4" w:space="0" w:color="auto"/>
              <w:right w:val="single" w:sz="4" w:space="0" w:color="auto"/>
            </w:tcBorders>
            <w:shd w:val="clear" w:color="000000" w:fill="C5D79B"/>
            <w:noWrap/>
            <w:vAlign w:val="center"/>
            <w:hideMark/>
          </w:tcPr>
          <w:p w14:paraId="5DC528AD" w14:textId="1961DDC4" w:rsidR="001B10F4" w:rsidRPr="0074099F" w:rsidRDefault="001B10F4">
            <w:pPr>
              <w:jc w:val="center"/>
              <w:rPr>
                <w:rFonts w:ascii="Arial" w:hAnsi="Arial" w:cs="Arial"/>
                <w:color w:val="000000"/>
                <w:sz w:val="22"/>
                <w:szCs w:val="22"/>
                <w:lang w:val="es-ES"/>
              </w:rPr>
            </w:pPr>
            <w:r w:rsidRPr="0074099F">
              <w:rPr>
                <w:rFonts w:ascii="Arial" w:hAnsi="Arial" w:cs="Arial"/>
                <w:color w:val="000000"/>
                <w:sz w:val="22"/>
                <w:szCs w:val="22"/>
                <w:lang w:val="es-ES"/>
              </w:rPr>
              <w:t>N.º de Mujeres</w:t>
            </w:r>
          </w:p>
        </w:tc>
        <w:tc>
          <w:tcPr>
            <w:tcW w:w="1274" w:type="dxa"/>
            <w:tcBorders>
              <w:top w:val="nil"/>
              <w:left w:val="nil"/>
              <w:bottom w:val="single" w:sz="4" w:space="0" w:color="auto"/>
              <w:right w:val="single" w:sz="4" w:space="0" w:color="auto"/>
            </w:tcBorders>
            <w:shd w:val="clear" w:color="000000" w:fill="95B3D8"/>
            <w:noWrap/>
            <w:vAlign w:val="center"/>
            <w:hideMark/>
          </w:tcPr>
          <w:p w14:paraId="6FB650B5" w14:textId="77777777" w:rsidR="001B10F4" w:rsidRPr="0074099F" w:rsidRDefault="001B10F4">
            <w:pPr>
              <w:jc w:val="center"/>
              <w:rPr>
                <w:rFonts w:ascii="Arial" w:hAnsi="Arial" w:cs="Arial"/>
                <w:color w:val="000000"/>
                <w:sz w:val="22"/>
                <w:szCs w:val="22"/>
                <w:lang w:val="es-ES"/>
              </w:rPr>
            </w:pPr>
            <w:r w:rsidRPr="0074099F">
              <w:rPr>
                <w:rFonts w:ascii="Arial" w:hAnsi="Arial" w:cs="Arial"/>
                <w:color w:val="000000"/>
                <w:sz w:val="22"/>
                <w:szCs w:val="22"/>
                <w:lang w:val="es-ES"/>
              </w:rPr>
              <w:t>% Hombres</w:t>
            </w:r>
          </w:p>
        </w:tc>
        <w:tc>
          <w:tcPr>
            <w:tcW w:w="1155" w:type="dxa"/>
            <w:tcBorders>
              <w:top w:val="nil"/>
              <w:left w:val="nil"/>
              <w:bottom w:val="single" w:sz="4" w:space="0" w:color="auto"/>
              <w:right w:val="single" w:sz="4" w:space="0" w:color="auto"/>
            </w:tcBorders>
            <w:shd w:val="clear" w:color="000000" w:fill="C5D79B"/>
            <w:noWrap/>
            <w:vAlign w:val="center"/>
            <w:hideMark/>
          </w:tcPr>
          <w:p w14:paraId="4043241E" w14:textId="77777777" w:rsidR="001B10F4" w:rsidRPr="0074099F" w:rsidRDefault="001B10F4">
            <w:pPr>
              <w:jc w:val="center"/>
              <w:rPr>
                <w:rFonts w:ascii="Arial" w:hAnsi="Arial" w:cs="Arial"/>
                <w:color w:val="000000"/>
                <w:sz w:val="22"/>
                <w:szCs w:val="22"/>
                <w:lang w:val="es-ES"/>
              </w:rPr>
            </w:pPr>
            <w:r w:rsidRPr="0074099F">
              <w:rPr>
                <w:rFonts w:ascii="Arial" w:hAnsi="Arial" w:cs="Arial"/>
                <w:color w:val="000000"/>
                <w:sz w:val="22"/>
                <w:szCs w:val="22"/>
                <w:lang w:val="es-ES"/>
              </w:rPr>
              <w:t>% Mujeres</w:t>
            </w:r>
          </w:p>
        </w:tc>
      </w:tr>
      <w:tr w:rsidR="001B10F4" w:rsidRPr="0074099F" w14:paraId="3A2A9DAE" w14:textId="77777777" w:rsidTr="001B10F4">
        <w:trPr>
          <w:trHeight w:val="320"/>
          <w:jc w:val="center"/>
        </w:trPr>
        <w:tc>
          <w:tcPr>
            <w:tcW w:w="3080" w:type="dxa"/>
            <w:tcBorders>
              <w:top w:val="nil"/>
              <w:left w:val="single" w:sz="4" w:space="0" w:color="auto"/>
              <w:bottom w:val="single" w:sz="4" w:space="0" w:color="auto"/>
              <w:right w:val="single" w:sz="4" w:space="0" w:color="auto"/>
            </w:tcBorders>
            <w:shd w:val="clear" w:color="000000" w:fill="FDD6B4"/>
            <w:vAlign w:val="center"/>
            <w:hideMark/>
          </w:tcPr>
          <w:p w14:paraId="66559A62"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Suspensión por nacimiento</w:t>
            </w:r>
          </w:p>
        </w:tc>
        <w:tc>
          <w:tcPr>
            <w:tcW w:w="1650" w:type="dxa"/>
            <w:tcBorders>
              <w:top w:val="nil"/>
              <w:left w:val="nil"/>
              <w:bottom w:val="single" w:sz="4" w:space="0" w:color="auto"/>
              <w:right w:val="single" w:sz="4" w:space="0" w:color="auto"/>
            </w:tcBorders>
            <w:noWrap/>
            <w:vAlign w:val="center"/>
            <w:hideMark/>
          </w:tcPr>
          <w:p w14:paraId="7D107D3C" w14:textId="3CE9E014" w:rsidR="001B10F4" w:rsidRPr="0074099F" w:rsidRDefault="00612573" w:rsidP="001B10F4">
            <w:pPr>
              <w:jc w:val="center"/>
              <w:rPr>
                <w:rFonts w:ascii="Arial" w:hAnsi="Arial" w:cs="Arial"/>
                <w:color w:val="000000"/>
                <w:sz w:val="20"/>
                <w:szCs w:val="20"/>
                <w:lang w:val="es-ES"/>
              </w:rPr>
            </w:pPr>
            <w:r w:rsidRPr="0074099F">
              <w:rPr>
                <w:rFonts w:ascii="Arial" w:hAnsi="Arial" w:cs="Arial"/>
                <w:color w:val="000000"/>
                <w:sz w:val="20"/>
                <w:szCs w:val="20"/>
                <w:lang w:val="es-ES"/>
              </w:rPr>
              <w:t>4</w:t>
            </w:r>
          </w:p>
        </w:tc>
        <w:tc>
          <w:tcPr>
            <w:tcW w:w="1532" w:type="dxa"/>
            <w:tcBorders>
              <w:top w:val="nil"/>
              <w:left w:val="nil"/>
              <w:bottom w:val="single" w:sz="4" w:space="0" w:color="auto"/>
              <w:right w:val="single" w:sz="4" w:space="0" w:color="auto"/>
            </w:tcBorders>
            <w:noWrap/>
            <w:vAlign w:val="center"/>
            <w:hideMark/>
          </w:tcPr>
          <w:p w14:paraId="7CA16C9E" w14:textId="1E5B3A1D" w:rsidR="001B10F4" w:rsidRPr="0074099F" w:rsidRDefault="00612573" w:rsidP="001B10F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274" w:type="dxa"/>
            <w:tcBorders>
              <w:top w:val="nil"/>
              <w:left w:val="nil"/>
              <w:bottom w:val="single" w:sz="4" w:space="0" w:color="auto"/>
              <w:right w:val="single" w:sz="4" w:space="0" w:color="auto"/>
            </w:tcBorders>
            <w:noWrap/>
            <w:vAlign w:val="center"/>
            <w:hideMark/>
          </w:tcPr>
          <w:p w14:paraId="57D0D2F9" w14:textId="61122CEF" w:rsidR="001B10F4" w:rsidRPr="0074099F" w:rsidRDefault="00612573" w:rsidP="001B10F4">
            <w:pPr>
              <w:jc w:val="center"/>
              <w:rPr>
                <w:rFonts w:ascii="Arial" w:hAnsi="Arial" w:cs="Arial"/>
                <w:color w:val="000000"/>
                <w:sz w:val="20"/>
                <w:szCs w:val="20"/>
                <w:lang w:val="es-ES"/>
              </w:rPr>
            </w:pPr>
            <w:r w:rsidRPr="0074099F">
              <w:rPr>
                <w:rFonts w:ascii="Arial" w:hAnsi="Arial" w:cs="Arial"/>
                <w:color w:val="000000"/>
                <w:sz w:val="20"/>
                <w:szCs w:val="20"/>
                <w:lang w:val="es-ES"/>
              </w:rPr>
              <w:t>8</w:t>
            </w:r>
            <w:r w:rsidR="001B10F4" w:rsidRPr="0074099F">
              <w:rPr>
                <w:rFonts w:ascii="Arial" w:hAnsi="Arial" w:cs="Arial"/>
                <w:color w:val="000000"/>
                <w:sz w:val="20"/>
                <w:szCs w:val="20"/>
                <w:lang w:val="es-ES"/>
              </w:rPr>
              <w:t>0%</w:t>
            </w:r>
          </w:p>
        </w:tc>
        <w:tc>
          <w:tcPr>
            <w:tcW w:w="1155" w:type="dxa"/>
            <w:tcBorders>
              <w:top w:val="nil"/>
              <w:left w:val="nil"/>
              <w:bottom w:val="single" w:sz="4" w:space="0" w:color="auto"/>
              <w:right w:val="single" w:sz="4" w:space="0" w:color="auto"/>
            </w:tcBorders>
            <w:noWrap/>
            <w:vAlign w:val="center"/>
            <w:hideMark/>
          </w:tcPr>
          <w:p w14:paraId="013A71C1" w14:textId="42530686" w:rsidR="001B10F4" w:rsidRPr="0074099F" w:rsidRDefault="00612573" w:rsidP="001B10F4">
            <w:pPr>
              <w:jc w:val="center"/>
              <w:rPr>
                <w:rFonts w:ascii="Arial" w:hAnsi="Arial" w:cs="Arial"/>
                <w:color w:val="000000"/>
                <w:sz w:val="20"/>
                <w:szCs w:val="20"/>
                <w:lang w:val="es-ES"/>
              </w:rPr>
            </w:pPr>
            <w:r w:rsidRPr="0074099F">
              <w:rPr>
                <w:rFonts w:ascii="Arial" w:hAnsi="Arial" w:cs="Arial"/>
                <w:color w:val="000000"/>
                <w:sz w:val="20"/>
                <w:szCs w:val="20"/>
                <w:lang w:val="es-ES"/>
              </w:rPr>
              <w:t>2</w:t>
            </w:r>
            <w:r w:rsidR="001B10F4" w:rsidRPr="0074099F">
              <w:rPr>
                <w:rFonts w:ascii="Arial" w:hAnsi="Arial" w:cs="Arial"/>
                <w:color w:val="000000"/>
                <w:sz w:val="20"/>
                <w:szCs w:val="20"/>
                <w:lang w:val="es-ES"/>
              </w:rPr>
              <w:t>0%</w:t>
            </w:r>
          </w:p>
        </w:tc>
      </w:tr>
      <w:tr w:rsidR="001B10F4" w:rsidRPr="0074099F" w14:paraId="511D6402" w14:textId="77777777" w:rsidTr="001B10F4">
        <w:trPr>
          <w:trHeight w:val="320"/>
          <w:jc w:val="center"/>
        </w:trPr>
        <w:tc>
          <w:tcPr>
            <w:tcW w:w="3080" w:type="dxa"/>
            <w:tcBorders>
              <w:top w:val="nil"/>
              <w:left w:val="single" w:sz="4" w:space="0" w:color="auto"/>
              <w:bottom w:val="single" w:sz="4" w:space="0" w:color="auto"/>
              <w:right w:val="single" w:sz="4" w:space="0" w:color="auto"/>
            </w:tcBorders>
            <w:shd w:val="clear" w:color="000000" w:fill="FDD6B4"/>
            <w:noWrap/>
            <w:vAlign w:val="center"/>
            <w:hideMark/>
          </w:tcPr>
          <w:p w14:paraId="0FEFE845"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Riesgo durante el embarazo</w:t>
            </w:r>
          </w:p>
        </w:tc>
        <w:tc>
          <w:tcPr>
            <w:tcW w:w="1650" w:type="dxa"/>
            <w:tcBorders>
              <w:top w:val="nil"/>
              <w:left w:val="nil"/>
              <w:bottom w:val="single" w:sz="4" w:space="0" w:color="auto"/>
              <w:right w:val="single" w:sz="4" w:space="0" w:color="auto"/>
            </w:tcBorders>
            <w:noWrap/>
            <w:vAlign w:val="center"/>
            <w:hideMark/>
          </w:tcPr>
          <w:p w14:paraId="01AE45A9"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32" w:type="dxa"/>
            <w:tcBorders>
              <w:top w:val="nil"/>
              <w:left w:val="nil"/>
              <w:bottom w:val="single" w:sz="4" w:space="0" w:color="auto"/>
              <w:right w:val="single" w:sz="4" w:space="0" w:color="auto"/>
            </w:tcBorders>
            <w:noWrap/>
            <w:vAlign w:val="center"/>
            <w:hideMark/>
          </w:tcPr>
          <w:p w14:paraId="15B3066A"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274" w:type="dxa"/>
            <w:tcBorders>
              <w:top w:val="nil"/>
              <w:left w:val="nil"/>
              <w:bottom w:val="single" w:sz="4" w:space="0" w:color="auto"/>
              <w:right w:val="single" w:sz="4" w:space="0" w:color="auto"/>
            </w:tcBorders>
            <w:noWrap/>
            <w:vAlign w:val="center"/>
            <w:hideMark/>
          </w:tcPr>
          <w:p w14:paraId="1009D5D2" w14:textId="54F25DFD"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155" w:type="dxa"/>
            <w:tcBorders>
              <w:top w:val="nil"/>
              <w:left w:val="nil"/>
              <w:bottom w:val="single" w:sz="4" w:space="0" w:color="auto"/>
              <w:right w:val="single" w:sz="4" w:space="0" w:color="auto"/>
            </w:tcBorders>
            <w:noWrap/>
            <w:vAlign w:val="center"/>
            <w:hideMark/>
          </w:tcPr>
          <w:p w14:paraId="645CA471" w14:textId="0ACB048E"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r>
      <w:tr w:rsidR="001B10F4" w:rsidRPr="0074099F" w14:paraId="1251A930" w14:textId="77777777" w:rsidTr="001B10F4">
        <w:trPr>
          <w:trHeight w:val="320"/>
          <w:jc w:val="center"/>
        </w:trPr>
        <w:tc>
          <w:tcPr>
            <w:tcW w:w="3080" w:type="dxa"/>
            <w:tcBorders>
              <w:top w:val="nil"/>
              <w:left w:val="single" w:sz="4" w:space="0" w:color="auto"/>
              <w:bottom w:val="single" w:sz="4" w:space="0" w:color="auto"/>
              <w:right w:val="single" w:sz="4" w:space="0" w:color="auto"/>
            </w:tcBorders>
            <w:shd w:val="clear" w:color="000000" w:fill="FDD6B4"/>
            <w:noWrap/>
            <w:vAlign w:val="center"/>
            <w:hideMark/>
          </w:tcPr>
          <w:p w14:paraId="6F927C36"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Riesgo durante la lactancia</w:t>
            </w:r>
          </w:p>
        </w:tc>
        <w:tc>
          <w:tcPr>
            <w:tcW w:w="1650" w:type="dxa"/>
            <w:tcBorders>
              <w:top w:val="nil"/>
              <w:left w:val="nil"/>
              <w:bottom w:val="single" w:sz="4" w:space="0" w:color="auto"/>
              <w:right w:val="single" w:sz="4" w:space="0" w:color="auto"/>
            </w:tcBorders>
            <w:noWrap/>
            <w:vAlign w:val="center"/>
            <w:hideMark/>
          </w:tcPr>
          <w:p w14:paraId="61B41B80"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32" w:type="dxa"/>
            <w:tcBorders>
              <w:top w:val="nil"/>
              <w:left w:val="nil"/>
              <w:bottom w:val="single" w:sz="4" w:space="0" w:color="auto"/>
              <w:right w:val="single" w:sz="4" w:space="0" w:color="auto"/>
            </w:tcBorders>
            <w:noWrap/>
            <w:vAlign w:val="center"/>
            <w:hideMark/>
          </w:tcPr>
          <w:p w14:paraId="558FEF51"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274" w:type="dxa"/>
            <w:tcBorders>
              <w:top w:val="nil"/>
              <w:left w:val="nil"/>
              <w:bottom w:val="single" w:sz="4" w:space="0" w:color="auto"/>
              <w:right w:val="single" w:sz="4" w:space="0" w:color="auto"/>
            </w:tcBorders>
            <w:noWrap/>
            <w:vAlign w:val="center"/>
            <w:hideMark/>
          </w:tcPr>
          <w:p w14:paraId="0DDCCCE5" w14:textId="06011C5A"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155" w:type="dxa"/>
            <w:tcBorders>
              <w:top w:val="nil"/>
              <w:left w:val="nil"/>
              <w:bottom w:val="single" w:sz="4" w:space="0" w:color="auto"/>
              <w:right w:val="single" w:sz="4" w:space="0" w:color="auto"/>
            </w:tcBorders>
            <w:noWrap/>
            <w:vAlign w:val="center"/>
            <w:hideMark/>
          </w:tcPr>
          <w:p w14:paraId="6AAD3831" w14:textId="401525FD"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1B10F4" w:rsidRPr="0074099F" w14:paraId="50F2BA49" w14:textId="77777777" w:rsidTr="001B10F4">
        <w:trPr>
          <w:trHeight w:val="320"/>
          <w:jc w:val="center"/>
        </w:trPr>
        <w:tc>
          <w:tcPr>
            <w:tcW w:w="3080" w:type="dxa"/>
            <w:tcBorders>
              <w:top w:val="nil"/>
              <w:left w:val="single" w:sz="4" w:space="0" w:color="auto"/>
              <w:bottom w:val="single" w:sz="4" w:space="0" w:color="auto"/>
              <w:right w:val="single" w:sz="4" w:space="0" w:color="auto"/>
            </w:tcBorders>
            <w:shd w:val="clear" w:color="000000" w:fill="FDD6B4"/>
            <w:noWrap/>
            <w:vAlign w:val="center"/>
            <w:hideMark/>
          </w:tcPr>
          <w:p w14:paraId="61D453CD"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Permiso por lactancia</w:t>
            </w:r>
          </w:p>
        </w:tc>
        <w:tc>
          <w:tcPr>
            <w:tcW w:w="1650" w:type="dxa"/>
            <w:tcBorders>
              <w:top w:val="nil"/>
              <w:left w:val="nil"/>
              <w:bottom w:val="single" w:sz="4" w:space="0" w:color="auto"/>
              <w:right w:val="single" w:sz="4" w:space="0" w:color="auto"/>
            </w:tcBorders>
            <w:noWrap/>
            <w:vAlign w:val="center"/>
            <w:hideMark/>
          </w:tcPr>
          <w:p w14:paraId="299FD69C"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532" w:type="dxa"/>
            <w:tcBorders>
              <w:top w:val="nil"/>
              <w:left w:val="nil"/>
              <w:bottom w:val="single" w:sz="4" w:space="0" w:color="auto"/>
              <w:right w:val="single" w:sz="4" w:space="0" w:color="auto"/>
            </w:tcBorders>
            <w:noWrap/>
            <w:vAlign w:val="center"/>
            <w:hideMark/>
          </w:tcPr>
          <w:p w14:paraId="73F8F12A"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274" w:type="dxa"/>
            <w:tcBorders>
              <w:top w:val="nil"/>
              <w:left w:val="nil"/>
              <w:bottom w:val="single" w:sz="4" w:space="0" w:color="auto"/>
              <w:right w:val="single" w:sz="4" w:space="0" w:color="auto"/>
            </w:tcBorders>
            <w:noWrap/>
            <w:vAlign w:val="center"/>
            <w:hideMark/>
          </w:tcPr>
          <w:p w14:paraId="3048D7F0" w14:textId="1FD7EA39"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155" w:type="dxa"/>
            <w:tcBorders>
              <w:top w:val="nil"/>
              <w:left w:val="nil"/>
              <w:bottom w:val="single" w:sz="4" w:space="0" w:color="auto"/>
              <w:right w:val="single" w:sz="4" w:space="0" w:color="auto"/>
            </w:tcBorders>
            <w:noWrap/>
            <w:vAlign w:val="center"/>
            <w:hideMark/>
          </w:tcPr>
          <w:p w14:paraId="7590D971" w14:textId="17DD9606"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r>
      <w:tr w:rsidR="001B10F4" w:rsidRPr="0074099F" w14:paraId="22FA2E0D" w14:textId="77777777" w:rsidTr="001B10F4">
        <w:trPr>
          <w:trHeight w:val="560"/>
          <w:jc w:val="center"/>
        </w:trPr>
        <w:tc>
          <w:tcPr>
            <w:tcW w:w="3080" w:type="dxa"/>
            <w:tcBorders>
              <w:top w:val="nil"/>
              <w:left w:val="single" w:sz="4" w:space="0" w:color="auto"/>
              <w:bottom w:val="single" w:sz="4" w:space="0" w:color="auto"/>
              <w:right w:val="single" w:sz="4" w:space="0" w:color="auto"/>
            </w:tcBorders>
            <w:shd w:val="clear" w:color="000000" w:fill="FDD6B4"/>
            <w:vAlign w:val="center"/>
            <w:hideMark/>
          </w:tcPr>
          <w:p w14:paraId="0AE1747D" w14:textId="77777777" w:rsidR="001B10F4" w:rsidRPr="0074099F" w:rsidRDefault="001B10F4" w:rsidP="001B10F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Otros permisos retribuidos para el cuidado de personas dependientes</w:t>
            </w:r>
          </w:p>
        </w:tc>
        <w:tc>
          <w:tcPr>
            <w:tcW w:w="1650" w:type="dxa"/>
            <w:tcBorders>
              <w:top w:val="nil"/>
              <w:left w:val="nil"/>
              <w:bottom w:val="single" w:sz="4" w:space="0" w:color="auto"/>
              <w:right w:val="single" w:sz="4" w:space="0" w:color="auto"/>
            </w:tcBorders>
            <w:noWrap/>
            <w:vAlign w:val="center"/>
            <w:hideMark/>
          </w:tcPr>
          <w:p w14:paraId="063E9D74"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2</w:t>
            </w:r>
          </w:p>
        </w:tc>
        <w:tc>
          <w:tcPr>
            <w:tcW w:w="1532" w:type="dxa"/>
            <w:tcBorders>
              <w:top w:val="nil"/>
              <w:left w:val="nil"/>
              <w:bottom w:val="single" w:sz="4" w:space="0" w:color="auto"/>
              <w:right w:val="single" w:sz="4" w:space="0" w:color="auto"/>
            </w:tcBorders>
            <w:noWrap/>
            <w:vAlign w:val="center"/>
            <w:hideMark/>
          </w:tcPr>
          <w:p w14:paraId="2B2B2DE7" w14:textId="77777777"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2</w:t>
            </w:r>
          </w:p>
        </w:tc>
        <w:tc>
          <w:tcPr>
            <w:tcW w:w="1274" w:type="dxa"/>
            <w:tcBorders>
              <w:top w:val="nil"/>
              <w:left w:val="nil"/>
              <w:bottom w:val="single" w:sz="4" w:space="0" w:color="auto"/>
              <w:right w:val="single" w:sz="4" w:space="0" w:color="auto"/>
            </w:tcBorders>
            <w:noWrap/>
            <w:vAlign w:val="center"/>
            <w:hideMark/>
          </w:tcPr>
          <w:p w14:paraId="328CCAB0" w14:textId="34D57F10"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50%</w:t>
            </w:r>
          </w:p>
        </w:tc>
        <w:tc>
          <w:tcPr>
            <w:tcW w:w="1155" w:type="dxa"/>
            <w:tcBorders>
              <w:top w:val="nil"/>
              <w:left w:val="nil"/>
              <w:bottom w:val="single" w:sz="4" w:space="0" w:color="auto"/>
              <w:right w:val="single" w:sz="4" w:space="0" w:color="auto"/>
            </w:tcBorders>
            <w:noWrap/>
            <w:vAlign w:val="center"/>
            <w:hideMark/>
          </w:tcPr>
          <w:p w14:paraId="5E489E9F" w14:textId="0D9E7BA8" w:rsidR="001B10F4" w:rsidRPr="0074099F" w:rsidRDefault="001B10F4" w:rsidP="001B10F4">
            <w:pPr>
              <w:jc w:val="center"/>
              <w:rPr>
                <w:rFonts w:ascii="Arial" w:hAnsi="Arial" w:cs="Arial"/>
                <w:color w:val="000000"/>
                <w:sz w:val="20"/>
                <w:szCs w:val="20"/>
                <w:lang w:val="es-ES"/>
              </w:rPr>
            </w:pPr>
            <w:r w:rsidRPr="0074099F">
              <w:rPr>
                <w:rFonts w:ascii="Arial" w:hAnsi="Arial" w:cs="Arial"/>
                <w:color w:val="000000"/>
                <w:sz w:val="20"/>
                <w:szCs w:val="20"/>
                <w:lang w:val="es-ES"/>
              </w:rPr>
              <w:t>50%</w:t>
            </w:r>
          </w:p>
        </w:tc>
      </w:tr>
    </w:tbl>
    <w:p w14:paraId="1E3336C4" w14:textId="5C924CF9" w:rsidR="00053208" w:rsidRPr="0074099F" w:rsidRDefault="00053208" w:rsidP="00053208">
      <w:pPr>
        <w:widowControl w:val="0"/>
        <w:spacing w:after="200" w:line="276" w:lineRule="auto"/>
        <w:ind w:left="360"/>
        <w:jc w:val="center"/>
        <w:rPr>
          <w:rFonts w:ascii="Arial" w:hAnsi="Arial" w:cs="Arial"/>
          <w:b/>
          <w:bCs/>
          <w:lang w:val="es-ES"/>
        </w:rPr>
      </w:pPr>
    </w:p>
    <w:p w14:paraId="71D99A48" w14:textId="254BC2B8" w:rsidR="00FD390C" w:rsidRPr="0074099F" w:rsidRDefault="00EA4879" w:rsidP="00053208">
      <w:pPr>
        <w:widowControl w:val="0"/>
        <w:spacing w:after="200" w:line="276" w:lineRule="auto"/>
        <w:jc w:val="both"/>
        <w:rPr>
          <w:rFonts w:ascii="Arial" w:hAnsi="Arial" w:cs="Arial"/>
          <w:lang w:val="es-ES"/>
        </w:rPr>
      </w:pPr>
      <w:r w:rsidRPr="0074099F">
        <w:rPr>
          <w:rFonts w:ascii="Arial" w:hAnsi="Arial" w:cs="Arial"/>
          <w:lang w:val="es-ES"/>
        </w:rPr>
        <w:t>Finalmente, en cuanto al año 2023 únicamente tuvieron lugar permisos retribuidos, entre los cuales hub</w:t>
      </w:r>
      <w:r w:rsidR="006F6962" w:rsidRPr="0074099F">
        <w:rPr>
          <w:rFonts w:ascii="Arial" w:hAnsi="Arial" w:cs="Arial"/>
          <w:lang w:val="es-ES"/>
        </w:rPr>
        <w:t>o</w:t>
      </w:r>
      <w:r w:rsidRPr="0074099F">
        <w:rPr>
          <w:rFonts w:ascii="Arial" w:hAnsi="Arial" w:cs="Arial"/>
          <w:lang w:val="es-ES"/>
        </w:rPr>
        <w:t xml:space="preserve"> cinco permisos por nacimiento de hijo/a, </w:t>
      </w:r>
      <w:r w:rsidR="00612573" w:rsidRPr="0074099F">
        <w:rPr>
          <w:rFonts w:ascii="Arial" w:hAnsi="Arial" w:cs="Arial"/>
          <w:lang w:val="es-ES"/>
        </w:rPr>
        <w:t>uno</w:t>
      </w:r>
      <w:r w:rsidRPr="0074099F">
        <w:rPr>
          <w:rFonts w:ascii="Arial" w:hAnsi="Arial" w:cs="Arial"/>
          <w:lang w:val="es-ES"/>
        </w:rPr>
        <w:t xml:space="preserve"> de </w:t>
      </w:r>
      <w:r w:rsidR="00612573" w:rsidRPr="0074099F">
        <w:rPr>
          <w:rFonts w:ascii="Arial" w:hAnsi="Arial" w:cs="Arial"/>
          <w:lang w:val="es-ES"/>
        </w:rPr>
        <w:t>maternidad</w:t>
      </w:r>
      <w:r w:rsidRPr="0074099F">
        <w:rPr>
          <w:rFonts w:ascii="Arial" w:hAnsi="Arial" w:cs="Arial"/>
          <w:lang w:val="es-ES"/>
        </w:rPr>
        <w:t xml:space="preserve"> y </w:t>
      </w:r>
      <w:r w:rsidR="00612573" w:rsidRPr="0074099F">
        <w:rPr>
          <w:rFonts w:ascii="Arial" w:hAnsi="Arial" w:cs="Arial"/>
          <w:lang w:val="es-ES"/>
        </w:rPr>
        <w:t>cuatro</w:t>
      </w:r>
      <w:r w:rsidRPr="0074099F">
        <w:rPr>
          <w:rFonts w:ascii="Arial" w:hAnsi="Arial" w:cs="Arial"/>
          <w:lang w:val="es-ES"/>
        </w:rPr>
        <w:t xml:space="preserve"> de </w:t>
      </w:r>
      <w:r w:rsidR="00612573" w:rsidRPr="0074099F">
        <w:rPr>
          <w:rFonts w:ascii="Arial" w:hAnsi="Arial" w:cs="Arial"/>
          <w:lang w:val="es-ES"/>
        </w:rPr>
        <w:t>paternidad</w:t>
      </w:r>
      <w:r w:rsidRPr="0074099F">
        <w:rPr>
          <w:rFonts w:ascii="Arial" w:hAnsi="Arial" w:cs="Arial"/>
          <w:lang w:val="es-ES"/>
        </w:rPr>
        <w:t>; un permiso por riesgo durante el embarazo y permiso de lactancia de una mujer; y cuatro permisos, dos de cada sexo, por cuidado de personas dependientes.</w:t>
      </w:r>
    </w:p>
    <w:p w14:paraId="286DE1E9" w14:textId="071C04C8" w:rsidR="00422364" w:rsidRPr="0074099F" w:rsidRDefault="00422364" w:rsidP="00053208">
      <w:pPr>
        <w:widowControl w:val="0"/>
        <w:spacing w:after="200" w:line="276" w:lineRule="auto"/>
        <w:jc w:val="both"/>
        <w:rPr>
          <w:rFonts w:ascii="Arial" w:hAnsi="Arial" w:cs="Arial"/>
          <w:lang w:val="es-ES"/>
        </w:rPr>
      </w:pPr>
      <w:r w:rsidRPr="0074099F">
        <w:rPr>
          <w:rFonts w:ascii="Arial" w:hAnsi="Arial" w:cs="Arial"/>
          <w:lang w:val="es-ES"/>
        </w:rPr>
        <w:t>En el ejercicio 2023 cabe destacar la disponibilidad de datos acerca de otros permisos relevantes, expuestos a continuación y dispuestos por 4</w:t>
      </w:r>
      <w:r w:rsidR="00746037" w:rsidRPr="0074099F">
        <w:rPr>
          <w:rFonts w:ascii="Arial" w:hAnsi="Arial" w:cs="Arial"/>
          <w:lang w:val="es-ES"/>
        </w:rPr>
        <w:t>3</w:t>
      </w:r>
      <w:r w:rsidRPr="0074099F">
        <w:rPr>
          <w:rFonts w:ascii="Arial" w:hAnsi="Arial" w:cs="Arial"/>
          <w:lang w:val="es-ES"/>
        </w:rPr>
        <w:t xml:space="preserve"> hombres y ocho mujeres:</w:t>
      </w:r>
    </w:p>
    <w:tbl>
      <w:tblPr>
        <w:tblW w:w="8695" w:type="dxa"/>
        <w:jc w:val="center"/>
        <w:tblLook w:val="04A0" w:firstRow="1" w:lastRow="0" w:firstColumn="1" w:lastColumn="0" w:noHBand="0" w:noVBand="1"/>
      </w:tblPr>
      <w:tblGrid>
        <w:gridCol w:w="3062"/>
        <w:gridCol w:w="1495"/>
        <w:gridCol w:w="1388"/>
        <w:gridCol w:w="1429"/>
        <w:gridCol w:w="1321"/>
      </w:tblGrid>
      <w:tr w:rsidR="00422364" w:rsidRPr="0074099F" w14:paraId="0F64DF3B" w14:textId="77777777" w:rsidTr="00422364">
        <w:trPr>
          <w:trHeight w:val="380"/>
          <w:jc w:val="center"/>
        </w:trPr>
        <w:tc>
          <w:tcPr>
            <w:tcW w:w="8695" w:type="dxa"/>
            <w:gridSpan w:val="5"/>
            <w:tcBorders>
              <w:top w:val="single" w:sz="4" w:space="0" w:color="auto"/>
              <w:left w:val="single" w:sz="4" w:space="0" w:color="auto"/>
              <w:bottom w:val="single" w:sz="4" w:space="0" w:color="auto"/>
              <w:right w:val="single" w:sz="4" w:space="0" w:color="auto"/>
            </w:tcBorders>
            <w:vAlign w:val="center"/>
            <w:hideMark/>
          </w:tcPr>
          <w:p w14:paraId="3630F647" w14:textId="77777777" w:rsidR="00422364" w:rsidRPr="0074099F" w:rsidRDefault="00422364">
            <w:pPr>
              <w:jc w:val="center"/>
              <w:rPr>
                <w:rFonts w:ascii="Arial" w:hAnsi="Arial" w:cs="Arial"/>
                <w:b/>
                <w:bCs/>
                <w:color w:val="305496"/>
                <w:sz w:val="30"/>
                <w:szCs w:val="30"/>
                <w:lang w:val="es-ES"/>
              </w:rPr>
            </w:pPr>
            <w:r w:rsidRPr="0074099F">
              <w:rPr>
                <w:rFonts w:ascii="Arial" w:hAnsi="Arial" w:cs="Arial"/>
                <w:b/>
                <w:bCs/>
                <w:color w:val="305496"/>
                <w:sz w:val="30"/>
                <w:szCs w:val="30"/>
                <w:lang w:val="es-ES"/>
              </w:rPr>
              <w:t>OTROS PERMISOS</w:t>
            </w:r>
          </w:p>
        </w:tc>
      </w:tr>
      <w:tr w:rsidR="00422364" w:rsidRPr="0074099F" w14:paraId="662E227A"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BBF8F"/>
            <w:noWrap/>
            <w:vAlign w:val="center"/>
            <w:hideMark/>
          </w:tcPr>
          <w:p w14:paraId="2BD4A151"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TIPO DE PERMISO</w:t>
            </w:r>
          </w:p>
        </w:tc>
        <w:tc>
          <w:tcPr>
            <w:tcW w:w="1495" w:type="dxa"/>
            <w:tcBorders>
              <w:top w:val="nil"/>
              <w:left w:val="nil"/>
              <w:bottom w:val="single" w:sz="4" w:space="0" w:color="auto"/>
              <w:right w:val="single" w:sz="4" w:space="0" w:color="auto"/>
            </w:tcBorders>
            <w:shd w:val="clear" w:color="000000" w:fill="95B3D8"/>
            <w:noWrap/>
            <w:vAlign w:val="center"/>
            <w:hideMark/>
          </w:tcPr>
          <w:p w14:paraId="173D73D3" w14:textId="77777777" w:rsidR="00422364" w:rsidRPr="0074099F" w:rsidRDefault="00422364">
            <w:pPr>
              <w:jc w:val="center"/>
              <w:rPr>
                <w:rFonts w:ascii="Arial" w:hAnsi="Arial" w:cs="Arial"/>
                <w:color w:val="000000"/>
                <w:sz w:val="20"/>
                <w:szCs w:val="20"/>
                <w:lang w:val="es-ES"/>
              </w:rPr>
            </w:pPr>
            <w:proofErr w:type="spellStart"/>
            <w:r w:rsidRPr="0074099F">
              <w:rPr>
                <w:rFonts w:ascii="Arial" w:hAnsi="Arial" w:cs="Arial"/>
                <w:color w:val="000000"/>
                <w:sz w:val="20"/>
                <w:szCs w:val="20"/>
                <w:lang w:val="es-ES"/>
              </w:rPr>
              <w:t>Nº</w:t>
            </w:r>
            <w:proofErr w:type="spellEnd"/>
            <w:r w:rsidRPr="0074099F">
              <w:rPr>
                <w:rFonts w:ascii="Arial" w:hAnsi="Arial" w:cs="Arial"/>
                <w:color w:val="000000"/>
                <w:sz w:val="20"/>
                <w:szCs w:val="20"/>
                <w:lang w:val="es-ES"/>
              </w:rPr>
              <w:t xml:space="preserve"> de Hombres</w:t>
            </w:r>
          </w:p>
        </w:tc>
        <w:tc>
          <w:tcPr>
            <w:tcW w:w="1388" w:type="dxa"/>
            <w:tcBorders>
              <w:top w:val="nil"/>
              <w:left w:val="nil"/>
              <w:bottom w:val="single" w:sz="4" w:space="0" w:color="auto"/>
              <w:right w:val="single" w:sz="4" w:space="0" w:color="auto"/>
            </w:tcBorders>
            <w:shd w:val="clear" w:color="000000" w:fill="C5D79B"/>
            <w:noWrap/>
            <w:vAlign w:val="center"/>
            <w:hideMark/>
          </w:tcPr>
          <w:p w14:paraId="2B911F80" w14:textId="77777777" w:rsidR="00422364" w:rsidRPr="0074099F" w:rsidRDefault="00422364">
            <w:pPr>
              <w:jc w:val="center"/>
              <w:rPr>
                <w:rFonts w:ascii="Arial" w:hAnsi="Arial" w:cs="Arial"/>
                <w:color w:val="000000"/>
                <w:sz w:val="20"/>
                <w:szCs w:val="20"/>
                <w:lang w:val="es-ES"/>
              </w:rPr>
            </w:pPr>
            <w:proofErr w:type="spellStart"/>
            <w:r w:rsidRPr="0074099F">
              <w:rPr>
                <w:rFonts w:ascii="Arial" w:hAnsi="Arial" w:cs="Arial"/>
                <w:color w:val="000000"/>
                <w:sz w:val="20"/>
                <w:szCs w:val="20"/>
                <w:lang w:val="es-ES"/>
              </w:rPr>
              <w:t>Nº</w:t>
            </w:r>
            <w:proofErr w:type="spellEnd"/>
            <w:r w:rsidRPr="0074099F">
              <w:rPr>
                <w:rFonts w:ascii="Arial" w:hAnsi="Arial" w:cs="Arial"/>
                <w:color w:val="000000"/>
                <w:sz w:val="20"/>
                <w:szCs w:val="20"/>
                <w:lang w:val="es-ES"/>
              </w:rPr>
              <w:t xml:space="preserve"> de Mujeres</w:t>
            </w:r>
          </w:p>
        </w:tc>
        <w:tc>
          <w:tcPr>
            <w:tcW w:w="1429" w:type="dxa"/>
            <w:tcBorders>
              <w:top w:val="nil"/>
              <w:left w:val="nil"/>
              <w:bottom w:val="single" w:sz="4" w:space="0" w:color="auto"/>
              <w:right w:val="single" w:sz="4" w:space="0" w:color="auto"/>
            </w:tcBorders>
            <w:shd w:val="clear" w:color="000000" w:fill="95B3D8"/>
            <w:noWrap/>
            <w:vAlign w:val="center"/>
            <w:hideMark/>
          </w:tcPr>
          <w:p w14:paraId="79722DAA"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 IC Hombres</w:t>
            </w:r>
          </w:p>
        </w:tc>
        <w:tc>
          <w:tcPr>
            <w:tcW w:w="1321" w:type="dxa"/>
            <w:tcBorders>
              <w:top w:val="nil"/>
              <w:left w:val="nil"/>
              <w:bottom w:val="single" w:sz="4" w:space="0" w:color="auto"/>
              <w:right w:val="single" w:sz="4" w:space="0" w:color="auto"/>
            </w:tcBorders>
            <w:shd w:val="clear" w:color="000000" w:fill="C5D79B"/>
            <w:noWrap/>
            <w:vAlign w:val="center"/>
            <w:hideMark/>
          </w:tcPr>
          <w:p w14:paraId="2C4ECD7E"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 IC Mujeres</w:t>
            </w:r>
          </w:p>
        </w:tc>
      </w:tr>
      <w:tr w:rsidR="00422364" w:rsidRPr="0074099F" w14:paraId="49091633"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12ED9C02"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Fallecimiento</w:t>
            </w:r>
          </w:p>
        </w:tc>
        <w:tc>
          <w:tcPr>
            <w:tcW w:w="1495" w:type="dxa"/>
            <w:tcBorders>
              <w:top w:val="nil"/>
              <w:left w:val="nil"/>
              <w:bottom w:val="single" w:sz="4" w:space="0" w:color="auto"/>
              <w:right w:val="single" w:sz="4" w:space="0" w:color="auto"/>
            </w:tcBorders>
            <w:noWrap/>
            <w:vAlign w:val="center"/>
            <w:hideMark/>
          </w:tcPr>
          <w:p w14:paraId="4086AB9A"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388" w:type="dxa"/>
            <w:tcBorders>
              <w:top w:val="nil"/>
              <w:left w:val="nil"/>
              <w:bottom w:val="single" w:sz="4" w:space="0" w:color="auto"/>
              <w:right w:val="single" w:sz="4" w:space="0" w:color="auto"/>
            </w:tcBorders>
            <w:noWrap/>
            <w:vAlign w:val="center"/>
            <w:hideMark/>
          </w:tcPr>
          <w:p w14:paraId="0972199A"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429" w:type="dxa"/>
            <w:tcBorders>
              <w:top w:val="nil"/>
              <w:left w:val="nil"/>
              <w:bottom w:val="single" w:sz="4" w:space="0" w:color="auto"/>
              <w:right w:val="single" w:sz="4" w:space="0" w:color="auto"/>
            </w:tcBorders>
            <w:noWrap/>
            <w:vAlign w:val="center"/>
            <w:hideMark/>
          </w:tcPr>
          <w:p w14:paraId="794CD693"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50%</w:t>
            </w:r>
          </w:p>
        </w:tc>
        <w:tc>
          <w:tcPr>
            <w:tcW w:w="1321" w:type="dxa"/>
            <w:tcBorders>
              <w:top w:val="nil"/>
              <w:left w:val="nil"/>
              <w:bottom w:val="single" w:sz="4" w:space="0" w:color="auto"/>
              <w:right w:val="single" w:sz="4" w:space="0" w:color="auto"/>
            </w:tcBorders>
            <w:noWrap/>
            <w:vAlign w:val="center"/>
            <w:hideMark/>
          </w:tcPr>
          <w:p w14:paraId="13D0B6FF"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50%</w:t>
            </w:r>
          </w:p>
        </w:tc>
      </w:tr>
      <w:tr w:rsidR="00422364" w:rsidRPr="0074099F" w14:paraId="4C2D3A35"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7CA579E4"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Operación propia</w:t>
            </w:r>
          </w:p>
        </w:tc>
        <w:tc>
          <w:tcPr>
            <w:tcW w:w="1495" w:type="dxa"/>
            <w:tcBorders>
              <w:top w:val="nil"/>
              <w:left w:val="nil"/>
              <w:bottom w:val="single" w:sz="4" w:space="0" w:color="auto"/>
              <w:right w:val="single" w:sz="4" w:space="0" w:color="auto"/>
            </w:tcBorders>
            <w:noWrap/>
            <w:vAlign w:val="center"/>
            <w:hideMark/>
          </w:tcPr>
          <w:p w14:paraId="73421816"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388" w:type="dxa"/>
            <w:tcBorders>
              <w:top w:val="nil"/>
              <w:left w:val="nil"/>
              <w:bottom w:val="single" w:sz="4" w:space="0" w:color="auto"/>
              <w:right w:val="single" w:sz="4" w:space="0" w:color="auto"/>
            </w:tcBorders>
            <w:noWrap/>
            <w:vAlign w:val="center"/>
            <w:hideMark/>
          </w:tcPr>
          <w:p w14:paraId="49A2F25C"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29" w:type="dxa"/>
            <w:tcBorders>
              <w:top w:val="nil"/>
              <w:left w:val="nil"/>
              <w:bottom w:val="single" w:sz="4" w:space="0" w:color="auto"/>
              <w:right w:val="single" w:sz="4" w:space="0" w:color="auto"/>
            </w:tcBorders>
            <w:noWrap/>
            <w:vAlign w:val="center"/>
            <w:hideMark/>
          </w:tcPr>
          <w:p w14:paraId="0B38A2B2"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c>
          <w:tcPr>
            <w:tcW w:w="1321" w:type="dxa"/>
            <w:tcBorders>
              <w:top w:val="nil"/>
              <w:left w:val="nil"/>
              <w:bottom w:val="single" w:sz="4" w:space="0" w:color="auto"/>
              <w:right w:val="single" w:sz="4" w:space="0" w:color="auto"/>
            </w:tcBorders>
            <w:noWrap/>
            <w:vAlign w:val="center"/>
            <w:hideMark/>
          </w:tcPr>
          <w:p w14:paraId="16C63007"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422364" w:rsidRPr="0074099F" w14:paraId="282C2DF2"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7E1EEFE5"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Operación familiar</w:t>
            </w:r>
          </w:p>
        </w:tc>
        <w:tc>
          <w:tcPr>
            <w:tcW w:w="1495" w:type="dxa"/>
            <w:tcBorders>
              <w:top w:val="nil"/>
              <w:left w:val="nil"/>
              <w:bottom w:val="single" w:sz="4" w:space="0" w:color="auto"/>
              <w:right w:val="single" w:sz="4" w:space="0" w:color="auto"/>
            </w:tcBorders>
            <w:noWrap/>
            <w:vAlign w:val="center"/>
            <w:hideMark/>
          </w:tcPr>
          <w:p w14:paraId="03E632EF"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2</w:t>
            </w:r>
          </w:p>
        </w:tc>
        <w:tc>
          <w:tcPr>
            <w:tcW w:w="1388" w:type="dxa"/>
            <w:tcBorders>
              <w:top w:val="nil"/>
              <w:left w:val="nil"/>
              <w:bottom w:val="single" w:sz="4" w:space="0" w:color="auto"/>
              <w:right w:val="single" w:sz="4" w:space="0" w:color="auto"/>
            </w:tcBorders>
            <w:noWrap/>
            <w:vAlign w:val="center"/>
            <w:hideMark/>
          </w:tcPr>
          <w:p w14:paraId="313CAF5A"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2</w:t>
            </w:r>
          </w:p>
        </w:tc>
        <w:tc>
          <w:tcPr>
            <w:tcW w:w="1429" w:type="dxa"/>
            <w:tcBorders>
              <w:top w:val="nil"/>
              <w:left w:val="nil"/>
              <w:bottom w:val="single" w:sz="4" w:space="0" w:color="auto"/>
              <w:right w:val="single" w:sz="4" w:space="0" w:color="auto"/>
            </w:tcBorders>
            <w:noWrap/>
            <w:vAlign w:val="center"/>
            <w:hideMark/>
          </w:tcPr>
          <w:p w14:paraId="001FCFD7"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50%</w:t>
            </w:r>
          </w:p>
        </w:tc>
        <w:tc>
          <w:tcPr>
            <w:tcW w:w="1321" w:type="dxa"/>
            <w:tcBorders>
              <w:top w:val="nil"/>
              <w:left w:val="nil"/>
              <w:bottom w:val="single" w:sz="4" w:space="0" w:color="auto"/>
              <w:right w:val="single" w:sz="4" w:space="0" w:color="auto"/>
            </w:tcBorders>
            <w:noWrap/>
            <w:vAlign w:val="center"/>
            <w:hideMark/>
          </w:tcPr>
          <w:p w14:paraId="5F750ACC"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50%</w:t>
            </w:r>
          </w:p>
        </w:tc>
      </w:tr>
      <w:tr w:rsidR="00422364" w:rsidRPr="0074099F" w14:paraId="4D49EEDB"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41EB6C1D"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Luna de miel</w:t>
            </w:r>
          </w:p>
        </w:tc>
        <w:tc>
          <w:tcPr>
            <w:tcW w:w="1495" w:type="dxa"/>
            <w:tcBorders>
              <w:top w:val="nil"/>
              <w:left w:val="nil"/>
              <w:bottom w:val="single" w:sz="4" w:space="0" w:color="auto"/>
              <w:right w:val="single" w:sz="4" w:space="0" w:color="auto"/>
            </w:tcBorders>
            <w:noWrap/>
            <w:vAlign w:val="center"/>
            <w:hideMark/>
          </w:tcPr>
          <w:p w14:paraId="7F9F6E25"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388" w:type="dxa"/>
            <w:tcBorders>
              <w:top w:val="nil"/>
              <w:left w:val="nil"/>
              <w:bottom w:val="single" w:sz="4" w:space="0" w:color="auto"/>
              <w:right w:val="single" w:sz="4" w:space="0" w:color="auto"/>
            </w:tcBorders>
            <w:noWrap/>
            <w:vAlign w:val="center"/>
            <w:hideMark/>
          </w:tcPr>
          <w:p w14:paraId="22518AF0"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29" w:type="dxa"/>
            <w:tcBorders>
              <w:top w:val="nil"/>
              <w:left w:val="nil"/>
              <w:bottom w:val="single" w:sz="4" w:space="0" w:color="auto"/>
              <w:right w:val="single" w:sz="4" w:space="0" w:color="auto"/>
            </w:tcBorders>
            <w:noWrap/>
            <w:vAlign w:val="center"/>
            <w:hideMark/>
          </w:tcPr>
          <w:p w14:paraId="2D4BD8A7"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c>
          <w:tcPr>
            <w:tcW w:w="1321" w:type="dxa"/>
            <w:tcBorders>
              <w:top w:val="nil"/>
              <w:left w:val="nil"/>
              <w:bottom w:val="single" w:sz="4" w:space="0" w:color="auto"/>
              <w:right w:val="single" w:sz="4" w:space="0" w:color="auto"/>
            </w:tcBorders>
            <w:noWrap/>
            <w:vAlign w:val="center"/>
            <w:hideMark/>
          </w:tcPr>
          <w:p w14:paraId="51C352BD"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422364" w:rsidRPr="0074099F" w14:paraId="56926ADC"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285D2B5D"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Ingreso Familiar</w:t>
            </w:r>
          </w:p>
        </w:tc>
        <w:tc>
          <w:tcPr>
            <w:tcW w:w="1495" w:type="dxa"/>
            <w:tcBorders>
              <w:top w:val="nil"/>
              <w:left w:val="nil"/>
              <w:bottom w:val="single" w:sz="4" w:space="0" w:color="auto"/>
              <w:right w:val="single" w:sz="4" w:space="0" w:color="auto"/>
            </w:tcBorders>
            <w:noWrap/>
            <w:vAlign w:val="center"/>
            <w:hideMark/>
          </w:tcPr>
          <w:p w14:paraId="19556687"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2</w:t>
            </w:r>
          </w:p>
        </w:tc>
        <w:tc>
          <w:tcPr>
            <w:tcW w:w="1388" w:type="dxa"/>
            <w:tcBorders>
              <w:top w:val="nil"/>
              <w:left w:val="nil"/>
              <w:bottom w:val="single" w:sz="4" w:space="0" w:color="auto"/>
              <w:right w:val="single" w:sz="4" w:space="0" w:color="auto"/>
            </w:tcBorders>
            <w:noWrap/>
            <w:vAlign w:val="center"/>
            <w:hideMark/>
          </w:tcPr>
          <w:p w14:paraId="7C4B176A"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29" w:type="dxa"/>
            <w:tcBorders>
              <w:top w:val="nil"/>
              <w:left w:val="nil"/>
              <w:bottom w:val="single" w:sz="4" w:space="0" w:color="auto"/>
              <w:right w:val="single" w:sz="4" w:space="0" w:color="auto"/>
            </w:tcBorders>
            <w:noWrap/>
            <w:vAlign w:val="center"/>
            <w:hideMark/>
          </w:tcPr>
          <w:p w14:paraId="67CE3D8F"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c>
          <w:tcPr>
            <w:tcW w:w="1321" w:type="dxa"/>
            <w:tcBorders>
              <w:top w:val="nil"/>
              <w:left w:val="nil"/>
              <w:bottom w:val="single" w:sz="4" w:space="0" w:color="auto"/>
              <w:right w:val="single" w:sz="4" w:space="0" w:color="auto"/>
            </w:tcBorders>
            <w:noWrap/>
            <w:vAlign w:val="center"/>
            <w:hideMark/>
          </w:tcPr>
          <w:p w14:paraId="6E1C811F"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422364" w:rsidRPr="0074099F" w14:paraId="41B36F1B"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4A1A69A4"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Absentismo Injustificado</w:t>
            </w:r>
          </w:p>
        </w:tc>
        <w:tc>
          <w:tcPr>
            <w:tcW w:w="1495" w:type="dxa"/>
            <w:tcBorders>
              <w:top w:val="nil"/>
              <w:left w:val="nil"/>
              <w:bottom w:val="single" w:sz="4" w:space="0" w:color="auto"/>
              <w:right w:val="single" w:sz="4" w:space="0" w:color="auto"/>
            </w:tcBorders>
            <w:noWrap/>
            <w:vAlign w:val="center"/>
            <w:hideMark/>
          </w:tcPr>
          <w:p w14:paraId="72538BBF"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2</w:t>
            </w:r>
          </w:p>
        </w:tc>
        <w:tc>
          <w:tcPr>
            <w:tcW w:w="1388" w:type="dxa"/>
            <w:tcBorders>
              <w:top w:val="nil"/>
              <w:left w:val="nil"/>
              <w:bottom w:val="single" w:sz="4" w:space="0" w:color="auto"/>
              <w:right w:val="single" w:sz="4" w:space="0" w:color="auto"/>
            </w:tcBorders>
            <w:noWrap/>
            <w:vAlign w:val="center"/>
            <w:hideMark/>
          </w:tcPr>
          <w:p w14:paraId="0A25100E"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29" w:type="dxa"/>
            <w:tcBorders>
              <w:top w:val="nil"/>
              <w:left w:val="nil"/>
              <w:bottom w:val="single" w:sz="4" w:space="0" w:color="auto"/>
              <w:right w:val="single" w:sz="4" w:space="0" w:color="auto"/>
            </w:tcBorders>
            <w:noWrap/>
            <w:vAlign w:val="center"/>
            <w:hideMark/>
          </w:tcPr>
          <w:p w14:paraId="4AE5B1B1"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c>
          <w:tcPr>
            <w:tcW w:w="1321" w:type="dxa"/>
            <w:tcBorders>
              <w:top w:val="nil"/>
              <w:left w:val="nil"/>
              <w:bottom w:val="single" w:sz="4" w:space="0" w:color="auto"/>
              <w:right w:val="single" w:sz="4" w:space="0" w:color="auto"/>
            </w:tcBorders>
            <w:noWrap/>
            <w:vAlign w:val="center"/>
            <w:hideMark/>
          </w:tcPr>
          <w:p w14:paraId="68DEAD83"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422364" w:rsidRPr="0074099F" w14:paraId="78F0DDF9"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1BBA2398"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Suspensión empleo</w:t>
            </w:r>
          </w:p>
        </w:tc>
        <w:tc>
          <w:tcPr>
            <w:tcW w:w="1495" w:type="dxa"/>
            <w:tcBorders>
              <w:top w:val="nil"/>
              <w:left w:val="nil"/>
              <w:bottom w:val="single" w:sz="4" w:space="0" w:color="auto"/>
              <w:right w:val="single" w:sz="4" w:space="0" w:color="auto"/>
            </w:tcBorders>
            <w:noWrap/>
            <w:vAlign w:val="center"/>
            <w:hideMark/>
          </w:tcPr>
          <w:p w14:paraId="4EF44E51"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2</w:t>
            </w:r>
          </w:p>
        </w:tc>
        <w:tc>
          <w:tcPr>
            <w:tcW w:w="1388" w:type="dxa"/>
            <w:tcBorders>
              <w:top w:val="nil"/>
              <w:left w:val="nil"/>
              <w:bottom w:val="single" w:sz="4" w:space="0" w:color="auto"/>
              <w:right w:val="single" w:sz="4" w:space="0" w:color="auto"/>
            </w:tcBorders>
            <w:noWrap/>
            <w:vAlign w:val="center"/>
            <w:hideMark/>
          </w:tcPr>
          <w:p w14:paraId="0D6D59F0"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29" w:type="dxa"/>
            <w:tcBorders>
              <w:top w:val="nil"/>
              <w:left w:val="nil"/>
              <w:bottom w:val="single" w:sz="4" w:space="0" w:color="auto"/>
              <w:right w:val="single" w:sz="4" w:space="0" w:color="auto"/>
            </w:tcBorders>
            <w:noWrap/>
            <w:vAlign w:val="center"/>
            <w:hideMark/>
          </w:tcPr>
          <w:p w14:paraId="371FFDDE"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c>
          <w:tcPr>
            <w:tcW w:w="1321" w:type="dxa"/>
            <w:tcBorders>
              <w:top w:val="nil"/>
              <w:left w:val="nil"/>
              <w:bottom w:val="single" w:sz="4" w:space="0" w:color="auto"/>
              <w:right w:val="single" w:sz="4" w:space="0" w:color="auto"/>
            </w:tcBorders>
            <w:noWrap/>
            <w:vAlign w:val="center"/>
            <w:hideMark/>
          </w:tcPr>
          <w:p w14:paraId="615AF188"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422364" w:rsidRPr="0074099F" w14:paraId="48467331"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4B80850E"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Excedencia</w:t>
            </w:r>
          </w:p>
        </w:tc>
        <w:tc>
          <w:tcPr>
            <w:tcW w:w="1495" w:type="dxa"/>
            <w:tcBorders>
              <w:top w:val="nil"/>
              <w:left w:val="nil"/>
              <w:bottom w:val="single" w:sz="4" w:space="0" w:color="auto"/>
              <w:right w:val="single" w:sz="4" w:space="0" w:color="auto"/>
            </w:tcBorders>
            <w:noWrap/>
            <w:vAlign w:val="center"/>
            <w:hideMark/>
          </w:tcPr>
          <w:p w14:paraId="1C7D3DA2"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w:t>
            </w:r>
          </w:p>
        </w:tc>
        <w:tc>
          <w:tcPr>
            <w:tcW w:w="1388" w:type="dxa"/>
            <w:tcBorders>
              <w:top w:val="nil"/>
              <w:left w:val="nil"/>
              <w:bottom w:val="single" w:sz="4" w:space="0" w:color="auto"/>
              <w:right w:val="single" w:sz="4" w:space="0" w:color="auto"/>
            </w:tcBorders>
            <w:noWrap/>
            <w:vAlign w:val="center"/>
            <w:hideMark/>
          </w:tcPr>
          <w:p w14:paraId="0BB237A3"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29" w:type="dxa"/>
            <w:tcBorders>
              <w:top w:val="nil"/>
              <w:left w:val="nil"/>
              <w:bottom w:val="single" w:sz="4" w:space="0" w:color="auto"/>
              <w:right w:val="single" w:sz="4" w:space="0" w:color="auto"/>
            </w:tcBorders>
            <w:noWrap/>
            <w:vAlign w:val="center"/>
            <w:hideMark/>
          </w:tcPr>
          <w:p w14:paraId="4F0D1C24"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c>
          <w:tcPr>
            <w:tcW w:w="1321" w:type="dxa"/>
            <w:tcBorders>
              <w:top w:val="nil"/>
              <w:left w:val="nil"/>
              <w:bottom w:val="single" w:sz="4" w:space="0" w:color="auto"/>
              <w:right w:val="single" w:sz="4" w:space="0" w:color="auto"/>
            </w:tcBorders>
            <w:noWrap/>
            <w:vAlign w:val="center"/>
            <w:hideMark/>
          </w:tcPr>
          <w:p w14:paraId="44FD6632"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422364" w:rsidRPr="0074099F" w14:paraId="565CE987"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51BDEF46" w14:textId="269E9E52" w:rsidR="00422364" w:rsidRPr="0074099F" w:rsidRDefault="00746037">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Horas sindicales</w:t>
            </w:r>
          </w:p>
        </w:tc>
        <w:tc>
          <w:tcPr>
            <w:tcW w:w="1495" w:type="dxa"/>
            <w:tcBorders>
              <w:top w:val="nil"/>
              <w:left w:val="nil"/>
              <w:bottom w:val="single" w:sz="4" w:space="0" w:color="auto"/>
              <w:right w:val="single" w:sz="4" w:space="0" w:color="auto"/>
            </w:tcBorders>
            <w:noWrap/>
            <w:vAlign w:val="center"/>
            <w:hideMark/>
          </w:tcPr>
          <w:p w14:paraId="7E912D6A" w14:textId="7B0DD529" w:rsidR="00422364" w:rsidRPr="0074099F" w:rsidRDefault="00746037">
            <w:pPr>
              <w:jc w:val="center"/>
              <w:rPr>
                <w:rFonts w:ascii="Arial" w:hAnsi="Arial" w:cs="Arial"/>
                <w:color w:val="000000"/>
                <w:sz w:val="20"/>
                <w:szCs w:val="20"/>
                <w:lang w:val="es-ES"/>
              </w:rPr>
            </w:pPr>
            <w:r w:rsidRPr="0074099F">
              <w:rPr>
                <w:rFonts w:ascii="Arial" w:hAnsi="Arial" w:cs="Arial"/>
                <w:color w:val="000000"/>
                <w:sz w:val="20"/>
                <w:szCs w:val="20"/>
                <w:lang w:val="es-ES"/>
              </w:rPr>
              <w:t>3</w:t>
            </w:r>
          </w:p>
        </w:tc>
        <w:tc>
          <w:tcPr>
            <w:tcW w:w="1388" w:type="dxa"/>
            <w:tcBorders>
              <w:top w:val="nil"/>
              <w:left w:val="nil"/>
              <w:bottom w:val="single" w:sz="4" w:space="0" w:color="auto"/>
              <w:right w:val="single" w:sz="4" w:space="0" w:color="auto"/>
            </w:tcBorders>
            <w:noWrap/>
            <w:vAlign w:val="center"/>
            <w:hideMark/>
          </w:tcPr>
          <w:p w14:paraId="2288254F"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c>
          <w:tcPr>
            <w:tcW w:w="1429" w:type="dxa"/>
            <w:tcBorders>
              <w:top w:val="nil"/>
              <w:left w:val="nil"/>
              <w:bottom w:val="single" w:sz="4" w:space="0" w:color="auto"/>
              <w:right w:val="single" w:sz="4" w:space="0" w:color="auto"/>
            </w:tcBorders>
            <w:noWrap/>
            <w:vAlign w:val="center"/>
            <w:hideMark/>
          </w:tcPr>
          <w:p w14:paraId="5C0C0D75"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100%</w:t>
            </w:r>
          </w:p>
        </w:tc>
        <w:tc>
          <w:tcPr>
            <w:tcW w:w="1321" w:type="dxa"/>
            <w:tcBorders>
              <w:top w:val="nil"/>
              <w:left w:val="nil"/>
              <w:bottom w:val="single" w:sz="4" w:space="0" w:color="auto"/>
              <w:right w:val="single" w:sz="4" w:space="0" w:color="auto"/>
            </w:tcBorders>
            <w:noWrap/>
            <w:vAlign w:val="center"/>
            <w:hideMark/>
          </w:tcPr>
          <w:p w14:paraId="556D1F77"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0%</w:t>
            </w:r>
          </w:p>
        </w:tc>
      </w:tr>
      <w:tr w:rsidR="00422364" w:rsidRPr="0074099F" w14:paraId="6BB1BA65" w14:textId="77777777" w:rsidTr="00422364">
        <w:trPr>
          <w:trHeight w:val="320"/>
          <w:jc w:val="center"/>
        </w:trPr>
        <w:tc>
          <w:tcPr>
            <w:tcW w:w="3062" w:type="dxa"/>
            <w:tcBorders>
              <w:top w:val="nil"/>
              <w:left w:val="single" w:sz="4" w:space="0" w:color="auto"/>
              <w:bottom w:val="single" w:sz="4" w:space="0" w:color="auto"/>
              <w:right w:val="single" w:sz="4" w:space="0" w:color="auto"/>
            </w:tcBorders>
            <w:shd w:val="clear" w:color="000000" w:fill="FDD6B4"/>
            <w:vAlign w:val="center"/>
            <w:hideMark/>
          </w:tcPr>
          <w:p w14:paraId="4577BCF4" w14:textId="77777777" w:rsidR="00422364" w:rsidRPr="0074099F" w:rsidRDefault="00422364">
            <w:pPr>
              <w:jc w:val="center"/>
              <w:rPr>
                <w:rFonts w:ascii="Arial" w:hAnsi="Arial" w:cs="Arial"/>
                <w:b/>
                <w:bCs/>
                <w:color w:val="000000"/>
                <w:sz w:val="20"/>
                <w:szCs w:val="20"/>
                <w:lang w:val="es-ES"/>
              </w:rPr>
            </w:pPr>
            <w:r w:rsidRPr="0074099F">
              <w:rPr>
                <w:rFonts w:ascii="Arial" w:hAnsi="Arial" w:cs="Arial"/>
                <w:b/>
                <w:bCs/>
                <w:color w:val="000000"/>
                <w:sz w:val="20"/>
                <w:szCs w:val="20"/>
                <w:lang w:val="es-ES"/>
              </w:rPr>
              <w:t>Bajas médicas</w:t>
            </w:r>
          </w:p>
        </w:tc>
        <w:tc>
          <w:tcPr>
            <w:tcW w:w="1495" w:type="dxa"/>
            <w:tcBorders>
              <w:top w:val="nil"/>
              <w:left w:val="nil"/>
              <w:bottom w:val="single" w:sz="4" w:space="0" w:color="auto"/>
              <w:right w:val="single" w:sz="4" w:space="0" w:color="auto"/>
            </w:tcBorders>
            <w:noWrap/>
            <w:vAlign w:val="center"/>
            <w:hideMark/>
          </w:tcPr>
          <w:p w14:paraId="1D98BF79"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28</w:t>
            </w:r>
          </w:p>
        </w:tc>
        <w:tc>
          <w:tcPr>
            <w:tcW w:w="1388" w:type="dxa"/>
            <w:tcBorders>
              <w:top w:val="nil"/>
              <w:left w:val="nil"/>
              <w:bottom w:val="single" w:sz="4" w:space="0" w:color="auto"/>
              <w:right w:val="single" w:sz="4" w:space="0" w:color="auto"/>
            </w:tcBorders>
            <w:noWrap/>
            <w:vAlign w:val="center"/>
            <w:hideMark/>
          </w:tcPr>
          <w:p w14:paraId="07F64ED7"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5</w:t>
            </w:r>
          </w:p>
        </w:tc>
        <w:tc>
          <w:tcPr>
            <w:tcW w:w="1429" w:type="dxa"/>
            <w:tcBorders>
              <w:top w:val="nil"/>
              <w:left w:val="nil"/>
              <w:bottom w:val="single" w:sz="4" w:space="0" w:color="auto"/>
              <w:right w:val="single" w:sz="4" w:space="0" w:color="auto"/>
            </w:tcBorders>
            <w:noWrap/>
            <w:vAlign w:val="center"/>
            <w:hideMark/>
          </w:tcPr>
          <w:p w14:paraId="0F3B4555"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85%</w:t>
            </w:r>
          </w:p>
        </w:tc>
        <w:tc>
          <w:tcPr>
            <w:tcW w:w="1321" w:type="dxa"/>
            <w:tcBorders>
              <w:top w:val="nil"/>
              <w:left w:val="nil"/>
              <w:bottom w:val="single" w:sz="4" w:space="0" w:color="auto"/>
              <w:right w:val="single" w:sz="4" w:space="0" w:color="auto"/>
            </w:tcBorders>
            <w:noWrap/>
            <w:vAlign w:val="center"/>
            <w:hideMark/>
          </w:tcPr>
          <w:p w14:paraId="6FDF7C55" w14:textId="77777777" w:rsidR="00422364" w:rsidRPr="0074099F" w:rsidRDefault="00422364">
            <w:pPr>
              <w:jc w:val="center"/>
              <w:rPr>
                <w:rFonts w:ascii="Arial" w:hAnsi="Arial" w:cs="Arial"/>
                <w:color w:val="000000"/>
                <w:sz w:val="20"/>
                <w:szCs w:val="20"/>
                <w:lang w:val="es-ES"/>
              </w:rPr>
            </w:pPr>
            <w:r w:rsidRPr="0074099F">
              <w:rPr>
                <w:rFonts w:ascii="Arial" w:hAnsi="Arial" w:cs="Arial"/>
                <w:color w:val="000000"/>
                <w:sz w:val="20"/>
                <w:szCs w:val="20"/>
                <w:lang w:val="es-ES"/>
              </w:rPr>
              <w:t>15%</w:t>
            </w:r>
          </w:p>
        </w:tc>
      </w:tr>
    </w:tbl>
    <w:p w14:paraId="0C9171E1" w14:textId="77777777" w:rsidR="00422364" w:rsidRPr="0074099F" w:rsidRDefault="00422364" w:rsidP="00053208">
      <w:pPr>
        <w:widowControl w:val="0"/>
        <w:spacing w:after="200" w:line="276" w:lineRule="auto"/>
        <w:jc w:val="both"/>
        <w:rPr>
          <w:rFonts w:ascii="Arial" w:hAnsi="Arial" w:cs="Arial"/>
          <w:b/>
          <w:bCs/>
          <w:lang w:val="es-ES"/>
        </w:rPr>
      </w:pPr>
    </w:p>
    <w:p w14:paraId="6935FEF6" w14:textId="77777777" w:rsidR="00FD390C" w:rsidRPr="0074099F" w:rsidRDefault="00FD390C">
      <w:pPr>
        <w:rPr>
          <w:rFonts w:ascii="Arial" w:eastAsiaTheme="minorHAnsi" w:hAnsi="Arial" w:cs="Arial"/>
          <w:b/>
          <w:bCs/>
          <w:lang w:val="es-ES" w:eastAsia="en-US"/>
        </w:rPr>
      </w:pPr>
      <w:r w:rsidRPr="0074099F">
        <w:rPr>
          <w:lang w:val="es-ES"/>
        </w:rPr>
        <w:br w:type="page"/>
      </w:r>
    </w:p>
    <w:p w14:paraId="1EBBD8F7" w14:textId="15479075" w:rsidR="00ED367B" w:rsidRPr="0074099F" w:rsidRDefault="00A443A2" w:rsidP="00BE6290">
      <w:pPr>
        <w:pStyle w:val="Ttulo1"/>
        <w:numPr>
          <w:ilvl w:val="0"/>
          <w:numId w:val="22"/>
        </w:numPr>
        <w:rPr>
          <w:sz w:val="24"/>
          <w:szCs w:val="24"/>
          <w:lang w:val="es-ES"/>
        </w:rPr>
      </w:pPr>
      <w:bookmarkStart w:id="55" w:name="_Toc219715610"/>
      <w:r w:rsidRPr="0074099F">
        <w:rPr>
          <w:sz w:val="24"/>
          <w:szCs w:val="24"/>
          <w:lang w:val="es-ES"/>
        </w:rPr>
        <w:lastRenderedPageBreak/>
        <w:t>P</w:t>
      </w:r>
      <w:r w:rsidR="00510EEF" w:rsidRPr="0074099F">
        <w:rPr>
          <w:sz w:val="24"/>
          <w:szCs w:val="24"/>
          <w:lang w:val="es-ES"/>
        </w:rPr>
        <w:t>revención del acoso sexual</w:t>
      </w:r>
      <w:r w:rsidR="00AD42F2" w:rsidRPr="0074099F">
        <w:rPr>
          <w:sz w:val="24"/>
          <w:szCs w:val="24"/>
          <w:lang w:val="es-ES"/>
        </w:rPr>
        <w:t xml:space="preserve"> y por razón de sexo</w:t>
      </w:r>
      <w:bookmarkEnd w:id="55"/>
    </w:p>
    <w:p w14:paraId="7ED5AE58" w14:textId="77777777" w:rsidR="00FC03EF" w:rsidRPr="0074099F" w:rsidRDefault="00FC03EF" w:rsidP="00122549">
      <w:pPr>
        <w:pStyle w:val="Prrafodelista"/>
        <w:spacing w:line="276" w:lineRule="auto"/>
        <w:jc w:val="both"/>
        <w:rPr>
          <w:rFonts w:ascii="Arial" w:hAnsi="Arial" w:cs="Arial"/>
          <w:b/>
          <w:bCs/>
          <w:sz w:val="28"/>
          <w:szCs w:val="28"/>
        </w:rPr>
      </w:pPr>
    </w:p>
    <w:p w14:paraId="677E9DB7" w14:textId="77777777" w:rsidR="00A443A2" w:rsidRPr="0074099F" w:rsidRDefault="00A443A2" w:rsidP="00122549">
      <w:pPr>
        <w:spacing w:line="276" w:lineRule="auto"/>
        <w:jc w:val="both"/>
        <w:rPr>
          <w:rFonts w:ascii="Arial" w:hAnsi="Arial" w:cs="Arial"/>
          <w:lang w:val="es-ES"/>
        </w:rPr>
      </w:pPr>
      <w:r w:rsidRPr="0074099F">
        <w:rPr>
          <w:rFonts w:ascii="Arial" w:hAnsi="Arial" w:cs="Arial"/>
          <w:lang w:val="es-ES"/>
        </w:rPr>
        <w:t>La adopción por parte de la empresa de Códigos Éticos, procedimientos/protocolos, medidas de atención y ayuda a las víctimas, o simplemente medidas de prevención o disuasorias para el acoso sexual o por razón de sexo en el trabajo, son instrumentos hábiles para la implantación de una cultura libre de violencia en la organización.</w:t>
      </w:r>
    </w:p>
    <w:p w14:paraId="7F75663E" w14:textId="77777777" w:rsidR="00A443A2" w:rsidRPr="0074099F" w:rsidRDefault="00A443A2" w:rsidP="00122549">
      <w:pPr>
        <w:spacing w:line="276" w:lineRule="auto"/>
        <w:jc w:val="both"/>
        <w:rPr>
          <w:rFonts w:ascii="Arial" w:hAnsi="Arial" w:cs="Arial"/>
          <w:lang w:val="es-ES"/>
        </w:rPr>
      </w:pPr>
    </w:p>
    <w:p w14:paraId="55E066E3" w14:textId="2EAA22BB" w:rsidR="00A443A2" w:rsidRPr="0074099F" w:rsidRDefault="00D41263" w:rsidP="00122549">
      <w:pPr>
        <w:spacing w:line="276" w:lineRule="auto"/>
        <w:jc w:val="both"/>
        <w:rPr>
          <w:rFonts w:ascii="Arial" w:hAnsi="Arial" w:cs="Arial"/>
          <w:lang w:val="es-ES"/>
        </w:rPr>
      </w:pPr>
      <w:r w:rsidRPr="0074099F">
        <w:rPr>
          <w:rFonts w:ascii="Arial" w:hAnsi="Arial" w:cs="Arial"/>
          <w:lang w:val="es-ES"/>
        </w:rPr>
        <w:t xml:space="preserve">CALATAYUD </w:t>
      </w:r>
      <w:r w:rsidR="00A443A2" w:rsidRPr="0074099F">
        <w:rPr>
          <w:rFonts w:ascii="Arial" w:hAnsi="Arial" w:cs="Arial"/>
          <w:lang w:val="es-ES"/>
        </w:rPr>
        <w:t xml:space="preserve">se ha comprometido desde su creación en la implantación de una cultura corporativa basada en el principio de tolerancia cero con respecto a este tipo de comportamientos y situaciones. </w:t>
      </w:r>
    </w:p>
    <w:p w14:paraId="663FD9C2" w14:textId="77777777" w:rsidR="005B5F8F" w:rsidRPr="0074099F" w:rsidRDefault="005B5F8F" w:rsidP="00122549">
      <w:pPr>
        <w:spacing w:line="276" w:lineRule="auto"/>
        <w:jc w:val="both"/>
        <w:rPr>
          <w:rFonts w:ascii="Arial" w:hAnsi="Arial" w:cs="Arial"/>
          <w:lang w:val="es-ES"/>
        </w:rPr>
      </w:pPr>
    </w:p>
    <w:p w14:paraId="3A91D5EC" w14:textId="5E0E5373" w:rsidR="005B5F8F" w:rsidRPr="0074099F" w:rsidRDefault="005B5F8F" w:rsidP="00122549">
      <w:pPr>
        <w:spacing w:line="276" w:lineRule="auto"/>
        <w:jc w:val="both"/>
        <w:rPr>
          <w:rFonts w:ascii="Arial" w:hAnsi="Arial" w:cs="Arial"/>
          <w:lang w:val="es-ES"/>
        </w:rPr>
      </w:pPr>
      <w:r w:rsidRPr="0074099F">
        <w:rPr>
          <w:rFonts w:ascii="Arial" w:hAnsi="Arial" w:cs="Arial"/>
          <w:lang w:val="es-ES"/>
        </w:rPr>
        <w:t xml:space="preserve">Se añade como </w:t>
      </w:r>
      <w:r w:rsidRPr="0074099F">
        <w:rPr>
          <w:rFonts w:ascii="Arial" w:hAnsi="Arial" w:cs="Arial"/>
          <w:b/>
          <w:bCs/>
          <w:lang w:val="es-ES"/>
        </w:rPr>
        <w:t>Anexo I</w:t>
      </w:r>
      <w:r w:rsidRPr="0074099F">
        <w:rPr>
          <w:rFonts w:ascii="Arial" w:hAnsi="Arial" w:cs="Arial"/>
          <w:lang w:val="es-ES"/>
        </w:rPr>
        <w:t xml:space="preserve"> del presente Plan de Igualdad, el </w:t>
      </w:r>
      <w:r w:rsidRPr="0074099F">
        <w:rPr>
          <w:rFonts w:ascii="Arial" w:hAnsi="Arial" w:cs="Arial"/>
          <w:b/>
          <w:bCs/>
          <w:lang w:val="es-ES"/>
        </w:rPr>
        <w:t>Protocolo para la prevención y actuación en caso de Acoso Sexual o por razón de Sexo</w:t>
      </w:r>
      <w:r w:rsidRPr="0074099F">
        <w:rPr>
          <w:rFonts w:ascii="Arial" w:hAnsi="Arial" w:cs="Arial"/>
          <w:lang w:val="es-ES"/>
        </w:rPr>
        <w:t>, con el que se persigue prevenir y erradicar las situaciones constitutivas de acoso en cualquiera de sus modalidades, sea sexual, por razón de sexo o cualquier otro motivo. El citado Protocolo resultará de aplicación en la empresa para todos sus trabajadores y trabajadoras, independientemente del modelo de relación laboral que mantengan con la misma.</w:t>
      </w:r>
    </w:p>
    <w:p w14:paraId="66A446CE" w14:textId="77777777" w:rsidR="00754816" w:rsidRPr="0074099F" w:rsidRDefault="00754816" w:rsidP="00122549">
      <w:pPr>
        <w:spacing w:line="276" w:lineRule="auto"/>
        <w:jc w:val="both"/>
        <w:rPr>
          <w:rFonts w:ascii="Arial" w:hAnsi="Arial" w:cs="Arial"/>
          <w:lang w:val="es-ES"/>
        </w:rPr>
      </w:pPr>
    </w:p>
    <w:p w14:paraId="5C998DFA" w14:textId="77777777" w:rsidR="00FD390C" w:rsidRPr="0074099F" w:rsidRDefault="00FD390C">
      <w:pPr>
        <w:rPr>
          <w:rFonts w:ascii="Arial" w:eastAsiaTheme="minorHAnsi" w:hAnsi="Arial" w:cs="Arial"/>
          <w:b/>
          <w:bCs/>
          <w:lang w:val="es-ES" w:eastAsia="en-US"/>
        </w:rPr>
      </w:pPr>
      <w:r w:rsidRPr="0074099F">
        <w:rPr>
          <w:lang w:val="es-ES"/>
        </w:rPr>
        <w:br w:type="page"/>
      </w:r>
    </w:p>
    <w:p w14:paraId="43EE567F" w14:textId="30E57FDC" w:rsidR="00754816" w:rsidRPr="0074099F" w:rsidRDefault="00754816" w:rsidP="00BE6290">
      <w:pPr>
        <w:pStyle w:val="Ttulo1"/>
        <w:numPr>
          <w:ilvl w:val="0"/>
          <w:numId w:val="22"/>
        </w:numPr>
        <w:rPr>
          <w:sz w:val="24"/>
          <w:szCs w:val="24"/>
          <w:lang w:val="es-ES"/>
        </w:rPr>
      </w:pPr>
      <w:bookmarkStart w:id="56" w:name="_Toc219715611"/>
      <w:r w:rsidRPr="0074099F">
        <w:rPr>
          <w:sz w:val="24"/>
          <w:szCs w:val="24"/>
          <w:lang w:val="es-ES"/>
        </w:rPr>
        <w:lastRenderedPageBreak/>
        <w:t>Comunicación, lenguaje e imagen y sensibilización</w:t>
      </w:r>
      <w:bookmarkEnd w:id="56"/>
    </w:p>
    <w:p w14:paraId="29792E10" w14:textId="77777777" w:rsidR="00754816" w:rsidRPr="0074099F" w:rsidRDefault="00754816" w:rsidP="00754816">
      <w:pPr>
        <w:spacing w:line="276" w:lineRule="auto"/>
        <w:jc w:val="both"/>
        <w:rPr>
          <w:rFonts w:ascii="Arial" w:hAnsi="Arial" w:cs="Arial"/>
          <w:lang w:val="es-ES"/>
        </w:rPr>
      </w:pPr>
    </w:p>
    <w:p w14:paraId="28E8F32E" w14:textId="574E60E1" w:rsidR="00754816" w:rsidRPr="0074099F" w:rsidRDefault="00754816" w:rsidP="00754816">
      <w:pPr>
        <w:spacing w:line="276" w:lineRule="auto"/>
        <w:jc w:val="both"/>
        <w:rPr>
          <w:rFonts w:ascii="Arial" w:hAnsi="Arial" w:cs="Arial"/>
          <w:lang w:val="es-ES"/>
        </w:rPr>
      </w:pPr>
      <w:r w:rsidRPr="0074099F">
        <w:rPr>
          <w:rFonts w:ascii="Arial" w:hAnsi="Arial" w:cs="Arial"/>
          <w:lang w:val="es-ES"/>
        </w:rPr>
        <w:t xml:space="preserve">En cuanto a los canales de </w:t>
      </w:r>
      <w:r w:rsidRPr="0074099F">
        <w:rPr>
          <w:rFonts w:ascii="Arial" w:hAnsi="Arial" w:cs="Arial"/>
          <w:b/>
          <w:bCs/>
          <w:lang w:val="es-ES"/>
        </w:rPr>
        <w:t>comunicación externa</w:t>
      </w:r>
      <w:r w:rsidRPr="0074099F">
        <w:rPr>
          <w:rFonts w:ascii="Arial" w:hAnsi="Arial" w:cs="Arial"/>
          <w:lang w:val="es-ES"/>
        </w:rPr>
        <w:t xml:space="preserve"> que emplea la empresa, únicamente se hace uso de la página web</w:t>
      </w:r>
      <w:r w:rsidR="003A031C" w:rsidRPr="0074099F">
        <w:rPr>
          <w:rFonts w:ascii="Arial" w:hAnsi="Arial" w:cs="Arial"/>
          <w:lang w:val="es-ES"/>
        </w:rPr>
        <w:t>, y otros medios como Facebook, Linke</w:t>
      </w:r>
      <w:r w:rsidR="00466598" w:rsidRPr="0074099F">
        <w:rPr>
          <w:rFonts w:ascii="Arial" w:hAnsi="Arial" w:cs="Arial"/>
          <w:lang w:val="es-ES"/>
        </w:rPr>
        <w:t xml:space="preserve">dIn o </w:t>
      </w:r>
      <w:proofErr w:type="spellStart"/>
      <w:r w:rsidR="00466598" w:rsidRPr="0074099F">
        <w:rPr>
          <w:rFonts w:ascii="Arial" w:hAnsi="Arial" w:cs="Arial"/>
          <w:lang w:val="es-ES"/>
        </w:rPr>
        <w:t>Instragram</w:t>
      </w:r>
      <w:proofErr w:type="spellEnd"/>
      <w:r w:rsidRPr="0074099F">
        <w:rPr>
          <w:rFonts w:ascii="Arial" w:hAnsi="Arial" w:cs="Arial"/>
          <w:lang w:val="es-ES"/>
        </w:rPr>
        <w:t xml:space="preserve"> como medio de transmisión de mensajes externos al círculo laboral. Se adjunta dirección de dicha página:</w:t>
      </w:r>
    </w:p>
    <w:p w14:paraId="5267ABB3" w14:textId="77777777" w:rsidR="009D37FC" w:rsidRPr="0074099F" w:rsidRDefault="009D37FC" w:rsidP="00754816">
      <w:pPr>
        <w:spacing w:line="276" w:lineRule="auto"/>
        <w:jc w:val="both"/>
        <w:rPr>
          <w:rFonts w:ascii="Arial" w:hAnsi="Arial" w:cs="Arial"/>
          <w:lang w:val="es-ES"/>
        </w:rPr>
      </w:pPr>
    </w:p>
    <w:p w14:paraId="306A36CD" w14:textId="180B51E7" w:rsidR="009D37FC" w:rsidRPr="0074099F" w:rsidRDefault="00D41263" w:rsidP="00754816">
      <w:pPr>
        <w:spacing w:line="276" w:lineRule="auto"/>
        <w:jc w:val="both"/>
        <w:rPr>
          <w:rFonts w:ascii="Arial" w:hAnsi="Arial" w:cs="Arial"/>
          <w:lang w:val="es-ES"/>
        </w:rPr>
      </w:pPr>
      <w:hyperlink r:id="rId31" w:history="1">
        <w:r w:rsidRPr="0074099F">
          <w:rPr>
            <w:rStyle w:val="Hipervnculo"/>
            <w:rFonts w:ascii="Arial" w:hAnsi="Arial" w:cs="Arial"/>
            <w:color w:val="auto"/>
            <w:lang w:val="es-ES"/>
          </w:rPr>
          <w:t>Calatayud | Cárnica avícola, Precocinados, Elaborados frescos de pollo (calatayud-sa.com)</w:t>
        </w:r>
      </w:hyperlink>
    </w:p>
    <w:p w14:paraId="0BC5FD9C" w14:textId="77777777" w:rsidR="00754816" w:rsidRPr="0074099F" w:rsidRDefault="00754816" w:rsidP="00754816">
      <w:pPr>
        <w:spacing w:line="276" w:lineRule="auto"/>
        <w:jc w:val="both"/>
        <w:rPr>
          <w:rFonts w:ascii="Arial" w:hAnsi="Arial" w:cs="Arial"/>
          <w:lang w:val="es-ES"/>
        </w:rPr>
      </w:pPr>
    </w:p>
    <w:p w14:paraId="16FF49DD" w14:textId="1713E0AB" w:rsidR="00754816" w:rsidRPr="0074099F" w:rsidRDefault="00754816" w:rsidP="00754816">
      <w:pPr>
        <w:spacing w:line="276" w:lineRule="auto"/>
        <w:jc w:val="both"/>
        <w:rPr>
          <w:rFonts w:ascii="Arial" w:hAnsi="Arial" w:cs="Arial"/>
          <w:lang w:val="es-ES"/>
        </w:rPr>
      </w:pPr>
      <w:r w:rsidRPr="0074099F">
        <w:rPr>
          <w:rFonts w:ascii="Arial" w:hAnsi="Arial" w:cs="Arial"/>
          <w:lang w:val="es-ES"/>
        </w:rPr>
        <w:t>En la maquetación de la página web, se ha tenido especial cuidado en no utilizar un lenguaje que pueda ser excluyente, y se ha prestado especial atención al uso de imágenes que puedan considerarse sexistas.</w:t>
      </w:r>
      <w:r w:rsidR="00CA5FAF" w:rsidRPr="0074099F">
        <w:rPr>
          <w:rFonts w:ascii="Arial" w:hAnsi="Arial" w:cs="Arial"/>
          <w:lang w:val="es-ES"/>
        </w:rPr>
        <w:t xml:space="preserve"> En este sentido, la mayor parte de las imágenes son de productos, y en aquellas donde hay personas podemos ver tanto hombres como mujeres. Un ejemplo de ello puede ser el anuncio de la línea Barbacoa, donde aparece una mujer.</w:t>
      </w:r>
    </w:p>
    <w:p w14:paraId="5AC164B3" w14:textId="77777777" w:rsidR="00754816" w:rsidRPr="0074099F" w:rsidRDefault="00754816" w:rsidP="00754816">
      <w:pPr>
        <w:spacing w:line="276" w:lineRule="auto"/>
        <w:jc w:val="both"/>
        <w:rPr>
          <w:rFonts w:ascii="Arial" w:hAnsi="Arial" w:cs="Arial"/>
          <w:lang w:val="es-ES"/>
        </w:rPr>
      </w:pPr>
    </w:p>
    <w:p w14:paraId="48410776" w14:textId="77777777" w:rsidR="00754816" w:rsidRPr="0074099F" w:rsidRDefault="00754816" w:rsidP="00754816">
      <w:pPr>
        <w:spacing w:line="276" w:lineRule="auto"/>
        <w:jc w:val="both"/>
        <w:rPr>
          <w:rFonts w:ascii="Arial" w:hAnsi="Arial" w:cs="Arial"/>
          <w:lang w:val="es-ES"/>
        </w:rPr>
      </w:pPr>
      <w:r w:rsidRPr="0074099F">
        <w:rPr>
          <w:rFonts w:ascii="Arial" w:hAnsi="Arial" w:cs="Arial"/>
          <w:lang w:val="es-ES"/>
        </w:rPr>
        <w:t xml:space="preserve">Por otro lado, en relación a la </w:t>
      </w:r>
      <w:r w:rsidRPr="0074099F">
        <w:rPr>
          <w:rFonts w:ascii="Arial" w:hAnsi="Arial" w:cs="Arial"/>
          <w:b/>
          <w:bCs/>
          <w:lang w:val="es-ES"/>
        </w:rPr>
        <w:t>comunicación interna</w:t>
      </w:r>
      <w:r w:rsidRPr="0074099F">
        <w:rPr>
          <w:rFonts w:ascii="Arial" w:hAnsi="Arial" w:cs="Arial"/>
          <w:lang w:val="es-ES"/>
        </w:rPr>
        <w:t>, existen varias vías objeto de análisis:</w:t>
      </w:r>
    </w:p>
    <w:p w14:paraId="01C80AF2" w14:textId="77777777" w:rsidR="00754816" w:rsidRPr="0074099F" w:rsidRDefault="00754816" w:rsidP="00754816">
      <w:pPr>
        <w:spacing w:line="276" w:lineRule="auto"/>
        <w:jc w:val="both"/>
        <w:rPr>
          <w:rFonts w:ascii="Arial" w:hAnsi="Arial" w:cs="Arial"/>
          <w:lang w:val="es-ES"/>
        </w:rPr>
      </w:pPr>
    </w:p>
    <w:p w14:paraId="7258878E" w14:textId="0FB5DA68" w:rsidR="00754816" w:rsidRPr="0074099F" w:rsidRDefault="00754816" w:rsidP="00754816">
      <w:pPr>
        <w:pStyle w:val="Prrafodelista"/>
        <w:numPr>
          <w:ilvl w:val="0"/>
          <w:numId w:val="8"/>
        </w:numPr>
        <w:spacing w:line="276" w:lineRule="auto"/>
        <w:jc w:val="both"/>
        <w:rPr>
          <w:rFonts w:ascii="Arial" w:hAnsi="Arial" w:cs="Arial"/>
        </w:rPr>
      </w:pPr>
      <w:r w:rsidRPr="0074099F">
        <w:rPr>
          <w:rFonts w:ascii="Arial" w:hAnsi="Arial" w:cs="Arial"/>
          <w:b/>
          <w:bCs/>
          <w:i/>
          <w:iCs/>
        </w:rPr>
        <w:t>Email corporativo:</w:t>
      </w:r>
      <w:r w:rsidRPr="0074099F">
        <w:rPr>
          <w:rFonts w:ascii="Arial" w:hAnsi="Arial" w:cs="Arial"/>
        </w:rPr>
        <w:t xml:space="preserve"> En la actualidad, se fomenta hacer un uso de un lenguaje inclusivo, por ejemplo, integrando siempre el femenino en las comunicaciones (ejemplo: Estimado/a).</w:t>
      </w:r>
    </w:p>
    <w:p w14:paraId="495541C8" w14:textId="77777777" w:rsidR="00754816" w:rsidRPr="0074099F" w:rsidRDefault="00754816" w:rsidP="00754816">
      <w:pPr>
        <w:pStyle w:val="Prrafodelista"/>
        <w:numPr>
          <w:ilvl w:val="0"/>
          <w:numId w:val="8"/>
        </w:numPr>
        <w:spacing w:line="276" w:lineRule="auto"/>
        <w:jc w:val="both"/>
        <w:rPr>
          <w:rFonts w:ascii="Arial" w:hAnsi="Arial" w:cs="Arial"/>
        </w:rPr>
      </w:pPr>
      <w:r w:rsidRPr="0074099F">
        <w:rPr>
          <w:rFonts w:ascii="Arial" w:hAnsi="Arial" w:cs="Arial"/>
          <w:b/>
          <w:bCs/>
          <w:i/>
          <w:iCs/>
        </w:rPr>
        <w:t>Reuniones internas:</w:t>
      </w:r>
      <w:r w:rsidRPr="0074099F">
        <w:rPr>
          <w:rFonts w:ascii="Arial" w:hAnsi="Arial" w:cs="Arial"/>
        </w:rPr>
        <w:t xml:space="preserve"> En la medida de lo posible, se fomenta que, en todo caso, las personas responsables de los equipos hagan un uso inclusivo del lenguaje, por ejemplo, no dirigiéndose exclusivamente a la plantilla en masculino.</w:t>
      </w:r>
    </w:p>
    <w:p w14:paraId="66C9757D" w14:textId="77777777" w:rsidR="00754816" w:rsidRPr="0074099F" w:rsidRDefault="00754816" w:rsidP="00754816">
      <w:pPr>
        <w:pStyle w:val="Prrafodelista"/>
        <w:numPr>
          <w:ilvl w:val="0"/>
          <w:numId w:val="8"/>
        </w:numPr>
        <w:spacing w:line="276" w:lineRule="auto"/>
        <w:jc w:val="both"/>
        <w:rPr>
          <w:rFonts w:ascii="Arial" w:hAnsi="Arial" w:cs="Arial"/>
        </w:rPr>
      </w:pPr>
      <w:r w:rsidRPr="0074099F">
        <w:rPr>
          <w:rFonts w:ascii="Arial" w:hAnsi="Arial" w:cs="Arial"/>
          <w:b/>
          <w:bCs/>
          <w:i/>
          <w:iCs/>
        </w:rPr>
        <w:t>Documentación propia de la empresa:</w:t>
      </w:r>
      <w:r w:rsidRPr="0074099F">
        <w:rPr>
          <w:rFonts w:ascii="Arial" w:hAnsi="Arial" w:cs="Arial"/>
        </w:rPr>
        <w:t xml:space="preserve"> La empresa, incorporará como medida expresa de este plan la revisión de todos los documentos internos de la compañía para garantizar que los mismos utilicen en todo caso un lenguaje no sexista.</w:t>
      </w:r>
    </w:p>
    <w:p w14:paraId="151889D3" w14:textId="79BFF693" w:rsidR="00754816" w:rsidRPr="0074099F" w:rsidRDefault="00754816" w:rsidP="00754816">
      <w:pPr>
        <w:pStyle w:val="Ttulo1"/>
        <w:numPr>
          <w:ilvl w:val="0"/>
          <w:numId w:val="0"/>
        </w:numPr>
        <w:ind w:left="360"/>
        <w:rPr>
          <w:sz w:val="24"/>
          <w:szCs w:val="24"/>
          <w:lang w:val="es-ES"/>
        </w:rPr>
      </w:pPr>
    </w:p>
    <w:p w14:paraId="19F07B42" w14:textId="77777777" w:rsidR="00FD390C" w:rsidRPr="0074099F" w:rsidRDefault="00FD390C">
      <w:pPr>
        <w:rPr>
          <w:rFonts w:ascii="Arial" w:eastAsiaTheme="minorHAnsi" w:hAnsi="Arial" w:cs="Arial"/>
          <w:b/>
          <w:bCs/>
          <w:lang w:val="es-ES" w:eastAsia="en-US"/>
        </w:rPr>
      </w:pPr>
      <w:r w:rsidRPr="0074099F">
        <w:rPr>
          <w:lang w:val="es-ES"/>
        </w:rPr>
        <w:br w:type="page"/>
      </w:r>
    </w:p>
    <w:p w14:paraId="05600FEC" w14:textId="663853B7" w:rsidR="00A0736C" w:rsidRPr="0074099F" w:rsidRDefault="00A0736C" w:rsidP="00BE6290">
      <w:pPr>
        <w:pStyle w:val="Ttulo1"/>
        <w:numPr>
          <w:ilvl w:val="0"/>
          <w:numId w:val="22"/>
        </w:numPr>
        <w:rPr>
          <w:sz w:val="24"/>
          <w:szCs w:val="24"/>
          <w:lang w:val="es-ES"/>
        </w:rPr>
      </w:pPr>
      <w:bookmarkStart w:id="57" w:name="_Toc219715612"/>
      <w:r w:rsidRPr="0074099F">
        <w:rPr>
          <w:sz w:val="24"/>
          <w:szCs w:val="24"/>
          <w:lang w:val="es-ES"/>
        </w:rPr>
        <w:lastRenderedPageBreak/>
        <w:t>Salud laboral</w:t>
      </w:r>
      <w:bookmarkEnd w:id="57"/>
    </w:p>
    <w:p w14:paraId="1FEFD344" w14:textId="7F07A0CE" w:rsidR="00A0736C" w:rsidRPr="0074099F" w:rsidRDefault="00A0736C" w:rsidP="00A0736C">
      <w:pPr>
        <w:rPr>
          <w:lang w:val="es-ES" w:eastAsia="en-US"/>
        </w:rPr>
      </w:pPr>
    </w:p>
    <w:p w14:paraId="37C27C02" w14:textId="5461E9B9" w:rsidR="00A0736C" w:rsidRPr="0074099F" w:rsidRDefault="00D41263" w:rsidP="00A0736C">
      <w:pPr>
        <w:spacing w:line="276" w:lineRule="auto"/>
        <w:jc w:val="both"/>
        <w:rPr>
          <w:rFonts w:ascii="Arial" w:hAnsi="Arial" w:cs="Arial"/>
          <w:lang w:val="es-ES"/>
        </w:rPr>
      </w:pPr>
      <w:r w:rsidRPr="0074099F">
        <w:rPr>
          <w:rFonts w:ascii="Arial" w:hAnsi="Arial" w:cs="Arial"/>
          <w:lang w:val="es-ES"/>
        </w:rPr>
        <w:t>CALATAYUD</w:t>
      </w:r>
      <w:r w:rsidR="009D37FC" w:rsidRPr="0074099F">
        <w:rPr>
          <w:rFonts w:ascii="Arial" w:hAnsi="Arial" w:cs="Arial"/>
          <w:lang w:val="es-ES"/>
        </w:rPr>
        <w:t xml:space="preserve"> en su sistema de prevención de riesgos laborales tiene en cuenta que cualquier aspecto relacionado con el mismo</w:t>
      </w:r>
      <w:r w:rsidR="002B0DB3" w:rsidRPr="0074099F">
        <w:rPr>
          <w:rFonts w:ascii="Arial" w:hAnsi="Arial" w:cs="Arial"/>
          <w:lang w:val="es-ES"/>
        </w:rPr>
        <w:t xml:space="preserve"> </w:t>
      </w:r>
      <w:r w:rsidR="00A0736C" w:rsidRPr="0074099F">
        <w:rPr>
          <w:rFonts w:ascii="Arial" w:hAnsi="Arial" w:cs="Arial"/>
          <w:lang w:val="es-ES"/>
        </w:rPr>
        <w:t>se lleve a cabo con perspectiva de género, con especial atención a la protección de la trabajadora embarazada, que haya dado a luz o en periodo de lactancia, y a los criterios que se deben tener en cuenta a la hora de valorar si una situación laboral puede ser perjudicial para una mujer embarazada o en periodo de lactancia</w:t>
      </w:r>
      <w:r w:rsidR="007741EC" w:rsidRPr="0074099F">
        <w:rPr>
          <w:rFonts w:ascii="Arial" w:hAnsi="Arial" w:cs="Arial"/>
          <w:lang w:val="es-ES"/>
        </w:rPr>
        <w:t>.</w:t>
      </w:r>
    </w:p>
    <w:p w14:paraId="5DB74263" w14:textId="77777777" w:rsidR="00511E8C" w:rsidRPr="0074099F" w:rsidRDefault="00511E8C" w:rsidP="00A0736C">
      <w:pPr>
        <w:rPr>
          <w:lang w:val="es-ES" w:eastAsia="en-US"/>
        </w:rPr>
      </w:pPr>
    </w:p>
    <w:p w14:paraId="24278078" w14:textId="77777777" w:rsidR="00FD390C" w:rsidRPr="0074099F" w:rsidRDefault="00FD390C">
      <w:pPr>
        <w:rPr>
          <w:rFonts w:ascii="Arial" w:eastAsiaTheme="minorHAnsi" w:hAnsi="Arial" w:cs="Arial"/>
          <w:b/>
          <w:bCs/>
          <w:lang w:val="es-ES" w:eastAsia="en-US"/>
        </w:rPr>
      </w:pPr>
      <w:r w:rsidRPr="0074099F">
        <w:rPr>
          <w:lang w:val="es-ES"/>
        </w:rPr>
        <w:br w:type="page"/>
      </w:r>
    </w:p>
    <w:p w14:paraId="085C1A2F" w14:textId="5F0A2B2F" w:rsidR="00A0736C" w:rsidRPr="0074099F" w:rsidRDefault="00A0736C" w:rsidP="00BE6290">
      <w:pPr>
        <w:pStyle w:val="Ttulo1"/>
        <w:numPr>
          <w:ilvl w:val="0"/>
          <w:numId w:val="22"/>
        </w:numPr>
        <w:rPr>
          <w:sz w:val="24"/>
          <w:szCs w:val="24"/>
          <w:lang w:val="es-ES"/>
        </w:rPr>
      </w:pPr>
      <w:bookmarkStart w:id="58" w:name="_Toc219715613"/>
      <w:r w:rsidRPr="0074099F">
        <w:rPr>
          <w:sz w:val="24"/>
          <w:szCs w:val="24"/>
          <w:lang w:val="es-ES"/>
        </w:rPr>
        <w:lastRenderedPageBreak/>
        <w:t>Violencia de género</w:t>
      </w:r>
      <w:bookmarkEnd w:id="58"/>
    </w:p>
    <w:p w14:paraId="6C049F31" w14:textId="77777777" w:rsidR="00A0736C" w:rsidRPr="0074099F" w:rsidRDefault="00A0736C" w:rsidP="00A0736C">
      <w:pPr>
        <w:rPr>
          <w:lang w:val="es-ES" w:eastAsia="en-US"/>
        </w:rPr>
      </w:pPr>
    </w:p>
    <w:p w14:paraId="08F21D94" w14:textId="43AC3AFA" w:rsidR="00A0736C" w:rsidRPr="0074099F" w:rsidRDefault="00D41263" w:rsidP="00A0736C">
      <w:pPr>
        <w:spacing w:line="276" w:lineRule="auto"/>
        <w:jc w:val="both"/>
        <w:rPr>
          <w:rFonts w:ascii="Arial" w:hAnsi="Arial" w:cs="Arial"/>
          <w:lang w:val="es-ES"/>
        </w:rPr>
      </w:pPr>
      <w:r w:rsidRPr="0074099F">
        <w:rPr>
          <w:rFonts w:ascii="Arial" w:hAnsi="Arial" w:cs="Arial"/>
          <w:lang w:val="es-ES"/>
        </w:rPr>
        <w:t xml:space="preserve">CALATAYUD </w:t>
      </w:r>
      <w:r w:rsidR="00A0736C" w:rsidRPr="0074099F">
        <w:rPr>
          <w:rFonts w:ascii="Arial" w:hAnsi="Arial" w:cs="Arial"/>
          <w:lang w:val="es-ES"/>
        </w:rPr>
        <w:t>tiene en cuenta todo lo dispuesto no sólo en el Estatuto de los Trabajadores, sino también la normativa expresa recogida en la Ley Orgánica 1/2004, de 28 de diciembre, de Medidas de Protección Integral contra la Violencia de Género, así como las especificaciones que se regulen en el Convenio Colectivo de aplicación en la Compañía. Los derechos a los que pueden acogerse las víctimas de violencia de género son los siguientes:</w:t>
      </w:r>
    </w:p>
    <w:p w14:paraId="4B656D9D" w14:textId="77777777" w:rsidR="00A0736C" w:rsidRPr="0074099F" w:rsidRDefault="00A0736C" w:rsidP="00A0736C">
      <w:pPr>
        <w:spacing w:line="276" w:lineRule="auto"/>
        <w:jc w:val="both"/>
        <w:rPr>
          <w:rFonts w:ascii="Arial" w:hAnsi="Arial" w:cs="Arial"/>
          <w:lang w:val="es-ES"/>
        </w:rPr>
      </w:pPr>
    </w:p>
    <w:p w14:paraId="0D2AF861" w14:textId="77777777" w:rsidR="00A0736C" w:rsidRPr="0074099F" w:rsidRDefault="00A0736C" w:rsidP="00BE6290">
      <w:pPr>
        <w:pStyle w:val="Prrafodelista"/>
        <w:numPr>
          <w:ilvl w:val="0"/>
          <w:numId w:val="18"/>
        </w:numPr>
        <w:spacing w:line="276" w:lineRule="auto"/>
        <w:jc w:val="both"/>
        <w:rPr>
          <w:rFonts w:ascii="Arial" w:hAnsi="Arial" w:cs="Arial"/>
        </w:rPr>
      </w:pPr>
      <w:r w:rsidRPr="0074099F">
        <w:rPr>
          <w:rFonts w:ascii="Arial" w:hAnsi="Arial" w:cs="Arial"/>
        </w:rPr>
        <w:t>Derecho a la reducción de la jornada laboral.</w:t>
      </w:r>
    </w:p>
    <w:p w14:paraId="44875AA2" w14:textId="77777777" w:rsidR="00A0736C" w:rsidRPr="0074099F" w:rsidRDefault="00A0736C" w:rsidP="00BE6290">
      <w:pPr>
        <w:pStyle w:val="Prrafodelista"/>
        <w:numPr>
          <w:ilvl w:val="0"/>
          <w:numId w:val="18"/>
        </w:numPr>
        <w:spacing w:line="276" w:lineRule="auto"/>
        <w:jc w:val="both"/>
        <w:rPr>
          <w:rFonts w:ascii="Arial" w:hAnsi="Arial" w:cs="Arial"/>
        </w:rPr>
      </w:pPr>
      <w:r w:rsidRPr="0074099F">
        <w:rPr>
          <w:rFonts w:ascii="Arial" w:hAnsi="Arial" w:cs="Arial"/>
        </w:rPr>
        <w:t>Derecho a la reordenación del tiempo de trabajo.</w:t>
      </w:r>
    </w:p>
    <w:p w14:paraId="17ACD7F0" w14:textId="77777777" w:rsidR="00A0736C" w:rsidRPr="0074099F" w:rsidRDefault="00A0736C" w:rsidP="00BE6290">
      <w:pPr>
        <w:pStyle w:val="Prrafodelista"/>
        <w:numPr>
          <w:ilvl w:val="0"/>
          <w:numId w:val="18"/>
        </w:numPr>
        <w:spacing w:line="276" w:lineRule="auto"/>
        <w:jc w:val="both"/>
        <w:rPr>
          <w:rFonts w:ascii="Arial" w:hAnsi="Arial" w:cs="Arial"/>
        </w:rPr>
      </w:pPr>
      <w:r w:rsidRPr="0074099F">
        <w:rPr>
          <w:rFonts w:ascii="Arial" w:hAnsi="Arial" w:cs="Arial"/>
        </w:rPr>
        <w:t>Derecho a la movilidad geográfica.</w:t>
      </w:r>
    </w:p>
    <w:p w14:paraId="5CE4D8EB" w14:textId="77777777" w:rsidR="00A0736C" w:rsidRPr="0074099F" w:rsidRDefault="00A0736C" w:rsidP="00BE6290">
      <w:pPr>
        <w:pStyle w:val="Prrafodelista"/>
        <w:numPr>
          <w:ilvl w:val="0"/>
          <w:numId w:val="18"/>
        </w:numPr>
        <w:spacing w:line="276" w:lineRule="auto"/>
        <w:jc w:val="both"/>
        <w:rPr>
          <w:rFonts w:ascii="Arial" w:hAnsi="Arial" w:cs="Arial"/>
        </w:rPr>
      </w:pPr>
      <w:r w:rsidRPr="0074099F">
        <w:rPr>
          <w:rFonts w:ascii="Arial" w:hAnsi="Arial" w:cs="Arial"/>
        </w:rPr>
        <w:t>Derecho preferente al cambio de centro, con reserva de puesto de trabajo.</w:t>
      </w:r>
    </w:p>
    <w:p w14:paraId="52629B31" w14:textId="77777777" w:rsidR="00A0736C" w:rsidRPr="0074099F" w:rsidRDefault="00A0736C" w:rsidP="00BE6290">
      <w:pPr>
        <w:pStyle w:val="Prrafodelista"/>
        <w:numPr>
          <w:ilvl w:val="0"/>
          <w:numId w:val="18"/>
        </w:numPr>
        <w:spacing w:line="276" w:lineRule="auto"/>
        <w:jc w:val="both"/>
        <w:rPr>
          <w:rFonts w:ascii="Arial" w:hAnsi="Arial" w:cs="Arial"/>
        </w:rPr>
      </w:pPr>
      <w:r w:rsidRPr="0074099F">
        <w:rPr>
          <w:rFonts w:ascii="Arial" w:hAnsi="Arial" w:cs="Arial"/>
        </w:rPr>
        <w:t>Derecho a la suspensión de la relación laboral, con reserva del puesto de trabajo.</w:t>
      </w:r>
    </w:p>
    <w:p w14:paraId="2BE88F41" w14:textId="77777777" w:rsidR="00A0736C" w:rsidRPr="0074099F" w:rsidRDefault="00A0736C" w:rsidP="00BE6290">
      <w:pPr>
        <w:pStyle w:val="Prrafodelista"/>
        <w:numPr>
          <w:ilvl w:val="0"/>
          <w:numId w:val="18"/>
        </w:numPr>
        <w:spacing w:line="276" w:lineRule="auto"/>
        <w:jc w:val="both"/>
        <w:rPr>
          <w:rFonts w:ascii="Arial" w:hAnsi="Arial" w:cs="Arial"/>
        </w:rPr>
      </w:pPr>
      <w:r w:rsidRPr="0074099F">
        <w:rPr>
          <w:rFonts w:ascii="Arial" w:hAnsi="Arial" w:cs="Arial"/>
        </w:rPr>
        <w:t>Derecho a la extinción del contrato de trabajo, con derecho a la prestación por desempleo.</w:t>
      </w:r>
    </w:p>
    <w:p w14:paraId="13CC6C09" w14:textId="77777777" w:rsidR="00A0736C" w:rsidRPr="0074099F" w:rsidRDefault="00A0736C" w:rsidP="00A0736C">
      <w:pPr>
        <w:spacing w:line="276" w:lineRule="auto"/>
        <w:jc w:val="both"/>
        <w:rPr>
          <w:rFonts w:ascii="Arial" w:hAnsi="Arial" w:cs="Arial"/>
          <w:lang w:val="es-ES"/>
        </w:rPr>
      </w:pPr>
    </w:p>
    <w:p w14:paraId="5A379F11" w14:textId="6346266A" w:rsidR="003635B9" w:rsidRPr="0074099F" w:rsidRDefault="00A0736C" w:rsidP="00122549">
      <w:pPr>
        <w:spacing w:line="276" w:lineRule="auto"/>
        <w:jc w:val="both"/>
        <w:rPr>
          <w:rFonts w:ascii="Arial" w:hAnsi="Arial" w:cs="Arial"/>
          <w:lang w:val="es-ES"/>
        </w:rPr>
      </w:pPr>
      <w:r w:rsidRPr="0074099F">
        <w:rPr>
          <w:rFonts w:ascii="Arial" w:hAnsi="Arial" w:cs="Arial"/>
          <w:lang w:val="es-ES"/>
        </w:rPr>
        <w:t xml:space="preserve">Por otra parte, las ausencia o faltas de puntualidad al trabajo motivadas por una situación acreditada de violencia de género se considerarán justificadas cuando así lo determinen los servicios sociales de atención o servicios de salud, según proceda, sin perjuicio de que dichas ausencias sean comunicadas por la trabajadora a la empresa con la mayor brevedad posible. Además, se considera nulo el despido de una trabajadora víctima de violencia de género por el ejercicio de los derechos de reducción o reordenación de su jornada, de movilidad y de suspensión, antes indicados, de acuerdo con el artículo 55 de Estatuto de los Trabajadores. </w:t>
      </w:r>
    </w:p>
    <w:p w14:paraId="153CA6D3" w14:textId="77777777" w:rsidR="003635B9" w:rsidRPr="0074099F" w:rsidRDefault="003635B9">
      <w:pPr>
        <w:rPr>
          <w:rFonts w:ascii="Arial" w:hAnsi="Arial" w:cs="Arial"/>
          <w:lang w:val="es-ES"/>
        </w:rPr>
      </w:pPr>
      <w:r w:rsidRPr="0074099F">
        <w:rPr>
          <w:rFonts w:ascii="Arial" w:hAnsi="Arial" w:cs="Arial"/>
          <w:lang w:val="es-ES"/>
        </w:rPr>
        <w:br w:type="page"/>
      </w:r>
    </w:p>
    <w:p w14:paraId="1F636C3B" w14:textId="7D135C2A" w:rsidR="003635B9" w:rsidRDefault="003635B9" w:rsidP="003635B9">
      <w:pPr>
        <w:pStyle w:val="Ttulo1"/>
        <w:numPr>
          <w:ilvl w:val="0"/>
          <w:numId w:val="22"/>
        </w:numPr>
        <w:rPr>
          <w:sz w:val="24"/>
          <w:szCs w:val="24"/>
          <w:lang w:val="es-ES"/>
        </w:rPr>
      </w:pPr>
      <w:bookmarkStart w:id="59" w:name="_Toc219715614"/>
      <w:r w:rsidRPr="0074099F">
        <w:rPr>
          <w:sz w:val="24"/>
          <w:szCs w:val="24"/>
          <w:lang w:val="es-ES"/>
        </w:rPr>
        <w:lastRenderedPageBreak/>
        <w:t>Líneas de actuación: Medidas del Plan de Igualdad</w:t>
      </w:r>
      <w:bookmarkEnd w:id="59"/>
    </w:p>
    <w:p w14:paraId="7F0AAB08" w14:textId="77777777" w:rsidR="00826F20" w:rsidRDefault="00826F20" w:rsidP="00826F20">
      <w:pPr>
        <w:rPr>
          <w:lang w:val="es-ES" w:eastAsia="en-US"/>
        </w:rPr>
      </w:pPr>
    </w:p>
    <w:p w14:paraId="525CACD7" w14:textId="77777777" w:rsidR="00396219" w:rsidRPr="0074099F" w:rsidRDefault="00396219" w:rsidP="00396219">
      <w:pPr>
        <w:spacing w:line="276" w:lineRule="auto"/>
        <w:jc w:val="both"/>
        <w:rPr>
          <w:rFonts w:ascii="Arial" w:hAnsi="Arial" w:cs="Arial"/>
          <w:lang w:val="es-ES"/>
        </w:rPr>
      </w:pPr>
      <w:r w:rsidRPr="0074099F">
        <w:rPr>
          <w:rFonts w:ascii="Arial" w:hAnsi="Arial" w:cs="Arial"/>
          <w:lang w:val="es-ES"/>
        </w:rPr>
        <w:t>Para dotar al presente Plan de Igualdad de efectividad real, se establecen las siguientes líneas de actuación, que incluyen a su vez acciones concretas que deben ser implantadas con la entrada en vigor del plan. La aplicación de tales acciones será responsabilidad de la dirección de la compañía en todos sus niveles, asistida por la Comisión de Seguimiento y Evaluación creada al efecto.</w:t>
      </w:r>
    </w:p>
    <w:p w14:paraId="485FA7DF" w14:textId="77777777" w:rsidR="00396219" w:rsidRPr="0074099F" w:rsidRDefault="00396219" w:rsidP="00396219">
      <w:pPr>
        <w:spacing w:line="276" w:lineRule="auto"/>
        <w:jc w:val="both"/>
        <w:rPr>
          <w:rFonts w:ascii="Arial" w:hAnsi="Arial" w:cs="Arial"/>
          <w:lang w:val="es-ES"/>
        </w:rPr>
      </w:pPr>
    </w:p>
    <w:p w14:paraId="18B7E1D8" w14:textId="77777777" w:rsidR="00396219" w:rsidRPr="0074099F" w:rsidRDefault="00396219" w:rsidP="00396219">
      <w:pPr>
        <w:spacing w:line="276" w:lineRule="auto"/>
        <w:jc w:val="both"/>
        <w:rPr>
          <w:rFonts w:ascii="Arial" w:hAnsi="Arial" w:cs="Arial"/>
          <w:lang w:val="es-ES"/>
        </w:rPr>
      </w:pPr>
      <w:r w:rsidRPr="0074099F">
        <w:rPr>
          <w:rFonts w:ascii="Arial" w:hAnsi="Arial" w:cs="Arial"/>
          <w:lang w:val="es-ES"/>
        </w:rPr>
        <w:t>SISTEMA DE SEGUIMIENTO, EVALUACIÓN Y REVISIÓN PERIÓDICA: es responsabilidad de la Comisión Negociadora de Igualdad la realización de un seguimiento de todas las medidas incluidas en el presente documento, evaluando su efectividad mediante la comprobación del cumplimiento de los indicadores propuestos y revisando el contenido de este Plan de Igualdad, siempre que resulte necesario tras el citado seguimiento y evaluación, para mantener su eficacia a lo largo del tiempo. Las decisiones en este sentido serán tomadas por mayoría de la citada Comisión.</w:t>
      </w:r>
    </w:p>
    <w:p w14:paraId="615FC80D" w14:textId="77777777" w:rsidR="00396219" w:rsidRPr="0074099F" w:rsidRDefault="00396219" w:rsidP="00396219">
      <w:pPr>
        <w:spacing w:line="276" w:lineRule="auto"/>
        <w:jc w:val="both"/>
        <w:rPr>
          <w:rFonts w:ascii="Arial" w:hAnsi="Arial" w:cs="Arial"/>
          <w:lang w:val="es-ES"/>
        </w:rPr>
      </w:pPr>
    </w:p>
    <w:p w14:paraId="328A777C" w14:textId="77777777" w:rsidR="00396219" w:rsidRPr="003635B9" w:rsidRDefault="00396219" w:rsidP="00396219">
      <w:pPr>
        <w:spacing w:line="276" w:lineRule="auto"/>
        <w:jc w:val="both"/>
        <w:rPr>
          <w:rFonts w:ascii="Arial" w:hAnsi="Arial" w:cs="Arial"/>
          <w:lang w:val="es-ES" w:eastAsia="es-ES_tradnl"/>
        </w:rPr>
      </w:pPr>
      <w:bookmarkStart w:id="60" w:name="_Hlk208478219"/>
      <w:r w:rsidRPr="003635B9">
        <w:rPr>
          <w:rFonts w:ascii="Arial" w:hAnsi="Arial" w:cs="Arial"/>
          <w:lang w:val="es-ES" w:eastAsia="es-ES_tradnl"/>
        </w:rPr>
        <w:t>Las líneas de actuación son las siguientes:</w:t>
      </w:r>
    </w:p>
    <w:p w14:paraId="0516A4F2" w14:textId="77777777" w:rsidR="00396219" w:rsidRPr="003635B9" w:rsidRDefault="00396219" w:rsidP="00396219">
      <w:pPr>
        <w:spacing w:line="276" w:lineRule="auto"/>
        <w:jc w:val="both"/>
        <w:rPr>
          <w:rFonts w:ascii="Arial" w:hAnsi="Arial" w:cs="Arial"/>
          <w:lang w:val="es-ES" w:eastAsia="es-ES_tradnl"/>
        </w:rPr>
      </w:pPr>
    </w:p>
    <w:p w14:paraId="50C283AC" w14:textId="77777777" w:rsidR="00396219" w:rsidRPr="003635B9" w:rsidRDefault="00396219" w:rsidP="00396219">
      <w:pPr>
        <w:numPr>
          <w:ilvl w:val="0"/>
          <w:numId w:val="29"/>
        </w:numPr>
        <w:spacing w:line="276" w:lineRule="auto"/>
        <w:contextualSpacing/>
        <w:jc w:val="both"/>
        <w:rPr>
          <w:rFonts w:ascii="Arial" w:hAnsi="Arial" w:cs="Arial"/>
          <w:lang w:val="es-ES" w:eastAsia="es-ES_tradnl"/>
        </w:rPr>
      </w:pPr>
      <w:r w:rsidRPr="003635B9">
        <w:rPr>
          <w:rFonts w:ascii="Arial" w:hAnsi="Arial" w:cs="Arial"/>
          <w:lang w:val="es-ES" w:eastAsia="es-ES_tradnl"/>
        </w:rPr>
        <w:t>Procesos de selección y contratación</w:t>
      </w:r>
    </w:p>
    <w:p w14:paraId="51423A52" w14:textId="77777777" w:rsidR="00396219" w:rsidRPr="003635B9" w:rsidRDefault="00396219" w:rsidP="00396219">
      <w:pPr>
        <w:numPr>
          <w:ilvl w:val="0"/>
          <w:numId w:val="29"/>
        </w:numPr>
        <w:spacing w:line="276" w:lineRule="auto"/>
        <w:contextualSpacing/>
        <w:jc w:val="both"/>
        <w:rPr>
          <w:rFonts w:ascii="Arial" w:hAnsi="Arial" w:cs="Arial"/>
          <w:lang w:val="es-ES" w:eastAsia="es-ES_tradnl"/>
        </w:rPr>
      </w:pPr>
      <w:r w:rsidRPr="003635B9">
        <w:rPr>
          <w:rFonts w:ascii="Arial" w:hAnsi="Arial" w:cs="Arial"/>
          <w:lang w:val="es-ES" w:eastAsia="es-ES_tradnl"/>
        </w:rPr>
        <w:t xml:space="preserve">Formación </w:t>
      </w:r>
    </w:p>
    <w:p w14:paraId="74C437A6" w14:textId="77777777" w:rsidR="00396219" w:rsidRPr="003635B9" w:rsidRDefault="00396219" w:rsidP="00396219">
      <w:pPr>
        <w:numPr>
          <w:ilvl w:val="0"/>
          <w:numId w:val="29"/>
        </w:numPr>
        <w:spacing w:line="276" w:lineRule="auto"/>
        <w:contextualSpacing/>
        <w:jc w:val="both"/>
        <w:rPr>
          <w:rFonts w:ascii="Arial" w:hAnsi="Arial" w:cs="Arial"/>
          <w:lang w:val="es-ES" w:eastAsia="es-ES_tradnl"/>
        </w:rPr>
      </w:pPr>
      <w:r w:rsidRPr="003635B9">
        <w:rPr>
          <w:rFonts w:ascii="Arial" w:hAnsi="Arial" w:cs="Arial"/>
          <w:lang w:val="es-ES" w:eastAsia="es-ES_tradnl"/>
        </w:rPr>
        <w:t>Condiciones de trabajo</w:t>
      </w:r>
    </w:p>
    <w:p w14:paraId="2697CFAC" w14:textId="77777777" w:rsidR="00396219" w:rsidRPr="003635B9" w:rsidRDefault="00396219" w:rsidP="00396219">
      <w:pPr>
        <w:numPr>
          <w:ilvl w:val="0"/>
          <w:numId w:val="29"/>
        </w:numPr>
        <w:spacing w:line="276" w:lineRule="auto"/>
        <w:contextualSpacing/>
        <w:jc w:val="both"/>
        <w:rPr>
          <w:rFonts w:ascii="Arial" w:hAnsi="Arial" w:cs="Arial"/>
          <w:lang w:val="es-ES" w:eastAsia="es-ES_tradnl"/>
        </w:rPr>
      </w:pPr>
      <w:r w:rsidRPr="003635B9">
        <w:rPr>
          <w:rFonts w:ascii="Arial" w:hAnsi="Arial" w:cs="Arial"/>
          <w:lang w:val="es-ES" w:eastAsia="es-ES_tradnl"/>
        </w:rPr>
        <w:t>Retribuciones</w:t>
      </w:r>
    </w:p>
    <w:p w14:paraId="2906B069" w14:textId="77777777" w:rsidR="00396219" w:rsidRPr="003635B9" w:rsidRDefault="00396219" w:rsidP="00396219">
      <w:pPr>
        <w:numPr>
          <w:ilvl w:val="0"/>
          <w:numId w:val="29"/>
        </w:numPr>
        <w:spacing w:line="276" w:lineRule="auto"/>
        <w:contextualSpacing/>
        <w:jc w:val="both"/>
        <w:rPr>
          <w:rFonts w:ascii="Arial" w:hAnsi="Arial" w:cs="Arial"/>
          <w:lang w:val="es-ES" w:eastAsia="es-ES_tradnl"/>
        </w:rPr>
      </w:pPr>
      <w:r w:rsidRPr="003635B9">
        <w:rPr>
          <w:rFonts w:ascii="Arial" w:hAnsi="Arial" w:cs="Arial"/>
          <w:lang w:val="es-ES" w:eastAsia="es-ES_tradnl"/>
        </w:rPr>
        <w:t>Promoción profesional</w:t>
      </w:r>
    </w:p>
    <w:p w14:paraId="00AA6518" w14:textId="77777777" w:rsidR="00396219" w:rsidRPr="003635B9" w:rsidRDefault="00396219" w:rsidP="00396219">
      <w:pPr>
        <w:numPr>
          <w:ilvl w:val="0"/>
          <w:numId w:val="29"/>
        </w:numPr>
        <w:spacing w:line="276" w:lineRule="auto"/>
        <w:contextualSpacing/>
        <w:jc w:val="both"/>
        <w:rPr>
          <w:rFonts w:ascii="Arial" w:hAnsi="Arial" w:cs="Arial"/>
          <w:lang w:val="es-ES" w:eastAsia="es-ES_tradnl"/>
        </w:rPr>
      </w:pPr>
      <w:r w:rsidRPr="003635B9">
        <w:rPr>
          <w:rFonts w:ascii="Arial" w:hAnsi="Arial" w:cs="Arial"/>
          <w:lang w:val="es-ES" w:eastAsia="es-ES_tradnl"/>
        </w:rPr>
        <w:t>Ejercicio corresponsable y conciliación de los derechos de vida personal, familiar y laboral</w:t>
      </w:r>
    </w:p>
    <w:p w14:paraId="23F4FEFF" w14:textId="77777777" w:rsidR="00396219" w:rsidRPr="003635B9" w:rsidRDefault="00396219" w:rsidP="00396219">
      <w:pPr>
        <w:numPr>
          <w:ilvl w:val="0"/>
          <w:numId w:val="29"/>
        </w:numPr>
        <w:spacing w:line="276" w:lineRule="auto"/>
        <w:contextualSpacing/>
        <w:jc w:val="both"/>
        <w:rPr>
          <w:rFonts w:ascii="Arial" w:hAnsi="Arial" w:cs="Arial"/>
          <w:lang w:val="es-ES" w:eastAsia="es-ES_tradnl"/>
        </w:rPr>
      </w:pPr>
      <w:r w:rsidRPr="003635B9">
        <w:rPr>
          <w:rFonts w:ascii="Arial" w:hAnsi="Arial" w:cs="Arial"/>
          <w:lang w:val="es-ES" w:eastAsia="es-ES_tradnl"/>
        </w:rPr>
        <w:t>Prevención de acoso sexual o por razón de sexo</w:t>
      </w:r>
    </w:p>
    <w:p w14:paraId="08E735BD" w14:textId="77777777" w:rsidR="00396219" w:rsidRPr="003635B9" w:rsidRDefault="00396219" w:rsidP="00396219">
      <w:pPr>
        <w:numPr>
          <w:ilvl w:val="0"/>
          <w:numId w:val="29"/>
        </w:numPr>
        <w:spacing w:line="276" w:lineRule="auto"/>
        <w:contextualSpacing/>
        <w:jc w:val="both"/>
        <w:rPr>
          <w:rFonts w:ascii="Arial" w:hAnsi="Arial" w:cs="Arial"/>
          <w:lang w:val="es-ES" w:eastAsia="es-ES_tradnl"/>
        </w:rPr>
      </w:pPr>
      <w:r w:rsidRPr="003635B9">
        <w:rPr>
          <w:rFonts w:ascii="Arial" w:hAnsi="Arial" w:cs="Arial"/>
          <w:lang w:val="es-ES" w:eastAsia="es-ES_tradnl"/>
        </w:rPr>
        <w:t>Salud laboral</w:t>
      </w:r>
    </w:p>
    <w:p w14:paraId="29053C03" w14:textId="77777777" w:rsidR="00396219" w:rsidRPr="003635B9" w:rsidRDefault="00396219" w:rsidP="00396219">
      <w:pPr>
        <w:numPr>
          <w:ilvl w:val="0"/>
          <w:numId w:val="29"/>
        </w:numPr>
        <w:spacing w:line="276" w:lineRule="auto"/>
        <w:contextualSpacing/>
        <w:jc w:val="both"/>
        <w:rPr>
          <w:rFonts w:ascii="Arial" w:hAnsi="Arial" w:cs="Arial"/>
          <w:lang w:val="es-ES" w:eastAsia="es-ES_tradnl"/>
        </w:rPr>
      </w:pPr>
      <w:r w:rsidRPr="003635B9">
        <w:rPr>
          <w:rFonts w:ascii="Arial" w:hAnsi="Arial" w:cs="Arial"/>
          <w:lang w:val="es-ES" w:eastAsia="es-ES_tradnl"/>
        </w:rPr>
        <w:t>Violencia de género</w:t>
      </w:r>
    </w:p>
    <w:p w14:paraId="48DBFE97" w14:textId="77777777" w:rsidR="00396219" w:rsidRPr="003635B9" w:rsidRDefault="00396219" w:rsidP="00396219">
      <w:pPr>
        <w:spacing w:line="276" w:lineRule="auto"/>
        <w:jc w:val="both"/>
        <w:rPr>
          <w:rFonts w:ascii="Arial" w:hAnsi="Arial" w:cs="Arial"/>
          <w:lang w:val="es-ES" w:eastAsia="es-ES_tradnl"/>
        </w:rPr>
      </w:pPr>
    </w:p>
    <w:p w14:paraId="3AC2D197" w14:textId="77777777" w:rsidR="00396219" w:rsidRPr="003635B9" w:rsidRDefault="00396219" w:rsidP="00396219">
      <w:pPr>
        <w:spacing w:line="276" w:lineRule="auto"/>
        <w:jc w:val="both"/>
        <w:rPr>
          <w:rFonts w:ascii="Arial" w:hAnsi="Arial" w:cs="Arial"/>
          <w:lang w:val="es-ES" w:eastAsia="es-ES_tradnl"/>
        </w:rPr>
      </w:pPr>
    </w:p>
    <w:p w14:paraId="5EEF7135" w14:textId="77777777" w:rsidR="00396219" w:rsidRPr="003635B9" w:rsidRDefault="00396219" w:rsidP="00396219">
      <w:pPr>
        <w:spacing w:line="276" w:lineRule="auto"/>
        <w:jc w:val="both"/>
        <w:rPr>
          <w:rFonts w:ascii="Arial" w:hAnsi="Arial" w:cs="Arial"/>
          <w:lang w:val="es-ES" w:eastAsia="es-ES_tradnl"/>
        </w:rPr>
      </w:pPr>
    </w:p>
    <w:bookmarkEnd w:id="60"/>
    <w:p w14:paraId="22D6F8EA" w14:textId="77777777" w:rsidR="00396219" w:rsidRPr="003635B9" w:rsidRDefault="00396219" w:rsidP="00396219">
      <w:pPr>
        <w:numPr>
          <w:ilvl w:val="0"/>
          <w:numId w:val="28"/>
        </w:numPr>
        <w:spacing w:line="276" w:lineRule="auto"/>
        <w:contextualSpacing/>
        <w:jc w:val="both"/>
        <w:rPr>
          <w:rFonts w:ascii="Arial" w:hAnsi="Arial" w:cs="Arial"/>
          <w:b/>
          <w:bCs/>
          <w:lang w:val="es-ES" w:eastAsia="es-ES_tradnl"/>
        </w:rPr>
      </w:pPr>
      <w:r w:rsidRPr="003635B9">
        <w:rPr>
          <w:rFonts w:ascii="Arial" w:hAnsi="Arial" w:cs="Arial"/>
          <w:b/>
          <w:bCs/>
          <w:lang w:val="es-ES" w:eastAsia="es-ES_tradnl"/>
        </w:rPr>
        <w:t>PROCESOS DE SELECCIÓN Y CONTRATACIÓN</w:t>
      </w:r>
    </w:p>
    <w:p w14:paraId="2C17E9BF" w14:textId="77777777" w:rsidR="00396219" w:rsidRPr="003635B9" w:rsidRDefault="00396219" w:rsidP="00396219">
      <w:pPr>
        <w:spacing w:line="276" w:lineRule="auto"/>
        <w:jc w:val="both"/>
        <w:rPr>
          <w:rFonts w:ascii="Arial" w:hAnsi="Arial" w:cs="Arial"/>
          <w:b/>
          <w:bCs/>
          <w:lang w:val="es-ES" w:eastAsia="es-ES_tradnl"/>
        </w:rPr>
      </w:pPr>
    </w:p>
    <w:tbl>
      <w:tblPr>
        <w:tblStyle w:val="Tablaconcuadrcula"/>
        <w:tblW w:w="0" w:type="auto"/>
        <w:jc w:val="center"/>
        <w:tblLook w:val="04A0" w:firstRow="1" w:lastRow="0" w:firstColumn="1" w:lastColumn="0" w:noHBand="0" w:noVBand="1"/>
      </w:tblPr>
      <w:tblGrid>
        <w:gridCol w:w="3207"/>
        <w:gridCol w:w="1942"/>
        <w:gridCol w:w="1495"/>
        <w:gridCol w:w="1844"/>
      </w:tblGrid>
      <w:tr w:rsidR="00396219" w:rsidRPr="003635B9" w14:paraId="3D8B6CE2" w14:textId="77777777" w:rsidTr="008D7B02">
        <w:trPr>
          <w:jc w:val="center"/>
        </w:trPr>
        <w:tc>
          <w:tcPr>
            <w:tcW w:w="0" w:type="auto"/>
            <w:gridSpan w:val="4"/>
            <w:shd w:val="clear" w:color="auto" w:fill="C5D3FF"/>
          </w:tcPr>
          <w:p w14:paraId="2C6F1BD4"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1.1. </w:t>
            </w:r>
            <w:r w:rsidRPr="003635B9">
              <w:rPr>
                <w:rFonts w:ascii="Arial" w:hAnsi="Arial" w:cs="Arial"/>
                <w:lang w:val="es-ES" w:eastAsia="es-ES_tradnl"/>
              </w:rPr>
              <w:t>Revisar desde la perspectiva de género, los procedimientos y herramientas utilizados en la selección, para garantizar una real y efectiva igualdad de trato y oportunidades de mujeres y hombres, a partir de procedimientos estándar, transparentes, objetivos y homogéneos</w:t>
            </w:r>
          </w:p>
        </w:tc>
      </w:tr>
      <w:tr w:rsidR="00396219" w:rsidRPr="003635B9" w14:paraId="54C616F7" w14:textId="77777777" w:rsidTr="008D7B02">
        <w:trPr>
          <w:jc w:val="center"/>
        </w:trPr>
        <w:tc>
          <w:tcPr>
            <w:tcW w:w="0" w:type="auto"/>
          </w:tcPr>
          <w:p w14:paraId="28DCDDEA"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3C3A1C3F"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1C5A663E"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53112BB1"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73F0E3E0" w14:textId="77777777" w:rsidTr="008D7B02">
        <w:trPr>
          <w:jc w:val="center"/>
        </w:trPr>
        <w:tc>
          <w:tcPr>
            <w:tcW w:w="0" w:type="auto"/>
          </w:tcPr>
          <w:p w14:paraId="4E6BF0A0"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Analizar las ofertas y documentos que integran el proceso de selección para </w:t>
            </w:r>
            <w:r w:rsidRPr="003635B9">
              <w:rPr>
                <w:rFonts w:ascii="Arial" w:hAnsi="Arial" w:cs="Arial"/>
                <w:lang w:val="es-ES" w:eastAsia="es-ES_tradnl"/>
              </w:rPr>
              <w:lastRenderedPageBreak/>
              <w:t>evitar lenguaje o imágenes discriminatorias y que la solicitud de requisitos favorezca a un sexo determinado concreto</w:t>
            </w:r>
          </w:p>
        </w:tc>
        <w:tc>
          <w:tcPr>
            <w:tcW w:w="0" w:type="auto"/>
          </w:tcPr>
          <w:p w14:paraId="1DFAFD5F"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lastRenderedPageBreak/>
              <w:t xml:space="preserve">&gt; N.º de ofertas publicadas. </w:t>
            </w:r>
          </w:p>
          <w:p w14:paraId="40D6F7C9"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lastRenderedPageBreak/>
              <w:t>&gt; N.º de ofertas revisadas.</w:t>
            </w:r>
          </w:p>
        </w:tc>
        <w:tc>
          <w:tcPr>
            <w:tcW w:w="0" w:type="auto"/>
          </w:tcPr>
          <w:p w14:paraId="11EC9E6F" w14:textId="1A424723" w:rsidR="00396219" w:rsidRPr="003635B9" w:rsidRDefault="00B67EF3" w:rsidP="008D7B02">
            <w:pPr>
              <w:spacing w:line="276" w:lineRule="auto"/>
              <w:jc w:val="both"/>
              <w:rPr>
                <w:rFonts w:ascii="Arial" w:hAnsi="Arial" w:cs="Arial"/>
                <w:lang w:val="es-ES" w:eastAsia="es-ES_tradnl"/>
              </w:rPr>
            </w:pPr>
            <w:r>
              <w:rPr>
                <w:rFonts w:ascii="Arial" w:hAnsi="Arial" w:cs="Arial"/>
                <w:bCs/>
                <w:lang w:val="es-ES" w:eastAsia="es-ES_tradnl"/>
              </w:rPr>
              <w:lastRenderedPageBreak/>
              <w:t>Primer</w:t>
            </w:r>
            <w:r w:rsidR="00396219" w:rsidRPr="003635B9">
              <w:rPr>
                <w:rFonts w:ascii="Arial" w:hAnsi="Arial" w:cs="Arial"/>
                <w:bCs/>
                <w:lang w:val="es-ES" w:eastAsia="es-ES_tradnl"/>
              </w:rPr>
              <w:t xml:space="preserve"> trimestre 202</w:t>
            </w:r>
            <w:r>
              <w:rPr>
                <w:rFonts w:ascii="Arial" w:hAnsi="Arial" w:cs="Arial"/>
                <w:bCs/>
                <w:lang w:val="es-ES" w:eastAsia="es-ES_tradnl"/>
              </w:rPr>
              <w:t>6</w:t>
            </w:r>
          </w:p>
        </w:tc>
        <w:tc>
          <w:tcPr>
            <w:tcW w:w="0" w:type="auto"/>
          </w:tcPr>
          <w:p w14:paraId="3D86B595"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6FEADD8C" w14:textId="77777777" w:rsidTr="008D7B02">
        <w:trPr>
          <w:jc w:val="center"/>
        </w:trPr>
        <w:tc>
          <w:tcPr>
            <w:tcW w:w="0" w:type="auto"/>
          </w:tcPr>
          <w:p w14:paraId="7B6304E7"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Publicitar en las ofertas de empleo internas y externas el compromiso de la empresa con la igualdad de oportunidades</w:t>
            </w:r>
          </w:p>
        </w:tc>
        <w:tc>
          <w:tcPr>
            <w:tcW w:w="0" w:type="auto"/>
          </w:tcPr>
          <w:p w14:paraId="20C00DED"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&gt; N.º de ofertas publicadas. </w:t>
            </w:r>
          </w:p>
          <w:p w14:paraId="02E3084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&gt; N.º de ofertas revisadas.</w:t>
            </w:r>
          </w:p>
        </w:tc>
        <w:tc>
          <w:tcPr>
            <w:tcW w:w="0" w:type="auto"/>
          </w:tcPr>
          <w:p w14:paraId="5AC06035" w14:textId="655B6AB0" w:rsidR="00396219" w:rsidRPr="003635B9" w:rsidRDefault="00B67EF3" w:rsidP="008D7B02">
            <w:pPr>
              <w:spacing w:line="276" w:lineRule="auto"/>
              <w:jc w:val="both"/>
              <w:rPr>
                <w:rFonts w:ascii="Arial" w:hAnsi="Arial" w:cs="Arial"/>
                <w:lang w:val="es-ES" w:eastAsia="es-ES_tradnl"/>
              </w:rPr>
            </w:pPr>
            <w:r>
              <w:rPr>
                <w:rFonts w:ascii="Arial" w:hAnsi="Arial" w:cs="Arial"/>
                <w:bCs/>
                <w:lang w:val="es-ES" w:eastAsia="es-ES_tradnl"/>
              </w:rPr>
              <w:t>Primer</w:t>
            </w:r>
            <w:r w:rsidRPr="003635B9">
              <w:rPr>
                <w:rFonts w:ascii="Arial" w:hAnsi="Arial" w:cs="Arial"/>
                <w:bCs/>
                <w:lang w:val="es-ES" w:eastAsia="es-ES_tradnl"/>
              </w:rPr>
              <w:t xml:space="preserve"> trimestre 202</w:t>
            </w:r>
            <w:r>
              <w:rPr>
                <w:rFonts w:ascii="Arial" w:hAnsi="Arial" w:cs="Arial"/>
                <w:bCs/>
                <w:lang w:val="es-ES" w:eastAsia="es-ES_tradnl"/>
              </w:rPr>
              <w:t>6</w:t>
            </w:r>
          </w:p>
        </w:tc>
        <w:tc>
          <w:tcPr>
            <w:tcW w:w="0" w:type="auto"/>
          </w:tcPr>
          <w:p w14:paraId="2137ACBF"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5A564346" w14:textId="77777777" w:rsidTr="008D7B02">
        <w:trPr>
          <w:jc w:val="center"/>
        </w:trPr>
        <w:tc>
          <w:tcPr>
            <w:tcW w:w="0" w:type="auto"/>
          </w:tcPr>
          <w:p w14:paraId="20422C9D"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En todas las fases de los procesos de selección, entre ellas las entrevistas, únicamente considerar la capacidad y cualificación objetiva necesaria para el puesto, valorando las candidaturas en base a la idoneidad, sin considerar aspectos de contenido personal, características de sexo ni maternidad y/o paternidad</w:t>
            </w:r>
          </w:p>
        </w:tc>
        <w:tc>
          <w:tcPr>
            <w:tcW w:w="0" w:type="auto"/>
          </w:tcPr>
          <w:p w14:paraId="25B6341D"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&gt; N.º de procesos de selección analizados </w:t>
            </w:r>
          </w:p>
          <w:p w14:paraId="59FA156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&gt; N.º de procesos de selección con diversidad de género de candidatos cumplida.</w:t>
            </w:r>
          </w:p>
          <w:p w14:paraId="6A13D43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&gt; N.º de personas contratadas por sexo y/o banda.</w:t>
            </w:r>
          </w:p>
        </w:tc>
        <w:tc>
          <w:tcPr>
            <w:tcW w:w="0" w:type="auto"/>
          </w:tcPr>
          <w:p w14:paraId="15C19DA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Cs/>
                <w:lang w:val="es-ES" w:eastAsia="es-ES_tradnl"/>
              </w:rPr>
              <w:t xml:space="preserve">Desde la puesta en marcha </w:t>
            </w:r>
          </w:p>
        </w:tc>
        <w:tc>
          <w:tcPr>
            <w:tcW w:w="0" w:type="auto"/>
          </w:tcPr>
          <w:p w14:paraId="3FCA98D7"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r w:rsidR="00396219" w:rsidRPr="003635B9" w14:paraId="12D81323" w14:textId="77777777" w:rsidTr="008D7B02">
        <w:trPr>
          <w:jc w:val="center"/>
        </w:trPr>
        <w:tc>
          <w:tcPr>
            <w:tcW w:w="0" w:type="auto"/>
          </w:tcPr>
          <w:p w14:paraId="3A5FC619"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Realizar un protocolo de criterios para la selección con los requisitos de cada puesto, guiones de entrevista, etc., con lenguaje inclusivo</w:t>
            </w:r>
          </w:p>
        </w:tc>
        <w:tc>
          <w:tcPr>
            <w:tcW w:w="0" w:type="auto"/>
          </w:tcPr>
          <w:p w14:paraId="073F759E"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Presentación de documento</w:t>
            </w:r>
          </w:p>
        </w:tc>
        <w:tc>
          <w:tcPr>
            <w:tcW w:w="0" w:type="auto"/>
          </w:tcPr>
          <w:p w14:paraId="288FDB4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30/05/2026</w:t>
            </w:r>
          </w:p>
          <w:p w14:paraId="31DC2B6E" w14:textId="77777777" w:rsidR="00396219" w:rsidRPr="003635B9" w:rsidRDefault="00396219" w:rsidP="008D7B02">
            <w:pPr>
              <w:spacing w:line="276" w:lineRule="auto"/>
              <w:jc w:val="both"/>
              <w:rPr>
                <w:rFonts w:ascii="Arial" w:hAnsi="Arial" w:cs="Arial"/>
                <w:lang w:val="es-ES" w:eastAsia="es-ES_tradnl"/>
              </w:rPr>
            </w:pPr>
          </w:p>
        </w:tc>
        <w:tc>
          <w:tcPr>
            <w:tcW w:w="0" w:type="auto"/>
          </w:tcPr>
          <w:p w14:paraId="667ADF5E"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1E0DD418" w14:textId="77777777" w:rsidTr="008D7B02">
        <w:trPr>
          <w:jc w:val="center"/>
        </w:trPr>
        <w:tc>
          <w:tcPr>
            <w:tcW w:w="0" w:type="auto"/>
          </w:tcPr>
          <w:p w14:paraId="0662CE1B"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Formación en Igualdad para las personas encargadas de los procesos de selección y entrevistas</w:t>
            </w:r>
          </w:p>
        </w:tc>
        <w:tc>
          <w:tcPr>
            <w:tcW w:w="0" w:type="auto"/>
          </w:tcPr>
          <w:p w14:paraId="1789919E"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Justificante de la formación</w:t>
            </w:r>
          </w:p>
        </w:tc>
        <w:tc>
          <w:tcPr>
            <w:tcW w:w="0" w:type="auto"/>
          </w:tcPr>
          <w:p w14:paraId="13A40988" w14:textId="5B9625E2" w:rsidR="00396219" w:rsidRPr="003635B9" w:rsidRDefault="00B67EF3" w:rsidP="008D7B02">
            <w:pPr>
              <w:spacing w:line="276" w:lineRule="auto"/>
              <w:jc w:val="both"/>
              <w:rPr>
                <w:rFonts w:ascii="Arial" w:hAnsi="Arial" w:cs="Arial"/>
                <w:lang w:val="es-ES" w:eastAsia="es-ES_tradnl"/>
              </w:rPr>
            </w:pPr>
            <w:r>
              <w:rPr>
                <w:rFonts w:ascii="Arial" w:hAnsi="Arial" w:cs="Arial"/>
                <w:lang w:val="es-ES" w:eastAsia="es-ES_tradnl"/>
              </w:rPr>
              <w:t>31</w:t>
            </w:r>
            <w:r w:rsidR="00396219" w:rsidRPr="003635B9">
              <w:rPr>
                <w:rFonts w:ascii="Arial" w:hAnsi="Arial" w:cs="Arial"/>
                <w:lang w:val="es-ES" w:eastAsia="es-ES_tradnl"/>
              </w:rPr>
              <w:t>/</w:t>
            </w:r>
            <w:r>
              <w:rPr>
                <w:rFonts w:ascii="Arial" w:hAnsi="Arial" w:cs="Arial"/>
                <w:lang w:val="es-ES" w:eastAsia="es-ES_tradnl"/>
              </w:rPr>
              <w:t>01</w:t>
            </w:r>
            <w:r w:rsidR="00396219" w:rsidRPr="003635B9">
              <w:rPr>
                <w:rFonts w:ascii="Arial" w:hAnsi="Arial" w:cs="Arial"/>
                <w:lang w:val="es-ES" w:eastAsia="es-ES_tradnl"/>
              </w:rPr>
              <w:t>/202</w:t>
            </w:r>
            <w:r>
              <w:rPr>
                <w:rFonts w:ascii="Arial" w:hAnsi="Arial" w:cs="Arial"/>
                <w:lang w:val="es-ES" w:eastAsia="es-ES_tradnl"/>
              </w:rPr>
              <w:t>6</w:t>
            </w:r>
          </w:p>
        </w:tc>
        <w:tc>
          <w:tcPr>
            <w:tcW w:w="0" w:type="auto"/>
          </w:tcPr>
          <w:p w14:paraId="170E638D"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bl>
    <w:p w14:paraId="138E5538" w14:textId="77777777" w:rsidR="00396219" w:rsidRPr="003635B9" w:rsidRDefault="00396219" w:rsidP="00396219">
      <w:pPr>
        <w:rPr>
          <w:rFonts w:ascii="Arial" w:hAnsi="Arial" w:cs="Arial"/>
          <w:lang w:val="es-ES" w:eastAsia="es-ES_tradnl"/>
        </w:rPr>
      </w:pPr>
    </w:p>
    <w:p w14:paraId="5667F72C" w14:textId="77777777" w:rsidR="00396219" w:rsidRPr="003635B9" w:rsidRDefault="00396219" w:rsidP="00396219">
      <w:pPr>
        <w:rPr>
          <w:rFonts w:ascii="Arial" w:hAnsi="Arial" w:cs="Arial"/>
          <w:lang w:val="es-ES" w:eastAsia="es-ES_tradnl"/>
        </w:rPr>
      </w:pPr>
    </w:p>
    <w:tbl>
      <w:tblPr>
        <w:tblStyle w:val="Tablaconcuadrcula"/>
        <w:tblW w:w="0" w:type="auto"/>
        <w:jc w:val="center"/>
        <w:tblLook w:val="04A0" w:firstRow="1" w:lastRow="0" w:firstColumn="1" w:lastColumn="0" w:noHBand="0" w:noVBand="1"/>
      </w:tblPr>
      <w:tblGrid>
        <w:gridCol w:w="3288"/>
        <w:gridCol w:w="1897"/>
        <w:gridCol w:w="1459"/>
        <w:gridCol w:w="1844"/>
      </w:tblGrid>
      <w:tr w:rsidR="00396219" w:rsidRPr="003635B9" w14:paraId="34CADA2A" w14:textId="77777777" w:rsidTr="008D7B02">
        <w:trPr>
          <w:jc w:val="center"/>
        </w:trPr>
        <w:tc>
          <w:tcPr>
            <w:tcW w:w="0" w:type="auto"/>
            <w:gridSpan w:val="4"/>
            <w:shd w:val="clear" w:color="auto" w:fill="C5D3FF"/>
          </w:tcPr>
          <w:p w14:paraId="6D8224CE"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1.2. </w:t>
            </w:r>
            <w:r w:rsidRPr="003635B9">
              <w:rPr>
                <w:rFonts w:ascii="Arial" w:hAnsi="Arial" w:cs="Arial"/>
                <w:lang w:val="es-ES" w:eastAsia="es-ES_tradnl"/>
              </w:rPr>
              <w:t>Lograr una representación equilibrada de trabajadoras y trabajadores en las distintas áreas de actividad y puestos, incrementando la presencia de mujeres, especialmente en puestos/áreas masculinizados.</w:t>
            </w:r>
          </w:p>
        </w:tc>
      </w:tr>
      <w:tr w:rsidR="00396219" w:rsidRPr="003635B9" w14:paraId="24885FB2" w14:textId="77777777" w:rsidTr="008D7B02">
        <w:trPr>
          <w:jc w:val="center"/>
        </w:trPr>
        <w:tc>
          <w:tcPr>
            <w:tcW w:w="0" w:type="auto"/>
          </w:tcPr>
          <w:p w14:paraId="65204350"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21C34DE6"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5C90315E"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22C2C18F"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69C7D65F" w14:textId="77777777" w:rsidTr="008D7B02">
        <w:trPr>
          <w:jc w:val="center"/>
        </w:trPr>
        <w:tc>
          <w:tcPr>
            <w:tcW w:w="0" w:type="auto"/>
          </w:tcPr>
          <w:p w14:paraId="1ECBF3D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lastRenderedPageBreak/>
              <w:t xml:space="preserve">Hasta que se consiga el equilibrio en el conjunto de la </w:t>
            </w:r>
            <w:r w:rsidRPr="00396219">
              <w:rPr>
                <w:rFonts w:ascii="Arial" w:hAnsi="Arial" w:cs="Arial"/>
                <w:lang w:val="es-ES" w:eastAsia="es-ES_tradnl"/>
              </w:rPr>
              <w:t xml:space="preserve">plantilla, y en igualdad de condiciones entre candidaturas, favorecer la incorporación de los candidatos pertenecientes al sexo menos representado en el conjunto general </w:t>
            </w:r>
            <w:r w:rsidRPr="003635B9">
              <w:rPr>
                <w:rFonts w:ascii="Arial" w:hAnsi="Arial" w:cs="Arial"/>
                <w:lang w:val="es-ES" w:eastAsia="es-ES_tradnl"/>
              </w:rPr>
              <w:t>de la plantilla</w:t>
            </w:r>
          </w:p>
        </w:tc>
        <w:tc>
          <w:tcPr>
            <w:tcW w:w="0" w:type="auto"/>
          </w:tcPr>
          <w:p w14:paraId="1156B0E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&gt; N.º de hombres contratados vs n.º de mujeres contratadas</w:t>
            </w:r>
          </w:p>
        </w:tc>
        <w:tc>
          <w:tcPr>
            <w:tcW w:w="0" w:type="auto"/>
          </w:tcPr>
          <w:p w14:paraId="45CDB5C2"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Cs/>
                <w:lang w:val="es-ES" w:eastAsia="es-ES_tradnl"/>
              </w:rPr>
              <w:t xml:space="preserve">Desde la puesta en marcha </w:t>
            </w:r>
          </w:p>
        </w:tc>
        <w:tc>
          <w:tcPr>
            <w:tcW w:w="0" w:type="auto"/>
          </w:tcPr>
          <w:p w14:paraId="7FC2A884"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31CE6A02" w14:textId="77777777" w:rsidTr="008D7B02">
        <w:trPr>
          <w:jc w:val="center"/>
        </w:trPr>
        <w:tc>
          <w:tcPr>
            <w:tcW w:w="0" w:type="auto"/>
          </w:tcPr>
          <w:p w14:paraId="3277F59F"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Realizar un análisis anual de las contrataciones para la identificación de posibles tendencias por puestos o áreas y la identificación en su caso, de medidas de impulso correctoras</w:t>
            </w:r>
          </w:p>
        </w:tc>
        <w:tc>
          <w:tcPr>
            <w:tcW w:w="0" w:type="auto"/>
          </w:tcPr>
          <w:p w14:paraId="3F1698F2"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&gt; Proporción de mujeres y hombres contratados por puesto</w:t>
            </w:r>
          </w:p>
        </w:tc>
        <w:tc>
          <w:tcPr>
            <w:tcW w:w="0" w:type="auto"/>
          </w:tcPr>
          <w:p w14:paraId="60F660FE"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Anual</w:t>
            </w:r>
          </w:p>
        </w:tc>
        <w:tc>
          <w:tcPr>
            <w:tcW w:w="0" w:type="auto"/>
          </w:tcPr>
          <w:p w14:paraId="66F3CB62"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36D9307A" w14:textId="77777777" w:rsidTr="008D7B02">
        <w:trPr>
          <w:jc w:val="center"/>
        </w:trPr>
        <w:tc>
          <w:tcPr>
            <w:tcW w:w="0" w:type="auto"/>
          </w:tcPr>
          <w:p w14:paraId="56C5AEC9" w14:textId="77777777" w:rsidR="00396219" w:rsidRPr="003635B9" w:rsidRDefault="00396219" w:rsidP="008D7B02">
            <w:pPr>
              <w:jc w:val="both"/>
              <w:rPr>
                <w:rFonts w:ascii="Arial" w:hAnsi="Arial" w:cs="Arial"/>
                <w:lang w:val="es-ES" w:eastAsia="es-ES"/>
              </w:rPr>
            </w:pPr>
            <w:r w:rsidRPr="003635B9">
              <w:rPr>
                <w:rFonts w:ascii="Arial" w:hAnsi="Arial" w:cs="Arial"/>
                <w:lang w:val="es-ES" w:eastAsia="es-ES_tradnl"/>
              </w:rPr>
              <w:t>Incorporar en las solicitudes de procesos de selección externos (</w:t>
            </w:r>
            <w:proofErr w:type="spellStart"/>
            <w:r w:rsidRPr="003635B9">
              <w:rPr>
                <w:rFonts w:ascii="Arial" w:hAnsi="Arial" w:cs="Arial"/>
                <w:lang w:val="es-ES" w:eastAsia="es-ES_tradnl"/>
              </w:rPr>
              <w:t>ETT´s</w:t>
            </w:r>
            <w:proofErr w:type="spellEnd"/>
            <w:r w:rsidRPr="003635B9">
              <w:rPr>
                <w:rFonts w:ascii="Arial" w:hAnsi="Arial" w:cs="Arial"/>
                <w:lang w:val="es-ES" w:eastAsia="es-ES_tradnl"/>
              </w:rPr>
              <w:t xml:space="preserve"> y SEPE) el compromiso de la empresa con la igualdad de oportunidades en todos los procesos de selección y contratación</w:t>
            </w:r>
          </w:p>
        </w:tc>
        <w:tc>
          <w:tcPr>
            <w:tcW w:w="0" w:type="auto"/>
          </w:tcPr>
          <w:p w14:paraId="78CF299C" w14:textId="77777777" w:rsidR="00396219" w:rsidRPr="003635B9" w:rsidRDefault="00396219" w:rsidP="008D7B02">
            <w:pPr>
              <w:jc w:val="both"/>
              <w:rPr>
                <w:rFonts w:ascii="Arial" w:hAnsi="Arial" w:cs="Arial"/>
                <w:lang w:val="es-ES" w:eastAsia="es-ES"/>
              </w:rPr>
            </w:pPr>
            <w:r w:rsidRPr="003635B9">
              <w:rPr>
                <w:rFonts w:ascii="Arial" w:hAnsi="Arial" w:cs="Arial"/>
                <w:lang w:val="es-ES" w:eastAsia="es-ES_tradnl"/>
              </w:rPr>
              <w:t xml:space="preserve">Campañas realizadas </w:t>
            </w:r>
          </w:p>
          <w:p w14:paraId="3E7C48A6" w14:textId="77777777" w:rsidR="00396219" w:rsidRPr="003635B9" w:rsidRDefault="00396219" w:rsidP="008D7B02">
            <w:pPr>
              <w:spacing w:line="276" w:lineRule="auto"/>
              <w:jc w:val="both"/>
              <w:rPr>
                <w:rFonts w:ascii="Arial" w:hAnsi="Arial" w:cs="Arial"/>
                <w:lang w:val="es-ES" w:eastAsia="es-ES_tradnl"/>
              </w:rPr>
            </w:pPr>
          </w:p>
        </w:tc>
        <w:tc>
          <w:tcPr>
            <w:tcW w:w="0" w:type="auto"/>
          </w:tcPr>
          <w:p w14:paraId="40FBCF43"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 del Plan</w:t>
            </w:r>
          </w:p>
        </w:tc>
        <w:tc>
          <w:tcPr>
            <w:tcW w:w="0" w:type="auto"/>
          </w:tcPr>
          <w:p w14:paraId="174B17B5"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71AE00A3" w14:textId="77777777" w:rsidTr="008D7B02">
        <w:trPr>
          <w:jc w:val="center"/>
        </w:trPr>
        <w:tc>
          <w:tcPr>
            <w:tcW w:w="0" w:type="auto"/>
          </w:tcPr>
          <w:p w14:paraId="45259B3A" w14:textId="77777777" w:rsidR="00396219" w:rsidRPr="003635B9" w:rsidRDefault="00396219" w:rsidP="008D7B02">
            <w:pPr>
              <w:jc w:val="both"/>
              <w:rPr>
                <w:rFonts w:ascii="Arial" w:hAnsi="Arial" w:cs="Arial"/>
                <w:lang w:val="es-ES" w:eastAsia="es-ES_tradnl"/>
              </w:rPr>
            </w:pPr>
            <w:r w:rsidRPr="003635B9">
              <w:rPr>
                <w:rFonts w:ascii="Arial" w:hAnsi="Arial" w:cs="Arial"/>
                <w:lang w:val="es-ES" w:eastAsia="es-ES_tradnl"/>
              </w:rPr>
              <w:t>Informe semestral a la C.S. de las incorporaciones y ceses indicando la información de los procesos de selección y la causa de los ceses</w:t>
            </w:r>
          </w:p>
        </w:tc>
        <w:tc>
          <w:tcPr>
            <w:tcW w:w="0" w:type="auto"/>
          </w:tcPr>
          <w:p w14:paraId="4EC0D0EB" w14:textId="77777777" w:rsidR="00396219" w:rsidRPr="003635B9" w:rsidRDefault="00396219" w:rsidP="008D7B02">
            <w:pPr>
              <w:jc w:val="both"/>
              <w:rPr>
                <w:rFonts w:ascii="Arial" w:hAnsi="Arial" w:cs="Arial"/>
                <w:lang w:val="es-ES" w:eastAsia="es-ES"/>
              </w:rPr>
            </w:pPr>
            <w:r w:rsidRPr="003635B9">
              <w:rPr>
                <w:rFonts w:ascii="Arial" w:hAnsi="Arial" w:cs="Arial"/>
                <w:lang w:val="es-ES" w:eastAsia="es-ES_tradnl"/>
              </w:rPr>
              <w:t>Informes presentados.</w:t>
            </w:r>
          </w:p>
          <w:p w14:paraId="561BA0D6" w14:textId="77777777" w:rsidR="00396219" w:rsidRPr="003635B9" w:rsidRDefault="00396219" w:rsidP="008D7B02">
            <w:pPr>
              <w:spacing w:line="276" w:lineRule="auto"/>
              <w:jc w:val="both"/>
              <w:rPr>
                <w:rFonts w:ascii="Arial" w:hAnsi="Arial" w:cs="Arial"/>
                <w:lang w:val="es-ES" w:eastAsia="es-ES_tradnl"/>
              </w:rPr>
            </w:pPr>
          </w:p>
        </w:tc>
        <w:tc>
          <w:tcPr>
            <w:tcW w:w="0" w:type="auto"/>
          </w:tcPr>
          <w:p w14:paraId="7CF606EF"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Semestral</w:t>
            </w:r>
          </w:p>
        </w:tc>
        <w:tc>
          <w:tcPr>
            <w:tcW w:w="0" w:type="auto"/>
          </w:tcPr>
          <w:p w14:paraId="0574ECD3"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bl>
    <w:p w14:paraId="3B5B70F0" w14:textId="77777777" w:rsidR="00396219" w:rsidRPr="003635B9" w:rsidRDefault="00396219" w:rsidP="00396219">
      <w:pPr>
        <w:rPr>
          <w:rFonts w:ascii="Arial" w:hAnsi="Arial" w:cs="Arial"/>
          <w:lang w:val="es-ES" w:eastAsia="es-ES_tradnl"/>
        </w:rPr>
      </w:pPr>
    </w:p>
    <w:p w14:paraId="3E088D9D" w14:textId="77777777" w:rsidR="00396219" w:rsidRPr="003635B9" w:rsidRDefault="00396219" w:rsidP="00396219">
      <w:pPr>
        <w:rPr>
          <w:rFonts w:ascii="Arial" w:hAnsi="Arial" w:cs="Arial"/>
          <w:lang w:val="es-ES" w:eastAsia="es-ES_tradnl"/>
        </w:rPr>
      </w:pPr>
    </w:p>
    <w:p w14:paraId="692DA57C" w14:textId="77777777" w:rsidR="00396219" w:rsidRPr="003635B9" w:rsidRDefault="00396219" w:rsidP="00396219">
      <w:pPr>
        <w:rPr>
          <w:rFonts w:ascii="Arial" w:hAnsi="Arial" w:cs="Arial"/>
          <w:lang w:val="es-ES" w:eastAsia="es-ES_tradnl"/>
        </w:rPr>
      </w:pPr>
    </w:p>
    <w:p w14:paraId="17328401" w14:textId="77777777" w:rsidR="00396219" w:rsidRPr="003635B9" w:rsidRDefault="00396219" w:rsidP="00396219">
      <w:pPr>
        <w:numPr>
          <w:ilvl w:val="0"/>
          <w:numId w:val="28"/>
        </w:numPr>
        <w:contextualSpacing/>
        <w:jc w:val="both"/>
        <w:rPr>
          <w:rFonts w:ascii="Arial" w:hAnsi="Arial" w:cs="Arial"/>
          <w:b/>
          <w:bCs/>
          <w:lang w:val="es-ES" w:eastAsia="es-ES_tradnl"/>
        </w:rPr>
      </w:pPr>
      <w:r w:rsidRPr="003635B9">
        <w:rPr>
          <w:rFonts w:ascii="Arial" w:hAnsi="Arial" w:cs="Arial"/>
          <w:b/>
          <w:bCs/>
          <w:lang w:val="es-ES" w:eastAsia="es-ES_tradnl"/>
        </w:rPr>
        <w:t>FORMACIÓN</w:t>
      </w:r>
    </w:p>
    <w:p w14:paraId="07FEDACE" w14:textId="77777777" w:rsidR="00396219" w:rsidRPr="003635B9" w:rsidRDefault="00396219" w:rsidP="00396219">
      <w:pPr>
        <w:jc w:val="both"/>
        <w:rPr>
          <w:rFonts w:ascii="Arial" w:hAnsi="Arial" w:cs="Arial"/>
          <w:b/>
          <w:bCs/>
          <w:lang w:val="es-ES" w:eastAsia="es-ES_tradnl"/>
        </w:rPr>
      </w:pPr>
    </w:p>
    <w:tbl>
      <w:tblPr>
        <w:tblStyle w:val="Tablaconcuadrcula"/>
        <w:tblW w:w="0" w:type="auto"/>
        <w:jc w:val="center"/>
        <w:tblLook w:val="04A0" w:firstRow="1" w:lastRow="0" w:firstColumn="1" w:lastColumn="0" w:noHBand="0" w:noVBand="1"/>
      </w:tblPr>
      <w:tblGrid>
        <w:gridCol w:w="3025"/>
        <w:gridCol w:w="2073"/>
        <w:gridCol w:w="1546"/>
        <w:gridCol w:w="1844"/>
      </w:tblGrid>
      <w:tr w:rsidR="00396219" w:rsidRPr="003635B9" w14:paraId="06DA74C5" w14:textId="77777777" w:rsidTr="008D7B02">
        <w:trPr>
          <w:jc w:val="center"/>
        </w:trPr>
        <w:tc>
          <w:tcPr>
            <w:tcW w:w="0" w:type="auto"/>
            <w:gridSpan w:val="4"/>
            <w:shd w:val="clear" w:color="auto" w:fill="C5D3FF"/>
          </w:tcPr>
          <w:p w14:paraId="571CCC67"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2.1. </w:t>
            </w:r>
            <w:r w:rsidRPr="003635B9">
              <w:rPr>
                <w:rFonts w:ascii="Arial" w:hAnsi="Arial" w:cs="Arial"/>
                <w:lang w:val="es-ES" w:eastAsia="es-ES_tradnl"/>
              </w:rPr>
              <w:t>Sensibilizar y formar en igualdad de trato y oportunidades a la plantilla en general y, especialmente, al personal relacionado con la organización de la empresa para garantizar la objetividad y la igualdad entre mujeres y hombres en la selección, clasificación profesional, promoción, acceso a la formación, asignación de las retribuciones, etc.</w:t>
            </w:r>
          </w:p>
        </w:tc>
      </w:tr>
      <w:tr w:rsidR="00396219" w:rsidRPr="003635B9" w14:paraId="3777249C" w14:textId="77777777" w:rsidTr="008D7B02">
        <w:trPr>
          <w:jc w:val="center"/>
        </w:trPr>
        <w:tc>
          <w:tcPr>
            <w:tcW w:w="0" w:type="auto"/>
          </w:tcPr>
          <w:p w14:paraId="05BE6BE2"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753D670F"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4FA79FDC"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6CACAD09"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5EECB3DA" w14:textId="77777777" w:rsidTr="008D7B02">
        <w:trPr>
          <w:jc w:val="center"/>
        </w:trPr>
        <w:tc>
          <w:tcPr>
            <w:tcW w:w="0" w:type="auto"/>
          </w:tcPr>
          <w:p w14:paraId="70C455B4"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Formación a las personas integrantes de la Comisión de Seguimiento de </w:t>
            </w:r>
            <w:r w:rsidRPr="003635B9">
              <w:rPr>
                <w:rFonts w:ascii="Arial" w:hAnsi="Arial" w:cs="Arial"/>
                <w:lang w:val="es-ES" w:eastAsia="es-ES_tradnl"/>
              </w:rPr>
              <w:lastRenderedPageBreak/>
              <w:t>Igualdad en materia de políticas de igualdad, acoso sexual y por razón de sexo, elaboración de planes de igualdad y seguimiento de los mismos.</w:t>
            </w:r>
          </w:p>
        </w:tc>
        <w:tc>
          <w:tcPr>
            <w:tcW w:w="0" w:type="auto"/>
          </w:tcPr>
          <w:p w14:paraId="3718BCD9"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lastRenderedPageBreak/>
              <w:t>&gt; N.º y tipología de cursos impartidos</w:t>
            </w:r>
          </w:p>
        </w:tc>
        <w:tc>
          <w:tcPr>
            <w:tcW w:w="0" w:type="auto"/>
          </w:tcPr>
          <w:p w14:paraId="4B119E62" w14:textId="45FE3B42"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202</w:t>
            </w:r>
            <w:r w:rsidR="00B67EF3">
              <w:rPr>
                <w:rFonts w:ascii="Arial" w:hAnsi="Arial" w:cs="Arial"/>
                <w:lang w:val="es-ES" w:eastAsia="es-ES_tradnl"/>
              </w:rPr>
              <w:t>6</w:t>
            </w:r>
            <w:r w:rsidRPr="003635B9">
              <w:rPr>
                <w:rFonts w:ascii="Arial" w:hAnsi="Arial" w:cs="Arial"/>
                <w:lang w:val="es-ES" w:eastAsia="es-ES_tradnl"/>
              </w:rPr>
              <w:t>/202</w:t>
            </w:r>
            <w:r w:rsidR="00B67EF3">
              <w:rPr>
                <w:rFonts w:ascii="Arial" w:hAnsi="Arial" w:cs="Arial"/>
                <w:lang w:val="es-ES" w:eastAsia="es-ES_tradnl"/>
              </w:rPr>
              <w:t>7</w:t>
            </w:r>
          </w:p>
        </w:tc>
        <w:tc>
          <w:tcPr>
            <w:tcW w:w="0" w:type="auto"/>
          </w:tcPr>
          <w:p w14:paraId="7DF5EF5D"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48A4517F" w14:textId="77777777" w:rsidTr="008D7B02">
        <w:trPr>
          <w:jc w:val="center"/>
        </w:trPr>
        <w:tc>
          <w:tcPr>
            <w:tcW w:w="0" w:type="auto"/>
          </w:tcPr>
          <w:p w14:paraId="39BC8FC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Sensibilización a la plantilla en igualdad de género en las empresas. </w:t>
            </w:r>
          </w:p>
        </w:tc>
        <w:tc>
          <w:tcPr>
            <w:tcW w:w="0" w:type="auto"/>
          </w:tcPr>
          <w:p w14:paraId="11E4C07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&gt; N.º y tipología de cursos impartidos, talleres o compañas llevados a cabo</w:t>
            </w:r>
          </w:p>
        </w:tc>
        <w:tc>
          <w:tcPr>
            <w:tcW w:w="0" w:type="auto"/>
          </w:tcPr>
          <w:p w14:paraId="0FB8D37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Anualmente</w:t>
            </w:r>
          </w:p>
        </w:tc>
        <w:tc>
          <w:tcPr>
            <w:tcW w:w="0" w:type="auto"/>
          </w:tcPr>
          <w:p w14:paraId="4095A9EA"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5F6ABC95" w14:textId="77777777" w:rsidTr="008D7B02">
        <w:trPr>
          <w:jc w:val="center"/>
        </w:trPr>
        <w:tc>
          <w:tcPr>
            <w:tcW w:w="0" w:type="auto"/>
          </w:tcPr>
          <w:p w14:paraId="62D746A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Facilitar la impartición de las formaciones en horarios flexibles para fomentar la participación de la plantilla, independientemente de su horario y jornada, procurando que siempre sean en horario laboral</w:t>
            </w:r>
          </w:p>
        </w:tc>
        <w:tc>
          <w:tcPr>
            <w:tcW w:w="0" w:type="auto"/>
          </w:tcPr>
          <w:p w14:paraId="77BE8CD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&gt; N.º de acciones de difusión de recursos disponibles</w:t>
            </w:r>
          </w:p>
        </w:tc>
        <w:tc>
          <w:tcPr>
            <w:tcW w:w="0" w:type="auto"/>
          </w:tcPr>
          <w:p w14:paraId="642E374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w:t>
            </w:r>
          </w:p>
        </w:tc>
        <w:tc>
          <w:tcPr>
            <w:tcW w:w="0" w:type="auto"/>
          </w:tcPr>
          <w:p w14:paraId="5C0C5020"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r w:rsidR="00396219" w:rsidRPr="003635B9" w14:paraId="7C3E2C6E" w14:textId="77777777" w:rsidTr="008D7B02">
        <w:trPr>
          <w:jc w:val="center"/>
        </w:trPr>
        <w:tc>
          <w:tcPr>
            <w:tcW w:w="0" w:type="auto"/>
          </w:tcPr>
          <w:p w14:paraId="1CD17B9E"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Formación a las personas que ocupan puestos de responsabilidad y a mandos intermedios en igualdad</w:t>
            </w:r>
          </w:p>
        </w:tc>
        <w:tc>
          <w:tcPr>
            <w:tcW w:w="0" w:type="auto"/>
          </w:tcPr>
          <w:p w14:paraId="2B802DE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Formaciones realizadas</w:t>
            </w:r>
          </w:p>
        </w:tc>
        <w:tc>
          <w:tcPr>
            <w:tcW w:w="0" w:type="auto"/>
          </w:tcPr>
          <w:p w14:paraId="6F6E822F"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31/03/2026</w:t>
            </w:r>
          </w:p>
        </w:tc>
        <w:tc>
          <w:tcPr>
            <w:tcW w:w="0" w:type="auto"/>
          </w:tcPr>
          <w:p w14:paraId="7D8541E7"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2E5DCCA8" w14:textId="77777777" w:rsidTr="008D7B02">
        <w:trPr>
          <w:jc w:val="center"/>
        </w:trPr>
        <w:tc>
          <w:tcPr>
            <w:tcW w:w="0" w:type="auto"/>
          </w:tcPr>
          <w:p w14:paraId="783B7F5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Facilitar el acceso a la formación a las personas que hayan estado en ausentes durante un largo periodo de tiempo a las formaciones impartidas durante su ausencia</w:t>
            </w:r>
          </w:p>
        </w:tc>
        <w:tc>
          <w:tcPr>
            <w:tcW w:w="0" w:type="auto"/>
          </w:tcPr>
          <w:p w14:paraId="1D91A897"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Formaciones realizadas</w:t>
            </w:r>
          </w:p>
        </w:tc>
        <w:tc>
          <w:tcPr>
            <w:tcW w:w="0" w:type="auto"/>
          </w:tcPr>
          <w:p w14:paraId="77FD7D4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w:t>
            </w:r>
          </w:p>
        </w:tc>
        <w:tc>
          <w:tcPr>
            <w:tcW w:w="0" w:type="auto"/>
          </w:tcPr>
          <w:p w14:paraId="52BCC1A6"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3C74B75B" w14:textId="77777777" w:rsidTr="008D7B02">
        <w:trPr>
          <w:jc w:val="center"/>
        </w:trPr>
        <w:tc>
          <w:tcPr>
            <w:tcW w:w="0" w:type="auto"/>
          </w:tcPr>
          <w:p w14:paraId="5F810A3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En caso de ser necesario, cuando una persona se incorpore tras una ausencia de largo periodo de tiempo, actualizarla en las funciones y tareas propias de su puesto de trabajo</w:t>
            </w:r>
            <w:r w:rsidRPr="00306542">
              <w:rPr>
                <w:rFonts w:ascii="Arial" w:hAnsi="Arial" w:cs="Arial"/>
                <w:lang w:val="es-ES" w:eastAsia="es-ES_tradnl"/>
              </w:rPr>
              <w:t>, si las mismas han sufrido cambio alguno.</w:t>
            </w:r>
          </w:p>
        </w:tc>
        <w:tc>
          <w:tcPr>
            <w:tcW w:w="0" w:type="auto"/>
          </w:tcPr>
          <w:p w14:paraId="7471E13B"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Actualizaciones realizadas</w:t>
            </w:r>
          </w:p>
        </w:tc>
        <w:tc>
          <w:tcPr>
            <w:tcW w:w="0" w:type="auto"/>
          </w:tcPr>
          <w:p w14:paraId="4FDA7AEF"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w:t>
            </w:r>
          </w:p>
        </w:tc>
        <w:tc>
          <w:tcPr>
            <w:tcW w:w="0" w:type="auto"/>
          </w:tcPr>
          <w:p w14:paraId="0BAB0F40"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353BFB27" w14:textId="77777777" w:rsidTr="008D7B02">
        <w:trPr>
          <w:jc w:val="center"/>
        </w:trPr>
        <w:tc>
          <w:tcPr>
            <w:tcW w:w="0" w:type="auto"/>
          </w:tcPr>
          <w:p w14:paraId="64AB053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lastRenderedPageBreak/>
              <w:t>Revisar el material de las formaciones para eliminar posibles sesgos o estereotipos en lenguaje e imagen</w:t>
            </w:r>
          </w:p>
        </w:tc>
        <w:tc>
          <w:tcPr>
            <w:tcW w:w="0" w:type="auto"/>
          </w:tcPr>
          <w:p w14:paraId="0FF4AD3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Materiales revisados</w:t>
            </w:r>
          </w:p>
        </w:tc>
        <w:tc>
          <w:tcPr>
            <w:tcW w:w="0" w:type="auto"/>
          </w:tcPr>
          <w:p w14:paraId="38A59F00"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w:t>
            </w:r>
          </w:p>
        </w:tc>
        <w:tc>
          <w:tcPr>
            <w:tcW w:w="0" w:type="auto"/>
          </w:tcPr>
          <w:p w14:paraId="44D1872F"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11001C9B" w14:textId="77777777" w:rsidTr="008D7B02">
        <w:trPr>
          <w:jc w:val="center"/>
        </w:trPr>
        <w:tc>
          <w:tcPr>
            <w:tcW w:w="0" w:type="auto"/>
          </w:tcPr>
          <w:p w14:paraId="591EE24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Informe semestral a la CS de las formaciones impartidas, personas formadas, horas de formación, modalidad, necesidad de la formación, etc.</w:t>
            </w:r>
          </w:p>
        </w:tc>
        <w:tc>
          <w:tcPr>
            <w:tcW w:w="0" w:type="auto"/>
          </w:tcPr>
          <w:p w14:paraId="10DBB934"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Informes presentados</w:t>
            </w:r>
          </w:p>
        </w:tc>
        <w:tc>
          <w:tcPr>
            <w:tcW w:w="0" w:type="auto"/>
          </w:tcPr>
          <w:p w14:paraId="585CB99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Cada 6 meses</w:t>
            </w:r>
          </w:p>
        </w:tc>
        <w:tc>
          <w:tcPr>
            <w:tcW w:w="0" w:type="auto"/>
          </w:tcPr>
          <w:p w14:paraId="78488415"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bl>
    <w:p w14:paraId="4C562D44" w14:textId="77777777" w:rsidR="00396219" w:rsidRPr="0074099F" w:rsidRDefault="00396219" w:rsidP="00396219">
      <w:pPr>
        <w:jc w:val="both"/>
        <w:rPr>
          <w:rFonts w:ascii="Arial" w:hAnsi="Arial" w:cs="Arial"/>
          <w:b/>
          <w:bCs/>
          <w:lang w:val="es-ES" w:eastAsia="es-ES_tradnl"/>
        </w:rPr>
      </w:pPr>
    </w:p>
    <w:p w14:paraId="21136412" w14:textId="77777777" w:rsidR="00396219" w:rsidRPr="0074099F" w:rsidRDefault="00396219" w:rsidP="00396219">
      <w:pPr>
        <w:jc w:val="both"/>
        <w:rPr>
          <w:rFonts w:ascii="Arial" w:hAnsi="Arial" w:cs="Arial"/>
          <w:b/>
          <w:bCs/>
          <w:lang w:val="es-ES" w:eastAsia="es-ES_tradnl"/>
        </w:rPr>
      </w:pPr>
    </w:p>
    <w:p w14:paraId="7FF2BC42" w14:textId="77777777" w:rsidR="00396219" w:rsidRPr="003635B9" w:rsidRDefault="00396219" w:rsidP="00396219">
      <w:pPr>
        <w:jc w:val="both"/>
        <w:rPr>
          <w:rFonts w:ascii="Arial" w:hAnsi="Arial" w:cs="Arial"/>
          <w:b/>
          <w:bCs/>
          <w:lang w:val="es-ES" w:eastAsia="es-ES_tradnl"/>
        </w:rPr>
      </w:pPr>
    </w:p>
    <w:p w14:paraId="1E2D393F" w14:textId="77777777" w:rsidR="00396219" w:rsidRPr="003635B9" w:rsidRDefault="00396219" w:rsidP="00396219">
      <w:pPr>
        <w:numPr>
          <w:ilvl w:val="0"/>
          <w:numId w:val="28"/>
        </w:numPr>
        <w:contextualSpacing/>
        <w:jc w:val="both"/>
        <w:rPr>
          <w:rFonts w:ascii="Arial" w:hAnsi="Arial" w:cs="Arial"/>
          <w:b/>
          <w:bCs/>
          <w:lang w:val="es-ES" w:eastAsia="es-ES_tradnl"/>
        </w:rPr>
      </w:pPr>
      <w:r w:rsidRPr="003635B9">
        <w:rPr>
          <w:rFonts w:ascii="Arial" w:hAnsi="Arial" w:cs="Arial"/>
          <w:b/>
          <w:bCs/>
          <w:lang w:val="es-ES" w:eastAsia="es-ES_tradnl"/>
        </w:rPr>
        <w:t>CONDICIONES DE TRABAJO</w:t>
      </w:r>
    </w:p>
    <w:p w14:paraId="47F9F6BC" w14:textId="77777777" w:rsidR="00396219" w:rsidRPr="003635B9" w:rsidRDefault="00396219" w:rsidP="00396219">
      <w:pPr>
        <w:jc w:val="both"/>
        <w:rPr>
          <w:rFonts w:ascii="Arial" w:hAnsi="Arial" w:cs="Arial"/>
          <w:b/>
          <w:bCs/>
          <w:lang w:val="es-ES" w:eastAsia="es-ES_tradnl"/>
        </w:rPr>
      </w:pPr>
    </w:p>
    <w:tbl>
      <w:tblPr>
        <w:tblStyle w:val="Tablaconcuadrcula"/>
        <w:tblW w:w="0" w:type="auto"/>
        <w:jc w:val="center"/>
        <w:tblLook w:val="04A0" w:firstRow="1" w:lastRow="0" w:firstColumn="1" w:lastColumn="0" w:noHBand="0" w:noVBand="1"/>
      </w:tblPr>
      <w:tblGrid>
        <w:gridCol w:w="3420"/>
        <w:gridCol w:w="2053"/>
        <w:gridCol w:w="1171"/>
        <w:gridCol w:w="1844"/>
      </w:tblGrid>
      <w:tr w:rsidR="00396219" w:rsidRPr="003635B9" w14:paraId="27AF0509" w14:textId="77777777" w:rsidTr="008D7B02">
        <w:trPr>
          <w:jc w:val="center"/>
        </w:trPr>
        <w:tc>
          <w:tcPr>
            <w:tcW w:w="0" w:type="auto"/>
            <w:gridSpan w:val="4"/>
            <w:shd w:val="clear" w:color="auto" w:fill="C5D3FF"/>
          </w:tcPr>
          <w:p w14:paraId="5B7B63C3"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3.1. </w:t>
            </w:r>
            <w:r w:rsidRPr="003635B9">
              <w:rPr>
                <w:rFonts w:ascii="Arial" w:hAnsi="Arial" w:cs="Arial"/>
                <w:lang w:val="es-ES" w:eastAsia="es-ES_tradnl"/>
              </w:rPr>
              <w:t>Garantizar unas condiciones y entorno de trabajo sin sesgo o discriminación por sexo</w:t>
            </w:r>
          </w:p>
        </w:tc>
      </w:tr>
      <w:tr w:rsidR="00396219" w:rsidRPr="003635B9" w14:paraId="612B660F" w14:textId="77777777" w:rsidTr="008D7B02">
        <w:trPr>
          <w:jc w:val="center"/>
        </w:trPr>
        <w:tc>
          <w:tcPr>
            <w:tcW w:w="0" w:type="auto"/>
          </w:tcPr>
          <w:p w14:paraId="0060F1E8"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222CF746"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3216EF6E"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34EC1D43"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3C0EFC7B" w14:textId="77777777" w:rsidTr="008D7B02">
        <w:trPr>
          <w:jc w:val="center"/>
        </w:trPr>
        <w:tc>
          <w:tcPr>
            <w:tcW w:w="0" w:type="auto"/>
          </w:tcPr>
          <w:p w14:paraId="58F73BAB" w14:textId="77777777" w:rsidR="00396219" w:rsidRPr="00801B32" w:rsidRDefault="00396219" w:rsidP="008D7B02">
            <w:pPr>
              <w:spacing w:line="276" w:lineRule="auto"/>
              <w:jc w:val="both"/>
              <w:rPr>
                <w:rFonts w:ascii="Arial" w:hAnsi="Arial" w:cs="Arial"/>
                <w:lang w:val="es-ES" w:eastAsia="es-ES_tradnl"/>
              </w:rPr>
            </w:pPr>
            <w:r w:rsidRPr="00801B32">
              <w:rPr>
                <w:rFonts w:ascii="Arial" w:hAnsi="Arial" w:cs="Arial"/>
                <w:lang w:val="es-ES" w:eastAsia="es-ES_tradnl"/>
              </w:rPr>
              <w:t xml:space="preserve">Facilitar los cambios de turnos o vacaciones para familias monoparentales o con convenios de separación con personas </w:t>
            </w:r>
            <w:r w:rsidRPr="00306542">
              <w:rPr>
                <w:rFonts w:ascii="Arial" w:hAnsi="Arial" w:cs="Arial"/>
                <w:lang w:val="es-ES" w:eastAsia="es-ES_tradnl"/>
              </w:rPr>
              <w:t>dependientes a cargo, estudiando individualmente cada caso.</w:t>
            </w:r>
          </w:p>
        </w:tc>
        <w:tc>
          <w:tcPr>
            <w:tcW w:w="0" w:type="auto"/>
          </w:tcPr>
          <w:p w14:paraId="1FB8F06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N.º de cambios registrados</w:t>
            </w:r>
          </w:p>
        </w:tc>
        <w:tc>
          <w:tcPr>
            <w:tcW w:w="0" w:type="auto"/>
          </w:tcPr>
          <w:p w14:paraId="14EA8A3D"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w:t>
            </w:r>
          </w:p>
        </w:tc>
        <w:tc>
          <w:tcPr>
            <w:tcW w:w="0" w:type="auto"/>
          </w:tcPr>
          <w:p w14:paraId="04C60734"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1957B51F" w14:textId="77777777" w:rsidTr="008D7B02">
        <w:trPr>
          <w:jc w:val="center"/>
        </w:trPr>
        <w:tc>
          <w:tcPr>
            <w:tcW w:w="0" w:type="auto"/>
          </w:tcPr>
          <w:p w14:paraId="25F8C311" w14:textId="77777777" w:rsidR="00396219" w:rsidRPr="003635B9" w:rsidRDefault="00396219" w:rsidP="008D7B02">
            <w:pPr>
              <w:jc w:val="both"/>
              <w:rPr>
                <w:rFonts w:ascii="Arial" w:hAnsi="Arial" w:cs="Arial"/>
                <w:lang w:val="es-ES" w:eastAsia="es-ES"/>
              </w:rPr>
            </w:pPr>
            <w:r w:rsidRPr="003635B9">
              <w:rPr>
                <w:rFonts w:ascii="Arial" w:hAnsi="Arial" w:cs="Arial"/>
                <w:lang w:val="es-ES" w:eastAsia="es-ES_tradnl"/>
              </w:rPr>
              <w:t>Facilitar adaptaciones de jornadas: procedimientos para seguir las solicitadas y denegadas, para priorizar las adaptaciones sobre las reducciones de jornada, y en caso de que se denieguen indicar los motivos</w:t>
            </w:r>
          </w:p>
        </w:tc>
        <w:tc>
          <w:tcPr>
            <w:tcW w:w="0" w:type="auto"/>
          </w:tcPr>
          <w:p w14:paraId="5360287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N.º de adaptaciones solicitadas y procedimiento aplicado</w:t>
            </w:r>
          </w:p>
        </w:tc>
        <w:tc>
          <w:tcPr>
            <w:tcW w:w="0" w:type="auto"/>
          </w:tcPr>
          <w:p w14:paraId="2AFDF790"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w:t>
            </w:r>
          </w:p>
        </w:tc>
        <w:tc>
          <w:tcPr>
            <w:tcW w:w="0" w:type="auto"/>
          </w:tcPr>
          <w:p w14:paraId="6C0F12F8"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r w:rsidR="00396219" w:rsidRPr="003635B9" w14:paraId="3D443E13" w14:textId="77777777" w:rsidTr="008D7B02">
        <w:trPr>
          <w:jc w:val="center"/>
        </w:trPr>
        <w:tc>
          <w:tcPr>
            <w:tcW w:w="0" w:type="auto"/>
          </w:tcPr>
          <w:p w14:paraId="54CC3802" w14:textId="2A7C2931" w:rsidR="00396219" w:rsidRPr="00801B32" w:rsidRDefault="00396219" w:rsidP="008D7B02">
            <w:pPr>
              <w:jc w:val="both"/>
              <w:rPr>
                <w:rFonts w:ascii="Arial" w:hAnsi="Arial" w:cs="Arial"/>
                <w:color w:val="53C6FF"/>
                <w:lang w:val="es-ES" w:eastAsia="es-ES_tradnl"/>
              </w:rPr>
            </w:pPr>
            <w:r w:rsidRPr="00801B32">
              <w:rPr>
                <w:rFonts w:ascii="Arial" w:hAnsi="Arial" w:cs="Arial"/>
                <w:lang w:val="es-ES" w:eastAsia="es-ES_tradnl"/>
              </w:rPr>
              <w:t>Mejorar la flexibilidad de entrada y salida estudiando individualmente</w:t>
            </w:r>
            <w:r>
              <w:rPr>
                <w:rFonts w:ascii="Arial" w:hAnsi="Arial" w:cs="Arial"/>
                <w:lang w:val="es-ES" w:eastAsia="es-ES_tradnl"/>
              </w:rPr>
              <w:t xml:space="preserve"> </w:t>
            </w:r>
            <w:r>
              <w:rPr>
                <w:rFonts w:ascii="Arial" w:hAnsi="Arial" w:cs="Arial"/>
                <w:lang w:val="es-ES" w:eastAsia="es-ES_tradnl"/>
              </w:rPr>
              <w:t>cada caso.</w:t>
            </w:r>
          </w:p>
        </w:tc>
        <w:tc>
          <w:tcPr>
            <w:tcW w:w="0" w:type="auto"/>
          </w:tcPr>
          <w:p w14:paraId="398D851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Medidas aplicadas</w:t>
            </w:r>
          </w:p>
        </w:tc>
        <w:tc>
          <w:tcPr>
            <w:tcW w:w="0" w:type="auto"/>
          </w:tcPr>
          <w:p w14:paraId="0537671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w:t>
            </w:r>
          </w:p>
        </w:tc>
        <w:tc>
          <w:tcPr>
            <w:tcW w:w="0" w:type="auto"/>
          </w:tcPr>
          <w:p w14:paraId="397AF636"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48134362" w14:textId="77777777" w:rsidTr="008D7B02">
        <w:trPr>
          <w:jc w:val="center"/>
        </w:trPr>
        <w:tc>
          <w:tcPr>
            <w:tcW w:w="0" w:type="auto"/>
          </w:tcPr>
          <w:p w14:paraId="7E0E2B2D" w14:textId="77777777" w:rsidR="00396219" w:rsidRPr="003635B9" w:rsidRDefault="00396219" w:rsidP="008D7B02">
            <w:pPr>
              <w:jc w:val="both"/>
              <w:rPr>
                <w:rFonts w:ascii="Arial" w:hAnsi="Arial" w:cs="Arial"/>
                <w:lang w:val="es-ES" w:eastAsia="es-ES_tradnl"/>
              </w:rPr>
            </w:pPr>
            <w:r w:rsidRPr="003635B9">
              <w:rPr>
                <w:rFonts w:ascii="Arial" w:hAnsi="Arial" w:cs="Arial"/>
                <w:lang w:val="es-ES" w:eastAsia="es-ES_tradnl"/>
              </w:rPr>
              <w:t xml:space="preserve">Informar periódicamente a la Comisión de Seguimiento sobre los disfrutes de las distintas licencias y permisos relacionados con la </w:t>
            </w:r>
            <w:r w:rsidRPr="003635B9">
              <w:rPr>
                <w:rFonts w:ascii="Arial" w:hAnsi="Arial" w:cs="Arial"/>
                <w:lang w:val="es-ES" w:eastAsia="es-ES_tradnl"/>
              </w:rPr>
              <w:lastRenderedPageBreak/>
              <w:t>conciliación de la vida familiar y laboral.</w:t>
            </w:r>
          </w:p>
        </w:tc>
        <w:tc>
          <w:tcPr>
            <w:tcW w:w="0" w:type="auto"/>
          </w:tcPr>
          <w:p w14:paraId="009B5A1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lastRenderedPageBreak/>
              <w:t>Desglose de licencias</w:t>
            </w:r>
          </w:p>
        </w:tc>
        <w:tc>
          <w:tcPr>
            <w:tcW w:w="0" w:type="auto"/>
          </w:tcPr>
          <w:p w14:paraId="62DC81EB"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Anual</w:t>
            </w:r>
          </w:p>
        </w:tc>
        <w:tc>
          <w:tcPr>
            <w:tcW w:w="0" w:type="auto"/>
          </w:tcPr>
          <w:p w14:paraId="4070F27C"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bl>
    <w:p w14:paraId="260CD341" w14:textId="77777777" w:rsidR="00396219" w:rsidRPr="003635B9" w:rsidRDefault="00396219" w:rsidP="00396219">
      <w:pPr>
        <w:spacing w:line="276" w:lineRule="auto"/>
        <w:jc w:val="both"/>
        <w:rPr>
          <w:rFonts w:ascii="Arial" w:hAnsi="Arial" w:cs="Arial"/>
          <w:lang w:val="es-ES" w:eastAsia="es-ES_tradnl"/>
        </w:rPr>
      </w:pPr>
    </w:p>
    <w:p w14:paraId="5511377C" w14:textId="77777777" w:rsidR="00396219" w:rsidRPr="003635B9" w:rsidRDefault="00396219" w:rsidP="00396219">
      <w:pPr>
        <w:spacing w:line="276" w:lineRule="auto"/>
        <w:jc w:val="both"/>
        <w:rPr>
          <w:rFonts w:ascii="Arial" w:hAnsi="Arial" w:cs="Arial"/>
          <w:lang w:val="es-ES" w:eastAsia="es-ES_tradnl"/>
        </w:rPr>
      </w:pPr>
    </w:p>
    <w:p w14:paraId="108A65D8" w14:textId="77777777" w:rsidR="00396219" w:rsidRPr="003635B9" w:rsidRDefault="00396219" w:rsidP="00396219">
      <w:pPr>
        <w:spacing w:line="276" w:lineRule="auto"/>
        <w:jc w:val="both"/>
        <w:rPr>
          <w:rFonts w:ascii="Arial" w:hAnsi="Arial" w:cs="Arial"/>
          <w:lang w:val="es-ES" w:eastAsia="es-ES_tradnl"/>
        </w:rPr>
      </w:pPr>
    </w:p>
    <w:p w14:paraId="2871C21F" w14:textId="77777777" w:rsidR="00396219" w:rsidRPr="003635B9" w:rsidRDefault="00396219" w:rsidP="00396219">
      <w:pPr>
        <w:numPr>
          <w:ilvl w:val="0"/>
          <w:numId w:val="28"/>
        </w:numPr>
        <w:spacing w:line="276" w:lineRule="auto"/>
        <w:contextualSpacing/>
        <w:jc w:val="both"/>
        <w:rPr>
          <w:rFonts w:ascii="Arial" w:hAnsi="Arial" w:cs="Arial"/>
          <w:b/>
          <w:bCs/>
          <w:lang w:val="es-ES" w:eastAsia="es-ES_tradnl"/>
        </w:rPr>
      </w:pPr>
      <w:r w:rsidRPr="003635B9">
        <w:rPr>
          <w:rFonts w:ascii="Arial" w:hAnsi="Arial" w:cs="Arial"/>
          <w:b/>
          <w:bCs/>
          <w:lang w:val="es-ES" w:eastAsia="es-ES_tradnl"/>
        </w:rPr>
        <w:t>RETRIBUCIONES</w:t>
      </w:r>
    </w:p>
    <w:p w14:paraId="2F30F103" w14:textId="77777777" w:rsidR="00396219" w:rsidRPr="003635B9" w:rsidRDefault="00396219" w:rsidP="00396219">
      <w:pPr>
        <w:spacing w:line="276" w:lineRule="auto"/>
        <w:jc w:val="both"/>
        <w:rPr>
          <w:rFonts w:ascii="Arial" w:hAnsi="Arial" w:cs="Arial"/>
          <w:b/>
          <w:bCs/>
          <w:lang w:val="es-ES" w:eastAsia="es-ES_tradnl"/>
        </w:rPr>
      </w:pPr>
    </w:p>
    <w:tbl>
      <w:tblPr>
        <w:tblStyle w:val="Tablaconcuadrcula"/>
        <w:tblW w:w="0" w:type="auto"/>
        <w:jc w:val="center"/>
        <w:tblLook w:val="04A0" w:firstRow="1" w:lastRow="0" w:firstColumn="1" w:lastColumn="0" w:noHBand="0" w:noVBand="1"/>
      </w:tblPr>
      <w:tblGrid>
        <w:gridCol w:w="3148"/>
        <w:gridCol w:w="1999"/>
        <w:gridCol w:w="1497"/>
        <w:gridCol w:w="1844"/>
      </w:tblGrid>
      <w:tr w:rsidR="00396219" w:rsidRPr="003635B9" w14:paraId="61E1A818" w14:textId="77777777" w:rsidTr="008D7B02">
        <w:trPr>
          <w:jc w:val="center"/>
        </w:trPr>
        <w:tc>
          <w:tcPr>
            <w:tcW w:w="0" w:type="auto"/>
            <w:gridSpan w:val="4"/>
            <w:shd w:val="clear" w:color="auto" w:fill="C5D3FF"/>
          </w:tcPr>
          <w:p w14:paraId="039ABA17"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Objetivo 4.1.</w:t>
            </w:r>
            <w:r w:rsidRPr="003635B9">
              <w:rPr>
                <w:rFonts w:ascii="Arial" w:hAnsi="Arial" w:cs="Arial"/>
                <w:lang w:val="es-ES" w:eastAsia="es-ES_tradnl"/>
              </w:rPr>
              <w:t xml:space="preserve"> Establecer sistemas de retribución objetivos evitando cualquier tipo de discriminación por razón de sexo</w:t>
            </w:r>
          </w:p>
        </w:tc>
      </w:tr>
      <w:tr w:rsidR="00396219" w:rsidRPr="003635B9" w14:paraId="6236AED7" w14:textId="77777777" w:rsidTr="008D7B02">
        <w:trPr>
          <w:jc w:val="center"/>
        </w:trPr>
        <w:tc>
          <w:tcPr>
            <w:tcW w:w="0" w:type="auto"/>
          </w:tcPr>
          <w:p w14:paraId="28FA9336"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2FEE4713"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6329702D"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47C16B1A"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0512BCC9" w14:textId="77777777" w:rsidTr="008D7B02">
        <w:trPr>
          <w:jc w:val="center"/>
        </w:trPr>
        <w:tc>
          <w:tcPr>
            <w:tcW w:w="0" w:type="auto"/>
          </w:tcPr>
          <w:p w14:paraId="66DE6B9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La compañía se compromete, en caso de detectarse desigualdades retributivas mediante estudio de brechas salariales, a estudiar la implantación de las medidas correctoras necesarias para subsanarlo.</w:t>
            </w:r>
          </w:p>
        </w:tc>
        <w:tc>
          <w:tcPr>
            <w:tcW w:w="0" w:type="auto"/>
          </w:tcPr>
          <w:p w14:paraId="7DD3230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N.º de desigualdades detectadas y medidas implantadas</w:t>
            </w:r>
          </w:p>
        </w:tc>
        <w:tc>
          <w:tcPr>
            <w:tcW w:w="0" w:type="auto"/>
          </w:tcPr>
          <w:p w14:paraId="27F397D7"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Anualmente</w:t>
            </w:r>
          </w:p>
        </w:tc>
        <w:tc>
          <w:tcPr>
            <w:tcW w:w="0" w:type="auto"/>
          </w:tcPr>
          <w:p w14:paraId="4714D3EB"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7A0A1849" w14:textId="77777777" w:rsidTr="008D7B02">
        <w:trPr>
          <w:jc w:val="center"/>
        </w:trPr>
        <w:tc>
          <w:tcPr>
            <w:tcW w:w="0" w:type="auto"/>
          </w:tcPr>
          <w:p w14:paraId="3AE11967"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Registro con los valores medios de los salarios, los complementos salariales y las percepciones extrasalariales de su plantilla, desagregados por sexo y distribuidos por grupos profesionales, categorías profesionales o puestos de trabajo iguales o de igual valor.</w:t>
            </w:r>
          </w:p>
        </w:tc>
        <w:tc>
          <w:tcPr>
            <w:tcW w:w="0" w:type="auto"/>
          </w:tcPr>
          <w:p w14:paraId="6898489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Registro salarial</w:t>
            </w:r>
          </w:p>
        </w:tc>
        <w:tc>
          <w:tcPr>
            <w:tcW w:w="0" w:type="auto"/>
          </w:tcPr>
          <w:p w14:paraId="3526210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Anualmente</w:t>
            </w:r>
          </w:p>
        </w:tc>
        <w:tc>
          <w:tcPr>
            <w:tcW w:w="0" w:type="auto"/>
          </w:tcPr>
          <w:p w14:paraId="12CDBE4C"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7C575AA7" w14:textId="77777777" w:rsidTr="008D7B02">
        <w:trPr>
          <w:jc w:val="center"/>
        </w:trPr>
        <w:tc>
          <w:tcPr>
            <w:tcW w:w="0" w:type="auto"/>
          </w:tcPr>
          <w:p w14:paraId="7052AEF0"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
              </w:rPr>
              <w:t>Descripción detallada de todas las tareas y funciones de cada puesto de trabajo</w:t>
            </w:r>
          </w:p>
        </w:tc>
        <w:tc>
          <w:tcPr>
            <w:tcW w:w="0" w:type="auto"/>
          </w:tcPr>
          <w:p w14:paraId="2F0E284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Descripciones realizadas</w:t>
            </w:r>
          </w:p>
        </w:tc>
        <w:tc>
          <w:tcPr>
            <w:tcW w:w="0" w:type="auto"/>
          </w:tcPr>
          <w:p w14:paraId="4D2CAFDE"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31/12/2026</w:t>
            </w:r>
          </w:p>
        </w:tc>
        <w:tc>
          <w:tcPr>
            <w:tcW w:w="0" w:type="auto"/>
          </w:tcPr>
          <w:p w14:paraId="4663C3B2"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r w:rsidR="00396219" w:rsidRPr="00396219" w14:paraId="326852FD" w14:textId="77777777" w:rsidTr="008D7B02">
        <w:trPr>
          <w:jc w:val="center"/>
        </w:trPr>
        <w:tc>
          <w:tcPr>
            <w:tcW w:w="0" w:type="auto"/>
          </w:tcPr>
          <w:p w14:paraId="3E3DB473" w14:textId="77777777" w:rsidR="00396219" w:rsidRPr="00396219" w:rsidRDefault="00396219" w:rsidP="008D7B02">
            <w:pPr>
              <w:spacing w:line="276" w:lineRule="auto"/>
              <w:jc w:val="both"/>
              <w:rPr>
                <w:rFonts w:ascii="Arial" w:hAnsi="Arial" w:cs="Arial"/>
                <w:lang w:val="es-ES" w:eastAsia="es-ES"/>
              </w:rPr>
            </w:pPr>
            <w:r w:rsidRPr="00396219">
              <w:rPr>
                <w:rFonts w:ascii="Arial" w:hAnsi="Arial" w:cs="Arial"/>
                <w:lang w:val="es-ES" w:eastAsia="es-ES"/>
              </w:rPr>
              <w:t>Realizar desde la CS una VPT con la herramienta del ministerio de igualdad, con la ayuda de las descripciones desarrolladas</w:t>
            </w:r>
          </w:p>
        </w:tc>
        <w:tc>
          <w:tcPr>
            <w:tcW w:w="0" w:type="auto"/>
          </w:tcPr>
          <w:p w14:paraId="60407C50"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Documento VPT</w:t>
            </w:r>
          </w:p>
        </w:tc>
        <w:tc>
          <w:tcPr>
            <w:tcW w:w="0" w:type="auto"/>
          </w:tcPr>
          <w:p w14:paraId="24EDEF6B"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31/12/2026</w:t>
            </w:r>
          </w:p>
        </w:tc>
        <w:tc>
          <w:tcPr>
            <w:tcW w:w="0" w:type="auto"/>
          </w:tcPr>
          <w:p w14:paraId="570693FE" w14:textId="77777777" w:rsidR="00396219" w:rsidRPr="00396219" w:rsidRDefault="00396219" w:rsidP="008D7B02">
            <w:pPr>
              <w:spacing w:line="276" w:lineRule="auto"/>
              <w:jc w:val="center"/>
              <w:rPr>
                <w:rFonts w:ascii="Arial" w:hAnsi="Arial" w:cs="Arial"/>
                <w:lang w:val="es-ES" w:eastAsia="es-ES_tradnl"/>
              </w:rPr>
            </w:pPr>
            <w:r w:rsidRPr="00396219">
              <w:rPr>
                <w:rFonts w:ascii="Arial" w:hAnsi="Arial" w:cs="Arial"/>
                <w:lang w:val="es-ES" w:eastAsia="es-ES_tradnl"/>
              </w:rPr>
              <w:t>RRHH</w:t>
            </w:r>
          </w:p>
        </w:tc>
      </w:tr>
    </w:tbl>
    <w:p w14:paraId="674473F9" w14:textId="77777777" w:rsidR="00396219" w:rsidRPr="00396219" w:rsidRDefault="00396219" w:rsidP="00396219">
      <w:pPr>
        <w:rPr>
          <w:rFonts w:ascii="Arial" w:hAnsi="Arial" w:cs="Arial"/>
          <w:lang w:val="es-ES" w:eastAsia="es-ES_tradnl"/>
        </w:rPr>
      </w:pPr>
    </w:p>
    <w:p w14:paraId="4821FCE9" w14:textId="77777777" w:rsidR="00396219" w:rsidRPr="00396219" w:rsidRDefault="00396219" w:rsidP="00396219">
      <w:pPr>
        <w:rPr>
          <w:rFonts w:ascii="Arial" w:hAnsi="Arial" w:cs="Arial"/>
          <w:lang w:val="es-ES" w:eastAsia="es-ES_tradnl"/>
        </w:rPr>
      </w:pPr>
    </w:p>
    <w:p w14:paraId="5AF04E3C" w14:textId="77777777" w:rsidR="00396219" w:rsidRPr="00396219" w:rsidRDefault="00396219" w:rsidP="00396219">
      <w:pPr>
        <w:pStyle w:val="Prrafodelista"/>
        <w:numPr>
          <w:ilvl w:val="0"/>
          <w:numId w:val="28"/>
        </w:numPr>
        <w:spacing w:line="276" w:lineRule="auto"/>
        <w:jc w:val="both"/>
        <w:rPr>
          <w:rFonts w:ascii="Arial" w:hAnsi="Arial" w:cs="Arial"/>
          <w:b/>
          <w:bCs/>
          <w:lang w:eastAsia="es-ES_tradnl"/>
        </w:rPr>
      </w:pPr>
      <w:r w:rsidRPr="00396219">
        <w:rPr>
          <w:rFonts w:ascii="Arial" w:hAnsi="Arial" w:cs="Arial"/>
          <w:b/>
          <w:bCs/>
          <w:lang w:eastAsia="es-ES_tradnl"/>
        </w:rPr>
        <w:t>CLASIFICACIÓN PROFESIONAL</w:t>
      </w:r>
    </w:p>
    <w:p w14:paraId="4FF63A99" w14:textId="77777777" w:rsidR="00396219" w:rsidRDefault="00396219" w:rsidP="00396219">
      <w:pPr>
        <w:spacing w:line="276" w:lineRule="auto"/>
        <w:jc w:val="both"/>
        <w:rPr>
          <w:rFonts w:ascii="Arial" w:hAnsi="Arial" w:cs="Arial"/>
          <w:b/>
          <w:bCs/>
          <w:lang w:val="es-ES" w:eastAsia="es-ES_tradnl"/>
        </w:rPr>
      </w:pPr>
    </w:p>
    <w:tbl>
      <w:tblPr>
        <w:tblStyle w:val="Tablaconcuadrcula"/>
        <w:tblW w:w="0" w:type="auto"/>
        <w:jc w:val="center"/>
        <w:tblLook w:val="04A0" w:firstRow="1" w:lastRow="0" w:firstColumn="1" w:lastColumn="0" w:noHBand="0" w:noVBand="1"/>
      </w:tblPr>
      <w:tblGrid>
        <w:gridCol w:w="3555"/>
        <w:gridCol w:w="1671"/>
        <w:gridCol w:w="1418"/>
        <w:gridCol w:w="1844"/>
      </w:tblGrid>
      <w:tr w:rsidR="00396219" w:rsidRPr="003635B9" w14:paraId="1F0247F1" w14:textId="77777777" w:rsidTr="008D7B02">
        <w:trPr>
          <w:jc w:val="center"/>
        </w:trPr>
        <w:tc>
          <w:tcPr>
            <w:tcW w:w="0" w:type="auto"/>
            <w:gridSpan w:val="4"/>
            <w:shd w:val="clear" w:color="auto" w:fill="C5D3FF"/>
          </w:tcPr>
          <w:p w14:paraId="3432E184"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w:t>
            </w:r>
            <w:r>
              <w:rPr>
                <w:rFonts w:ascii="Arial" w:hAnsi="Arial" w:cs="Arial"/>
                <w:b/>
                <w:bCs/>
                <w:lang w:val="es-ES" w:eastAsia="es-ES_tradnl"/>
              </w:rPr>
              <w:t>5</w:t>
            </w:r>
            <w:r w:rsidRPr="003635B9">
              <w:rPr>
                <w:rFonts w:ascii="Arial" w:hAnsi="Arial" w:cs="Arial"/>
                <w:b/>
                <w:bCs/>
                <w:lang w:val="es-ES" w:eastAsia="es-ES_tradnl"/>
              </w:rPr>
              <w:t xml:space="preserve">. </w:t>
            </w:r>
          </w:p>
        </w:tc>
      </w:tr>
      <w:tr w:rsidR="00396219" w:rsidRPr="003635B9" w14:paraId="074F147B" w14:textId="77777777" w:rsidTr="008D7B02">
        <w:trPr>
          <w:jc w:val="center"/>
        </w:trPr>
        <w:tc>
          <w:tcPr>
            <w:tcW w:w="0" w:type="auto"/>
          </w:tcPr>
          <w:p w14:paraId="358EAADD"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3D3DB09C"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 xml:space="preserve">Indicadores </w:t>
            </w:r>
          </w:p>
        </w:tc>
        <w:tc>
          <w:tcPr>
            <w:tcW w:w="0" w:type="auto"/>
          </w:tcPr>
          <w:p w14:paraId="02AD1FBA"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46A6C7E2"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5560EC49" w14:textId="77777777" w:rsidTr="008D7B02">
        <w:tblPrEx>
          <w:jc w:val="left"/>
        </w:tblPrEx>
        <w:tc>
          <w:tcPr>
            <w:tcW w:w="3555" w:type="dxa"/>
          </w:tcPr>
          <w:p w14:paraId="7FD161F6" w14:textId="77777777" w:rsidR="00396219" w:rsidRPr="003635B9" w:rsidRDefault="00396219" w:rsidP="008D7B02">
            <w:pPr>
              <w:spacing w:line="276" w:lineRule="auto"/>
              <w:jc w:val="both"/>
              <w:rPr>
                <w:rFonts w:ascii="Arial" w:hAnsi="Arial" w:cs="Arial"/>
                <w:b/>
                <w:bCs/>
                <w:lang w:val="es-ES" w:eastAsia="es-ES_tradnl"/>
              </w:rPr>
            </w:pPr>
            <w:r w:rsidRPr="00306542">
              <w:rPr>
                <w:rFonts w:ascii="Arial" w:hAnsi="Arial" w:cs="Arial"/>
                <w:lang w:val="es-ES" w:eastAsia="es-ES_tradnl"/>
              </w:rPr>
              <w:t xml:space="preserve">En base del resultado de la VPT realizada, se pondrá en relieve la clasificación profesional del personal, siempre dentro de las directrices y funciones correspondientes establecidos en el convenio colectivo y normas de aplicación. </w:t>
            </w:r>
          </w:p>
        </w:tc>
        <w:tc>
          <w:tcPr>
            <w:tcW w:w="0" w:type="auto"/>
          </w:tcPr>
          <w:p w14:paraId="1EA80BD0" w14:textId="77777777" w:rsidR="00396219" w:rsidRPr="003635B9" w:rsidRDefault="00396219" w:rsidP="008D7B02">
            <w:pPr>
              <w:spacing w:line="276" w:lineRule="auto"/>
              <w:jc w:val="both"/>
              <w:rPr>
                <w:rFonts w:ascii="Arial" w:hAnsi="Arial" w:cs="Arial"/>
                <w:b/>
                <w:bCs/>
                <w:lang w:val="es-ES" w:eastAsia="es-ES_tradnl"/>
              </w:rPr>
            </w:pPr>
            <w:r w:rsidRPr="0064396F">
              <w:rPr>
                <w:rFonts w:ascii="Arial" w:hAnsi="Arial" w:cs="Arial"/>
                <w:lang w:val="es-ES" w:eastAsia="es-ES_tradnl"/>
              </w:rPr>
              <w:t>Acta de revisión y conclusiones</w:t>
            </w:r>
          </w:p>
        </w:tc>
        <w:tc>
          <w:tcPr>
            <w:tcW w:w="0" w:type="auto"/>
          </w:tcPr>
          <w:p w14:paraId="2FD9DE57" w14:textId="77777777" w:rsidR="00396219" w:rsidRPr="003635B9" w:rsidRDefault="00396219" w:rsidP="008D7B02">
            <w:pPr>
              <w:spacing w:line="276" w:lineRule="auto"/>
              <w:jc w:val="both"/>
              <w:rPr>
                <w:rFonts w:ascii="Arial" w:hAnsi="Arial" w:cs="Arial"/>
                <w:b/>
                <w:bCs/>
                <w:lang w:val="es-ES" w:eastAsia="es-ES_tradnl"/>
              </w:rPr>
            </w:pPr>
            <w:r w:rsidRPr="0064396F">
              <w:rPr>
                <w:rFonts w:ascii="Arial" w:hAnsi="Arial" w:cs="Arial"/>
                <w:lang w:val="es-ES" w:eastAsia="es-ES_tradnl"/>
              </w:rPr>
              <w:t>30/06/2027</w:t>
            </w:r>
          </w:p>
        </w:tc>
        <w:tc>
          <w:tcPr>
            <w:tcW w:w="0" w:type="auto"/>
          </w:tcPr>
          <w:p w14:paraId="543376C9" w14:textId="77777777" w:rsidR="00396219" w:rsidRPr="003635B9" w:rsidRDefault="00396219" w:rsidP="008D7B02">
            <w:pPr>
              <w:spacing w:line="276" w:lineRule="auto"/>
              <w:rPr>
                <w:rFonts w:ascii="Arial" w:hAnsi="Arial" w:cs="Arial"/>
                <w:b/>
                <w:bCs/>
                <w:lang w:val="es-ES" w:eastAsia="es-ES_tradnl"/>
              </w:rPr>
            </w:pPr>
            <w:r w:rsidRPr="0064396F">
              <w:rPr>
                <w:rFonts w:ascii="Arial" w:hAnsi="Arial" w:cs="Arial"/>
                <w:lang w:val="es-ES" w:eastAsia="es-ES_tradnl"/>
              </w:rPr>
              <w:t>RRHH</w:t>
            </w:r>
          </w:p>
        </w:tc>
      </w:tr>
    </w:tbl>
    <w:p w14:paraId="0255A29C" w14:textId="77777777" w:rsidR="00396219" w:rsidRPr="00306542" w:rsidRDefault="00396219" w:rsidP="00396219">
      <w:pPr>
        <w:spacing w:line="276" w:lineRule="auto"/>
        <w:jc w:val="both"/>
        <w:rPr>
          <w:rFonts w:ascii="Arial" w:hAnsi="Arial" w:cs="Arial"/>
          <w:b/>
          <w:bCs/>
          <w:lang w:val="es-ES" w:eastAsia="es-ES_tradnl"/>
        </w:rPr>
      </w:pPr>
    </w:p>
    <w:p w14:paraId="2A4BF857" w14:textId="77777777" w:rsidR="00396219" w:rsidRDefault="00396219" w:rsidP="00396219">
      <w:pPr>
        <w:spacing w:line="276" w:lineRule="auto"/>
        <w:contextualSpacing/>
        <w:jc w:val="both"/>
        <w:rPr>
          <w:rFonts w:ascii="Arial" w:hAnsi="Arial" w:cs="Arial"/>
          <w:b/>
          <w:bCs/>
          <w:lang w:val="es-ES" w:eastAsia="es-ES_tradnl"/>
        </w:rPr>
      </w:pPr>
    </w:p>
    <w:p w14:paraId="3F82E7E4" w14:textId="77777777" w:rsidR="00396219" w:rsidRDefault="00396219" w:rsidP="00396219">
      <w:pPr>
        <w:spacing w:line="276" w:lineRule="auto"/>
        <w:contextualSpacing/>
        <w:jc w:val="both"/>
        <w:rPr>
          <w:rFonts w:ascii="Arial" w:hAnsi="Arial" w:cs="Arial"/>
          <w:b/>
          <w:bCs/>
          <w:lang w:val="es-ES" w:eastAsia="es-ES_tradnl"/>
        </w:rPr>
      </w:pPr>
    </w:p>
    <w:p w14:paraId="1C06EED8" w14:textId="77777777" w:rsidR="00396219" w:rsidRPr="00306542" w:rsidRDefault="00396219" w:rsidP="00396219">
      <w:pPr>
        <w:numPr>
          <w:ilvl w:val="0"/>
          <w:numId w:val="28"/>
        </w:numPr>
        <w:spacing w:line="276" w:lineRule="auto"/>
        <w:contextualSpacing/>
        <w:jc w:val="both"/>
        <w:rPr>
          <w:rFonts w:ascii="Arial" w:hAnsi="Arial" w:cs="Arial"/>
          <w:b/>
          <w:bCs/>
          <w:lang w:val="es-ES" w:eastAsia="es-ES_tradnl"/>
        </w:rPr>
      </w:pPr>
      <w:r w:rsidRPr="00306542">
        <w:rPr>
          <w:rFonts w:ascii="Arial" w:hAnsi="Arial" w:cs="Arial"/>
          <w:b/>
          <w:bCs/>
          <w:lang w:val="es-ES" w:eastAsia="es-ES_tradnl"/>
        </w:rPr>
        <w:t>PROMOCIÓN PROFESIONAL</w:t>
      </w:r>
    </w:p>
    <w:p w14:paraId="5105A637" w14:textId="77777777" w:rsidR="00396219" w:rsidRPr="003635B9" w:rsidRDefault="00396219" w:rsidP="00396219">
      <w:pPr>
        <w:rPr>
          <w:rFonts w:ascii="Arial" w:hAnsi="Arial" w:cs="Arial"/>
          <w:lang w:val="es-ES" w:eastAsia="es-ES_tradnl"/>
        </w:rPr>
      </w:pPr>
    </w:p>
    <w:tbl>
      <w:tblPr>
        <w:tblStyle w:val="Tablaconcuadrcula"/>
        <w:tblW w:w="0" w:type="auto"/>
        <w:jc w:val="center"/>
        <w:tblLook w:val="04A0" w:firstRow="1" w:lastRow="0" w:firstColumn="1" w:lastColumn="0" w:noHBand="0" w:noVBand="1"/>
      </w:tblPr>
      <w:tblGrid>
        <w:gridCol w:w="2808"/>
        <w:gridCol w:w="2302"/>
        <w:gridCol w:w="1534"/>
        <w:gridCol w:w="1844"/>
      </w:tblGrid>
      <w:tr w:rsidR="00396219" w:rsidRPr="003635B9" w14:paraId="37370FB6" w14:textId="77777777" w:rsidTr="008D7B02">
        <w:trPr>
          <w:jc w:val="center"/>
        </w:trPr>
        <w:tc>
          <w:tcPr>
            <w:tcW w:w="0" w:type="auto"/>
            <w:gridSpan w:val="4"/>
            <w:shd w:val="clear" w:color="auto" w:fill="C5D3FF"/>
          </w:tcPr>
          <w:p w14:paraId="60C66C5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w:t>
            </w:r>
            <w:r>
              <w:rPr>
                <w:rFonts w:ascii="Arial" w:hAnsi="Arial" w:cs="Arial"/>
                <w:b/>
                <w:bCs/>
                <w:lang w:val="es-ES" w:eastAsia="es-ES_tradnl"/>
              </w:rPr>
              <w:t>6</w:t>
            </w:r>
            <w:r w:rsidRPr="003635B9">
              <w:rPr>
                <w:rFonts w:ascii="Arial" w:hAnsi="Arial" w:cs="Arial"/>
                <w:b/>
                <w:bCs/>
                <w:lang w:val="es-ES" w:eastAsia="es-ES_tradnl"/>
              </w:rPr>
              <w:t>.1.</w:t>
            </w:r>
            <w:r w:rsidRPr="003635B9">
              <w:rPr>
                <w:rFonts w:ascii="Arial" w:hAnsi="Arial" w:cs="Arial"/>
                <w:lang w:val="es-ES" w:eastAsia="es-ES_tradnl"/>
              </w:rPr>
              <w:t xml:space="preserve"> Garantizar la igualdad de trato y oportunidades de mujeres y hombres en la promoción y ascenso, en base a criterios objetivos, cuantificables, públicos y transparentes.</w:t>
            </w:r>
          </w:p>
        </w:tc>
      </w:tr>
      <w:tr w:rsidR="00396219" w:rsidRPr="003635B9" w14:paraId="6414E730" w14:textId="77777777" w:rsidTr="008D7B02">
        <w:trPr>
          <w:jc w:val="center"/>
        </w:trPr>
        <w:tc>
          <w:tcPr>
            <w:tcW w:w="0" w:type="auto"/>
          </w:tcPr>
          <w:p w14:paraId="5662853E"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1C9E8A58"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092E1E40"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494B2D47"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56A9634E" w14:textId="77777777" w:rsidTr="008D7B02">
        <w:trPr>
          <w:jc w:val="center"/>
        </w:trPr>
        <w:tc>
          <w:tcPr>
            <w:tcW w:w="0" w:type="auto"/>
          </w:tcPr>
          <w:p w14:paraId="10F619F2"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Asegurar que las vacantes llegan a todas las personas de la plantilla, prioridad de cobertura a personal interno.</w:t>
            </w:r>
          </w:p>
        </w:tc>
        <w:tc>
          <w:tcPr>
            <w:tcW w:w="0" w:type="auto"/>
          </w:tcPr>
          <w:p w14:paraId="4C4E15E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Método utilizado para difundir las vacantes, n.º de candidaturas presentadas</w:t>
            </w:r>
          </w:p>
        </w:tc>
        <w:tc>
          <w:tcPr>
            <w:tcW w:w="0" w:type="auto"/>
          </w:tcPr>
          <w:p w14:paraId="6AAB3993" w14:textId="7BD0B4CE" w:rsidR="00396219" w:rsidRPr="003635B9" w:rsidRDefault="00B67EF3" w:rsidP="008D7B02">
            <w:pPr>
              <w:spacing w:line="276" w:lineRule="auto"/>
              <w:jc w:val="both"/>
              <w:rPr>
                <w:rFonts w:ascii="Arial" w:hAnsi="Arial" w:cs="Arial"/>
                <w:lang w:val="es-ES" w:eastAsia="es-ES_tradnl"/>
              </w:rPr>
            </w:pPr>
            <w:r>
              <w:rPr>
                <w:rFonts w:ascii="Arial" w:hAnsi="Arial" w:cs="Arial"/>
                <w:bCs/>
                <w:lang w:val="es-ES" w:eastAsia="es-ES_tradnl"/>
              </w:rPr>
              <w:t>Primer</w:t>
            </w:r>
            <w:r w:rsidRPr="003635B9">
              <w:rPr>
                <w:rFonts w:ascii="Arial" w:hAnsi="Arial" w:cs="Arial"/>
                <w:bCs/>
                <w:lang w:val="es-ES" w:eastAsia="es-ES_tradnl"/>
              </w:rPr>
              <w:t xml:space="preserve"> trimestre 202</w:t>
            </w:r>
            <w:r>
              <w:rPr>
                <w:rFonts w:ascii="Arial" w:hAnsi="Arial" w:cs="Arial"/>
                <w:bCs/>
                <w:lang w:val="es-ES" w:eastAsia="es-ES_tradnl"/>
              </w:rPr>
              <w:t>6</w:t>
            </w:r>
          </w:p>
        </w:tc>
        <w:tc>
          <w:tcPr>
            <w:tcW w:w="0" w:type="auto"/>
          </w:tcPr>
          <w:p w14:paraId="45CCA381"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466EEFA4" w14:textId="77777777" w:rsidTr="008D7B02">
        <w:trPr>
          <w:jc w:val="center"/>
        </w:trPr>
        <w:tc>
          <w:tcPr>
            <w:tcW w:w="0" w:type="auto"/>
          </w:tcPr>
          <w:p w14:paraId="3B538034"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Realizar un protocolo de promoción profesional con la descripción del perfil y los requisitos de cada puesto de trabajo</w:t>
            </w:r>
          </w:p>
        </w:tc>
        <w:tc>
          <w:tcPr>
            <w:tcW w:w="0" w:type="auto"/>
          </w:tcPr>
          <w:p w14:paraId="0D6A0EB4"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Protocolo realizado</w:t>
            </w:r>
          </w:p>
        </w:tc>
        <w:tc>
          <w:tcPr>
            <w:tcW w:w="0" w:type="auto"/>
          </w:tcPr>
          <w:p w14:paraId="38C2D1A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30/09/2026</w:t>
            </w:r>
          </w:p>
        </w:tc>
        <w:tc>
          <w:tcPr>
            <w:tcW w:w="0" w:type="auto"/>
          </w:tcPr>
          <w:p w14:paraId="24F0D6D8"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5C1CBD9E" w14:textId="77777777" w:rsidTr="008D7B02">
        <w:trPr>
          <w:jc w:val="center"/>
        </w:trPr>
        <w:tc>
          <w:tcPr>
            <w:tcW w:w="0" w:type="auto"/>
          </w:tcPr>
          <w:p w14:paraId="28EC31E2"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
              </w:rPr>
              <w:t>Formación en igualdad a las personas responsables de los procesos de promoción</w:t>
            </w:r>
          </w:p>
        </w:tc>
        <w:tc>
          <w:tcPr>
            <w:tcW w:w="0" w:type="auto"/>
          </w:tcPr>
          <w:p w14:paraId="084273A3"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Formación realizada</w:t>
            </w:r>
          </w:p>
        </w:tc>
        <w:tc>
          <w:tcPr>
            <w:tcW w:w="0" w:type="auto"/>
          </w:tcPr>
          <w:p w14:paraId="785AE11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30/06/2026</w:t>
            </w:r>
          </w:p>
        </w:tc>
        <w:tc>
          <w:tcPr>
            <w:tcW w:w="0" w:type="auto"/>
          </w:tcPr>
          <w:p w14:paraId="517A4E5A"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bl>
    <w:p w14:paraId="55A337F4" w14:textId="77777777" w:rsidR="00396219" w:rsidRDefault="00396219" w:rsidP="00396219">
      <w:pPr>
        <w:rPr>
          <w:rFonts w:ascii="Arial" w:hAnsi="Arial" w:cs="Arial"/>
          <w:lang w:val="es-ES" w:eastAsia="es-ES_tradnl"/>
        </w:rPr>
      </w:pPr>
    </w:p>
    <w:p w14:paraId="71A67882" w14:textId="77777777" w:rsidR="00396219" w:rsidRDefault="00396219" w:rsidP="00396219">
      <w:pPr>
        <w:rPr>
          <w:rFonts w:ascii="Arial" w:hAnsi="Arial" w:cs="Arial"/>
          <w:lang w:val="es-ES" w:eastAsia="es-ES_tradnl"/>
        </w:rPr>
      </w:pPr>
    </w:p>
    <w:p w14:paraId="1A6A1082" w14:textId="77777777" w:rsidR="00396219" w:rsidRPr="003635B9" w:rsidRDefault="00396219" w:rsidP="00396219">
      <w:pPr>
        <w:rPr>
          <w:rFonts w:ascii="Arial" w:hAnsi="Arial" w:cs="Arial"/>
          <w:lang w:val="es-ES" w:eastAsia="es-ES_tradnl"/>
        </w:rPr>
      </w:pPr>
    </w:p>
    <w:tbl>
      <w:tblPr>
        <w:tblStyle w:val="Tablaconcuadrcula"/>
        <w:tblW w:w="0" w:type="auto"/>
        <w:jc w:val="center"/>
        <w:tblLook w:val="04A0" w:firstRow="1" w:lastRow="0" w:firstColumn="1" w:lastColumn="0" w:noHBand="0" w:noVBand="1"/>
      </w:tblPr>
      <w:tblGrid>
        <w:gridCol w:w="3002"/>
        <w:gridCol w:w="2068"/>
        <w:gridCol w:w="1574"/>
        <w:gridCol w:w="1844"/>
      </w:tblGrid>
      <w:tr w:rsidR="00396219" w:rsidRPr="003635B9" w14:paraId="3BCDE281" w14:textId="77777777" w:rsidTr="008D7B02">
        <w:trPr>
          <w:jc w:val="center"/>
        </w:trPr>
        <w:tc>
          <w:tcPr>
            <w:tcW w:w="0" w:type="auto"/>
            <w:gridSpan w:val="4"/>
            <w:shd w:val="clear" w:color="auto" w:fill="C5D3FF"/>
          </w:tcPr>
          <w:p w14:paraId="720819A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w:t>
            </w:r>
            <w:r>
              <w:rPr>
                <w:rFonts w:ascii="Arial" w:hAnsi="Arial" w:cs="Arial"/>
                <w:b/>
                <w:bCs/>
                <w:lang w:val="es-ES" w:eastAsia="es-ES_tradnl"/>
              </w:rPr>
              <w:t>6</w:t>
            </w:r>
            <w:r w:rsidRPr="003635B9">
              <w:rPr>
                <w:rFonts w:ascii="Arial" w:hAnsi="Arial" w:cs="Arial"/>
                <w:b/>
                <w:bCs/>
                <w:lang w:val="es-ES" w:eastAsia="es-ES_tradnl"/>
              </w:rPr>
              <w:t>.2.</w:t>
            </w:r>
            <w:r w:rsidRPr="003635B9">
              <w:rPr>
                <w:rFonts w:ascii="Arial" w:hAnsi="Arial" w:cs="Arial"/>
                <w:lang w:val="es-ES" w:eastAsia="es-ES_tradnl"/>
              </w:rPr>
              <w:t xml:space="preserve"> Incrementar la promoción del sexo infrarrepresentado en todos los niveles profesionales de la empresa para corregir la infrarrepresentación</w:t>
            </w:r>
          </w:p>
        </w:tc>
      </w:tr>
      <w:tr w:rsidR="00396219" w:rsidRPr="003635B9" w14:paraId="33810E2B" w14:textId="77777777" w:rsidTr="008D7B02">
        <w:trPr>
          <w:jc w:val="center"/>
        </w:trPr>
        <w:tc>
          <w:tcPr>
            <w:tcW w:w="0" w:type="auto"/>
          </w:tcPr>
          <w:p w14:paraId="647754FD"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51045DDA"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2F915C46"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768DA85E"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4205DA" w14:paraId="26433D8F" w14:textId="77777777" w:rsidTr="008D7B02">
        <w:trPr>
          <w:jc w:val="center"/>
        </w:trPr>
        <w:tc>
          <w:tcPr>
            <w:tcW w:w="0" w:type="auto"/>
          </w:tcPr>
          <w:p w14:paraId="79095060" w14:textId="02A2E0E6"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lastRenderedPageBreak/>
              <w:t>Igualdad de cumplimiento de los requisitos exigidos en las nuevas vacantes para el puesto ofertado.</w:t>
            </w:r>
            <w:r>
              <w:rPr>
                <w:rFonts w:ascii="Arial" w:hAnsi="Arial" w:cs="Arial"/>
                <w:lang w:val="es-ES" w:eastAsia="es-ES_tradnl"/>
              </w:rPr>
              <w:t xml:space="preserve"> </w:t>
            </w:r>
            <w:r w:rsidRPr="00396219">
              <w:rPr>
                <w:rFonts w:ascii="Arial" w:hAnsi="Arial" w:cs="Arial"/>
                <w:lang w:val="es-ES" w:eastAsia="es-ES_tradnl"/>
              </w:rPr>
              <w:t>Se dará promoción al sexo infrarrepresentado.</w:t>
            </w:r>
          </w:p>
        </w:tc>
        <w:tc>
          <w:tcPr>
            <w:tcW w:w="0" w:type="auto"/>
          </w:tcPr>
          <w:p w14:paraId="755D5B06"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&gt;N.º de promociones registradas desagregadas por sexos</w:t>
            </w:r>
          </w:p>
        </w:tc>
        <w:tc>
          <w:tcPr>
            <w:tcW w:w="0" w:type="auto"/>
          </w:tcPr>
          <w:p w14:paraId="1979E19B" w14:textId="77777777" w:rsidR="00396219" w:rsidRPr="0064396F" w:rsidRDefault="00396219" w:rsidP="008D7B02">
            <w:pPr>
              <w:spacing w:line="276" w:lineRule="auto"/>
              <w:jc w:val="both"/>
              <w:rPr>
                <w:rFonts w:ascii="Arial" w:hAnsi="Arial" w:cs="Arial"/>
                <w:lang w:val="es-ES" w:eastAsia="es-ES_tradnl"/>
              </w:rPr>
            </w:pPr>
            <w:r w:rsidRPr="0064396F">
              <w:rPr>
                <w:rFonts w:ascii="Arial" w:hAnsi="Arial" w:cs="Arial"/>
                <w:lang w:val="es-ES" w:eastAsia="es-ES_tradnl"/>
              </w:rPr>
              <w:t>Desde la puesta en marcha</w:t>
            </w:r>
          </w:p>
        </w:tc>
        <w:tc>
          <w:tcPr>
            <w:tcW w:w="0" w:type="auto"/>
          </w:tcPr>
          <w:p w14:paraId="73D0A47D" w14:textId="77777777" w:rsidR="00396219" w:rsidRPr="0064396F" w:rsidRDefault="00396219" w:rsidP="008D7B02">
            <w:pPr>
              <w:spacing w:line="276" w:lineRule="auto"/>
              <w:jc w:val="center"/>
              <w:rPr>
                <w:rFonts w:ascii="Arial" w:hAnsi="Arial" w:cs="Arial"/>
                <w:lang w:val="es-ES" w:eastAsia="es-ES_tradnl"/>
              </w:rPr>
            </w:pPr>
            <w:r w:rsidRPr="0064396F">
              <w:rPr>
                <w:rFonts w:ascii="Arial" w:hAnsi="Arial" w:cs="Arial"/>
                <w:lang w:val="es-ES" w:eastAsia="es-ES_tradnl"/>
              </w:rPr>
              <w:t>RRHH</w:t>
            </w:r>
          </w:p>
        </w:tc>
      </w:tr>
      <w:tr w:rsidR="00396219" w:rsidRPr="003635B9" w14:paraId="4A829F92" w14:textId="77777777" w:rsidTr="008D7B02">
        <w:trPr>
          <w:jc w:val="center"/>
        </w:trPr>
        <w:tc>
          <w:tcPr>
            <w:tcW w:w="0" w:type="auto"/>
          </w:tcPr>
          <w:p w14:paraId="7C9D4B05"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Disponer de información estadística, desagregada por sexo, de las promociones internas.</w:t>
            </w:r>
          </w:p>
        </w:tc>
        <w:tc>
          <w:tcPr>
            <w:tcW w:w="0" w:type="auto"/>
          </w:tcPr>
          <w:p w14:paraId="3954083C"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&gt; N.º de promociones</w:t>
            </w:r>
          </w:p>
          <w:p w14:paraId="67CCC4BB"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&gt; N.º de personas promocionadas por sexos</w:t>
            </w:r>
          </w:p>
        </w:tc>
        <w:tc>
          <w:tcPr>
            <w:tcW w:w="0" w:type="auto"/>
          </w:tcPr>
          <w:p w14:paraId="35A4191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Anualmente</w:t>
            </w:r>
          </w:p>
        </w:tc>
        <w:tc>
          <w:tcPr>
            <w:tcW w:w="0" w:type="auto"/>
          </w:tcPr>
          <w:p w14:paraId="73637B6B"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4CD8DC30" w14:textId="77777777" w:rsidTr="008D7B02">
        <w:trPr>
          <w:jc w:val="center"/>
        </w:trPr>
        <w:tc>
          <w:tcPr>
            <w:tcW w:w="0" w:type="auto"/>
          </w:tcPr>
          <w:p w14:paraId="10308CDE" w14:textId="77777777" w:rsidR="00396219" w:rsidRPr="00396219" w:rsidRDefault="00396219" w:rsidP="008D7B02">
            <w:pPr>
              <w:spacing w:line="276" w:lineRule="auto"/>
              <w:jc w:val="both"/>
              <w:rPr>
                <w:rFonts w:ascii="Arial" w:hAnsi="Arial" w:cs="Arial"/>
                <w:lang w:val="es-ES" w:eastAsia="es-ES"/>
              </w:rPr>
            </w:pPr>
            <w:r w:rsidRPr="00396219">
              <w:rPr>
                <w:rFonts w:ascii="Arial" w:hAnsi="Arial" w:cs="Arial"/>
                <w:lang w:val="es-ES" w:eastAsia="es-ES"/>
              </w:rPr>
              <w:t>Presentar informe semestral de las promociones que ha habido en la empresa en la reunión de la CS con las posibles candidaturas a promocionar y el motivo de su elección</w:t>
            </w:r>
          </w:p>
        </w:tc>
        <w:tc>
          <w:tcPr>
            <w:tcW w:w="0" w:type="auto"/>
          </w:tcPr>
          <w:p w14:paraId="3198D88C"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 xml:space="preserve">Informe con el número de promociones </w:t>
            </w:r>
          </w:p>
        </w:tc>
        <w:tc>
          <w:tcPr>
            <w:tcW w:w="0" w:type="auto"/>
          </w:tcPr>
          <w:p w14:paraId="4FB839A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30/06/2026</w:t>
            </w:r>
          </w:p>
        </w:tc>
        <w:tc>
          <w:tcPr>
            <w:tcW w:w="0" w:type="auto"/>
          </w:tcPr>
          <w:p w14:paraId="6989218C"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bl>
    <w:p w14:paraId="3683FF98" w14:textId="77777777" w:rsidR="00396219" w:rsidRPr="003635B9" w:rsidRDefault="00396219" w:rsidP="00396219">
      <w:pPr>
        <w:rPr>
          <w:rFonts w:ascii="Arial" w:hAnsi="Arial" w:cs="Arial"/>
          <w:lang w:val="es-ES" w:eastAsia="es-ES_tradnl"/>
        </w:rPr>
      </w:pPr>
    </w:p>
    <w:p w14:paraId="00F1421D" w14:textId="77777777" w:rsidR="00396219" w:rsidRPr="003635B9" w:rsidRDefault="00396219" w:rsidP="00396219">
      <w:pPr>
        <w:rPr>
          <w:rFonts w:ascii="Arial" w:hAnsi="Arial" w:cs="Arial"/>
          <w:lang w:val="es-ES" w:eastAsia="es-ES_tradnl"/>
        </w:rPr>
      </w:pPr>
    </w:p>
    <w:p w14:paraId="4282087C" w14:textId="77777777" w:rsidR="00396219" w:rsidRPr="003635B9" w:rsidRDefault="00396219" w:rsidP="00396219">
      <w:pPr>
        <w:rPr>
          <w:rFonts w:ascii="Arial" w:hAnsi="Arial" w:cs="Arial"/>
          <w:lang w:val="es-ES" w:eastAsia="es-ES_tradnl"/>
        </w:rPr>
      </w:pPr>
    </w:p>
    <w:p w14:paraId="118C4E80" w14:textId="77777777" w:rsidR="00396219" w:rsidRPr="003635B9" w:rsidRDefault="00396219" w:rsidP="00396219">
      <w:pPr>
        <w:numPr>
          <w:ilvl w:val="0"/>
          <w:numId w:val="28"/>
        </w:numPr>
        <w:spacing w:line="276" w:lineRule="auto"/>
        <w:contextualSpacing/>
        <w:jc w:val="both"/>
        <w:rPr>
          <w:rFonts w:ascii="Arial" w:hAnsi="Arial" w:cs="Arial"/>
          <w:b/>
          <w:bCs/>
          <w:lang w:val="es-ES" w:eastAsia="es-ES_tradnl"/>
        </w:rPr>
      </w:pPr>
      <w:r w:rsidRPr="003635B9">
        <w:rPr>
          <w:rFonts w:ascii="Arial" w:hAnsi="Arial" w:cs="Arial"/>
          <w:b/>
          <w:bCs/>
          <w:lang w:val="es-ES" w:eastAsia="es-ES_tradnl"/>
        </w:rPr>
        <w:t>EJERCICIO CORRESPONSABLE DE LOS DERECHO DE LA VIDA PERSONAL, FAMILIAR Y LABORAL</w:t>
      </w:r>
    </w:p>
    <w:p w14:paraId="4EAC2E16" w14:textId="77777777" w:rsidR="00396219" w:rsidRPr="003635B9" w:rsidRDefault="00396219" w:rsidP="00396219">
      <w:pPr>
        <w:spacing w:line="276" w:lineRule="auto"/>
        <w:jc w:val="both"/>
        <w:rPr>
          <w:rFonts w:ascii="Arial" w:hAnsi="Arial" w:cs="Arial"/>
          <w:b/>
          <w:bCs/>
          <w:lang w:val="es-ES" w:eastAsia="es-ES_tradnl"/>
        </w:rPr>
      </w:pPr>
    </w:p>
    <w:tbl>
      <w:tblPr>
        <w:tblStyle w:val="Tablaconcuadrcula"/>
        <w:tblW w:w="0" w:type="auto"/>
        <w:jc w:val="center"/>
        <w:tblLook w:val="04A0" w:firstRow="1" w:lastRow="0" w:firstColumn="1" w:lastColumn="0" w:noHBand="0" w:noVBand="1"/>
      </w:tblPr>
      <w:tblGrid>
        <w:gridCol w:w="3500"/>
        <w:gridCol w:w="1867"/>
        <w:gridCol w:w="1277"/>
        <w:gridCol w:w="1844"/>
      </w:tblGrid>
      <w:tr w:rsidR="00396219" w:rsidRPr="003635B9" w14:paraId="09977899" w14:textId="77777777" w:rsidTr="008D7B02">
        <w:trPr>
          <w:jc w:val="center"/>
        </w:trPr>
        <w:tc>
          <w:tcPr>
            <w:tcW w:w="0" w:type="auto"/>
            <w:gridSpan w:val="4"/>
            <w:shd w:val="clear" w:color="auto" w:fill="C5D3FF"/>
          </w:tcPr>
          <w:p w14:paraId="3E70D490"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w:t>
            </w:r>
            <w:r>
              <w:rPr>
                <w:rFonts w:ascii="Arial" w:hAnsi="Arial" w:cs="Arial"/>
                <w:b/>
                <w:bCs/>
                <w:lang w:val="es-ES" w:eastAsia="es-ES_tradnl"/>
              </w:rPr>
              <w:t>7</w:t>
            </w:r>
            <w:r w:rsidRPr="003635B9">
              <w:rPr>
                <w:rFonts w:ascii="Arial" w:hAnsi="Arial" w:cs="Arial"/>
                <w:b/>
                <w:bCs/>
                <w:lang w:val="es-ES" w:eastAsia="es-ES_tradnl"/>
              </w:rPr>
              <w:t>.1.</w:t>
            </w:r>
            <w:r w:rsidRPr="003635B9">
              <w:rPr>
                <w:rFonts w:ascii="Arial" w:hAnsi="Arial" w:cs="Arial"/>
                <w:lang w:val="es-ES" w:eastAsia="es-ES_tradnl"/>
              </w:rPr>
              <w:t xml:space="preserve"> Garantizar el ejercicio corresponsable de los derechos de conciliación, informando de ellos y haciéndolos accesibles a toda la plantilla y mejorar las medidas legales para facilitar la conciliación de la vida personal, familiar y laboral de la plantilla.</w:t>
            </w:r>
          </w:p>
        </w:tc>
      </w:tr>
      <w:tr w:rsidR="00396219" w:rsidRPr="003635B9" w14:paraId="4641C110" w14:textId="77777777" w:rsidTr="008D7B02">
        <w:trPr>
          <w:jc w:val="center"/>
        </w:trPr>
        <w:tc>
          <w:tcPr>
            <w:tcW w:w="0" w:type="auto"/>
          </w:tcPr>
          <w:p w14:paraId="12FA48B9"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26C48B18"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5D18DFCC"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1E4E8B46"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6084085C" w14:textId="77777777" w:rsidTr="008D7B02">
        <w:trPr>
          <w:jc w:val="center"/>
        </w:trPr>
        <w:tc>
          <w:tcPr>
            <w:tcW w:w="0" w:type="auto"/>
          </w:tcPr>
          <w:p w14:paraId="63986B56"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Comunicación a la plantilla de las medidas de conciliación disponibles.</w:t>
            </w:r>
          </w:p>
        </w:tc>
        <w:tc>
          <w:tcPr>
            <w:tcW w:w="0" w:type="auto"/>
          </w:tcPr>
          <w:p w14:paraId="695AAAFD"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Documentos realizados</w:t>
            </w:r>
          </w:p>
        </w:tc>
        <w:tc>
          <w:tcPr>
            <w:tcW w:w="0" w:type="auto"/>
          </w:tcPr>
          <w:p w14:paraId="565EA990" w14:textId="12950282" w:rsidR="00396219" w:rsidRPr="003635B9" w:rsidRDefault="00B67EF3" w:rsidP="008D7B02">
            <w:pPr>
              <w:spacing w:line="276" w:lineRule="auto"/>
              <w:jc w:val="both"/>
              <w:rPr>
                <w:rFonts w:ascii="Arial" w:hAnsi="Arial" w:cs="Arial"/>
                <w:lang w:val="es-ES" w:eastAsia="es-ES_tradnl"/>
              </w:rPr>
            </w:pPr>
            <w:r>
              <w:rPr>
                <w:rFonts w:ascii="Arial" w:hAnsi="Arial" w:cs="Arial"/>
                <w:bCs/>
                <w:lang w:val="es-ES" w:eastAsia="es-ES_tradnl"/>
              </w:rPr>
              <w:t>Primer</w:t>
            </w:r>
            <w:r w:rsidRPr="003635B9">
              <w:rPr>
                <w:rFonts w:ascii="Arial" w:hAnsi="Arial" w:cs="Arial"/>
                <w:bCs/>
                <w:lang w:val="es-ES" w:eastAsia="es-ES_tradnl"/>
              </w:rPr>
              <w:t xml:space="preserve"> trimestre 202</w:t>
            </w:r>
            <w:r>
              <w:rPr>
                <w:rFonts w:ascii="Arial" w:hAnsi="Arial" w:cs="Arial"/>
                <w:bCs/>
                <w:lang w:val="es-ES" w:eastAsia="es-ES_tradnl"/>
              </w:rPr>
              <w:t>6</w:t>
            </w:r>
          </w:p>
        </w:tc>
        <w:tc>
          <w:tcPr>
            <w:tcW w:w="0" w:type="auto"/>
          </w:tcPr>
          <w:p w14:paraId="089BEA9C"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4205DA" w14:paraId="623C4766" w14:textId="77777777" w:rsidTr="008D7B02">
        <w:trPr>
          <w:jc w:val="center"/>
        </w:trPr>
        <w:tc>
          <w:tcPr>
            <w:tcW w:w="0" w:type="auto"/>
          </w:tcPr>
          <w:p w14:paraId="44419946"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Extensión de los derechos de conciliación a las parejas de hecho y parejas convivientes y familiares hasta el primer grado, siempre que esta condición esté debidamente acreditada.</w:t>
            </w:r>
          </w:p>
        </w:tc>
        <w:tc>
          <w:tcPr>
            <w:tcW w:w="0" w:type="auto"/>
          </w:tcPr>
          <w:p w14:paraId="23A1E2D4" w14:textId="77777777" w:rsidR="00396219" w:rsidRPr="0064396F" w:rsidRDefault="00396219" w:rsidP="008D7B02">
            <w:pPr>
              <w:spacing w:line="276" w:lineRule="auto"/>
              <w:jc w:val="both"/>
              <w:rPr>
                <w:rFonts w:ascii="Arial" w:hAnsi="Arial" w:cs="Arial"/>
                <w:lang w:val="es-ES" w:eastAsia="es-ES_tradnl"/>
              </w:rPr>
            </w:pPr>
            <w:r w:rsidRPr="0064396F">
              <w:rPr>
                <w:rFonts w:ascii="Arial" w:hAnsi="Arial" w:cs="Arial"/>
                <w:lang w:val="es-ES" w:eastAsia="es-ES_tradnl"/>
              </w:rPr>
              <w:t>Documentos realizados</w:t>
            </w:r>
          </w:p>
        </w:tc>
        <w:tc>
          <w:tcPr>
            <w:tcW w:w="0" w:type="auto"/>
          </w:tcPr>
          <w:p w14:paraId="1487B509" w14:textId="77777777" w:rsidR="00396219" w:rsidRPr="0064396F" w:rsidRDefault="00396219" w:rsidP="008D7B02">
            <w:pPr>
              <w:spacing w:line="276" w:lineRule="auto"/>
              <w:jc w:val="both"/>
              <w:rPr>
                <w:rFonts w:ascii="Arial" w:hAnsi="Arial" w:cs="Arial"/>
                <w:lang w:val="es-ES" w:eastAsia="es-ES_tradnl"/>
              </w:rPr>
            </w:pPr>
            <w:r w:rsidRPr="0064396F">
              <w:rPr>
                <w:rFonts w:ascii="Arial" w:hAnsi="Arial" w:cs="Arial"/>
                <w:lang w:val="es-ES" w:eastAsia="es-ES_tradnl"/>
              </w:rPr>
              <w:t xml:space="preserve">Desde la puesta en marcha </w:t>
            </w:r>
          </w:p>
        </w:tc>
        <w:tc>
          <w:tcPr>
            <w:tcW w:w="0" w:type="auto"/>
          </w:tcPr>
          <w:p w14:paraId="3538E1D4" w14:textId="77777777" w:rsidR="00396219" w:rsidRPr="0064396F" w:rsidRDefault="00396219" w:rsidP="008D7B02">
            <w:pPr>
              <w:spacing w:line="276" w:lineRule="auto"/>
              <w:jc w:val="center"/>
              <w:rPr>
                <w:rFonts w:ascii="Arial" w:hAnsi="Arial" w:cs="Arial"/>
                <w:lang w:val="es-ES" w:eastAsia="es-ES_tradnl"/>
              </w:rPr>
            </w:pPr>
            <w:r w:rsidRPr="0064396F">
              <w:rPr>
                <w:rFonts w:ascii="Arial" w:hAnsi="Arial" w:cs="Arial"/>
                <w:lang w:val="es-ES" w:eastAsia="es-ES_tradnl"/>
              </w:rPr>
              <w:t>RRHH</w:t>
            </w:r>
          </w:p>
        </w:tc>
      </w:tr>
      <w:tr w:rsidR="00396219" w:rsidRPr="003635B9" w14:paraId="777E794A" w14:textId="77777777" w:rsidTr="008D7B02">
        <w:trPr>
          <w:jc w:val="center"/>
        </w:trPr>
        <w:tc>
          <w:tcPr>
            <w:tcW w:w="0" w:type="auto"/>
          </w:tcPr>
          <w:p w14:paraId="3D8BF589" w14:textId="77777777" w:rsidR="00396219" w:rsidRPr="00396219" w:rsidRDefault="00396219" w:rsidP="008D7B02">
            <w:pPr>
              <w:spacing w:line="276" w:lineRule="auto"/>
              <w:jc w:val="both"/>
              <w:rPr>
                <w:rFonts w:ascii="Arial" w:hAnsi="Arial" w:cs="Arial"/>
                <w:lang w:val="es-ES" w:eastAsia="es-ES"/>
              </w:rPr>
            </w:pPr>
            <w:r w:rsidRPr="00396219">
              <w:rPr>
                <w:rFonts w:ascii="Arial" w:hAnsi="Arial" w:cs="Arial"/>
                <w:lang w:val="es-ES" w:eastAsia="es-ES_tradnl"/>
              </w:rPr>
              <w:lastRenderedPageBreak/>
              <w:t>Garantizar que la utilización de medidas de conciliación no supone un impedimento para la formación, la promoción y en la retribución.</w:t>
            </w:r>
          </w:p>
        </w:tc>
        <w:tc>
          <w:tcPr>
            <w:tcW w:w="0" w:type="auto"/>
          </w:tcPr>
          <w:p w14:paraId="3D576EA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Revisión de situaciones de personas que han hecho uso de las medidas de conciliación</w:t>
            </w:r>
          </w:p>
        </w:tc>
        <w:tc>
          <w:tcPr>
            <w:tcW w:w="0" w:type="auto"/>
          </w:tcPr>
          <w:p w14:paraId="5E3D9785"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Desde la puesta en marcha </w:t>
            </w:r>
          </w:p>
        </w:tc>
        <w:tc>
          <w:tcPr>
            <w:tcW w:w="0" w:type="auto"/>
          </w:tcPr>
          <w:p w14:paraId="7BEABDC0"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r w:rsidR="00396219" w:rsidRPr="003635B9" w14:paraId="45C9158E" w14:textId="77777777" w:rsidTr="008D7B02">
        <w:trPr>
          <w:jc w:val="center"/>
        </w:trPr>
        <w:tc>
          <w:tcPr>
            <w:tcW w:w="0" w:type="auto"/>
          </w:tcPr>
          <w:p w14:paraId="4A00068A" w14:textId="77777777" w:rsidR="00396219" w:rsidRPr="00396219" w:rsidRDefault="00396219" w:rsidP="008D7B02">
            <w:pPr>
              <w:spacing w:line="276" w:lineRule="auto"/>
              <w:jc w:val="both"/>
              <w:rPr>
                <w:rFonts w:ascii="Arial" w:hAnsi="Arial" w:cs="Arial"/>
                <w:lang w:val="es-ES" w:eastAsia="es-ES"/>
              </w:rPr>
            </w:pPr>
            <w:r w:rsidRPr="00396219">
              <w:rPr>
                <w:rFonts w:ascii="Arial" w:hAnsi="Arial" w:cs="Arial"/>
                <w:lang w:val="es-ES" w:eastAsia="es-ES_tradnl"/>
              </w:rPr>
              <w:t>Garantizar que las medidas legales existentes en materia de conciliación sean accesibles al conjunto total de la plantilla, independientemente del sexo, edad, antigüedad en la Compañía o modalidad contractual.</w:t>
            </w:r>
          </w:p>
        </w:tc>
        <w:tc>
          <w:tcPr>
            <w:tcW w:w="0" w:type="auto"/>
          </w:tcPr>
          <w:p w14:paraId="7E07C34E"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Análisis de información sobre medidas de conciliación</w:t>
            </w:r>
          </w:p>
        </w:tc>
        <w:tc>
          <w:tcPr>
            <w:tcW w:w="0" w:type="auto"/>
          </w:tcPr>
          <w:p w14:paraId="0ADC8C1D"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Desde la puesta en marcha </w:t>
            </w:r>
          </w:p>
        </w:tc>
        <w:tc>
          <w:tcPr>
            <w:tcW w:w="0" w:type="auto"/>
          </w:tcPr>
          <w:p w14:paraId="49F7E2EA"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4205DA" w14:paraId="2F607C43" w14:textId="77777777" w:rsidTr="008D7B02">
        <w:trPr>
          <w:jc w:val="center"/>
        </w:trPr>
        <w:tc>
          <w:tcPr>
            <w:tcW w:w="0" w:type="auto"/>
          </w:tcPr>
          <w:p w14:paraId="4E4CCDAA"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Reserva del puesto de trabajo durante los años que dure la excedencia, cuando esta sea por cuidado de menores o cónyuge, pareja o familiares de hasta segundo grado por consanguinidad o afinidad, durante tres años.</w:t>
            </w:r>
          </w:p>
        </w:tc>
        <w:tc>
          <w:tcPr>
            <w:tcW w:w="0" w:type="auto"/>
          </w:tcPr>
          <w:p w14:paraId="737ACDDE" w14:textId="77777777" w:rsidR="00396219" w:rsidRPr="004B5426" w:rsidRDefault="00396219" w:rsidP="008D7B02">
            <w:pPr>
              <w:spacing w:line="276" w:lineRule="auto"/>
              <w:jc w:val="both"/>
              <w:rPr>
                <w:rFonts w:ascii="Arial" w:hAnsi="Arial" w:cs="Arial"/>
                <w:lang w:val="es-ES" w:eastAsia="es-ES"/>
              </w:rPr>
            </w:pPr>
            <w:r w:rsidRPr="004B5426">
              <w:rPr>
                <w:rFonts w:ascii="Arial" w:hAnsi="Arial" w:cs="Arial"/>
                <w:lang w:val="es-ES" w:eastAsia="es-ES_tradnl"/>
              </w:rPr>
              <w:t>N.º de excedencias solicitadas.</w:t>
            </w:r>
          </w:p>
          <w:p w14:paraId="4938B90E" w14:textId="77777777" w:rsidR="00396219" w:rsidRPr="004B5426" w:rsidRDefault="00396219" w:rsidP="008D7B02">
            <w:pPr>
              <w:spacing w:line="276" w:lineRule="auto"/>
              <w:jc w:val="both"/>
              <w:rPr>
                <w:rFonts w:ascii="Arial" w:hAnsi="Arial" w:cs="Arial"/>
                <w:lang w:val="es-ES" w:eastAsia="es-ES_tradnl"/>
              </w:rPr>
            </w:pPr>
          </w:p>
        </w:tc>
        <w:tc>
          <w:tcPr>
            <w:tcW w:w="0" w:type="auto"/>
          </w:tcPr>
          <w:p w14:paraId="20202E39" w14:textId="77777777" w:rsidR="00396219" w:rsidRPr="004B5426" w:rsidRDefault="00396219" w:rsidP="008D7B02">
            <w:pPr>
              <w:spacing w:line="276" w:lineRule="auto"/>
              <w:jc w:val="both"/>
              <w:rPr>
                <w:rFonts w:ascii="Arial" w:hAnsi="Arial" w:cs="Arial"/>
                <w:lang w:val="es-ES" w:eastAsia="es-ES"/>
              </w:rPr>
            </w:pPr>
            <w:r w:rsidRPr="004B5426">
              <w:rPr>
                <w:rFonts w:ascii="Arial" w:hAnsi="Arial" w:cs="Arial"/>
                <w:lang w:val="es-ES" w:eastAsia="es-ES_tradnl"/>
              </w:rPr>
              <w:t xml:space="preserve">Desde la puesta en marcha </w:t>
            </w:r>
          </w:p>
          <w:p w14:paraId="0D99F5E9" w14:textId="77777777" w:rsidR="00396219" w:rsidRPr="004B5426" w:rsidRDefault="00396219" w:rsidP="008D7B02">
            <w:pPr>
              <w:spacing w:line="276" w:lineRule="auto"/>
              <w:jc w:val="both"/>
              <w:rPr>
                <w:rFonts w:ascii="Arial" w:hAnsi="Arial" w:cs="Arial"/>
                <w:lang w:val="es-ES" w:eastAsia="es-ES_tradnl"/>
              </w:rPr>
            </w:pPr>
          </w:p>
        </w:tc>
        <w:tc>
          <w:tcPr>
            <w:tcW w:w="0" w:type="auto"/>
          </w:tcPr>
          <w:p w14:paraId="667B9DC5" w14:textId="77777777" w:rsidR="00396219" w:rsidRPr="004B5426" w:rsidRDefault="00396219" w:rsidP="008D7B02">
            <w:pPr>
              <w:spacing w:line="276" w:lineRule="auto"/>
              <w:jc w:val="center"/>
              <w:rPr>
                <w:rFonts w:ascii="Arial" w:hAnsi="Arial" w:cs="Arial"/>
                <w:lang w:val="es-ES" w:eastAsia="es-ES_tradnl"/>
              </w:rPr>
            </w:pPr>
            <w:r w:rsidRPr="004B5426">
              <w:rPr>
                <w:rFonts w:ascii="Arial" w:hAnsi="Arial" w:cs="Arial"/>
                <w:lang w:val="es-ES" w:eastAsia="es-ES_tradnl"/>
              </w:rPr>
              <w:t>RRHH</w:t>
            </w:r>
          </w:p>
        </w:tc>
      </w:tr>
      <w:tr w:rsidR="00396219" w:rsidRPr="004205DA" w14:paraId="2794A369" w14:textId="77777777" w:rsidTr="008D7B02">
        <w:trPr>
          <w:jc w:val="center"/>
        </w:trPr>
        <w:tc>
          <w:tcPr>
            <w:tcW w:w="0" w:type="auto"/>
          </w:tcPr>
          <w:p w14:paraId="238BED2F" w14:textId="77777777" w:rsidR="00396219" w:rsidRPr="00396219" w:rsidRDefault="00396219" w:rsidP="008D7B02">
            <w:pPr>
              <w:tabs>
                <w:tab w:val="left" w:pos="1889"/>
              </w:tabs>
              <w:spacing w:line="276" w:lineRule="auto"/>
              <w:jc w:val="both"/>
              <w:rPr>
                <w:rFonts w:ascii="Arial" w:hAnsi="Arial" w:cs="Arial"/>
                <w:lang w:val="es-ES" w:eastAsia="es-ES_tradnl"/>
              </w:rPr>
            </w:pPr>
            <w:r w:rsidRPr="00396219">
              <w:rPr>
                <w:rFonts w:ascii="Arial" w:hAnsi="Arial" w:cs="Arial"/>
                <w:lang w:val="es-ES" w:eastAsia="es-ES_tradnl"/>
              </w:rPr>
              <w:t xml:space="preserve">15 horas anuales de acompañamiento médico a cónyuge, pareja de hecho o pareja conviviente y familiares de hasta primer grado por consanguinidad y afinidad, incluyendo familiares de la pareja de hecho o pareja conviviente de primer grado, será un permiso de carácter retribuido. Con un máximo de 3 horas al día y debidamente justificado. </w:t>
            </w:r>
          </w:p>
        </w:tc>
        <w:tc>
          <w:tcPr>
            <w:tcW w:w="0" w:type="auto"/>
          </w:tcPr>
          <w:p w14:paraId="4A16EB8E" w14:textId="77777777" w:rsidR="00396219" w:rsidRPr="00A67811" w:rsidRDefault="00396219" w:rsidP="008D7B02">
            <w:pPr>
              <w:spacing w:line="276" w:lineRule="auto"/>
              <w:jc w:val="both"/>
              <w:rPr>
                <w:rFonts w:ascii="Arial" w:hAnsi="Arial" w:cs="Arial"/>
                <w:lang w:val="es-ES" w:eastAsia="es-ES"/>
              </w:rPr>
            </w:pPr>
            <w:r w:rsidRPr="00A67811">
              <w:rPr>
                <w:rFonts w:ascii="Arial" w:hAnsi="Arial" w:cs="Arial"/>
                <w:lang w:val="es-ES" w:eastAsia="es-ES_tradnl"/>
              </w:rPr>
              <w:t xml:space="preserve">Informe de n.º de horas solicitadas para este permiso. </w:t>
            </w:r>
          </w:p>
          <w:p w14:paraId="6C578B5D" w14:textId="77777777" w:rsidR="00396219" w:rsidRPr="00A67811" w:rsidRDefault="00396219" w:rsidP="008D7B02">
            <w:pPr>
              <w:spacing w:line="276" w:lineRule="auto"/>
              <w:jc w:val="both"/>
              <w:rPr>
                <w:rFonts w:ascii="Arial" w:hAnsi="Arial" w:cs="Arial"/>
                <w:lang w:val="es-ES" w:eastAsia="es-ES_tradnl"/>
              </w:rPr>
            </w:pPr>
          </w:p>
        </w:tc>
        <w:tc>
          <w:tcPr>
            <w:tcW w:w="0" w:type="auto"/>
          </w:tcPr>
          <w:p w14:paraId="758A5463" w14:textId="77777777" w:rsidR="00396219" w:rsidRPr="00A67811" w:rsidRDefault="00396219" w:rsidP="008D7B02">
            <w:pPr>
              <w:spacing w:line="276" w:lineRule="auto"/>
              <w:jc w:val="both"/>
              <w:rPr>
                <w:rFonts w:ascii="Arial" w:hAnsi="Arial" w:cs="Arial"/>
                <w:lang w:val="es-ES" w:eastAsia="es-ES_tradnl"/>
              </w:rPr>
            </w:pPr>
            <w:r w:rsidRPr="00A67811">
              <w:rPr>
                <w:rFonts w:ascii="Arial" w:hAnsi="Arial" w:cs="Arial"/>
                <w:lang w:val="es-ES" w:eastAsia="es-ES_tradnl"/>
              </w:rPr>
              <w:t xml:space="preserve">Desde la puesta en marcha </w:t>
            </w:r>
          </w:p>
        </w:tc>
        <w:tc>
          <w:tcPr>
            <w:tcW w:w="0" w:type="auto"/>
          </w:tcPr>
          <w:p w14:paraId="56D43F7E" w14:textId="77777777" w:rsidR="00396219" w:rsidRPr="00A67811" w:rsidRDefault="00396219" w:rsidP="008D7B02">
            <w:pPr>
              <w:spacing w:line="276" w:lineRule="auto"/>
              <w:jc w:val="center"/>
              <w:rPr>
                <w:rFonts w:ascii="Arial" w:hAnsi="Arial" w:cs="Arial"/>
                <w:lang w:val="es-ES" w:eastAsia="es-ES_tradnl"/>
              </w:rPr>
            </w:pPr>
            <w:r w:rsidRPr="00A67811">
              <w:rPr>
                <w:rFonts w:ascii="Arial" w:hAnsi="Arial" w:cs="Arial"/>
                <w:lang w:val="es-ES" w:eastAsia="es-ES_tradnl"/>
              </w:rPr>
              <w:t>RRHH</w:t>
            </w:r>
          </w:p>
        </w:tc>
      </w:tr>
      <w:tr w:rsidR="00396219" w:rsidRPr="006A15D3" w14:paraId="12F71F77" w14:textId="77777777" w:rsidTr="008D7B02">
        <w:trPr>
          <w:jc w:val="center"/>
        </w:trPr>
        <w:tc>
          <w:tcPr>
            <w:tcW w:w="0" w:type="auto"/>
          </w:tcPr>
          <w:p w14:paraId="0C4DB66F"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 xml:space="preserve">Horas de acompañamiento a tratamientos oncológicos para cónyuge, pareja de hecho o pareja conviviente familiares de hasta segundo grado por afinidad o consanguinidad, incluyendo familiares de la </w:t>
            </w:r>
            <w:r w:rsidRPr="00396219">
              <w:rPr>
                <w:rFonts w:ascii="Arial" w:hAnsi="Arial" w:cs="Arial"/>
                <w:lang w:val="es-ES" w:eastAsia="es-ES_tradnl"/>
              </w:rPr>
              <w:lastRenderedPageBreak/>
              <w:t>pareja de hecho o pareja conviviente. Tanto este permiso como el anterior, con la justificación correspondiente y por el tiempo estrictamente necesario, será un permiso de carácter retribuido.</w:t>
            </w:r>
          </w:p>
        </w:tc>
        <w:tc>
          <w:tcPr>
            <w:tcW w:w="0" w:type="auto"/>
          </w:tcPr>
          <w:p w14:paraId="1C5C7826" w14:textId="77777777" w:rsidR="00396219" w:rsidRPr="00D660C8" w:rsidRDefault="00396219" w:rsidP="008D7B02">
            <w:pPr>
              <w:spacing w:line="276" w:lineRule="auto"/>
              <w:jc w:val="both"/>
              <w:rPr>
                <w:rFonts w:ascii="Arial" w:hAnsi="Arial" w:cs="Arial"/>
                <w:lang w:val="es-ES" w:eastAsia="es-ES"/>
              </w:rPr>
            </w:pPr>
            <w:r w:rsidRPr="00D660C8">
              <w:rPr>
                <w:rFonts w:ascii="Arial" w:hAnsi="Arial" w:cs="Arial"/>
                <w:lang w:val="es-ES" w:eastAsia="es-ES_tradnl"/>
              </w:rPr>
              <w:lastRenderedPageBreak/>
              <w:t xml:space="preserve">Informe de n.º de horas solicitadas para este permiso </w:t>
            </w:r>
          </w:p>
          <w:p w14:paraId="227A09A5" w14:textId="77777777" w:rsidR="00396219" w:rsidRPr="00D660C8" w:rsidRDefault="00396219" w:rsidP="008D7B02">
            <w:pPr>
              <w:spacing w:line="276" w:lineRule="auto"/>
              <w:jc w:val="both"/>
              <w:rPr>
                <w:rFonts w:ascii="Arial" w:hAnsi="Arial" w:cs="Arial"/>
                <w:lang w:val="es-ES" w:eastAsia="es-ES_tradnl"/>
              </w:rPr>
            </w:pPr>
          </w:p>
        </w:tc>
        <w:tc>
          <w:tcPr>
            <w:tcW w:w="0" w:type="auto"/>
          </w:tcPr>
          <w:p w14:paraId="3ED0CF7D" w14:textId="77777777" w:rsidR="00396219" w:rsidRPr="00D660C8" w:rsidRDefault="00396219" w:rsidP="008D7B02">
            <w:pPr>
              <w:spacing w:line="276" w:lineRule="auto"/>
              <w:jc w:val="both"/>
              <w:rPr>
                <w:rFonts w:ascii="Arial" w:hAnsi="Arial" w:cs="Arial"/>
                <w:lang w:val="es-ES" w:eastAsia="es-ES"/>
              </w:rPr>
            </w:pPr>
            <w:r w:rsidRPr="00D660C8">
              <w:rPr>
                <w:rFonts w:ascii="Arial" w:hAnsi="Arial" w:cs="Arial"/>
                <w:lang w:val="es-ES" w:eastAsia="es-ES_tradnl"/>
              </w:rPr>
              <w:t xml:space="preserve">Desde la puesta en marcha </w:t>
            </w:r>
          </w:p>
        </w:tc>
        <w:tc>
          <w:tcPr>
            <w:tcW w:w="0" w:type="auto"/>
          </w:tcPr>
          <w:p w14:paraId="6BB4D25D" w14:textId="77777777" w:rsidR="00396219" w:rsidRPr="00D660C8" w:rsidRDefault="00396219" w:rsidP="008D7B02">
            <w:pPr>
              <w:spacing w:line="276" w:lineRule="auto"/>
              <w:jc w:val="center"/>
              <w:rPr>
                <w:rFonts w:ascii="Arial" w:hAnsi="Arial" w:cs="Arial"/>
                <w:lang w:val="es-ES" w:eastAsia="es-ES_tradnl"/>
              </w:rPr>
            </w:pPr>
            <w:r w:rsidRPr="00D660C8">
              <w:rPr>
                <w:rFonts w:ascii="Arial" w:hAnsi="Arial" w:cs="Arial"/>
                <w:lang w:val="es-ES" w:eastAsia="es-ES_tradnl"/>
              </w:rPr>
              <w:t>RRHH</w:t>
            </w:r>
          </w:p>
        </w:tc>
      </w:tr>
      <w:tr w:rsidR="00396219" w:rsidRPr="003635B9" w14:paraId="6950F3BC" w14:textId="77777777" w:rsidTr="008D7B02">
        <w:trPr>
          <w:jc w:val="center"/>
        </w:trPr>
        <w:tc>
          <w:tcPr>
            <w:tcW w:w="0" w:type="auto"/>
          </w:tcPr>
          <w:p w14:paraId="2D7EDE71"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Habilitar una sala de lactancia en un lugar que, no teniendo esta utilidad exclusiva, pueda usarse en caso de esta necesidad.</w:t>
            </w:r>
          </w:p>
        </w:tc>
        <w:tc>
          <w:tcPr>
            <w:tcW w:w="0" w:type="auto"/>
          </w:tcPr>
          <w:p w14:paraId="77285017"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_tradnl"/>
              </w:rPr>
              <w:t>Sala habilitada</w:t>
            </w:r>
          </w:p>
          <w:p w14:paraId="609587A7" w14:textId="77777777" w:rsidR="00396219" w:rsidRPr="003635B9" w:rsidRDefault="00396219" w:rsidP="008D7B02">
            <w:pPr>
              <w:spacing w:line="276" w:lineRule="auto"/>
              <w:jc w:val="both"/>
              <w:rPr>
                <w:rFonts w:ascii="Arial" w:hAnsi="Arial" w:cs="Arial"/>
                <w:lang w:val="es-ES" w:eastAsia="es-ES_tradnl"/>
              </w:rPr>
            </w:pPr>
          </w:p>
        </w:tc>
        <w:tc>
          <w:tcPr>
            <w:tcW w:w="0" w:type="auto"/>
          </w:tcPr>
          <w:p w14:paraId="6381F0E6"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_tradnl"/>
              </w:rPr>
              <w:t>30-may-26</w:t>
            </w:r>
          </w:p>
          <w:p w14:paraId="0B03A297" w14:textId="77777777" w:rsidR="00396219" w:rsidRPr="003635B9" w:rsidRDefault="00396219" w:rsidP="008D7B02">
            <w:pPr>
              <w:spacing w:line="276" w:lineRule="auto"/>
              <w:jc w:val="both"/>
              <w:rPr>
                <w:rFonts w:ascii="Arial" w:hAnsi="Arial" w:cs="Arial"/>
                <w:lang w:val="es-ES" w:eastAsia="es-ES_tradnl"/>
              </w:rPr>
            </w:pPr>
          </w:p>
        </w:tc>
        <w:tc>
          <w:tcPr>
            <w:tcW w:w="0" w:type="auto"/>
          </w:tcPr>
          <w:p w14:paraId="25813813"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6A15D3" w14:paraId="19C832A1" w14:textId="77777777" w:rsidTr="008D7B02">
        <w:trPr>
          <w:jc w:val="center"/>
        </w:trPr>
        <w:tc>
          <w:tcPr>
            <w:tcW w:w="0" w:type="auto"/>
          </w:tcPr>
          <w:p w14:paraId="61A37466" w14:textId="77777777" w:rsidR="00396219" w:rsidRPr="00396219" w:rsidRDefault="00396219" w:rsidP="008D7B02">
            <w:pPr>
              <w:spacing w:line="276" w:lineRule="auto"/>
              <w:jc w:val="both"/>
              <w:rPr>
                <w:rFonts w:ascii="Arial" w:hAnsi="Arial" w:cs="Arial"/>
                <w:lang w:val="es-ES" w:eastAsia="es-ES_tradnl"/>
              </w:rPr>
            </w:pPr>
            <w:r w:rsidRPr="00396219">
              <w:rPr>
                <w:rFonts w:ascii="Arial" w:hAnsi="Arial" w:cs="Arial"/>
                <w:lang w:val="es-ES" w:eastAsia="es-ES_tradnl"/>
              </w:rPr>
              <w:t>Regular el uso del permiso retribuido para asistencia médica de la persona trabajadora, cuando el centro sanitario se encuentre en una localidad distinta a la del centro de trabajo, garantizando el derecho del trabajador/a de recibir atención médica. Será ampliado en 1 hora por cada 200 kilómetros de distancia de Calahorra, con un máximo de 2 ocasiones de ampliación al año; y debidamente justificado. (Es decir, se ampliará el permiso de poder ir al médico en 1 hora, cuando la población donde se realice la asistencia médica este a más de 200 km de Calahorra).</w:t>
            </w:r>
          </w:p>
        </w:tc>
        <w:tc>
          <w:tcPr>
            <w:tcW w:w="0" w:type="auto"/>
          </w:tcPr>
          <w:p w14:paraId="56B5459E" w14:textId="77777777" w:rsidR="00396219" w:rsidRPr="00306542" w:rsidRDefault="00396219" w:rsidP="008D7B02">
            <w:pPr>
              <w:spacing w:line="276" w:lineRule="auto"/>
              <w:jc w:val="both"/>
              <w:rPr>
                <w:rFonts w:ascii="Arial" w:hAnsi="Arial" w:cs="Arial"/>
                <w:lang w:val="es-ES" w:eastAsia="es-ES_tradnl"/>
              </w:rPr>
            </w:pPr>
            <w:r w:rsidRPr="00306542">
              <w:rPr>
                <w:rFonts w:ascii="Arial" w:hAnsi="Arial" w:cs="Arial"/>
                <w:lang w:val="es-ES" w:eastAsia="es-ES_tradnl"/>
              </w:rPr>
              <w:t>Informe de uso del permiso retribuido con este fin</w:t>
            </w:r>
          </w:p>
        </w:tc>
        <w:tc>
          <w:tcPr>
            <w:tcW w:w="0" w:type="auto"/>
          </w:tcPr>
          <w:p w14:paraId="033CB311" w14:textId="77777777" w:rsidR="00396219" w:rsidRPr="0033707E" w:rsidRDefault="00396219" w:rsidP="008D7B02">
            <w:pPr>
              <w:spacing w:line="276" w:lineRule="auto"/>
              <w:jc w:val="both"/>
              <w:rPr>
                <w:rFonts w:ascii="Arial" w:hAnsi="Arial" w:cs="Arial"/>
                <w:lang w:val="es-ES" w:eastAsia="es-ES"/>
              </w:rPr>
            </w:pPr>
            <w:r w:rsidRPr="0033707E">
              <w:rPr>
                <w:rFonts w:ascii="Arial" w:hAnsi="Arial" w:cs="Arial"/>
                <w:lang w:val="es-ES" w:eastAsia="es-ES_tradnl"/>
              </w:rPr>
              <w:t>Primer semestre 2026</w:t>
            </w:r>
          </w:p>
        </w:tc>
        <w:tc>
          <w:tcPr>
            <w:tcW w:w="0" w:type="auto"/>
          </w:tcPr>
          <w:p w14:paraId="4AAE3F88" w14:textId="77777777" w:rsidR="00396219" w:rsidRPr="0033707E" w:rsidRDefault="00396219" w:rsidP="008D7B02">
            <w:pPr>
              <w:spacing w:line="276" w:lineRule="auto"/>
              <w:jc w:val="center"/>
              <w:rPr>
                <w:rFonts w:ascii="Arial" w:hAnsi="Arial" w:cs="Arial"/>
                <w:lang w:val="es-ES" w:eastAsia="es-ES_tradnl"/>
              </w:rPr>
            </w:pPr>
            <w:r w:rsidRPr="0033707E">
              <w:rPr>
                <w:rFonts w:ascii="Arial" w:hAnsi="Arial" w:cs="Arial"/>
                <w:lang w:val="es-ES" w:eastAsia="es-ES_tradnl"/>
              </w:rPr>
              <w:t>RRHH</w:t>
            </w:r>
          </w:p>
        </w:tc>
      </w:tr>
    </w:tbl>
    <w:p w14:paraId="304B1C63" w14:textId="77777777" w:rsidR="00396219" w:rsidRPr="003635B9" w:rsidRDefault="00396219" w:rsidP="00396219">
      <w:pPr>
        <w:spacing w:line="276" w:lineRule="auto"/>
        <w:jc w:val="both"/>
        <w:rPr>
          <w:rFonts w:ascii="Arial" w:hAnsi="Arial" w:cs="Arial"/>
          <w:lang w:val="es-ES" w:eastAsia="es-ES_tradnl"/>
        </w:rPr>
      </w:pPr>
    </w:p>
    <w:p w14:paraId="4C8CC9E5" w14:textId="77777777" w:rsidR="00396219" w:rsidRDefault="00396219" w:rsidP="00396219">
      <w:pPr>
        <w:spacing w:line="276" w:lineRule="auto"/>
        <w:jc w:val="both"/>
        <w:rPr>
          <w:rFonts w:ascii="Arial" w:hAnsi="Arial" w:cs="Arial"/>
          <w:lang w:val="es-ES" w:eastAsia="es-ES_tradnl"/>
        </w:rPr>
      </w:pPr>
    </w:p>
    <w:p w14:paraId="502A3E6A" w14:textId="77777777" w:rsidR="00396219" w:rsidRPr="003635B9" w:rsidRDefault="00396219" w:rsidP="00396219">
      <w:pPr>
        <w:spacing w:line="276" w:lineRule="auto"/>
        <w:jc w:val="both"/>
        <w:rPr>
          <w:rFonts w:ascii="Arial" w:hAnsi="Arial" w:cs="Arial"/>
          <w:lang w:val="es-ES" w:eastAsia="es-ES_tradnl"/>
        </w:rPr>
      </w:pPr>
    </w:p>
    <w:p w14:paraId="7FA95BBE" w14:textId="77777777" w:rsidR="00396219" w:rsidRPr="003635B9" w:rsidRDefault="00396219" w:rsidP="00396219">
      <w:pPr>
        <w:spacing w:line="276" w:lineRule="auto"/>
        <w:jc w:val="both"/>
        <w:rPr>
          <w:rFonts w:ascii="Arial" w:hAnsi="Arial" w:cs="Arial"/>
          <w:lang w:val="es-ES" w:eastAsia="es-ES_tradnl"/>
        </w:rPr>
      </w:pPr>
    </w:p>
    <w:p w14:paraId="1F31962A" w14:textId="77777777" w:rsidR="00396219" w:rsidRPr="003635B9" w:rsidRDefault="00396219" w:rsidP="00396219">
      <w:pPr>
        <w:numPr>
          <w:ilvl w:val="0"/>
          <w:numId w:val="28"/>
        </w:numPr>
        <w:spacing w:line="276" w:lineRule="auto"/>
        <w:contextualSpacing/>
        <w:jc w:val="both"/>
        <w:rPr>
          <w:rFonts w:ascii="Arial" w:hAnsi="Arial" w:cs="Arial"/>
          <w:b/>
          <w:bCs/>
          <w:lang w:val="es-ES" w:eastAsia="es-ES_tradnl"/>
        </w:rPr>
      </w:pPr>
      <w:r w:rsidRPr="003635B9">
        <w:rPr>
          <w:rFonts w:ascii="Arial" w:hAnsi="Arial" w:cs="Arial"/>
          <w:b/>
          <w:bCs/>
          <w:lang w:val="es-ES" w:eastAsia="es-ES_tradnl"/>
        </w:rPr>
        <w:t>PREVENCIÓN DEL ACOSO SEXUAL Y POR RAZÓN DE SEXO</w:t>
      </w:r>
    </w:p>
    <w:p w14:paraId="4C5A92C3" w14:textId="77777777" w:rsidR="00396219" w:rsidRPr="003635B9" w:rsidRDefault="00396219" w:rsidP="00396219">
      <w:pPr>
        <w:spacing w:line="276" w:lineRule="auto"/>
        <w:jc w:val="both"/>
        <w:rPr>
          <w:rFonts w:ascii="Arial" w:hAnsi="Arial" w:cs="Arial"/>
          <w:b/>
          <w:bCs/>
          <w:lang w:val="es-ES" w:eastAsia="es-ES_tradnl"/>
        </w:rPr>
      </w:pPr>
    </w:p>
    <w:tbl>
      <w:tblPr>
        <w:tblStyle w:val="Tablaconcuadrcula"/>
        <w:tblW w:w="0" w:type="auto"/>
        <w:jc w:val="center"/>
        <w:tblLook w:val="04A0" w:firstRow="1" w:lastRow="0" w:firstColumn="1" w:lastColumn="0" w:noHBand="0" w:noVBand="1"/>
      </w:tblPr>
      <w:tblGrid>
        <w:gridCol w:w="3021"/>
        <w:gridCol w:w="1828"/>
        <w:gridCol w:w="1795"/>
        <w:gridCol w:w="1844"/>
      </w:tblGrid>
      <w:tr w:rsidR="00396219" w:rsidRPr="003635B9" w14:paraId="7818E456" w14:textId="77777777" w:rsidTr="008D7B02">
        <w:trPr>
          <w:jc w:val="center"/>
        </w:trPr>
        <w:tc>
          <w:tcPr>
            <w:tcW w:w="0" w:type="auto"/>
            <w:gridSpan w:val="4"/>
            <w:shd w:val="clear" w:color="auto" w:fill="C5D3FF"/>
          </w:tcPr>
          <w:p w14:paraId="49BD23F2"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w:t>
            </w:r>
            <w:r>
              <w:rPr>
                <w:rFonts w:ascii="Arial" w:hAnsi="Arial" w:cs="Arial"/>
                <w:b/>
                <w:bCs/>
                <w:lang w:val="es-ES" w:eastAsia="es-ES_tradnl"/>
              </w:rPr>
              <w:t>8</w:t>
            </w:r>
            <w:r w:rsidRPr="003635B9">
              <w:rPr>
                <w:rFonts w:ascii="Arial" w:hAnsi="Arial" w:cs="Arial"/>
                <w:b/>
                <w:bCs/>
                <w:lang w:val="es-ES" w:eastAsia="es-ES_tradnl"/>
              </w:rPr>
              <w:t>.1.</w:t>
            </w:r>
            <w:r w:rsidRPr="003635B9">
              <w:rPr>
                <w:rFonts w:ascii="Arial" w:hAnsi="Arial" w:cs="Arial"/>
                <w:lang w:val="es-ES" w:eastAsia="es-ES_tradnl"/>
              </w:rPr>
              <w:t xml:space="preserve"> Prevenir el acoso sexual y por razón de sexo, orientación sexual e identidad de género</w:t>
            </w:r>
          </w:p>
        </w:tc>
      </w:tr>
      <w:tr w:rsidR="00396219" w:rsidRPr="003635B9" w14:paraId="2CBA0E85" w14:textId="77777777" w:rsidTr="008D7B02">
        <w:trPr>
          <w:jc w:val="center"/>
        </w:trPr>
        <w:tc>
          <w:tcPr>
            <w:tcW w:w="0" w:type="auto"/>
          </w:tcPr>
          <w:p w14:paraId="6DFCA6E2"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109B1ED2"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29FA155D"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7A1257AA"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56806229" w14:textId="77777777" w:rsidTr="008D7B02">
        <w:trPr>
          <w:jc w:val="center"/>
        </w:trPr>
        <w:tc>
          <w:tcPr>
            <w:tcW w:w="0" w:type="auto"/>
          </w:tcPr>
          <w:p w14:paraId="78CBBE3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lastRenderedPageBreak/>
              <w:t>Implantar el protocolo de prevención y actuación en casos de denuncia por acoso sexual y por razón de sexo.</w:t>
            </w:r>
          </w:p>
        </w:tc>
        <w:tc>
          <w:tcPr>
            <w:tcW w:w="0" w:type="auto"/>
          </w:tcPr>
          <w:p w14:paraId="3B4DED4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Redacción del Protocolo</w:t>
            </w:r>
          </w:p>
        </w:tc>
        <w:tc>
          <w:tcPr>
            <w:tcW w:w="0" w:type="auto"/>
          </w:tcPr>
          <w:p w14:paraId="37954CD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 del Plan de Igualdad</w:t>
            </w:r>
          </w:p>
        </w:tc>
        <w:tc>
          <w:tcPr>
            <w:tcW w:w="0" w:type="auto"/>
          </w:tcPr>
          <w:p w14:paraId="75B25C00"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2228230E" w14:textId="77777777" w:rsidTr="008D7B02">
        <w:trPr>
          <w:jc w:val="center"/>
        </w:trPr>
        <w:tc>
          <w:tcPr>
            <w:tcW w:w="0" w:type="auto"/>
          </w:tcPr>
          <w:p w14:paraId="1642A9F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Impartir formación obligatoria en prevención del Acoso y discriminación por parte de toda la plantilla.</w:t>
            </w:r>
          </w:p>
        </w:tc>
        <w:tc>
          <w:tcPr>
            <w:tcW w:w="0" w:type="auto"/>
          </w:tcPr>
          <w:p w14:paraId="167F583A" w14:textId="77777777" w:rsidR="00396219" w:rsidRPr="003635B9" w:rsidRDefault="00396219" w:rsidP="008D7B02">
            <w:pPr>
              <w:spacing w:line="276" w:lineRule="auto"/>
              <w:jc w:val="both"/>
              <w:rPr>
                <w:rFonts w:ascii="Arial" w:hAnsi="Arial" w:cs="Arial"/>
                <w:lang w:val="es-ES" w:eastAsia="es-ES_tradnl"/>
              </w:rPr>
            </w:pPr>
            <w:proofErr w:type="spellStart"/>
            <w:r w:rsidRPr="003635B9">
              <w:rPr>
                <w:rFonts w:ascii="Arial" w:hAnsi="Arial" w:cs="Arial"/>
                <w:lang w:val="es-ES" w:eastAsia="es-ES_tradnl"/>
              </w:rPr>
              <w:t>Nº</w:t>
            </w:r>
            <w:proofErr w:type="spellEnd"/>
            <w:r w:rsidRPr="003635B9">
              <w:rPr>
                <w:rFonts w:ascii="Arial" w:hAnsi="Arial" w:cs="Arial"/>
                <w:lang w:val="es-ES" w:eastAsia="es-ES_tradnl"/>
              </w:rPr>
              <w:t xml:space="preserve"> de cursos impartidos</w:t>
            </w:r>
          </w:p>
        </w:tc>
        <w:tc>
          <w:tcPr>
            <w:tcW w:w="0" w:type="auto"/>
          </w:tcPr>
          <w:p w14:paraId="2E68675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2026</w:t>
            </w:r>
          </w:p>
        </w:tc>
        <w:tc>
          <w:tcPr>
            <w:tcW w:w="0" w:type="auto"/>
          </w:tcPr>
          <w:p w14:paraId="765125E8"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4E81152F" w14:textId="77777777" w:rsidTr="008D7B02">
        <w:trPr>
          <w:jc w:val="center"/>
        </w:trPr>
        <w:tc>
          <w:tcPr>
            <w:tcW w:w="0" w:type="auto"/>
          </w:tcPr>
          <w:p w14:paraId="78D5879B"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_tradnl"/>
              </w:rPr>
              <w:t>Informar periódicamente a la Comisión de Seguimiento del número de incidentes investigados en materia de Acoso Sexual y/o por razón de sexo en el trabajo.</w:t>
            </w:r>
          </w:p>
        </w:tc>
        <w:tc>
          <w:tcPr>
            <w:tcW w:w="0" w:type="auto"/>
          </w:tcPr>
          <w:p w14:paraId="32C03600" w14:textId="77777777" w:rsidR="00396219" w:rsidRPr="003635B9" w:rsidRDefault="00396219" w:rsidP="008D7B02">
            <w:pPr>
              <w:spacing w:line="276" w:lineRule="auto"/>
              <w:jc w:val="both"/>
              <w:rPr>
                <w:rFonts w:ascii="Arial" w:hAnsi="Arial" w:cs="Arial"/>
                <w:lang w:val="es-ES" w:eastAsia="es-ES_tradnl"/>
              </w:rPr>
            </w:pPr>
            <w:proofErr w:type="spellStart"/>
            <w:r w:rsidRPr="003635B9">
              <w:rPr>
                <w:rFonts w:ascii="Arial" w:hAnsi="Arial" w:cs="Arial"/>
                <w:lang w:val="es-ES" w:eastAsia="es-ES_tradnl"/>
              </w:rPr>
              <w:t>Nº</w:t>
            </w:r>
            <w:proofErr w:type="spellEnd"/>
            <w:r w:rsidRPr="003635B9">
              <w:rPr>
                <w:rFonts w:ascii="Arial" w:hAnsi="Arial" w:cs="Arial"/>
                <w:lang w:val="es-ES" w:eastAsia="es-ES_tradnl"/>
              </w:rPr>
              <w:t xml:space="preserve"> de incidentes investigados</w:t>
            </w:r>
          </w:p>
        </w:tc>
        <w:tc>
          <w:tcPr>
            <w:tcW w:w="0" w:type="auto"/>
          </w:tcPr>
          <w:p w14:paraId="12E47F09"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Anualmente</w:t>
            </w:r>
          </w:p>
        </w:tc>
        <w:tc>
          <w:tcPr>
            <w:tcW w:w="0" w:type="auto"/>
          </w:tcPr>
          <w:p w14:paraId="62EA385C"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r w:rsidR="00396219" w:rsidRPr="003635B9" w14:paraId="680A33A9" w14:textId="77777777" w:rsidTr="008D7B02">
        <w:trPr>
          <w:jc w:val="center"/>
        </w:trPr>
        <w:tc>
          <w:tcPr>
            <w:tcW w:w="0" w:type="auto"/>
          </w:tcPr>
          <w:p w14:paraId="49169E44"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
              </w:rPr>
              <w:t>Difundir el protocolo a toda la plantilla por los cauces habituales y poner en zona visible y accesible la vía de denuncia</w:t>
            </w:r>
          </w:p>
        </w:tc>
        <w:tc>
          <w:tcPr>
            <w:tcW w:w="0" w:type="auto"/>
          </w:tcPr>
          <w:p w14:paraId="03C269A7"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Documento de difusión</w:t>
            </w:r>
          </w:p>
        </w:tc>
        <w:tc>
          <w:tcPr>
            <w:tcW w:w="0" w:type="auto"/>
          </w:tcPr>
          <w:p w14:paraId="545BE21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30/01/2026</w:t>
            </w:r>
          </w:p>
        </w:tc>
        <w:tc>
          <w:tcPr>
            <w:tcW w:w="0" w:type="auto"/>
          </w:tcPr>
          <w:p w14:paraId="63FC7B11"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0E393E72" w14:textId="77777777" w:rsidTr="008D7B02">
        <w:trPr>
          <w:jc w:val="center"/>
        </w:trPr>
        <w:tc>
          <w:tcPr>
            <w:tcW w:w="0" w:type="auto"/>
          </w:tcPr>
          <w:p w14:paraId="6A6CB73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Formación en acoso sexual y por razón de sexo a la CI</w:t>
            </w:r>
          </w:p>
        </w:tc>
        <w:tc>
          <w:tcPr>
            <w:tcW w:w="0" w:type="auto"/>
          </w:tcPr>
          <w:p w14:paraId="67BE2E4B"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Justificante de formación</w:t>
            </w:r>
          </w:p>
        </w:tc>
        <w:tc>
          <w:tcPr>
            <w:tcW w:w="0" w:type="auto"/>
          </w:tcPr>
          <w:p w14:paraId="0602E79D"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30/01/2026</w:t>
            </w:r>
          </w:p>
        </w:tc>
        <w:tc>
          <w:tcPr>
            <w:tcW w:w="0" w:type="auto"/>
          </w:tcPr>
          <w:p w14:paraId="387C28E2"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1221E8FE" w14:textId="77777777" w:rsidTr="008D7B02">
        <w:trPr>
          <w:jc w:val="center"/>
        </w:trPr>
        <w:tc>
          <w:tcPr>
            <w:tcW w:w="0" w:type="auto"/>
          </w:tcPr>
          <w:p w14:paraId="451D54CF"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Incorporar en la formación de sensibilización en igualdad un módulo específico de acoso sexual o por razón de sexo a toda la plantilla</w:t>
            </w:r>
          </w:p>
        </w:tc>
        <w:tc>
          <w:tcPr>
            <w:tcW w:w="0" w:type="auto"/>
          </w:tcPr>
          <w:p w14:paraId="114B6849"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Justificante talleres y campañas</w:t>
            </w:r>
          </w:p>
        </w:tc>
        <w:tc>
          <w:tcPr>
            <w:tcW w:w="0" w:type="auto"/>
          </w:tcPr>
          <w:p w14:paraId="14EC7F4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Anual</w:t>
            </w:r>
          </w:p>
        </w:tc>
        <w:tc>
          <w:tcPr>
            <w:tcW w:w="0" w:type="auto"/>
          </w:tcPr>
          <w:p w14:paraId="4FDAA612"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37E55390" w14:textId="77777777" w:rsidTr="008D7B02">
        <w:trPr>
          <w:jc w:val="center"/>
        </w:trPr>
        <w:tc>
          <w:tcPr>
            <w:tcW w:w="0" w:type="auto"/>
          </w:tcPr>
          <w:p w14:paraId="39F413B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Campañas 8M y 25N</w:t>
            </w:r>
          </w:p>
        </w:tc>
        <w:tc>
          <w:tcPr>
            <w:tcW w:w="0" w:type="auto"/>
          </w:tcPr>
          <w:p w14:paraId="63A448B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Campañas realizadas entre empresa y RLPT</w:t>
            </w:r>
          </w:p>
        </w:tc>
        <w:tc>
          <w:tcPr>
            <w:tcW w:w="0" w:type="auto"/>
          </w:tcPr>
          <w:p w14:paraId="30865F09"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Anual</w:t>
            </w:r>
          </w:p>
        </w:tc>
        <w:tc>
          <w:tcPr>
            <w:tcW w:w="0" w:type="auto"/>
          </w:tcPr>
          <w:p w14:paraId="2DF8ABD8"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bl>
    <w:p w14:paraId="73C389D6" w14:textId="77777777" w:rsidR="00396219" w:rsidRPr="003635B9" w:rsidRDefault="00396219" w:rsidP="00396219">
      <w:pPr>
        <w:spacing w:line="276" w:lineRule="auto"/>
        <w:jc w:val="both"/>
        <w:rPr>
          <w:rFonts w:ascii="Arial" w:hAnsi="Arial" w:cs="Arial"/>
          <w:lang w:val="es-ES" w:eastAsia="es-ES_tradnl"/>
        </w:rPr>
      </w:pPr>
    </w:p>
    <w:p w14:paraId="2F8BBE5F" w14:textId="77777777" w:rsidR="00396219" w:rsidRPr="003635B9" w:rsidRDefault="00396219" w:rsidP="00396219">
      <w:pPr>
        <w:spacing w:line="276" w:lineRule="auto"/>
        <w:jc w:val="both"/>
        <w:rPr>
          <w:rFonts w:ascii="Arial" w:hAnsi="Arial" w:cs="Arial"/>
          <w:lang w:val="es-ES" w:eastAsia="es-ES_tradnl"/>
        </w:rPr>
      </w:pPr>
    </w:p>
    <w:p w14:paraId="1F12FE15" w14:textId="77777777" w:rsidR="00396219" w:rsidRPr="003635B9" w:rsidRDefault="00396219" w:rsidP="00396219">
      <w:pPr>
        <w:spacing w:line="276" w:lineRule="auto"/>
        <w:jc w:val="both"/>
        <w:rPr>
          <w:rFonts w:ascii="Arial" w:hAnsi="Arial" w:cs="Arial"/>
          <w:lang w:val="es-ES" w:eastAsia="es-ES_tradnl"/>
        </w:rPr>
      </w:pPr>
    </w:p>
    <w:p w14:paraId="36AA2E9E" w14:textId="77777777" w:rsidR="00396219" w:rsidRPr="003635B9" w:rsidRDefault="00396219" w:rsidP="00396219">
      <w:pPr>
        <w:numPr>
          <w:ilvl w:val="0"/>
          <w:numId w:val="28"/>
        </w:numPr>
        <w:spacing w:line="276" w:lineRule="auto"/>
        <w:contextualSpacing/>
        <w:jc w:val="both"/>
        <w:rPr>
          <w:rFonts w:ascii="Arial" w:hAnsi="Arial" w:cs="Arial"/>
          <w:b/>
          <w:bCs/>
          <w:lang w:val="es-ES" w:eastAsia="es-ES_tradnl"/>
        </w:rPr>
      </w:pPr>
      <w:r w:rsidRPr="003635B9">
        <w:rPr>
          <w:rFonts w:ascii="Arial" w:hAnsi="Arial" w:cs="Arial"/>
          <w:b/>
          <w:bCs/>
          <w:lang w:val="es-ES" w:eastAsia="es-ES_tradnl"/>
        </w:rPr>
        <w:t>SALUD LABORAL</w:t>
      </w:r>
    </w:p>
    <w:p w14:paraId="39CB25B6" w14:textId="77777777" w:rsidR="00396219" w:rsidRPr="003635B9" w:rsidRDefault="00396219" w:rsidP="00396219">
      <w:pPr>
        <w:spacing w:line="276" w:lineRule="auto"/>
        <w:jc w:val="both"/>
        <w:rPr>
          <w:rFonts w:ascii="Arial" w:hAnsi="Arial" w:cs="Arial"/>
          <w:lang w:val="es-ES" w:eastAsia="es-ES_tradnl"/>
        </w:rPr>
      </w:pPr>
    </w:p>
    <w:tbl>
      <w:tblPr>
        <w:tblStyle w:val="Tablaconcuadrcula"/>
        <w:tblW w:w="0" w:type="auto"/>
        <w:jc w:val="center"/>
        <w:tblLook w:val="04A0" w:firstRow="1" w:lastRow="0" w:firstColumn="1" w:lastColumn="0" w:noHBand="0" w:noVBand="1"/>
      </w:tblPr>
      <w:tblGrid>
        <w:gridCol w:w="3202"/>
        <w:gridCol w:w="1960"/>
        <w:gridCol w:w="1464"/>
        <w:gridCol w:w="1862"/>
      </w:tblGrid>
      <w:tr w:rsidR="00396219" w:rsidRPr="003635B9" w14:paraId="61C2C919" w14:textId="77777777" w:rsidTr="008D7B02">
        <w:trPr>
          <w:jc w:val="center"/>
        </w:trPr>
        <w:tc>
          <w:tcPr>
            <w:tcW w:w="0" w:type="auto"/>
            <w:gridSpan w:val="4"/>
            <w:shd w:val="clear" w:color="auto" w:fill="C5D3FF"/>
          </w:tcPr>
          <w:p w14:paraId="4172877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w:t>
            </w:r>
            <w:r>
              <w:rPr>
                <w:rFonts w:ascii="Arial" w:hAnsi="Arial" w:cs="Arial"/>
                <w:b/>
                <w:bCs/>
                <w:lang w:val="es-ES" w:eastAsia="es-ES_tradnl"/>
              </w:rPr>
              <w:t>9</w:t>
            </w:r>
            <w:r w:rsidRPr="003635B9">
              <w:rPr>
                <w:rFonts w:ascii="Arial" w:hAnsi="Arial" w:cs="Arial"/>
                <w:b/>
                <w:bCs/>
                <w:lang w:val="es-ES" w:eastAsia="es-ES_tradnl"/>
              </w:rPr>
              <w:t>.1.</w:t>
            </w:r>
            <w:r w:rsidRPr="003635B9">
              <w:rPr>
                <w:rFonts w:ascii="Arial" w:hAnsi="Arial" w:cs="Arial"/>
                <w:lang w:val="es-ES" w:eastAsia="es-ES_tradnl"/>
              </w:rPr>
              <w:t xml:space="preserve"> Incorporar la perspectiva de género en la política de prevención, en la vigilancia de la salud laboral, así como en cualquier otra obligación relacionada con la prevención de riesgos laborales, atendiendo especialmente </w:t>
            </w:r>
            <w:r w:rsidRPr="003635B9">
              <w:rPr>
                <w:rFonts w:ascii="Arial" w:hAnsi="Arial" w:cs="Arial"/>
                <w:lang w:val="es-ES" w:eastAsia="es-ES_tradnl"/>
              </w:rPr>
              <w:lastRenderedPageBreak/>
              <w:t xml:space="preserve">a los riesgos asociados al embarazo y a la lactancia, y a aquellas enfermedades que se ha detectado estadísticamente/científicamente que tienen mayor incidencia en las mujeres </w:t>
            </w:r>
          </w:p>
        </w:tc>
      </w:tr>
      <w:tr w:rsidR="00396219" w:rsidRPr="003635B9" w14:paraId="21C7ECA2" w14:textId="77777777" w:rsidTr="008D7B02">
        <w:trPr>
          <w:jc w:val="center"/>
        </w:trPr>
        <w:tc>
          <w:tcPr>
            <w:tcW w:w="0" w:type="auto"/>
          </w:tcPr>
          <w:p w14:paraId="08A9B620"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lastRenderedPageBreak/>
              <w:t>Medidas</w:t>
            </w:r>
          </w:p>
        </w:tc>
        <w:tc>
          <w:tcPr>
            <w:tcW w:w="0" w:type="auto"/>
          </w:tcPr>
          <w:p w14:paraId="71BCAEA2"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Indicadores por empresa</w:t>
            </w:r>
          </w:p>
        </w:tc>
        <w:tc>
          <w:tcPr>
            <w:tcW w:w="0" w:type="auto"/>
          </w:tcPr>
          <w:p w14:paraId="6E8461DA"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67AAE2B3"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6B91D15F" w14:textId="77777777" w:rsidTr="008D7B02">
        <w:trPr>
          <w:jc w:val="center"/>
        </w:trPr>
        <w:tc>
          <w:tcPr>
            <w:tcW w:w="0" w:type="auto"/>
          </w:tcPr>
          <w:p w14:paraId="0DCDC325"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Revisión de la evaluación de riesgos de puestos de trabajo y del plan de emergencia, desde una perspectiva de género.</w:t>
            </w:r>
          </w:p>
        </w:tc>
        <w:tc>
          <w:tcPr>
            <w:tcW w:w="0" w:type="auto"/>
          </w:tcPr>
          <w:p w14:paraId="29C41013"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Documentos revisados</w:t>
            </w:r>
          </w:p>
        </w:tc>
        <w:tc>
          <w:tcPr>
            <w:tcW w:w="0" w:type="auto"/>
          </w:tcPr>
          <w:p w14:paraId="61A9742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1º Semestre 2026</w:t>
            </w:r>
          </w:p>
        </w:tc>
        <w:tc>
          <w:tcPr>
            <w:tcW w:w="0" w:type="auto"/>
          </w:tcPr>
          <w:p w14:paraId="3CD8FDEA"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4F8C2130" w14:textId="77777777" w:rsidTr="008D7B02">
        <w:trPr>
          <w:jc w:val="center"/>
        </w:trPr>
        <w:tc>
          <w:tcPr>
            <w:tcW w:w="0" w:type="auto"/>
          </w:tcPr>
          <w:p w14:paraId="541A21C5"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Vigilancia de la salud con perspectiva de género</w:t>
            </w:r>
          </w:p>
        </w:tc>
        <w:tc>
          <w:tcPr>
            <w:tcW w:w="0" w:type="auto"/>
          </w:tcPr>
          <w:p w14:paraId="098E70F0"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Documentación pertinente</w:t>
            </w:r>
          </w:p>
        </w:tc>
        <w:tc>
          <w:tcPr>
            <w:tcW w:w="0" w:type="auto"/>
          </w:tcPr>
          <w:p w14:paraId="388F7005"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31/12/2026</w:t>
            </w:r>
          </w:p>
        </w:tc>
        <w:tc>
          <w:tcPr>
            <w:tcW w:w="0" w:type="auto"/>
          </w:tcPr>
          <w:p w14:paraId="71C93892"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6765250B" w14:textId="77777777" w:rsidTr="008D7B02">
        <w:trPr>
          <w:jc w:val="center"/>
        </w:trPr>
        <w:tc>
          <w:tcPr>
            <w:tcW w:w="0" w:type="auto"/>
          </w:tcPr>
          <w:p w14:paraId="4DE21ADC"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
              </w:rPr>
              <w:t>Evaluación de riesgos en los puestos de trabajo con perspectiva de género</w:t>
            </w:r>
          </w:p>
        </w:tc>
        <w:tc>
          <w:tcPr>
            <w:tcW w:w="0" w:type="auto"/>
          </w:tcPr>
          <w:p w14:paraId="762D3D64"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Documentación SPA</w:t>
            </w:r>
          </w:p>
        </w:tc>
        <w:tc>
          <w:tcPr>
            <w:tcW w:w="0" w:type="auto"/>
          </w:tcPr>
          <w:p w14:paraId="40990C8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31/12/2027</w:t>
            </w:r>
          </w:p>
        </w:tc>
        <w:tc>
          <w:tcPr>
            <w:tcW w:w="0" w:type="auto"/>
          </w:tcPr>
          <w:p w14:paraId="4A818F59"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r w:rsidR="00396219" w:rsidRPr="003635B9" w14:paraId="01B65D67" w14:textId="77777777" w:rsidTr="008D7B02">
        <w:trPr>
          <w:jc w:val="center"/>
        </w:trPr>
        <w:tc>
          <w:tcPr>
            <w:tcW w:w="0" w:type="auto"/>
          </w:tcPr>
          <w:p w14:paraId="2E4AFD6D"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
              </w:rPr>
              <w:t>Prevención de riesgos con perspectiva de género (psicosociales, trastornos musculoesqueléticos, estrés, acoso sexual, menopausia, maternidad y lactancia, etc.)</w:t>
            </w:r>
          </w:p>
        </w:tc>
        <w:tc>
          <w:tcPr>
            <w:tcW w:w="0" w:type="auto"/>
          </w:tcPr>
          <w:p w14:paraId="0DE8FDB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Documentación SPA y CSS</w:t>
            </w:r>
          </w:p>
        </w:tc>
        <w:tc>
          <w:tcPr>
            <w:tcW w:w="0" w:type="auto"/>
          </w:tcPr>
          <w:p w14:paraId="3E592087"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31/12/2027</w:t>
            </w:r>
          </w:p>
        </w:tc>
        <w:tc>
          <w:tcPr>
            <w:tcW w:w="0" w:type="auto"/>
          </w:tcPr>
          <w:p w14:paraId="7C41C1D7"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bl>
    <w:p w14:paraId="4C29FB7A" w14:textId="77777777" w:rsidR="00396219" w:rsidRPr="003635B9" w:rsidRDefault="00396219" w:rsidP="00396219">
      <w:pPr>
        <w:rPr>
          <w:rFonts w:ascii="Arial" w:hAnsi="Arial" w:cs="Arial"/>
          <w:lang w:val="es-ES" w:eastAsia="es-ES_tradnl"/>
        </w:rPr>
      </w:pPr>
    </w:p>
    <w:p w14:paraId="01A166F8" w14:textId="77777777" w:rsidR="00396219" w:rsidRPr="003635B9" w:rsidRDefault="00396219" w:rsidP="00396219">
      <w:pPr>
        <w:rPr>
          <w:rFonts w:ascii="Arial" w:hAnsi="Arial" w:cs="Arial"/>
          <w:lang w:val="es-ES" w:eastAsia="es-ES_tradnl"/>
        </w:rPr>
      </w:pPr>
    </w:p>
    <w:p w14:paraId="27F7F4F0" w14:textId="77777777" w:rsidR="00396219" w:rsidRPr="003635B9" w:rsidRDefault="00396219" w:rsidP="00396219">
      <w:pPr>
        <w:rPr>
          <w:rFonts w:ascii="Arial" w:hAnsi="Arial" w:cs="Arial"/>
          <w:lang w:val="es-ES" w:eastAsia="es-ES_tradnl"/>
        </w:rPr>
      </w:pPr>
    </w:p>
    <w:p w14:paraId="6E7C618B" w14:textId="77777777" w:rsidR="00396219" w:rsidRPr="003635B9" w:rsidRDefault="00396219" w:rsidP="00396219">
      <w:pPr>
        <w:numPr>
          <w:ilvl w:val="0"/>
          <w:numId w:val="28"/>
        </w:numPr>
        <w:spacing w:line="276" w:lineRule="auto"/>
        <w:contextualSpacing/>
        <w:jc w:val="both"/>
        <w:rPr>
          <w:rFonts w:ascii="Arial" w:hAnsi="Arial" w:cs="Arial"/>
          <w:b/>
          <w:bCs/>
          <w:lang w:val="es-ES" w:eastAsia="es-ES_tradnl"/>
        </w:rPr>
      </w:pPr>
      <w:r w:rsidRPr="003635B9">
        <w:rPr>
          <w:rFonts w:ascii="Arial" w:hAnsi="Arial" w:cs="Arial"/>
          <w:b/>
          <w:bCs/>
          <w:lang w:val="es-ES" w:eastAsia="es-ES_tradnl"/>
        </w:rPr>
        <w:t>VIOLENCIA DE GÉNERO</w:t>
      </w:r>
    </w:p>
    <w:p w14:paraId="34B70C58" w14:textId="77777777" w:rsidR="00396219" w:rsidRPr="003635B9" w:rsidRDefault="00396219" w:rsidP="00396219">
      <w:pPr>
        <w:spacing w:line="276" w:lineRule="auto"/>
        <w:jc w:val="both"/>
        <w:rPr>
          <w:rFonts w:ascii="Arial" w:hAnsi="Arial" w:cs="Arial"/>
          <w:b/>
          <w:bCs/>
          <w:lang w:val="es-ES" w:eastAsia="es-ES_tradnl"/>
        </w:rPr>
      </w:pPr>
    </w:p>
    <w:tbl>
      <w:tblPr>
        <w:tblStyle w:val="Tablaconcuadrcula"/>
        <w:tblW w:w="0" w:type="auto"/>
        <w:jc w:val="center"/>
        <w:tblLook w:val="04A0" w:firstRow="1" w:lastRow="0" w:firstColumn="1" w:lastColumn="0" w:noHBand="0" w:noVBand="1"/>
      </w:tblPr>
      <w:tblGrid>
        <w:gridCol w:w="3609"/>
        <w:gridCol w:w="1894"/>
        <w:gridCol w:w="1141"/>
        <w:gridCol w:w="1844"/>
      </w:tblGrid>
      <w:tr w:rsidR="00396219" w:rsidRPr="003635B9" w14:paraId="4886762B" w14:textId="77777777" w:rsidTr="008D7B02">
        <w:trPr>
          <w:jc w:val="center"/>
        </w:trPr>
        <w:tc>
          <w:tcPr>
            <w:tcW w:w="0" w:type="auto"/>
            <w:gridSpan w:val="4"/>
            <w:shd w:val="clear" w:color="auto" w:fill="C5D3FF"/>
          </w:tcPr>
          <w:p w14:paraId="6D614AFB"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 xml:space="preserve">Objetivo </w:t>
            </w:r>
            <w:r>
              <w:rPr>
                <w:rFonts w:ascii="Arial" w:hAnsi="Arial" w:cs="Arial"/>
                <w:b/>
                <w:bCs/>
                <w:lang w:val="es-ES" w:eastAsia="es-ES_tradnl"/>
              </w:rPr>
              <w:t>10</w:t>
            </w:r>
            <w:r w:rsidRPr="003635B9">
              <w:rPr>
                <w:rFonts w:ascii="Arial" w:hAnsi="Arial" w:cs="Arial"/>
                <w:b/>
                <w:bCs/>
                <w:lang w:val="es-ES" w:eastAsia="es-ES_tradnl"/>
              </w:rPr>
              <w:t>.1.</w:t>
            </w:r>
            <w:r w:rsidRPr="003635B9">
              <w:rPr>
                <w:rFonts w:ascii="Arial" w:hAnsi="Arial" w:cs="Arial"/>
                <w:lang w:val="es-ES" w:eastAsia="es-ES_tradnl"/>
              </w:rPr>
              <w:t xml:space="preserve"> Aplicar y mejorar los derechos reconocidos en la legislación vigente a las trabajadoras víctimas de violencia de género</w:t>
            </w:r>
          </w:p>
        </w:tc>
      </w:tr>
      <w:tr w:rsidR="00396219" w:rsidRPr="003635B9" w14:paraId="3694722A" w14:textId="77777777" w:rsidTr="008D7B02">
        <w:trPr>
          <w:jc w:val="center"/>
        </w:trPr>
        <w:tc>
          <w:tcPr>
            <w:tcW w:w="0" w:type="auto"/>
          </w:tcPr>
          <w:p w14:paraId="69703A8B"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1182C80E"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 xml:space="preserve">Indicadores </w:t>
            </w:r>
          </w:p>
        </w:tc>
        <w:tc>
          <w:tcPr>
            <w:tcW w:w="0" w:type="auto"/>
          </w:tcPr>
          <w:p w14:paraId="61418797"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29FBA923" w14:textId="77777777" w:rsidR="00396219" w:rsidRPr="003635B9" w:rsidRDefault="00396219" w:rsidP="008D7B02">
            <w:pPr>
              <w:spacing w:line="276" w:lineRule="auto"/>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471B2994" w14:textId="77777777" w:rsidTr="008D7B02">
        <w:trPr>
          <w:jc w:val="center"/>
        </w:trPr>
        <w:tc>
          <w:tcPr>
            <w:tcW w:w="0" w:type="auto"/>
          </w:tcPr>
          <w:p w14:paraId="77EC95E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La trabajadora víctima de violencia de género podrá reducir su jornada ordinaria con disminución proporcional del salario; y optar por la reordenación del tiempo de trabajo, a elección de la trabajadora </w:t>
            </w:r>
            <w:r>
              <w:rPr>
                <w:rFonts w:ascii="Arial" w:hAnsi="Arial" w:cs="Arial"/>
                <w:lang w:val="es-ES" w:eastAsia="es-ES_tradnl"/>
              </w:rPr>
              <w:t>dentro del horario habitual de la empresa</w:t>
            </w:r>
            <w:r w:rsidRPr="003635B9">
              <w:rPr>
                <w:rFonts w:ascii="Arial" w:hAnsi="Arial" w:cs="Arial"/>
                <w:lang w:val="es-ES" w:eastAsia="es-ES_tradnl"/>
              </w:rPr>
              <w:t>.</w:t>
            </w:r>
          </w:p>
        </w:tc>
        <w:tc>
          <w:tcPr>
            <w:tcW w:w="0" w:type="auto"/>
          </w:tcPr>
          <w:p w14:paraId="4A4017FC"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N.º de reducciones registradas de víctimas de violencia de género</w:t>
            </w:r>
          </w:p>
        </w:tc>
        <w:tc>
          <w:tcPr>
            <w:tcW w:w="0" w:type="auto"/>
          </w:tcPr>
          <w:p w14:paraId="17E500A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Desde la puesta en marcha </w:t>
            </w:r>
          </w:p>
        </w:tc>
        <w:tc>
          <w:tcPr>
            <w:tcW w:w="0" w:type="auto"/>
          </w:tcPr>
          <w:p w14:paraId="4755F169"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33E1D1F6" w14:textId="77777777" w:rsidTr="008D7B02">
        <w:trPr>
          <w:jc w:val="center"/>
        </w:trPr>
        <w:tc>
          <w:tcPr>
            <w:tcW w:w="0" w:type="auto"/>
          </w:tcPr>
          <w:p w14:paraId="7816E3D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A la mujer víctima de violencia de género se le facilitarán los permisos </w:t>
            </w:r>
            <w:r>
              <w:rPr>
                <w:rFonts w:ascii="Arial" w:hAnsi="Arial" w:cs="Arial"/>
                <w:lang w:val="es-ES" w:eastAsia="es-ES_tradnl"/>
              </w:rPr>
              <w:t xml:space="preserve">retribuidos </w:t>
            </w:r>
            <w:r w:rsidRPr="003635B9">
              <w:rPr>
                <w:rFonts w:ascii="Arial" w:hAnsi="Arial" w:cs="Arial"/>
                <w:lang w:val="es-ES" w:eastAsia="es-ES_tradnl"/>
              </w:rPr>
              <w:t xml:space="preserve">necesarios para la realización de las gestiones administrativas, </w:t>
            </w:r>
            <w:r w:rsidRPr="003635B9">
              <w:rPr>
                <w:rFonts w:ascii="Arial" w:hAnsi="Arial" w:cs="Arial"/>
                <w:lang w:val="es-ES" w:eastAsia="es-ES_tradnl"/>
              </w:rPr>
              <w:lastRenderedPageBreak/>
              <w:t xml:space="preserve">judiciales o médicas, para hacer efectivo su derecho a la protección o a la asistencia social integral. </w:t>
            </w:r>
          </w:p>
        </w:tc>
        <w:tc>
          <w:tcPr>
            <w:tcW w:w="0" w:type="auto"/>
          </w:tcPr>
          <w:p w14:paraId="212F771D"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lastRenderedPageBreak/>
              <w:t>N.º de permisos registrados</w:t>
            </w:r>
          </w:p>
        </w:tc>
        <w:tc>
          <w:tcPr>
            <w:tcW w:w="0" w:type="auto"/>
          </w:tcPr>
          <w:p w14:paraId="34F95C7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Desde la puesta en marcha </w:t>
            </w:r>
          </w:p>
        </w:tc>
        <w:tc>
          <w:tcPr>
            <w:tcW w:w="0" w:type="auto"/>
          </w:tcPr>
          <w:p w14:paraId="5D5C2AC6"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6596878C" w14:textId="77777777" w:rsidTr="008D7B02">
        <w:trPr>
          <w:jc w:val="center"/>
        </w:trPr>
        <w:tc>
          <w:tcPr>
            <w:tcW w:w="0" w:type="auto"/>
          </w:tcPr>
          <w:p w14:paraId="794090A6"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_tradnl"/>
              </w:rPr>
              <w:t>La mujer víctima de violencia de género, para hacer efectiva su protección o su derecho a la asistencia social integral, tendrá derecho a solicitar la situación de excedencia sin necesidad de haber prestado un tiempo mínimo de servicios previos y sin que resulte de aplicación ningún plazo de permanencia en la misma. Tendrá derecho a la reserva del puesto de trabajo durante los primeros seis meses, prorrogable por períodos de tres meses, con un máximo de dieciocho, cuando de las actuaciones de tutela judicial resultase que la efectividad del derecho de protección de la víctima lo exigiere. Dicho período será computable a efectos de ascensos, antigüedad y derechos pasivos.</w:t>
            </w:r>
          </w:p>
        </w:tc>
        <w:tc>
          <w:tcPr>
            <w:tcW w:w="0" w:type="auto"/>
          </w:tcPr>
          <w:p w14:paraId="3CFA18AE"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N.º de excedencias registradas</w:t>
            </w:r>
          </w:p>
        </w:tc>
        <w:tc>
          <w:tcPr>
            <w:tcW w:w="0" w:type="auto"/>
          </w:tcPr>
          <w:p w14:paraId="6191A619"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Desde la puesta en marcha </w:t>
            </w:r>
          </w:p>
        </w:tc>
        <w:tc>
          <w:tcPr>
            <w:tcW w:w="0" w:type="auto"/>
          </w:tcPr>
          <w:p w14:paraId="2B9DF396"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bl>
    <w:p w14:paraId="5ADAFFB1" w14:textId="77777777" w:rsidR="00396219" w:rsidRPr="003635B9" w:rsidRDefault="00396219" w:rsidP="00396219">
      <w:pPr>
        <w:spacing w:line="276" w:lineRule="auto"/>
        <w:jc w:val="both"/>
        <w:rPr>
          <w:rFonts w:ascii="Arial" w:hAnsi="Arial" w:cs="Arial"/>
          <w:lang w:val="es-ES" w:eastAsia="es-ES_tradnl"/>
        </w:rPr>
      </w:pPr>
    </w:p>
    <w:p w14:paraId="1E90107B" w14:textId="77777777" w:rsidR="00396219" w:rsidRPr="003635B9" w:rsidRDefault="00396219" w:rsidP="00396219">
      <w:pPr>
        <w:spacing w:line="276" w:lineRule="auto"/>
        <w:jc w:val="both"/>
        <w:rPr>
          <w:rFonts w:ascii="Arial" w:hAnsi="Arial" w:cs="Arial"/>
          <w:lang w:val="es-ES" w:eastAsia="es-ES_tradnl"/>
        </w:rPr>
      </w:pPr>
    </w:p>
    <w:p w14:paraId="17D4F6BC" w14:textId="77777777" w:rsidR="00396219" w:rsidRPr="003635B9" w:rsidRDefault="00396219" w:rsidP="00396219">
      <w:pPr>
        <w:spacing w:line="276" w:lineRule="auto"/>
        <w:jc w:val="both"/>
        <w:rPr>
          <w:rFonts w:ascii="Arial" w:hAnsi="Arial" w:cs="Arial"/>
          <w:lang w:val="es-ES" w:eastAsia="es-ES_tradnl"/>
        </w:rPr>
      </w:pPr>
    </w:p>
    <w:p w14:paraId="600A38AD" w14:textId="77777777" w:rsidR="00396219" w:rsidRPr="003635B9" w:rsidRDefault="00396219" w:rsidP="00396219">
      <w:pPr>
        <w:numPr>
          <w:ilvl w:val="0"/>
          <w:numId w:val="28"/>
        </w:numPr>
        <w:spacing w:line="276" w:lineRule="auto"/>
        <w:contextualSpacing/>
        <w:jc w:val="both"/>
        <w:rPr>
          <w:rFonts w:ascii="Arial" w:hAnsi="Arial" w:cs="Arial"/>
          <w:b/>
          <w:bCs/>
          <w:lang w:val="es-ES" w:eastAsia="es-ES_tradnl"/>
        </w:rPr>
      </w:pPr>
      <w:r w:rsidRPr="003635B9">
        <w:rPr>
          <w:rFonts w:ascii="Arial" w:hAnsi="Arial" w:cs="Arial"/>
          <w:b/>
          <w:bCs/>
          <w:lang w:val="es-ES" w:eastAsia="es-ES_tradnl"/>
        </w:rPr>
        <w:t>COMUNICACIÓN</w:t>
      </w:r>
    </w:p>
    <w:p w14:paraId="032D2F66" w14:textId="77777777" w:rsidR="00396219" w:rsidRPr="003635B9" w:rsidRDefault="00396219" w:rsidP="00396219">
      <w:pPr>
        <w:spacing w:line="276" w:lineRule="auto"/>
        <w:ind w:left="360"/>
        <w:jc w:val="both"/>
        <w:rPr>
          <w:rFonts w:ascii="Arial" w:hAnsi="Arial" w:cs="Arial"/>
          <w:b/>
          <w:bCs/>
          <w:lang w:val="es-ES" w:eastAsia="es-ES_tradnl"/>
        </w:rPr>
      </w:pPr>
    </w:p>
    <w:tbl>
      <w:tblPr>
        <w:tblStyle w:val="Tablaconcuadrcula"/>
        <w:tblW w:w="0" w:type="auto"/>
        <w:jc w:val="center"/>
        <w:tblLook w:val="04A0" w:firstRow="1" w:lastRow="0" w:firstColumn="1" w:lastColumn="0" w:noHBand="0" w:noVBand="1"/>
      </w:tblPr>
      <w:tblGrid>
        <w:gridCol w:w="3013"/>
        <w:gridCol w:w="2017"/>
        <w:gridCol w:w="1614"/>
        <w:gridCol w:w="1844"/>
      </w:tblGrid>
      <w:tr w:rsidR="00396219" w:rsidRPr="003635B9" w14:paraId="088FD2AF" w14:textId="77777777" w:rsidTr="008D7B02">
        <w:trPr>
          <w:jc w:val="center"/>
        </w:trPr>
        <w:tc>
          <w:tcPr>
            <w:tcW w:w="0" w:type="auto"/>
            <w:gridSpan w:val="4"/>
            <w:shd w:val="clear" w:color="auto" w:fill="C5D3FF"/>
          </w:tcPr>
          <w:p w14:paraId="77801AC4"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b/>
                <w:bCs/>
                <w:lang w:val="es-ES" w:eastAsia="es-ES_tradnl"/>
              </w:rPr>
              <w:t>Objetivo 1</w:t>
            </w:r>
            <w:r>
              <w:rPr>
                <w:rFonts w:ascii="Arial" w:hAnsi="Arial" w:cs="Arial"/>
                <w:b/>
                <w:bCs/>
                <w:lang w:val="es-ES" w:eastAsia="es-ES_tradnl"/>
              </w:rPr>
              <w:t>1</w:t>
            </w:r>
            <w:r w:rsidRPr="003635B9">
              <w:rPr>
                <w:rFonts w:ascii="Arial" w:hAnsi="Arial" w:cs="Arial"/>
                <w:b/>
                <w:bCs/>
                <w:lang w:val="es-ES" w:eastAsia="es-ES_tradnl"/>
              </w:rPr>
              <w:t xml:space="preserve">. </w:t>
            </w:r>
          </w:p>
        </w:tc>
      </w:tr>
      <w:tr w:rsidR="00396219" w:rsidRPr="003635B9" w14:paraId="6D46C158" w14:textId="77777777" w:rsidTr="008D7B02">
        <w:trPr>
          <w:jc w:val="center"/>
        </w:trPr>
        <w:tc>
          <w:tcPr>
            <w:tcW w:w="0" w:type="auto"/>
          </w:tcPr>
          <w:p w14:paraId="10924956"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Medidas</w:t>
            </w:r>
          </w:p>
        </w:tc>
        <w:tc>
          <w:tcPr>
            <w:tcW w:w="0" w:type="auto"/>
          </w:tcPr>
          <w:p w14:paraId="57141FD7"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 xml:space="preserve">Indicadores </w:t>
            </w:r>
          </w:p>
        </w:tc>
        <w:tc>
          <w:tcPr>
            <w:tcW w:w="0" w:type="auto"/>
          </w:tcPr>
          <w:p w14:paraId="3A164C67"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Plazo</w:t>
            </w:r>
          </w:p>
        </w:tc>
        <w:tc>
          <w:tcPr>
            <w:tcW w:w="0" w:type="auto"/>
          </w:tcPr>
          <w:p w14:paraId="047DE855" w14:textId="77777777" w:rsidR="00396219" w:rsidRPr="003635B9" w:rsidRDefault="00396219" w:rsidP="008D7B02">
            <w:pPr>
              <w:spacing w:line="276" w:lineRule="auto"/>
              <w:jc w:val="both"/>
              <w:rPr>
                <w:rFonts w:ascii="Arial" w:hAnsi="Arial" w:cs="Arial"/>
                <w:b/>
                <w:bCs/>
                <w:lang w:val="es-ES" w:eastAsia="es-ES_tradnl"/>
              </w:rPr>
            </w:pPr>
            <w:r w:rsidRPr="003635B9">
              <w:rPr>
                <w:rFonts w:ascii="Arial" w:hAnsi="Arial" w:cs="Arial"/>
                <w:b/>
                <w:bCs/>
                <w:lang w:val="es-ES" w:eastAsia="es-ES_tradnl"/>
              </w:rPr>
              <w:t>Responsables</w:t>
            </w:r>
          </w:p>
        </w:tc>
      </w:tr>
      <w:tr w:rsidR="00396219" w:rsidRPr="003635B9" w14:paraId="56997281" w14:textId="77777777" w:rsidTr="008D7B02">
        <w:trPr>
          <w:jc w:val="center"/>
        </w:trPr>
        <w:tc>
          <w:tcPr>
            <w:tcW w:w="0" w:type="auto"/>
          </w:tcPr>
          <w:p w14:paraId="4E743D3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Redactar la nueva documentación con lenguaje e imágenes inclusivas, eliminando cualquier sesgo o estereotipo</w:t>
            </w:r>
          </w:p>
        </w:tc>
        <w:tc>
          <w:tcPr>
            <w:tcW w:w="0" w:type="auto"/>
          </w:tcPr>
          <w:p w14:paraId="5C5D1E5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N.º documentación redactada</w:t>
            </w:r>
          </w:p>
        </w:tc>
        <w:tc>
          <w:tcPr>
            <w:tcW w:w="0" w:type="auto"/>
          </w:tcPr>
          <w:p w14:paraId="7B624573"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Desde la puesta en marcha</w:t>
            </w:r>
          </w:p>
        </w:tc>
        <w:tc>
          <w:tcPr>
            <w:tcW w:w="0" w:type="auto"/>
          </w:tcPr>
          <w:p w14:paraId="040F360E"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2BDD1067" w14:textId="77777777" w:rsidTr="008D7B02">
        <w:trPr>
          <w:jc w:val="center"/>
        </w:trPr>
        <w:tc>
          <w:tcPr>
            <w:tcW w:w="0" w:type="auto"/>
          </w:tcPr>
          <w:p w14:paraId="57CA9A46"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 xml:space="preserve">Revisión y adaptación de la documentación ya </w:t>
            </w:r>
            <w:r w:rsidRPr="003635B9">
              <w:rPr>
                <w:rFonts w:ascii="Arial" w:hAnsi="Arial" w:cs="Arial"/>
                <w:lang w:val="es-ES" w:eastAsia="es-ES_tradnl"/>
              </w:rPr>
              <w:lastRenderedPageBreak/>
              <w:t>existente en la medida de lo posible</w:t>
            </w:r>
          </w:p>
        </w:tc>
        <w:tc>
          <w:tcPr>
            <w:tcW w:w="0" w:type="auto"/>
          </w:tcPr>
          <w:p w14:paraId="128D605A"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lastRenderedPageBreak/>
              <w:t>N.º documentos modificados</w:t>
            </w:r>
          </w:p>
        </w:tc>
        <w:tc>
          <w:tcPr>
            <w:tcW w:w="0" w:type="auto"/>
          </w:tcPr>
          <w:p w14:paraId="54B605E8"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31/12/2027</w:t>
            </w:r>
          </w:p>
        </w:tc>
        <w:tc>
          <w:tcPr>
            <w:tcW w:w="0" w:type="auto"/>
          </w:tcPr>
          <w:p w14:paraId="660D6B5F" w14:textId="77777777" w:rsidR="00396219" w:rsidRPr="003635B9" w:rsidRDefault="00396219" w:rsidP="008D7B02">
            <w:pPr>
              <w:spacing w:line="276" w:lineRule="auto"/>
              <w:jc w:val="center"/>
              <w:rPr>
                <w:rFonts w:ascii="Arial" w:hAnsi="Arial" w:cs="Arial"/>
                <w:lang w:val="es-ES" w:eastAsia="es-ES_tradnl"/>
              </w:rPr>
            </w:pPr>
            <w:r w:rsidRPr="003635B9">
              <w:rPr>
                <w:rFonts w:ascii="Arial" w:hAnsi="Arial" w:cs="Arial"/>
                <w:lang w:val="es-ES" w:eastAsia="es-ES_tradnl"/>
              </w:rPr>
              <w:t>RRHH</w:t>
            </w:r>
          </w:p>
        </w:tc>
      </w:tr>
      <w:tr w:rsidR="00396219" w:rsidRPr="003635B9" w14:paraId="72798A8C" w14:textId="77777777" w:rsidTr="008D7B02">
        <w:trPr>
          <w:jc w:val="center"/>
        </w:trPr>
        <w:tc>
          <w:tcPr>
            <w:tcW w:w="0" w:type="auto"/>
          </w:tcPr>
          <w:p w14:paraId="5ACB00AE" w14:textId="77777777" w:rsidR="00396219" w:rsidRPr="003635B9" w:rsidRDefault="00396219" w:rsidP="008D7B02">
            <w:pPr>
              <w:spacing w:line="276" w:lineRule="auto"/>
              <w:jc w:val="both"/>
              <w:rPr>
                <w:rFonts w:ascii="Arial" w:hAnsi="Arial" w:cs="Arial"/>
                <w:lang w:val="es-ES" w:eastAsia="es-ES"/>
              </w:rPr>
            </w:pPr>
            <w:r w:rsidRPr="003635B9">
              <w:rPr>
                <w:rFonts w:ascii="Arial" w:hAnsi="Arial" w:cs="Arial"/>
                <w:lang w:val="es-ES" w:eastAsia="es-ES"/>
              </w:rPr>
              <w:t>Añadir en la firma de empresa el compromiso de la empresa con igualdad</w:t>
            </w:r>
          </w:p>
        </w:tc>
        <w:tc>
          <w:tcPr>
            <w:tcW w:w="0" w:type="auto"/>
          </w:tcPr>
          <w:p w14:paraId="38E5F511"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Firmas adaptadas</w:t>
            </w:r>
          </w:p>
        </w:tc>
        <w:tc>
          <w:tcPr>
            <w:tcW w:w="0" w:type="auto"/>
          </w:tcPr>
          <w:p w14:paraId="68F76F8E" w14:textId="77777777" w:rsidR="00396219" w:rsidRPr="003635B9" w:rsidRDefault="00396219" w:rsidP="008D7B02">
            <w:pPr>
              <w:spacing w:line="276" w:lineRule="auto"/>
              <w:jc w:val="both"/>
              <w:rPr>
                <w:rFonts w:ascii="Arial" w:hAnsi="Arial" w:cs="Arial"/>
                <w:lang w:val="es-ES" w:eastAsia="es-ES_tradnl"/>
              </w:rPr>
            </w:pPr>
            <w:r w:rsidRPr="003635B9">
              <w:rPr>
                <w:rFonts w:ascii="Arial" w:hAnsi="Arial" w:cs="Arial"/>
                <w:lang w:val="es-ES" w:eastAsia="es-ES_tradnl"/>
              </w:rPr>
              <w:t>30/09/2026</w:t>
            </w:r>
          </w:p>
        </w:tc>
        <w:tc>
          <w:tcPr>
            <w:tcW w:w="0" w:type="auto"/>
          </w:tcPr>
          <w:p w14:paraId="777F8761" w14:textId="77777777" w:rsidR="00396219" w:rsidRPr="003635B9" w:rsidRDefault="00396219" w:rsidP="008D7B02">
            <w:pPr>
              <w:spacing w:line="276" w:lineRule="auto"/>
              <w:jc w:val="center"/>
              <w:rPr>
                <w:rFonts w:ascii="Arial" w:hAnsi="Arial" w:cs="Arial"/>
                <w:bCs/>
                <w:lang w:val="es-ES" w:eastAsia="es-ES_tradnl"/>
              </w:rPr>
            </w:pPr>
            <w:r w:rsidRPr="003635B9">
              <w:rPr>
                <w:rFonts w:ascii="Arial" w:hAnsi="Arial" w:cs="Arial"/>
                <w:lang w:val="es-ES" w:eastAsia="es-ES_tradnl"/>
              </w:rPr>
              <w:t>RRHH</w:t>
            </w:r>
          </w:p>
        </w:tc>
      </w:tr>
    </w:tbl>
    <w:p w14:paraId="58E84167" w14:textId="77777777" w:rsidR="009F5A24" w:rsidRPr="0074099F" w:rsidRDefault="009F5A24" w:rsidP="009F5A24">
      <w:pPr>
        <w:tabs>
          <w:tab w:val="left" w:pos="955"/>
        </w:tabs>
        <w:spacing w:line="276" w:lineRule="auto"/>
        <w:jc w:val="both"/>
        <w:rPr>
          <w:rFonts w:ascii="Arial" w:hAnsi="Arial" w:cs="Arial"/>
          <w:lang w:val="es-ES"/>
        </w:rPr>
      </w:pPr>
    </w:p>
    <w:p w14:paraId="66C6F625" w14:textId="169AD85A" w:rsidR="003635B9" w:rsidRPr="0074099F" w:rsidRDefault="003635B9">
      <w:pPr>
        <w:rPr>
          <w:rFonts w:ascii="Arial" w:eastAsiaTheme="minorHAnsi" w:hAnsi="Arial" w:cs="Arial"/>
          <w:b/>
          <w:bCs/>
          <w:lang w:val="es-ES" w:eastAsia="en-US"/>
        </w:rPr>
      </w:pPr>
    </w:p>
    <w:p w14:paraId="3411D098" w14:textId="77777777" w:rsidR="00396219" w:rsidRDefault="00396219">
      <w:pPr>
        <w:rPr>
          <w:rFonts w:ascii="Arial" w:eastAsiaTheme="minorHAnsi" w:hAnsi="Arial" w:cs="Arial"/>
          <w:b/>
          <w:bCs/>
          <w:lang w:val="es-ES" w:eastAsia="en-US"/>
        </w:rPr>
      </w:pPr>
      <w:r>
        <w:rPr>
          <w:lang w:val="es-ES"/>
        </w:rPr>
        <w:br w:type="page"/>
      </w:r>
    </w:p>
    <w:p w14:paraId="1B15F04C" w14:textId="3A0D8771" w:rsidR="00D13317" w:rsidRPr="0074099F" w:rsidRDefault="00D13317" w:rsidP="003635B9">
      <w:pPr>
        <w:pStyle w:val="Ttulo1"/>
        <w:numPr>
          <w:ilvl w:val="0"/>
          <w:numId w:val="22"/>
        </w:numPr>
        <w:rPr>
          <w:sz w:val="24"/>
          <w:szCs w:val="24"/>
          <w:lang w:val="es-ES"/>
        </w:rPr>
      </w:pPr>
      <w:bookmarkStart w:id="61" w:name="_Toc219715615"/>
      <w:r w:rsidRPr="0074099F">
        <w:rPr>
          <w:sz w:val="24"/>
          <w:szCs w:val="24"/>
          <w:lang w:val="es-ES"/>
        </w:rPr>
        <w:lastRenderedPageBreak/>
        <w:t>Comisión de seguimiento y evaluación</w:t>
      </w:r>
      <w:bookmarkEnd w:id="61"/>
    </w:p>
    <w:p w14:paraId="33B045F6" w14:textId="77777777" w:rsidR="00D13317" w:rsidRPr="0074099F" w:rsidRDefault="00D13317" w:rsidP="00D13317">
      <w:pPr>
        <w:pStyle w:val="Ttulo2"/>
        <w:rPr>
          <w:sz w:val="24"/>
          <w:szCs w:val="24"/>
          <w:lang w:val="es-ES"/>
        </w:rPr>
      </w:pPr>
    </w:p>
    <w:p w14:paraId="0C78CA9B" w14:textId="66B422DE" w:rsidR="00D13317" w:rsidRPr="0074099F" w:rsidRDefault="00DF6504" w:rsidP="00D13317">
      <w:pPr>
        <w:pStyle w:val="Ttulo2"/>
        <w:rPr>
          <w:sz w:val="24"/>
          <w:szCs w:val="24"/>
          <w:lang w:val="es-ES"/>
        </w:rPr>
      </w:pPr>
      <w:bookmarkStart w:id="62" w:name="_Toc219715616"/>
      <w:r w:rsidRPr="0074099F">
        <w:rPr>
          <w:sz w:val="24"/>
          <w:szCs w:val="24"/>
          <w:lang w:val="es-ES"/>
        </w:rPr>
        <w:t>2</w:t>
      </w:r>
      <w:r w:rsidR="00612945">
        <w:rPr>
          <w:sz w:val="24"/>
          <w:szCs w:val="24"/>
          <w:lang w:val="es-ES"/>
        </w:rPr>
        <w:t>2</w:t>
      </w:r>
      <w:r w:rsidR="00D13317" w:rsidRPr="0074099F">
        <w:rPr>
          <w:sz w:val="24"/>
          <w:szCs w:val="24"/>
          <w:lang w:val="es-ES"/>
        </w:rPr>
        <w:t>.1. Presentación</w:t>
      </w:r>
      <w:bookmarkEnd w:id="62"/>
    </w:p>
    <w:p w14:paraId="110166CA" w14:textId="77777777" w:rsidR="00D13317" w:rsidRPr="0074099F" w:rsidRDefault="00D13317" w:rsidP="00D13317">
      <w:pPr>
        <w:spacing w:line="276" w:lineRule="auto"/>
        <w:jc w:val="both"/>
        <w:rPr>
          <w:rFonts w:ascii="Arial" w:hAnsi="Arial" w:cs="Arial"/>
          <w:lang w:val="es-ES"/>
        </w:rPr>
      </w:pPr>
    </w:p>
    <w:p w14:paraId="7DD11BFC" w14:textId="77777777" w:rsidR="00D13317" w:rsidRPr="0074099F" w:rsidRDefault="00D13317" w:rsidP="00D13317">
      <w:pPr>
        <w:spacing w:line="276" w:lineRule="auto"/>
        <w:jc w:val="both"/>
        <w:rPr>
          <w:rFonts w:ascii="Arial" w:hAnsi="Arial" w:cs="Arial"/>
          <w:lang w:val="es-ES"/>
        </w:rPr>
      </w:pPr>
      <w:r w:rsidRPr="0074099F">
        <w:rPr>
          <w:rFonts w:ascii="Arial" w:hAnsi="Arial" w:cs="Arial"/>
          <w:lang w:val="es-ES"/>
        </w:rPr>
        <w:t>El art. 46 de la Ley Orgánica para la Igualdad efectiva de mujeres y hombres establece que los planes de igualdad fijarán los concretos objetivos de Igualdad a alcanzar, las estrategias y prácticas a adoptar para su consecución, así como el establecimiento de sistemas eficaces de seguimiento y evaluación de los objetivos fijados.</w:t>
      </w:r>
    </w:p>
    <w:p w14:paraId="5A2B931F" w14:textId="77777777" w:rsidR="00D13317" w:rsidRPr="0074099F" w:rsidRDefault="00D13317" w:rsidP="00D13317">
      <w:pPr>
        <w:spacing w:line="276" w:lineRule="auto"/>
        <w:jc w:val="both"/>
        <w:rPr>
          <w:rFonts w:ascii="Arial" w:hAnsi="Arial" w:cs="Arial"/>
          <w:lang w:val="es-ES"/>
        </w:rPr>
      </w:pPr>
    </w:p>
    <w:p w14:paraId="54B800C6" w14:textId="77777777" w:rsidR="00D13317" w:rsidRPr="0074099F" w:rsidRDefault="00D13317" w:rsidP="00D13317">
      <w:pPr>
        <w:spacing w:line="276" w:lineRule="auto"/>
        <w:jc w:val="both"/>
        <w:rPr>
          <w:rFonts w:ascii="Arial" w:hAnsi="Arial" w:cs="Arial"/>
          <w:lang w:val="es-ES"/>
        </w:rPr>
      </w:pPr>
      <w:r w:rsidRPr="0074099F">
        <w:rPr>
          <w:rFonts w:ascii="Arial" w:hAnsi="Arial" w:cs="Arial"/>
          <w:lang w:val="es-ES"/>
        </w:rPr>
        <w:t>La fase de seguimiento y evaluación contemplada en el presente plan de igualdad permitirá conocer el desarrollo del plan y los resultados obtenidos en las diferentes áreas de actuación durante y tras el desarrollo e implantación.</w:t>
      </w:r>
    </w:p>
    <w:p w14:paraId="32029714" w14:textId="77777777" w:rsidR="00D13317" w:rsidRPr="0074099F" w:rsidRDefault="00D13317" w:rsidP="00D13317">
      <w:pPr>
        <w:spacing w:line="276" w:lineRule="auto"/>
        <w:jc w:val="both"/>
        <w:rPr>
          <w:rFonts w:ascii="Arial" w:hAnsi="Arial" w:cs="Arial"/>
          <w:lang w:val="es-ES"/>
        </w:rPr>
      </w:pPr>
    </w:p>
    <w:p w14:paraId="286AAA5E" w14:textId="77777777" w:rsidR="00D13317" w:rsidRPr="0074099F" w:rsidRDefault="00D13317" w:rsidP="00D13317">
      <w:pPr>
        <w:spacing w:line="276" w:lineRule="auto"/>
        <w:jc w:val="both"/>
        <w:rPr>
          <w:rFonts w:ascii="Arial" w:hAnsi="Arial" w:cs="Arial"/>
          <w:lang w:val="es-ES"/>
        </w:rPr>
      </w:pPr>
      <w:r w:rsidRPr="0074099F">
        <w:rPr>
          <w:rFonts w:ascii="Arial" w:hAnsi="Arial" w:cs="Arial"/>
          <w:lang w:val="es-ES"/>
        </w:rPr>
        <w:t>El seguimiento y evaluación del plan se realizará de manera regular, facilitando la información obtenida sobre las posibles necesidades y/o dificultades que surgen durante la ejecución del mismo. Gracias a las medidas que se adopten durante la fase de seguimiento y evaluación dotamos al plan de la flexibilidad necesaria para el éxito que pretende alcanzar.</w:t>
      </w:r>
    </w:p>
    <w:p w14:paraId="1F16924C" w14:textId="77777777" w:rsidR="00D13317" w:rsidRPr="0074099F" w:rsidRDefault="00D13317" w:rsidP="00D13317">
      <w:pPr>
        <w:spacing w:line="276" w:lineRule="auto"/>
        <w:jc w:val="both"/>
        <w:rPr>
          <w:rFonts w:ascii="Arial" w:hAnsi="Arial" w:cs="Arial"/>
          <w:lang w:val="es-ES"/>
        </w:rPr>
      </w:pPr>
    </w:p>
    <w:p w14:paraId="3FF71F4A" w14:textId="77777777" w:rsidR="00D13317" w:rsidRPr="0074099F" w:rsidRDefault="00D13317" w:rsidP="00D13317">
      <w:pPr>
        <w:spacing w:line="276" w:lineRule="auto"/>
        <w:jc w:val="both"/>
        <w:rPr>
          <w:rFonts w:ascii="Arial" w:hAnsi="Arial" w:cs="Arial"/>
          <w:lang w:val="es-ES"/>
        </w:rPr>
      </w:pPr>
      <w:r w:rsidRPr="0074099F">
        <w:rPr>
          <w:rFonts w:ascii="Arial" w:hAnsi="Arial" w:cs="Arial"/>
          <w:lang w:val="es-ES"/>
        </w:rPr>
        <w:t>Esta fase de seguimiento y evaluación se llevará a cabo por la Comisión de Seguimiento y Evaluación, que se creará con el objetivo de evaluar el grado de cumplimiento de los objetivos marcados y las acciones programadas.</w:t>
      </w:r>
    </w:p>
    <w:p w14:paraId="06781DC6" w14:textId="77777777" w:rsidR="00D13317" w:rsidRPr="0074099F" w:rsidRDefault="00D13317" w:rsidP="00D13317">
      <w:pPr>
        <w:spacing w:line="276" w:lineRule="auto"/>
        <w:jc w:val="both"/>
        <w:rPr>
          <w:rFonts w:ascii="Arial" w:hAnsi="Arial" w:cs="Arial"/>
          <w:lang w:val="es-ES"/>
        </w:rPr>
      </w:pPr>
    </w:p>
    <w:p w14:paraId="491AD7C5" w14:textId="55C857F2" w:rsidR="00D13317" w:rsidRPr="0074099F" w:rsidRDefault="00DF6504" w:rsidP="00D13317">
      <w:pPr>
        <w:pStyle w:val="Ttulo2"/>
        <w:jc w:val="both"/>
        <w:rPr>
          <w:sz w:val="24"/>
          <w:szCs w:val="24"/>
          <w:lang w:val="es-ES"/>
        </w:rPr>
      </w:pPr>
      <w:bookmarkStart w:id="63" w:name="_Toc219715617"/>
      <w:r w:rsidRPr="0074099F">
        <w:rPr>
          <w:sz w:val="24"/>
          <w:szCs w:val="24"/>
          <w:lang w:val="es-ES"/>
        </w:rPr>
        <w:t>2</w:t>
      </w:r>
      <w:r w:rsidR="00612945">
        <w:rPr>
          <w:sz w:val="24"/>
          <w:szCs w:val="24"/>
          <w:lang w:val="es-ES"/>
        </w:rPr>
        <w:t>2</w:t>
      </w:r>
      <w:r w:rsidR="00D13317" w:rsidRPr="0074099F">
        <w:rPr>
          <w:sz w:val="24"/>
          <w:szCs w:val="24"/>
          <w:lang w:val="es-ES"/>
        </w:rPr>
        <w:t>.2. Composición</w:t>
      </w:r>
      <w:bookmarkEnd w:id="63"/>
    </w:p>
    <w:p w14:paraId="25D48C2A" w14:textId="77777777" w:rsidR="00D13317" w:rsidRPr="0074099F" w:rsidRDefault="00D13317" w:rsidP="00D13317">
      <w:pPr>
        <w:spacing w:line="276" w:lineRule="auto"/>
        <w:jc w:val="both"/>
        <w:rPr>
          <w:rFonts w:ascii="Arial" w:hAnsi="Arial" w:cs="Arial"/>
          <w:lang w:val="es-ES"/>
        </w:rPr>
      </w:pPr>
    </w:p>
    <w:p w14:paraId="6611FACD" w14:textId="77777777" w:rsidR="00D13317" w:rsidRPr="0074099F" w:rsidRDefault="00D13317" w:rsidP="00D13317">
      <w:pPr>
        <w:spacing w:line="276" w:lineRule="auto"/>
        <w:jc w:val="both"/>
        <w:rPr>
          <w:rFonts w:ascii="Arial" w:hAnsi="Arial" w:cs="Arial"/>
          <w:color w:val="4472C4" w:themeColor="accent1"/>
          <w:lang w:val="es-ES"/>
        </w:rPr>
      </w:pPr>
      <w:r w:rsidRPr="0074099F">
        <w:rPr>
          <w:rFonts w:ascii="Arial" w:hAnsi="Arial" w:cs="Arial"/>
          <w:lang w:val="es-ES"/>
        </w:rPr>
        <w:t>La Comisión de Seguimiento y Evaluación del Plan de Igualdad de CALATAYUD compuesta por las mismas personas que integran la Comisión Negociadora.</w:t>
      </w:r>
    </w:p>
    <w:p w14:paraId="5ACF789E" w14:textId="77777777" w:rsidR="00D13317" w:rsidRPr="0074099F" w:rsidRDefault="00D13317" w:rsidP="00D13317">
      <w:pPr>
        <w:spacing w:line="276" w:lineRule="auto"/>
        <w:jc w:val="both"/>
        <w:rPr>
          <w:rFonts w:ascii="Arial" w:hAnsi="Arial" w:cs="Arial"/>
          <w:lang w:val="es-ES"/>
        </w:rPr>
      </w:pPr>
    </w:p>
    <w:p w14:paraId="64531FAF" w14:textId="74B394CE" w:rsidR="00D13317" w:rsidRPr="0074099F" w:rsidRDefault="00DF6504" w:rsidP="00D13317">
      <w:pPr>
        <w:pStyle w:val="Ttulo2"/>
        <w:jc w:val="both"/>
        <w:rPr>
          <w:sz w:val="24"/>
          <w:szCs w:val="24"/>
          <w:lang w:val="es-ES"/>
        </w:rPr>
      </w:pPr>
      <w:bookmarkStart w:id="64" w:name="_Toc219715618"/>
      <w:r w:rsidRPr="0074099F">
        <w:rPr>
          <w:sz w:val="24"/>
          <w:szCs w:val="24"/>
          <w:lang w:val="es-ES"/>
        </w:rPr>
        <w:t>2</w:t>
      </w:r>
      <w:r w:rsidR="00612945">
        <w:rPr>
          <w:sz w:val="24"/>
          <w:szCs w:val="24"/>
          <w:lang w:val="es-ES"/>
        </w:rPr>
        <w:t>2</w:t>
      </w:r>
      <w:r w:rsidR="00D13317" w:rsidRPr="0074099F">
        <w:rPr>
          <w:sz w:val="24"/>
          <w:szCs w:val="24"/>
          <w:lang w:val="es-ES"/>
        </w:rPr>
        <w:t>.3. Funciones</w:t>
      </w:r>
      <w:bookmarkEnd w:id="64"/>
    </w:p>
    <w:p w14:paraId="63F3780E" w14:textId="77777777" w:rsidR="00D13317" w:rsidRPr="0074099F" w:rsidRDefault="00D13317" w:rsidP="00D13317">
      <w:pPr>
        <w:spacing w:line="276" w:lineRule="auto"/>
        <w:jc w:val="both"/>
        <w:rPr>
          <w:rFonts w:ascii="Arial" w:hAnsi="Arial" w:cs="Arial"/>
          <w:lang w:val="es-ES"/>
        </w:rPr>
      </w:pPr>
    </w:p>
    <w:p w14:paraId="0E51981E" w14:textId="77777777" w:rsidR="00D13317" w:rsidRPr="0074099F" w:rsidRDefault="00D13317" w:rsidP="00D13317">
      <w:pPr>
        <w:spacing w:line="276" w:lineRule="auto"/>
        <w:jc w:val="both"/>
        <w:rPr>
          <w:rFonts w:ascii="Arial" w:hAnsi="Arial" w:cs="Arial"/>
          <w:lang w:val="es-ES"/>
        </w:rPr>
      </w:pPr>
      <w:r w:rsidRPr="0074099F">
        <w:rPr>
          <w:rFonts w:ascii="Arial" w:hAnsi="Arial" w:cs="Arial"/>
          <w:lang w:val="es-ES"/>
        </w:rPr>
        <w:t>La Comisión de Seguimiento y Evaluación tendrá las siguientes funciones:</w:t>
      </w:r>
    </w:p>
    <w:p w14:paraId="6B456101" w14:textId="77777777" w:rsidR="00D13317" w:rsidRPr="0074099F" w:rsidRDefault="00D13317" w:rsidP="00D13317">
      <w:pPr>
        <w:spacing w:line="276" w:lineRule="auto"/>
        <w:jc w:val="both"/>
        <w:rPr>
          <w:rFonts w:ascii="Arial" w:hAnsi="Arial" w:cs="Arial"/>
          <w:lang w:val="es-ES"/>
        </w:rPr>
      </w:pPr>
    </w:p>
    <w:p w14:paraId="5FA766B6" w14:textId="77777777" w:rsidR="00D13317" w:rsidRPr="0074099F" w:rsidRDefault="00D13317" w:rsidP="00D13317">
      <w:pPr>
        <w:pStyle w:val="Prrafodelista"/>
        <w:numPr>
          <w:ilvl w:val="0"/>
          <w:numId w:val="2"/>
        </w:numPr>
        <w:spacing w:line="276" w:lineRule="auto"/>
        <w:jc w:val="both"/>
        <w:rPr>
          <w:rFonts w:ascii="Arial" w:hAnsi="Arial" w:cs="Arial"/>
        </w:rPr>
      </w:pPr>
      <w:r w:rsidRPr="0074099F">
        <w:rPr>
          <w:rFonts w:ascii="Arial" w:hAnsi="Arial" w:cs="Arial"/>
        </w:rPr>
        <w:t>Seguimiento del cumplimiento de las medidas previstas en el Plan.</w:t>
      </w:r>
    </w:p>
    <w:p w14:paraId="341C3DFE" w14:textId="77777777" w:rsidR="00D13317" w:rsidRPr="0074099F" w:rsidRDefault="00D13317" w:rsidP="00D13317">
      <w:pPr>
        <w:pStyle w:val="Prrafodelista"/>
        <w:numPr>
          <w:ilvl w:val="0"/>
          <w:numId w:val="2"/>
        </w:numPr>
        <w:spacing w:line="276" w:lineRule="auto"/>
        <w:jc w:val="both"/>
        <w:rPr>
          <w:rFonts w:ascii="Arial" w:hAnsi="Arial" w:cs="Arial"/>
        </w:rPr>
      </w:pPr>
      <w:r w:rsidRPr="0074099F">
        <w:rPr>
          <w:rFonts w:ascii="Arial" w:hAnsi="Arial" w:cs="Arial"/>
        </w:rPr>
        <w:t>Participación y asesoramiento en la forma de adopción de las medidas.</w:t>
      </w:r>
    </w:p>
    <w:p w14:paraId="3A830600" w14:textId="77777777" w:rsidR="00D13317" w:rsidRPr="0074099F" w:rsidRDefault="00D13317" w:rsidP="00D13317">
      <w:pPr>
        <w:pStyle w:val="Prrafodelista"/>
        <w:numPr>
          <w:ilvl w:val="0"/>
          <w:numId w:val="2"/>
        </w:numPr>
        <w:spacing w:line="276" w:lineRule="auto"/>
        <w:jc w:val="both"/>
        <w:rPr>
          <w:rFonts w:ascii="Arial" w:hAnsi="Arial" w:cs="Arial"/>
        </w:rPr>
      </w:pPr>
      <w:r w:rsidRPr="0074099F">
        <w:rPr>
          <w:rFonts w:ascii="Arial" w:hAnsi="Arial" w:cs="Arial"/>
        </w:rPr>
        <w:t>Evaluación de las diferentes medidas realizadas.</w:t>
      </w:r>
    </w:p>
    <w:p w14:paraId="4F8A07D7" w14:textId="77777777" w:rsidR="00D13317" w:rsidRPr="0074099F" w:rsidRDefault="00D13317" w:rsidP="00D13317">
      <w:pPr>
        <w:pStyle w:val="Prrafodelista"/>
        <w:numPr>
          <w:ilvl w:val="0"/>
          <w:numId w:val="2"/>
        </w:numPr>
        <w:spacing w:line="276" w:lineRule="auto"/>
        <w:jc w:val="both"/>
        <w:rPr>
          <w:rFonts w:ascii="Arial" w:hAnsi="Arial" w:cs="Arial"/>
        </w:rPr>
      </w:pPr>
      <w:r w:rsidRPr="0074099F">
        <w:rPr>
          <w:rFonts w:ascii="Arial" w:hAnsi="Arial" w:cs="Arial"/>
        </w:rPr>
        <w:t>Elaboración de un informe anual que reflejará el avance de los objetivos fijados en el plan, con el fin de comprobar la eficiencia de las medidas puestas en marcha.</w:t>
      </w:r>
    </w:p>
    <w:p w14:paraId="7D5B94C6" w14:textId="77777777" w:rsidR="00D13317" w:rsidRPr="0074099F" w:rsidRDefault="00D13317" w:rsidP="00D13317">
      <w:pPr>
        <w:pStyle w:val="Prrafodelista"/>
        <w:numPr>
          <w:ilvl w:val="0"/>
          <w:numId w:val="2"/>
        </w:numPr>
        <w:spacing w:line="276" w:lineRule="auto"/>
        <w:jc w:val="both"/>
        <w:rPr>
          <w:rFonts w:ascii="Arial" w:hAnsi="Arial" w:cs="Arial"/>
        </w:rPr>
      </w:pPr>
      <w:r w:rsidRPr="0074099F">
        <w:rPr>
          <w:rFonts w:ascii="Arial" w:hAnsi="Arial" w:cs="Arial"/>
        </w:rPr>
        <w:t>Desarrollo de aquellos preceptos que la Comisión Negociadora haya atribuido a la Comisión, llevando a cabo las definiciones o adaptaciones que resulten necesarias.</w:t>
      </w:r>
    </w:p>
    <w:p w14:paraId="3D676FAF" w14:textId="77777777" w:rsidR="00D13317" w:rsidRPr="0074099F" w:rsidRDefault="00D13317" w:rsidP="00D13317">
      <w:pPr>
        <w:spacing w:line="276" w:lineRule="auto"/>
        <w:jc w:val="both"/>
        <w:rPr>
          <w:rFonts w:ascii="Arial" w:hAnsi="Arial" w:cs="Arial"/>
          <w:lang w:val="es-ES"/>
        </w:rPr>
      </w:pPr>
    </w:p>
    <w:p w14:paraId="44345AE0" w14:textId="77777777" w:rsidR="00D13317" w:rsidRPr="0074099F" w:rsidRDefault="00D13317" w:rsidP="00D13317">
      <w:pPr>
        <w:spacing w:line="276" w:lineRule="auto"/>
        <w:jc w:val="both"/>
        <w:rPr>
          <w:rFonts w:ascii="Arial" w:hAnsi="Arial" w:cs="Arial"/>
          <w:lang w:val="es-ES"/>
        </w:rPr>
      </w:pPr>
    </w:p>
    <w:p w14:paraId="278F1619" w14:textId="1C089A28" w:rsidR="00D13317" w:rsidRPr="0074099F" w:rsidRDefault="00DF6504" w:rsidP="00D13317">
      <w:pPr>
        <w:pStyle w:val="Ttulo2"/>
        <w:rPr>
          <w:sz w:val="24"/>
          <w:szCs w:val="24"/>
          <w:lang w:val="es-ES"/>
        </w:rPr>
      </w:pPr>
      <w:bookmarkStart w:id="65" w:name="_Toc219715619"/>
      <w:r w:rsidRPr="0074099F">
        <w:rPr>
          <w:sz w:val="24"/>
          <w:szCs w:val="24"/>
          <w:lang w:val="es-ES"/>
        </w:rPr>
        <w:lastRenderedPageBreak/>
        <w:t>2</w:t>
      </w:r>
      <w:r w:rsidR="00612945">
        <w:rPr>
          <w:sz w:val="24"/>
          <w:szCs w:val="24"/>
          <w:lang w:val="es-ES"/>
        </w:rPr>
        <w:t>2</w:t>
      </w:r>
      <w:r w:rsidR="00D13317" w:rsidRPr="0074099F">
        <w:rPr>
          <w:sz w:val="24"/>
          <w:szCs w:val="24"/>
          <w:lang w:val="es-ES"/>
        </w:rPr>
        <w:t>.4. Funcionamiento</w:t>
      </w:r>
      <w:bookmarkEnd w:id="65"/>
    </w:p>
    <w:p w14:paraId="374F84F0" w14:textId="77777777" w:rsidR="00D13317" w:rsidRPr="0074099F" w:rsidRDefault="00D13317" w:rsidP="00D13317">
      <w:pPr>
        <w:spacing w:line="276" w:lineRule="auto"/>
        <w:jc w:val="both"/>
        <w:rPr>
          <w:rFonts w:ascii="Arial" w:hAnsi="Arial" w:cs="Arial"/>
          <w:lang w:val="es-ES"/>
        </w:rPr>
      </w:pPr>
    </w:p>
    <w:p w14:paraId="00ABCC73" w14:textId="77777777" w:rsidR="00D13317" w:rsidRPr="0074099F" w:rsidRDefault="00D13317" w:rsidP="00D13317">
      <w:pPr>
        <w:spacing w:line="276" w:lineRule="auto"/>
        <w:jc w:val="both"/>
        <w:rPr>
          <w:rFonts w:ascii="Arial" w:hAnsi="Arial" w:cs="Arial"/>
          <w:lang w:val="es-ES"/>
        </w:rPr>
      </w:pPr>
      <w:r w:rsidRPr="0074099F">
        <w:rPr>
          <w:rFonts w:ascii="Arial" w:hAnsi="Arial" w:cs="Arial"/>
          <w:lang w:val="es-ES"/>
        </w:rPr>
        <w:t>La Comisión de Seguimiento y Evaluación se reunirá con carácter general cuando así se determine por la misma para el cumplimiento de sus objetivos. Se podrán celebrar reuniones extraordinarias siempre que sea requerida su intervención por cualquiera de las partes firmantes, previa comunicación escrita al efecto indicando los puntos a tratar en el orden del día. Dichas reuniones de la Comisión se celebrarán dentro del plazo que las circunstancias aconsejen, en función de la importancia del asunto, que en ningún caso excederá de los 30 días siguientes a la recepción de la solicitud de intervención o reunión.</w:t>
      </w:r>
    </w:p>
    <w:p w14:paraId="59CF0269" w14:textId="77777777" w:rsidR="00D13317" w:rsidRPr="0074099F" w:rsidRDefault="00D13317" w:rsidP="00D13317">
      <w:pPr>
        <w:spacing w:line="276" w:lineRule="auto"/>
        <w:jc w:val="both"/>
        <w:rPr>
          <w:rFonts w:ascii="Arial" w:hAnsi="Arial" w:cs="Arial"/>
          <w:lang w:val="es-ES"/>
        </w:rPr>
      </w:pPr>
    </w:p>
    <w:p w14:paraId="759C5D8B" w14:textId="77777777" w:rsidR="00D13317" w:rsidRPr="0074099F" w:rsidRDefault="00D13317" w:rsidP="00D13317">
      <w:pPr>
        <w:spacing w:line="276" w:lineRule="auto"/>
        <w:jc w:val="both"/>
        <w:rPr>
          <w:rFonts w:ascii="Arial" w:hAnsi="Arial" w:cs="Arial"/>
          <w:lang w:val="es-ES"/>
        </w:rPr>
      </w:pPr>
      <w:r w:rsidRPr="0074099F">
        <w:rPr>
          <w:rFonts w:ascii="Arial" w:hAnsi="Arial" w:cs="Arial"/>
          <w:lang w:val="es-ES"/>
        </w:rPr>
        <w:t>La Comisión de Seguimiento y Evaluación se entenderá válidamente constituida cuando a ella asista, presente o representada, la mayoría de cada representación, pudiendo las partes acudir asistidas de las/los asesoras/es que estimen convenientes.</w:t>
      </w:r>
    </w:p>
    <w:p w14:paraId="0ABD9C47" w14:textId="77777777" w:rsidR="00D13317" w:rsidRPr="0074099F" w:rsidRDefault="00D13317" w:rsidP="00D13317">
      <w:pPr>
        <w:spacing w:line="276" w:lineRule="auto"/>
        <w:jc w:val="both"/>
        <w:rPr>
          <w:rFonts w:ascii="Arial" w:hAnsi="Arial" w:cs="Arial"/>
          <w:lang w:val="es-ES"/>
        </w:rPr>
      </w:pPr>
    </w:p>
    <w:p w14:paraId="27211029" w14:textId="77777777" w:rsidR="00D13317" w:rsidRPr="0074099F" w:rsidRDefault="00D13317" w:rsidP="00D13317">
      <w:pPr>
        <w:spacing w:line="276" w:lineRule="auto"/>
        <w:jc w:val="both"/>
        <w:rPr>
          <w:rFonts w:ascii="Arial" w:hAnsi="Arial" w:cs="Arial"/>
          <w:lang w:val="es-ES"/>
        </w:rPr>
      </w:pPr>
      <w:r w:rsidRPr="0074099F">
        <w:rPr>
          <w:rFonts w:ascii="Arial" w:hAnsi="Arial" w:cs="Arial"/>
          <w:lang w:val="es-ES"/>
        </w:rPr>
        <w:t>Los acuerdos de la Comisión de Seguimiento y Evaluación para su validez requerirán del voto favorable de la mayoría de cada una de las dos representaciones (tanto de la parte empresarial como de la RLPT). En el supuesto de que el informe de seguimiento plantee la necesidad de introducir adaptaciones o modificaciones en algún aspecto relacionado con la ejecución del Plan, se informará a la Dirección de la empresa y la representación de los trabajadores y trabajadoras.</w:t>
      </w:r>
    </w:p>
    <w:p w14:paraId="3A75A97F" w14:textId="77777777" w:rsidR="00D13317" w:rsidRPr="0074099F" w:rsidRDefault="00D13317" w:rsidP="00D13317">
      <w:pPr>
        <w:spacing w:line="276" w:lineRule="auto"/>
        <w:jc w:val="both"/>
        <w:rPr>
          <w:rFonts w:ascii="Arial" w:hAnsi="Arial" w:cs="Arial"/>
          <w:lang w:val="es-ES"/>
        </w:rPr>
      </w:pPr>
    </w:p>
    <w:p w14:paraId="4EF4343E" w14:textId="7AB0C725" w:rsidR="00D13317" w:rsidRPr="0074099F" w:rsidRDefault="00DF6504" w:rsidP="00D13317">
      <w:pPr>
        <w:pStyle w:val="Ttulo2"/>
        <w:rPr>
          <w:sz w:val="24"/>
          <w:szCs w:val="24"/>
          <w:lang w:val="es-ES"/>
        </w:rPr>
      </w:pPr>
      <w:bookmarkStart w:id="66" w:name="_Toc219715620"/>
      <w:r w:rsidRPr="0074099F">
        <w:rPr>
          <w:sz w:val="24"/>
          <w:szCs w:val="24"/>
          <w:lang w:val="es-ES"/>
        </w:rPr>
        <w:t>2</w:t>
      </w:r>
      <w:r w:rsidR="00612945">
        <w:rPr>
          <w:sz w:val="24"/>
          <w:szCs w:val="24"/>
          <w:lang w:val="es-ES"/>
        </w:rPr>
        <w:t>2</w:t>
      </w:r>
      <w:r w:rsidR="00D13317" w:rsidRPr="0074099F">
        <w:rPr>
          <w:sz w:val="24"/>
          <w:szCs w:val="24"/>
          <w:lang w:val="es-ES"/>
        </w:rPr>
        <w:t>.5. Resolución de conflictos</w:t>
      </w:r>
      <w:bookmarkEnd w:id="66"/>
    </w:p>
    <w:p w14:paraId="098516D4" w14:textId="77777777" w:rsidR="00D13317" w:rsidRPr="0074099F" w:rsidRDefault="00D13317" w:rsidP="00D13317">
      <w:pPr>
        <w:pStyle w:val="Prrafodelista"/>
        <w:ind w:left="0"/>
        <w:jc w:val="both"/>
        <w:rPr>
          <w:rFonts w:ascii="Arial" w:eastAsia="Times New Roman" w:hAnsi="Arial" w:cs="Arial"/>
          <w:bCs/>
          <w:lang w:eastAsia="es-ES_tradnl"/>
        </w:rPr>
      </w:pPr>
    </w:p>
    <w:p w14:paraId="51C9707F" w14:textId="77777777" w:rsidR="00D13317" w:rsidRPr="0074099F" w:rsidRDefault="00D13317" w:rsidP="00D13317">
      <w:pPr>
        <w:pStyle w:val="Prrafodelista"/>
        <w:spacing w:line="276" w:lineRule="auto"/>
        <w:ind w:left="0"/>
        <w:jc w:val="both"/>
        <w:rPr>
          <w:rFonts w:ascii="Arial" w:eastAsia="Times New Roman" w:hAnsi="Arial" w:cs="Arial"/>
          <w:bCs/>
          <w:lang w:eastAsia="es-ES_tradnl"/>
        </w:rPr>
      </w:pPr>
      <w:r w:rsidRPr="0074099F">
        <w:rPr>
          <w:rFonts w:ascii="Arial" w:eastAsia="Times New Roman" w:hAnsi="Arial" w:cs="Arial"/>
          <w:bCs/>
          <w:lang w:eastAsia="es-ES_tradnl"/>
        </w:rPr>
        <w:t>De acuerdo con el contenido mínimo de los planes de igualdad exigido en el art. 8.2 del Real Decreto 901/2020, de 13 de octubre, la solución de conflictos que puedan derivarse de la aplicación, seguimiento, evaluación o revisión del presente Plan de Igualdad, se someterá a los procedimientos de arbitraje establecidos en el VI Acuerdo sobre Solución Autónoma de Conflictos Laborales (Sistema Extrajudicial):</w:t>
      </w:r>
    </w:p>
    <w:p w14:paraId="37ED9BCB" w14:textId="77777777" w:rsidR="00D13317" w:rsidRPr="0074099F" w:rsidRDefault="00D13317" w:rsidP="00D13317">
      <w:pPr>
        <w:pStyle w:val="Prrafodelista"/>
        <w:spacing w:line="276" w:lineRule="auto"/>
        <w:ind w:left="0"/>
        <w:jc w:val="both"/>
        <w:rPr>
          <w:rFonts w:ascii="Arial" w:eastAsia="Times New Roman" w:hAnsi="Arial" w:cs="Arial"/>
          <w:bCs/>
          <w:i/>
          <w:iCs/>
          <w:lang w:eastAsia="es-ES_tradnl"/>
        </w:rPr>
      </w:pPr>
    </w:p>
    <w:p w14:paraId="317E848D" w14:textId="77777777" w:rsidR="00D13317" w:rsidRPr="0074099F" w:rsidRDefault="00D13317" w:rsidP="00D13317">
      <w:pPr>
        <w:pStyle w:val="Prrafodelista"/>
        <w:spacing w:line="276" w:lineRule="auto"/>
        <w:ind w:left="0"/>
        <w:jc w:val="both"/>
        <w:rPr>
          <w:rFonts w:ascii="Arial" w:eastAsia="Times New Roman" w:hAnsi="Arial" w:cs="Arial"/>
          <w:b/>
          <w:i/>
          <w:iCs/>
          <w:lang w:eastAsia="es-ES_tradnl"/>
        </w:rPr>
      </w:pPr>
      <w:bookmarkStart w:id="67" w:name="_Hlk145665031"/>
      <w:r w:rsidRPr="0074099F">
        <w:rPr>
          <w:rFonts w:ascii="Arial" w:eastAsia="Times New Roman" w:hAnsi="Arial" w:cs="Arial"/>
          <w:b/>
          <w:i/>
          <w:iCs/>
          <w:lang w:eastAsia="es-ES_tradnl"/>
        </w:rPr>
        <w:t>Artículo 4. Ámbito funcional</w:t>
      </w:r>
    </w:p>
    <w:p w14:paraId="5DAFEBD7" w14:textId="77777777" w:rsidR="00D13317" w:rsidRPr="0074099F" w:rsidRDefault="00D13317" w:rsidP="00D13317">
      <w:pPr>
        <w:pStyle w:val="Prrafodelista"/>
        <w:spacing w:line="276" w:lineRule="auto"/>
        <w:ind w:left="0"/>
        <w:jc w:val="both"/>
        <w:rPr>
          <w:rFonts w:ascii="Arial" w:eastAsia="Times New Roman" w:hAnsi="Arial" w:cs="Arial"/>
          <w:bCs/>
          <w:i/>
          <w:iCs/>
          <w:lang w:eastAsia="es-ES_tradnl"/>
        </w:rPr>
      </w:pPr>
    </w:p>
    <w:p w14:paraId="40F7700C" w14:textId="77777777" w:rsidR="00D13317" w:rsidRPr="0074099F" w:rsidRDefault="00D13317" w:rsidP="00D13317">
      <w:pPr>
        <w:pStyle w:val="Prrafodelista"/>
        <w:spacing w:line="276" w:lineRule="auto"/>
        <w:ind w:left="0"/>
        <w:jc w:val="both"/>
        <w:rPr>
          <w:rFonts w:ascii="Arial" w:eastAsia="Times New Roman" w:hAnsi="Arial" w:cs="Arial"/>
          <w:bCs/>
          <w:i/>
          <w:iCs/>
          <w:lang w:eastAsia="es-ES_tradnl"/>
        </w:rPr>
      </w:pPr>
      <w:r w:rsidRPr="0074099F">
        <w:rPr>
          <w:rFonts w:ascii="Arial" w:eastAsia="Times New Roman" w:hAnsi="Arial" w:cs="Arial"/>
          <w:bCs/>
          <w:i/>
          <w:iCs/>
          <w:lang w:eastAsia="es-ES_tradnl"/>
        </w:rPr>
        <w:t>3. Serán susceptibles de someterse a los procedimientos previstos en este Acuerdo los siguientes tipos de conflictos laborales:</w:t>
      </w:r>
    </w:p>
    <w:bookmarkEnd w:id="67"/>
    <w:p w14:paraId="6F924723" w14:textId="77777777" w:rsidR="00D13317" w:rsidRPr="0074099F" w:rsidRDefault="00D13317" w:rsidP="00D13317">
      <w:pPr>
        <w:pStyle w:val="Prrafodelista"/>
        <w:spacing w:line="276" w:lineRule="auto"/>
        <w:ind w:left="0"/>
        <w:jc w:val="both"/>
        <w:rPr>
          <w:rFonts w:ascii="Arial" w:eastAsia="Times New Roman" w:hAnsi="Arial" w:cs="Arial"/>
          <w:bCs/>
          <w:i/>
          <w:iCs/>
          <w:lang w:eastAsia="es-ES_tradnl"/>
        </w:rPr>
      </w:pPr>
    </w:p>
    <w:p w14:paraId="226F18C5" w14:textId="6B467559" w:rsidR="00D13317" w:rsidRPr="0074099F" w:rsidRDefault="00D13317" w:rsidP="00D13317">
      <w:pPr>
        <w:pStyle w:val="Prrafodelista"/>
        <w:spacing w:line="276" w:lineRule="auto"/>
        <w:ind w:left="0"/>
        <w:jc w:val="both"/>
        <w:rPr>
          <w:rFonts w:ascii="Arial" w:eastAsia="Times New Roman" w:hAnsi="Arial" w:cs="Arial"/>
          <w:bCs/>
          <w:i/>
          <w:iCs/>
          <w:lang w:eastAsia="es-ES_tradnl"/>
        </w:rPr>
      </w:pPr>
      <w:r w:rsidRPr="0074099F">
        <w:rPr>
          <w:rFonts w:ascii="Arial" w:eastAsia="Times New Roman" w:hAnsi="Arial" w:cs="Arial"/>
          <w:bCs/>
          <w:i/>
          <w:iCs/>
          <w:lang w:eastAsia="es-ES_tradnl"/>
        </w:rPr>
        <w:t xml:space="preserve">k) Asimismo, cualquier otra discrepancia en la negociación colectiva o en su aplicación, incluidos los diagnósticos y planes de igualdad que, a juicios de las partes, merezcan nuevas posibilidades de negociación. Es voluntad de las organizaciones firmantes de este ASAC superar la limitada concepción de nuestro sistema como un mero trámite previo a la vía procesal, conformando la </w:t>
      </w:r>
      <w:r w:rsidRPr="0074099F">
        <w:rPr>
          <w:rFonts w:ascii="Arial" w:eastAsia="Times New Roman" w:hAnsi="Arial" w:cs="Arial"/>
          <w:bCs/>
          <w:i/>
          <w:iCs/>
          <w:lang w:eastAsia="es-ES_tradnl"/>
        </w:rPr>
        <w:lastRenderedPageBreak/>
        <w:t>voluntad real de impulsar planteamientos que favorezcan acuerdos totales o parciales.</w:t>
      </w:r>
    </w:p>
    <w:p w14:paraId="62BF296E"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15036024"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3E9FE7B0"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5D313560"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0E8CAF8C"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4FA75F5D"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6B2E1D31"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47676B6D"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0A8A3D5A"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306C1198"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3E1BDDCF"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3797887E"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28F18E28"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28C7581A"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42515C3B"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6FB8BE5D"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4E7E82A0"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7332B9E9"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02219762"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256FE3E0"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376A3603"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1D9B2921"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72CD2C83"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3D73F298"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2A90997E"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7A417E60"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5BAB72AB"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496F3FF6"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27D098F0"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61E3F059"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0D9E89FA"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604649A3"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753BD3FE"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351C1172"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01F5508E"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57BF91B3"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621C02B6"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2251CC9B"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5AE14026"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1B962879"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68F9D35A"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28AEA810"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68E120A3" w14:textId="77777777" w:rsidR="00C53569" w:rsidRPr="0074099F" w:rsidRDefault="00C53569" w:rsidP="00D13317">
      <w:pPr>
        <w:pStyle w:val="Prrafodelista"/>
        <w:spacing w:line="276" w:lineRule="auto"/>
        <w:ind w:left="0"/>
        <w:jc w:val="both"/>
        <w:rPr>
          <w:rFonts w:ascii="Arial" w:eastAsia="Times New Roman" w:hAnsi="Arial" w:cs="Arial"/>
          <w:bCs/>
          <w:i/>
          <w:iCs/>
          <w:lang w:eastAsia="es-ES_tradnl"/>
        </w:rPr>
      </w:pPr>
    </w:p>
    <w:p w14:paraId="22063A23" w14:textId="0B7A8B34" w:rsidR="00C53569" w:rsidRPr="0074099F" w:rsidRDefault="00C53569" w:rsidP="003635B9">
      <w:pPr>
        <w:pStyle w:val="Ttulo1"/>
        <w:numPr>
          <w:ilvl w:val="0"/>
          <w:numId w:val="22"/>
        </w:numPr>
        <w:rPr>
          <w:sz w:val="24"/>
          <w:szCs w:val="24"/>
          <w:lang w:val="es-ES"/>
        </w:rPr>
      </w:pPr>
      <w:bookmarkStart w:id="68" w:name="_Toc204085522"/>
      <w:bookmarkStart w:id="69" w:name="_Toc219715621"/>
      <w:r w:rsidRPr="0074099F">
        <w:rPr>
          <w:sz w:val="24"/>
          <w:szCs w:val="24"/>
          <w:lang w:val="es-ES"/>
        </w:rPr>
        <w:t>Procedimiento de modificación</w:t>
      </w:r>
      <w:bookmarkEnd w:id="68"/>
      <w:bookmarkEnd w:id="69"/>
    </w:p>
    <w:p w14:paraId="63F10D08" w14:textId="77777777" w:rsidR="00C53569" w:rsidRPr="0074099F" w:rsidRDefault="00C53569" w:rsidP="00C53569">
      <w:pPr>
        <w:rPr>
          <w:lang w:val="es-ES" w:eastAsia="en-US"/>
        </w:rPr>
      </w:pPr>
    </w:p>
    <w:p w14:paraId="318DCE37" w14:textId="77777777" w:rsidR="00C53569" w:rsidRPr="0074099F" w:rsidRDefault="00C53569" w:rsidP="00C53569">
      <w:pPr>
        <w:spacing w:line="276" w:lineRule="auto"/>
        <w:jc w:val="both"/>
        <w:rPr>
          <w:rFonts w:ascii="Arial" w:eastAsiaTheme="minorHAnsi" w:hAnsi="Arial" w:cs="Arial"/>
          <w:lang w:val="es-ES" w:eastAsia="en-US"/>
        </w:rPr>
      </w:pPr>
      <w:bookmarkStart w:id="70" w:name="_Hlk177986255"/>
      <w:r w:rsidRPr="0074099F">
        <w:rPr>
          <w:rFonts w:ascii="Arial" w:eastAsiaTheme="minorHAnsi" w:hAnsi="Arial" w:cs="Arial"/>
          <w:lang w:val="es-ES" w:eastAsia="en-US"/>
        </w:rPr>
        <w:t>Incluido el procedimiento para solventar las posibles discrepancias que pudieran surgir en la aplicación, seguimiento, evaluación o revisión en tanto que la normativa legal o convencional no obligue a su adecuación.</w:t>
      </w:r>
    </w:p>
    <w:p w14:paraId="282CD372" w14:textId="77777777" w:rsidR="00C53569" w:rsidRPr="0074099F" w:rsidRDefault="00C53569" w:rsidP="00C53569">
      <w:pPr>
        <w:spacing w:line="276" w:lineRule="auto"/>
        <w:jc w:val="both"/>
        <w:rPr>
          <w:rFonts w:ascii="Arial" w:eastAsiaTheme="minorHAnsi" w:hAnsi="Arial" w:cs="Arial"/>
          <w:lang w:val="es-ES" w:eastAsia="en-US"/>
        </w:rPr>
      </w:pPr>
    </w:p>
    <w:p w14:paraId="5AB8907B" w14:textId="77777777" w:rsidR="00C53569" w:rsidRPr="0074099F" w:rsidRDefault="00C53569" w:rsidP="00C53569">
      <w:pPr>
        <w:spacing w:line="276" w:lineRule="auto"/>
        <w:jc w:val="both"/>
        <w:rPr>
          <w:rFonts w:ascii="Arial" w:eastAsiaTheme="minorHAnsi" w:hAnsi="Arial" w:cs="Arial"/>
          <w:lang w:val="es-ES" w:eastAsia="en-US"/>
        </w:rPr>
      </w:pPr>
      <w:r w:rsidRPr="0074099F">
        <w:rPr>
          <w:rFonts w:ascii="Arial" w:eastAsiaTheme="minorHAnsi" w:hAnsi="Arial" w:cs="Arial"/>
          <w:lang w:val="es-ES" w:eastAsia="en-US"/>
        </w:rPr>
        <w:t>Sin perjuicio de los plazos de revisión que se puedan establecer de manera específica y que deberán ser coherentes con el contenido de las medidas y objetivos establecidos, el actual plan de igualdad deberá revisarse, en todo caso, cuando concurran las siguientes circunstancias.:</w:t>
      </w:r>
    </w:p>
    <w:p w14:paraId="758BB73E" w14:textId="77777777" w:rsidR="00C53569" w:rsidRPr="0074099F" w:rsidRDefault="00C53569" w:rsidP="00C53569">
      <w:pPr>
        <w:pStyle w:val="Prrafodelista"/>
        <w:widowControl w:val="0"/>
        <w:numPr>
          <w:ilvl w:val="0"/>
          <w:numId w:val="8"/>
        </w:numPr>
        <w:autoSpaceDE w:val="0"/>
        <w:autoSpaceDN w:val="0"/>
        <w:spacing w:before="172" w:line="276" w:lineRule="auto"/>
        <w:jc w:val="both"/>
        <w:rPr>
          <w:rFonts w:ascii="Arial" w:hAnsi="Arial" w:cs="Arial"/>
        </w:rPr>
      </w:pPr>
      <w:r w:rsidRPr="0074099F">
        <w:rPr>
          <w:rFonts w:ascii="Arial" w:hAnsi="Arial" w:cs="Arial"/>
        </w:rPr>
        <w:t>Cuando deba hacerse como consecuencia de los resultados del seguimiento y evaluación previstos.</w:t>
      </w:r>
    </w:p>
    <w:p w14:paraId="0C01A955" w14:textId="77777777" w:rsidR="00C53569" w:rsidRPr="0074099F" w:rsidRDefault="00C53569" w:rsidP="00C53569">
      <w:pPr>
        <w:pStyle w:val="Prrafodelista"/>
        <w:widowControl w:val="0"/>
        <w:numPr>
          <w:ilvl w:val="0"/>
          <w:numId w:val="8"/>
        </w:numPr>
        <w:autoSpaceDE w:val="0"/>
        <w:autoSpaceDN w:val="0"/>
        <w:spacing w:before="172" w:line="276" w:lineRule="auto"/>
        <w:jc w:val="both"/>
        <w:rPr>
          <w:rFonts w:ascii="Arial" w:hAnsi="Arial" w:cs="Arial"/>
        </w:rPr>
      </w:pPr>
      <w:r w:rsidRPr="0074099F">
        <w:rPr>
          <w:rFonts w:ascii="Arial" w:hAnsi="Arial" w:cs="Arial"/>
        </w:rPr>
        <w:t>Cuando se ponga de manifiesto su falta de adecuación a los requisitos legales y reglamentarios o su insuficiencia como resultado de la actuación de la Inspección de Trabajo y Seguridad Social.</w:t>
      </w:r>
    </w:p>
    <w:p w14:paraId="36C9D342" w14:textId="77777777" w:rsidR="00C53569" w:rsidRPr="0074099F" w:rsidRDefault="00C53569" w:rsidP="00C53569">
      <w:pPr>
        <w:pStyle w:val="Prrafodelista"/>
        <w:widowControl w:val="0"/>
        <w:numPr>
          <w:ilvl w:val="0"/>
          <w:numId w:val="8"/>
        </w:numPr>
        <w:autoSpaceDE w:val="0"/>
        <w:autoSpaceDN w:val="0"/>
        <w:spacing w:before="172" w:line="276" w:lineRule="auto"/>
        <w:jc w:val="both"/>
        <w:rPr>
          <w:rFonts w:ascii="Arial" w:hAnsi="Arial" w:cs="Arial"/>
        </w:rPr>
      </w:pPr>
      <w:r w:rsidRPr="0074099F">
        <w:rPr>
          <w:rFonts w:ascii="Arial" w:hAnsi="Arial" w:cs="Arial"/>
        </w:rPr>
        <w:t>En los supuestos de fusión, absorción, transmisión o modificación del estatus jurídico de la empresa.</w:t>
      </w:r>
    </w:p>
    <w:p w14:paraId="77BA5959" w14:textId="77777777" w:rsidR="00C53569" w:rsidRPr="0074099F" w:rsidRDefault="00C53569" w:rsidP="00C53569">
      <w:pPr>
        <w:pStyle w:val="Prrafodelista"/>
        <w:widowControl w:val="0"/>
        <w:numPr>
          <w:ilvl w:val="0"/>
          <w:numId w:val="8"/>
        </w:numPr>
        <w:autoSpaceDE w:val="0"/>
        <w:autoSpaceDN w:val="0"/>
        <w:spacing w:before="172" w:line="276" w:lineRule="auto"/>
        <w:jc w:val="both"/>
        <w:rPr>
          <w:rFonts w:ascii="Arial" w:hAnsi="Arial" w:cs="Arial"/>
        </w:rPr>
      </w:pPr>
      <w:r w:rsidRPr="0074099F">
        <w:rPr>
          <w:rFonts w:ascii="Arial" w:hAnsi="Arial" w:cs="Arial"/>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4302AB62" w14:textId="77777777" w:rsidR="00C53569" w:rsidRPr="0074099F" w:rsidRDefault="00C53569" w:rsidP="00C53569">
      <w:pPr>
        <w:pStyle w:val="Prrafodelista"/>
        <w:widowControl w:val="0"/>
        <w:numPr>
          <w:ilvl w:val="0"/>
          <w:numId w:val="8"/>
        </w:numPr>
        <w:autoSpaceDE w:val="0"/>
        <w:autoSpaceDN w:val="0"/>
        <w:spacing w:before="172" w:line="276" w:lineRule="auto"/>
        <w:jc w:val="both"/>
        <w:rPr>
          <w:rFonts w:ascii="Arial" w:hAnsi="Arial" w:cs="Arial"/>
        </w:rPr>
      </w:pPr>
      <w:r w:rsidRPr="0074099F">
        <w:rPr>
          <w:rFonts w:ascii="Arial" w:hAnsi="Arial" w:cs="Arial"/>
        </w:rPr>
        <w:t>Cuando una resolución judicial condene a la empresa por discriminación directa o indirecta por razón de sexo o cuando determine la falta de adecuación del plan de igualdad a los requisitos legales o reglamentarios.</w:t>
      </w:r>
    </w:p>
    <w:p w14:paraId="5875B8C6" w14:textId="77777777" w:rsidR="00C53569" w:rsidRPr="0074099F" w:rsidRDefault="00C53569" w:rsidP="00C53569">
      <w:pPr>
        <w:spacing w:before="172" w:line="276" w:lineRule="auto"/>
        <w:jc w:val="both"/>
        <w:rPr>
          <w:rFonts w:ascii="Arial" w:eastAsiaTheme="minorHAnsi" w:hAnsi="Arial" w:cs="Arial"/>
          <w:lang w:val="es-ES" w:eastAsia="en-US"/>
        </w:rPr>
      </w:pPr>
      <w:r w:rsidRPr="0074099F">
        <w:rPr>
          <w:rFonts w:ascii="Arial" w:eastAsiaTheme="minorHAnsi" w:hAnsi="Arial" w:cs="Arial"/>
          <w:lang w:val="es-ES" w:eastAsia="en-US"/>
        </w:rPr>
        <w:t>Cuando por circunstancias debidamente motivadas resulte necesario, la revisión implicará la actualización del diagnóstico, así como de las medidas del plan de igualdad, en la medida necesaria. Las medidas del plan de igualdad podrán revisarse en cualquier momento a lo largo de su vigencia con el fin de añadir, reorientar, mejorar, corregir, intensificar, atenuar o, incluso, dejar de aplicar alguna medida que aquél contenga en función de los efectos que vayan apreciándose en relación con la consecución de sus objetivos.</w:t>
      </w:r>
    </w:p>
    <w:p w14:paraId="373E6C88" w14:textId="77777777" w:rsidR="00C53569" w:rsidRPr="0074099F" w:rsidRDefault="00C53569" w:rsidP="00C53569">
      <w:pPr>
        <w:spacing w:before="172" w:line="276" w:lineRule="auto"/>
        <w:jc w:val="both"/>
        <w:rPr>
          <w:rFonts w:ascii="Arial" w:eastAsiaTheme="minorHAnsi" w:hAnsi="Arial" w:cs="Arial"/>
          <w:lang w:val="es-ES" w:eastAsia="en-US"/>
        </w:rPr>
      </w:pPr>
      <w:r w:rsidRPr="0074099F">
        <w:rPr>
          <w:rFonts w:ascii="Arial" w:eastAsiaTheme="minorHAnsi" w:hAnsi="Arial" w:cs="Arial"/>
          <w:lang w:val="es-ES" w:eastAsia="en-US"/>
        </w:rPr>
        <w:t>De acuerdo con el contenido mínimo de los planes de igualdad exigido en el art. 8.2 del Real Decreto 901/2020, de 13 de octubre, la solución de conflictos que puedan derivarse de la aplicación, seguimiento, evaluación o revisión del presente Plan de Igualdad, se someterá a los procedimientos de arbitraje establecidos en el VI Acuerdo sobre Solución Autónoma de Conflictos Laborales (Sistema Extrajudicial):</w:t>
      </w:r>
    </w:p>
    <w:p w14:paraId="70D666C2" w14:textId="77777777" w:rsidR="00C53569" w:rsidRPr="0074099F" w:rsidRDefault="00C53569" w:rsidP="00C53569">
      <w:pPr>
        <w:spacing w:before="172" w:line="276" w:lineRule="auto"/>
        <w:jc w:val="both"/>
        <w:rPr>
          <w:rFonts w:ascii="Arial" w:eastAsiaTheme="minorHAnsi" w:hAnsi="Arial" w:cs="Arial"/>
          <w:i/>
          <w:iCs/>
          <w:lang w:val="es-ES" w:eastAsia="en-US"/>
        </w:rPr>
      </w:pPr>
      <w:r w:rsidRPr="0074099F">
        <w:rPr>
          <w:rFonts w:ascii="Arial" w:eastAsiaTheme="minorHAnsi" w:hAnsi="Arial" w:cs="Arial"/>
          <w:i/>
          <w:iCs/>
          <w:lang w:val="es-ES" w:eastAsia="en-US"/>
        </w:rPr>
        <w:t>Artículo 4. Ámbito funcional</w:t>
      </w:r>
    </w:p>
    <w:p w14:paraId="6C311A02" w14:textId="77777777" w:rsidR="00C53569" w:rsidRPr="0074099F" w:rsidRDefault="00C53569" w:rsidP="00C53569">
      <w:pPr>
        <w:spacing w:before="172" w:line="276" w:lineRule="auto"/>
        <w:jc w:val="both"/>
        <w:rPr>
          <w:rFonts w:ascii="Arial" w:eastAsiaTheme="minorHAnsi" w:hAnsi="Arial" w:cs="Arial"/>
          <w:i/>
          <w:iCs/>
          <w:lang w:val="es-ES" w:eastAsia="en-US"/>
        </w:rPr>
      </w:pPr>
      <w:r w:rsidRPr="0074099F">
        <w:rPr>
          <w:rFonts w:ascii="Arial" w:eastAsiaTheme="minorHAnsi" w:hAnsi="Arial" w:cs="Arial"/>
          <w:i/>
          <w:iCs/>
          <w:lang w:val="es-ES" w:eastAsia="en-US"/>
        </w:rPr>
        <w:lastRenderedPageBreak/>
        <w:t>3. Serán susceptibles de someterse a los procedimientos previstos en este Acuerdo los siguientes tipos de conflictos laborales:</w:t>
      </w:r>
    </w:p>
    <w:p w14:paraId="32BFB08B" w14:textId="19F15FA2" w:rsidR="0074099F" w:rsidRPr="0074099F" w:rsidRDefault="00C53569" w:rsidP="00C53569">
      <w:pPr>
        <w:spacing w:before="172" w:line="276" w:lineRule="auto"/>
        <w:jc w:val="both"/>
        <w:rPr>
          <w:rFonts w:ascii="Arial" w:eastAsiaTheme="minorHAnsi" w:hAnsi="Arial" w:cs="Arial"/>
          <w:i/>
          <w:iCs/>
          <w:lang w:val="es-ES" w:eastAsia="en-US"/>
        </w:rPr>
      </w:pPr>
      <w:r w:rsidRPr="0074099F">
        <w:rPr>
          <w:rFonts w:ascii="Arial" w:eastAsiaTheme="minorHAnsi" w:hAnsi="Arial" w:cs="Arial"/>
          <w:i/>
          <w:iCs/>
          <w:lang w:val="es-ES" w:eastAsia="en-US"/>
        </w:rPr>
        <w:t>k) Asimismo, cualquier otra discrepancia en la negociación colectiva o en su aplicación, incluidos los diagnósticos y planes de igualdad que, a juicios de las partes, merezcan nuevas posibilidades de negociación. Es voluntad de las organizaciones firmantes de este ASAC superar la limitada concepción de nuestro sistema como un mero trámite previo a la vía procesal, conformando la voluntad real de impulsar planteamientos que favorezcan acuerdos totales o parciales.</w:t>
      </w:r>
    </w:p>
    <w:p w14:paraId="5D5ED3D4" w14:textId="4633D998" w:rsidR="0074099F" w:rsidRPr="0074099F" w:rsidRDefault="0074099F">
      <w:pPr>
        <w:rPr>
          <w:rFonts w:ascii="Arial" w:eastAsiaTheme="minorHAnsi" w:hAnsi="Arial" w:cs="Arial"/>
          <w:lang w:val="es-ES" w:eastAsia="en-US"/>
        </w:rPr>
      </w:pPr>
      <w:r w:rsidRPr="0074099F">
        <w:rPr>
          <w:rFonts w:ascii="Arial" w:eastAsiaTheme="minorHAnsi" w:hAnsi="Arial" w:cs="Arial"/>
          <w:lang w:val="es-ES" w:eastAsia="en-US"/>
        </w:rPr>
        <w:br w:type="page"/>
      </w:r>
    </w:p>
    <w:p w14:paraId="11A42E0C" w14:textId="77777777" w:rsidR="0074099F" w:rsidRPr="0074099F" w:rsidRDefault="0074099F" w:rsidP="0074099F">
      <w:pPr>
        <w:pStyle w:val="Ttulo1"/>
        <w:numPr>
          <w:ilvl w:val="0"/>
          <w:numId w:val="0"/>
        </w:numPr>
        <w:ind w:left="720"/>
        <w:rPr>
          <w:color w:val="7030A0"/>
          <w:sz w:val="24"/>
          <w:szCs w:val="24"/>
          <w:lang w:val="es-ES"/>
        </w:rPr>
      </w:pPr>
      <w:bookmarkStart w:id="71" w:name="_Toc109288334"/>
      <w:bookmarkStart w:id="72" w:name="_Toc122360023"/>
      <w:bookmarkStart w:id="73" w:name="_Toc219715622"/>
      <w:r w:rsidRPr="0074099F">
        <w:rPr>
          <w:sz w:val="24"/>
          <w:szCs w:val="24"/>
          <w:lang w:val="es-ES"/>
        </w:rPr>
        <w:lastRenderedPageBreak/>
        <w:t>Anexo I. Protocolo para la prevención y actuación en caso de acoso sexual o por razón de sexo</w:t>
      </w:r>
      <w:bookmarkEnd w:id="71"/>
      <w:bookmarkEnd w:id="72"/>
      <w:r w:rsidRPr="0074099F">
        <w:rPr>
          <w:sz w:val="24"/>
          <w:szCs w:val="24"/>
          <w:lang w:val="es-ES"/>
        </w:rPr>
        <w:t>.</w:t>
      </w:r>
      <w:bookmarkEnd w:id="73"/>
    </w:p>
    <w:p w14:paraId="6287463E" w14:textId="77777777" w:rsidR="0074099F" w:rsidRPr="0074099F" w:rsidRDefault="0074099F" w:rsidP="0074099F">
      <w:pPr>
        <w:spacing w:line="276" w:lineRule="auto"/>
        <w:jc w:val="both"/>
        <w:rPr>
          <w:rFonts w:ascii="Arial" w:hAnsi="Arial" w:cs="Arial"/>
          <w:b/>
          <w:bCs/>
          <w:lang w:val="es-ES"/>
        </w:rPr>
      </w:pPr>
    </w:p>
    <w:bookmarkEnd w:id="70"/>
    <w:p w14:paraId="575B8D8D" w14:textId="77777777" w:rsidR="00826F20" w:rsidRPr="0030771C" w:rsidRDefault="00826F20" w:rsidP="00826F20">
      <w:pPr>
        <w:rPr>
          <w:lang w:val="es-ES"/>
        </w:rPr>
      </w:pPr>
    </w:p>
    <w:p w14:paraId="6E524F55"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Introducción</w:t>
      </w:r>
    </w:p>
    <w:p w14:paraId="66BA6C68" w14:textId="77777777" w:rsidR="00826F20" w:rsidRPr="0030771C" w:rsidRDefault="00826F20" w:rsidP="00826F20">
      <w:pPr>
        <w:widowControl w:val="0"/>
        <w:spacing w:line="276" w:lineRule="auto"/>
        <w:jc w:val="both"/>
        <w:rPr>
          <w:rFonts w:ascii="Arial" w:hAnsi="Arial" w:cs="Arial"/>
          <w:b/>
          <w:bCs/>
          <w:lang w:val="es-ES"/>
        </w:rPr>
      </w:pPr>
    </w:p>
    <w:p w14:paraId="18DDCDC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El acoso sexual y/o por razón de sexo en el entorno laboral constituyen expresiones de violencia que atentan contra diversos derechos fundamentales y tienen un efecto devastador sobre la integridad física, psíquica y moral de las personas, especialmente de las mujeres. Ambos son contrarios al principio de igualdad de trato entre mujeres y hombres y constituyen discriminación por razón de sexo. Además, contaminan el entorno laboral y tienen importantes efectos sobre el clima laboral de la empresa.</w:t>
      </w:r>
    </w:p>
    <w:p w14:paraId="102C8977" w14:textId="77777777" w:rsidR="00826F20" w:rsidRPr="0030771C" w:rsidRDefault="00826F20" w:rsidP="00826F20">
      <w:pPr>
        <w:spacing w:line="276" w:lineRule="auto"/>
        <w:jc w:val="both"/>
        <w:rPr>
          <w:rFonts w:ascii="Arial" w:hAnsi="Arial" w:cs="Arial"/>
          <w:lang w:val="es-ES"/>
        </w:rPr>
      </w:pPr>
    </w:p>
    <w:p w14:paraId="17A24DDC"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El Protocolo para la prevención y actuación frente al acoso sexual y el acoso por razón de sexo de </w:t>
      </w:r>
      <w:r w:rsidRPr="0030771C">
        <w:rPr>
          <w:rFonts w:ascii="Arial" w:hAnsi="Arial" w:cs="Arial"/>
          <w:b/>
          <w:lang w:val="es-ES"/>
        </w:rPr>
        <w:t>Matadero José Calatayud e hijos, S.A (en adelante CALATAYUD),</w:t>
      </w:r>
      <w:r>
        <w:rPr>
          <w:rFonts w:ascii="Arial" w:hAnsi="Arial" w:cs="Arial"/>
          <w:b/>
          <w:lang w:val="es-ES"/>
        </w:rPr>
        <w:t xml:space="preserve"> </w:t>
      </w:r>
      <w:r w:rsidRPr="0030771C">
        <w:rPr>
          <w:rFonts w:ascii="Arial" w:hAnsi="Arial" w:cs="Arial"/>
          <w:lang w:val="es-ES"/>
        </w:rPr>
        <w:t xml:space="preserve">responde a la necesidad de prevenir, sensibilizar y, en su caso, atajar con todas las garantías estas formas de violencia y discriminación en el ámbito laboral, así como de cumplir con la legalidad vigente. </w:t>
      </w:r>
    </w:p>
    <w:p w14:paraId="4891AA2B" w14:textId="77777777" w:rsidR="00826F20" w:rsidRPr="0030771C" w:rsidRDefault="00826F20" w:rsidP="00826F20">
      <w:pPr>
        <w:spacing w:line="276" w:lineRule="auto"/>
        <w:jc w:val="both"/>
        <w:rPr>
          <w:rFonts w:ascii="Arial" w:hAnsi="Arial" w:cs="Arial"/>
          <w:lang w:val="es-ES"/>
        </w:rPr>
      </w:pPr>
    </w:p>
    <w:p w14:paraId="173A04C5" w14:textId="2C4B2302"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 existencia de un Protocolo en nuestra empresa frente al acoso sexual y el acoso por razón de sexo muestra a las trabajadoras y trabajadores el compromiso de la empresa contra estas formas de violencia, sensibiliza a la plantilla y le clarifica la tutela preventiva frente al acoso, al tiempo que garantiza una vía interna, confidencial y rápida de resolución, erradicación y reacción frente a conductas de acoso sexual o por razón de sexo que puedan producirse en la empresa.</w:t>
      </w:r>
    </w:p>
    <w:p w14:paraId="27D5C88B" w14:textId="77777777" w:rsidR="00826F20" w:rsidRPr="0030771C" w:rsidRDefault="00826F20" w:rsidP="00826F20">
      <w:pPr>
        <w:spacing w:line="276" w:lineRule="auto"/>
        <w:jc w:val="both"/>
        <w:rPr>
          <w:rFonts w:ascii="Arial" w:hAnsi="Arial" w:cs="Arial"/>
          <w:lang w:val="es-ES"/>
        </w:rPr>
      </w:pPr>
    </w:p>
    <w:p w14:paraId="4F7B4134"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Al adoptar el Protocolo para la prevención y actuación frente al acoso, manifestamos nuestra tolerancia cero ante la concurrencia en nuestra empresa de conductas constitutivas de hostigamiento o acoso por razón de sexo o sexual.</w:t>
      </w:r>
    </w:p>
    <w:p w14:paraId="46815762" w14:textId="77777777" w:rsidR="00826F20" w:rsidRPr="0030771C" w:rsidRDefault="00826F20" w:rsidP="00826F20">
      <w:pPr>
        <w:spacing w:line="276" w:lineRule="auto"/>
        <w:jc w:val="both"/>
        <w:rPr>
          <w:rFonts w:ascii="Arial" w:hAnsi="Arial" w:cs="Arial"/>
          <w:lang w:val="es-ES"/>
        </w:rPr>
      </w:pPr>
    </w:p>
    <w:p w14:paraId="6B022F3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Con la adopción del Protocolo, subrayamos nuestro compromiso con la prevención y actuación frente al acoso en el ámbito de la organización y en cualquiera de sus manifestaciones, al tiempo que damos cumplimiento a cuanto exigen los artículos 46 y 48 de la Ley Orgánica 3/2007, de 22 de marzo, para la igualdad efectiva de mujeres y hombres, así como a lo dispuesto en los artículos 7 y 8 del Real Decreto 901/2020 de 13 de octubre, por el que se regulan los planes de igualdad y su registro y se modifica el Real Decreto 713/2010, de 28 de mayo, sobre registro y depósito de convenios y acuerdos colectivos de trabajo y el artículo 14 de la Ley 31/1995, de 8 de noviembre, de prevención de riesgos laborales.</w:t>
      </w:r>
    </w:p>
    <w:p w14:paraId="4DDAC219" w14:textId="77777777" w:rsidR="00826F20" w:rsidRPr="0030771C" w:rsidRDefault="00826F20" w:rsidP="00826F20">
      <w:pPr>
        <w:widowControl w:val="0"/>
        <w:spacing w:line="276" w:lineRule="auto"/>
        <w:jc w:val="both"/>
        <w:rPr>
          <w:rFonts w:ascii="Arial" w:hAnsi="Arial" w:cs="Arial"/>
          <w:b/>
          <w:bCs/>
          <w:lang w:val="es-ES"/>
        </w:rPr>
      </w:pPr>
    </w:p>
    <w:p w14:paraId="5C552700" w14:textId="77777777" w:rsidR="00826F20" w:rsidRPr="0030771C" w:rsidRDefault="00826F20" w:rsidP="00826F20">
      <w:pPr>
        <w:widowControl w:val="0"/>
        <w:spacing w:line="276" w:lineRule="auto"/>
        <w:jc w:val="both"/>
        <w:rPr>
          <w:rFonts w:ascii="Arial" w:hAnsi="Arial" w:cs="Arial"/>
          <w:b/>
          <w:bCs/>
          <w:lang w:val="es-ES"/>
        </w:rPr>
      </w:pPr>
    </w:p>
    <w:p w14:paraId="49C616BF" w14:textId="77777777" w:rsidR="00826F20" w:rsidRPr="0030771C" w:rsidRDefault="00826F20" w:rsidP="00826F20">
      <w:pPr>
        <w:widowControl w:val="0"/>
        <w:spacing w:line="276" w:lineRule="auto"/>
        <w:jc w:val="both"/>
        <w:rPr>
          <w:rFonts w:ascii="Arial" w:hAnsi="Arial" w:cs="Arial"/>
          <w:b/>
          <w:bCs/>
          <w:lang w:val="es-ES"/>
        </w:rPr>
      </w:pPr>
    </w:p>
    <w:p w14:paraId="4F637EDE"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Principios</w:t>
      </w:r>
    </w:p>
    <w:p w14:paraId="3706F08D" w14:textId="77777777" w:rsidR="00826F20" w:rsidRPr="0030771C" w:rsidRDefault="00826F20" w:rsidP="00826F20">
      <w:pPr>
        <w:pStyle w:val="Prrafodelista"/>
        <w:ind w:left="360"/>
        <w:jc w:val="both"/>
        <w:rPr>
          <w:rFonts w:ascii="Arial" w:hAnsi="Arial" w:cs="Arial"/>
          <w:b/>
          <w:bCs/>
          <w:lang w:eastAsia="es-ES_tradnl"/>
        </w:rPr>
      </w:pPr>
    </w:p>
    <w:p w14:paraId="20472C43"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 Constitución Española declara que la dignidad de la persona constituye uno de los fundamentos del orden político y de la paz social, reconociendo el derecho de toda persona a la no discriminación, a la igualdad de trato, al libre desarrollo de su personalidad y a su integridad física y moral.</w:t>
      </w:r>
    </w:p>
    <w:p w14:paraId="6579D46A" w14:textId="77777777" w:rsidR="00826F20" w:rsidRPr="0030771C" w:rsidRDefault="00826F20" w:rsidP="00826F20">
      <w:pPr>
        <w:spacing w:line="276" w:lineRule="auto"/>
        <w:jc w:val="both"/>
        <w:rPr>
          <w:rFonts w:ascii="Arial" w:hAnsi="Arial" w:cs="Arial"/>
          <w:lang w:val="es-ES"/>
        </w:rPr>
      </w:pPr>
    </w:p>
    <w:p w14:paraId="0DD6CAB1"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El Estatuto de los Trabajadores, de forma específica, contempla el derecho de los trabajadores/as al respeto de su intimidad y a la consideración debida a su dignidad, incluida la protección frente al acoso por razón de origen racial o étnico, religión o convicciones, discapacidad, edad u orientación sexual, y frente al acoso sexual, al acoso por razón de sexo y al laboral.</w:t>
      </w:r>
    </w:p>
    <w:p w14:paraId="042A9629" w14:textId="77777777" w:rsidR="00826F20" w:rsidRPr="0030771C" w:rsidRDefault="00826F20" w:rsidP="00826F20">
      <w:pPr>
        <w:spacing w:line="276" w:lineRule="auto"/>
        <w:jc w:val="both"/>
        <w:rPr>
          <w:rFonts w:ascii="Arial" w:hAnsi="Arial" w:cs="Arial"/>
          <w:lang w:val="es-ES"/>
        </w:rPr>
      </w:pPr>
    </w:p>
    <w:p w14:paraId="70CF5CA9"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Por su parte, la Ley Orgánica 3/2007 de 22 de marzo, para la Igualdad efectiva de Mujeres y Hombres, encomienda a las empresas </w:t>
      </w:r>
      <w:r w:rsidRPr="0030771C">
        <w:rPr>
          <w:rFonts w:ascii="Arial" w:hAnsi="Arial" w:cs="Arial"/>
          <w:i/>
          <w:iCs/>
          <w:lang w:val="es-ES"/>
        </w:rPr>
        <w:t xml:space="preserve">“el deber de promover condiciones de trabajo que eviten el acoso sexual y el acoso por razón de sexo y arbitrar procedimientos específicos para su prevención y para dar cauce a las denuncias o reclamaciones que puedan formular quienes han sido objeto del mismo”, </w:t>
      </w:r>
      <w:r w:rsidRPr="0030771C">
        <w:rPr>
          <w:rFonts w:ascii="Arial" w:hAnsi="Arial" w:cs="Arial"/>
          <w:lang w:val="es-ES"/>
        </w:rPr>
        <w:t>garantizando de esta forma la dignidad, integridad e igualdad de trato de todos los trabajadores/as.</w:t>
      </w:r>
    </w:p>
    <w:p w14:paraId="5E22C152" w14:textId="77777777" w:rsidR="00826F20" w:rsidRPr="0030771C" w:rsidRDefault="00826F20" w:rsidP="00826F20">
      <w:pPr>
        <w:spacing w:line="276" w:lineRule="auto"/>
        <w:jc w:val="both"/>
        <w:rPr>
          <w:rFonts w:ascii="Arial" w:hAnsi="Arial" w:cs="Arial"/>
          <w:lang w:val="es-ES"/>
        </w:rPr>
      </w:pPr>
    </w:p>
    <w:p w14:paraId="765F3F6D"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Esta obligación ha sido modificada por la Ley Orgánica 10/2022 de 6 de septiembre, ampliando la protección a todos los delitos y conductas contra la libertad sexual y la integridad moral, incluidas las cometidas en el ámbito digital.</w:t>
      </w:r>
    </w:p>
    <w:p w14:paraId="3F11343B" w14:textId="77777777" w:rsidR="00826F20" w:rsidRPr="0030771C" w:rsidRDefault="00826F20" w:rsidP="00826F20">
      <w:pPr>
        <w:spacing w:line="276" w:lineRule="auto"/>
        <w:jc w:val="both"/>
        <w:rPr>
          <w:rFonts w:ascii="Arial" w:hAnsi="Arial" w:cs="Arial"/>
          <w:lang w:val="es-ES"/>
        </w:rPr>
      </w:pPr>
    </w:p>
    <w:p w14:paraId="120D8A30"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Toda persona trabajadora tiene derecho a ser tratada de un modo digno. En virtud a este derecho, </w:t>
      </w:r>
      <w:r w:rsidRPr="0030771C">
        <w:rPr>
          <w:rFonts w:ascii="Arial" w:hAnsi="Arial" w:cs="Arial"/>
          <w:b/>
          <w:lang w:val="es-ES"/>
        </w:rPr>
        <w:t xml:space="preserve">CALATAYUD </w:t>
      </w:r>
      <w:r w:rsidRPr="0030771C">
        <w:rPr>
          <w:rFonts w:ascii="Arial" w:hAnsi="Arial" w:cs="Arial"/>
          <w:lang w:val="es-ES"/>
        </w:rPr>
        <w:t>y la Representación Legal de las Personas Trabajadoras, se comprometen a crear, mantener y proteger con todos los medios a su alcance un entorno laboral donde se respete la dignidad, integridad e igualdad de trato y oportunidades del conjunto de personas que trabajan en el ámbito de la empresa.</w:t>
      </w:r>
    </w:p>
    <w:p w14:paraId="2C7B033E" w14:textId="77777777" w:rsidR="00826F20" w:rsidRPr="0030771C" w:rsidRDefault="00826F20" w:rsidP="00826F20">
      <w:pPr>
        <w:spacing w:line="276" w:lineRule="auto"/>
        <w:jc w:val="both"/>
        <w:rPr>
          <w:rFonts w:ascii="Arial" w:hAnsi="Arial" w:cs="Arial"/>
          <w:lang w:val="es-ES"/>
        </w:rPr>
      </w:pPr>
    </w:p>
    <w:p w14:paraId="06383705"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En este marco de principios, la empresa se compromete a prevenir, evitar, resolver y sancionar las conductas constitutivas de acoso sexual y por razón de sexo, como conductas discriminatorias que vulneran derechos fundamentales como el de no discriminación – Art. 14 de la Constitución Española- o el de intimidad – Art. 18.2 de la misma-, ambos en clara conexión con el respeto a la seguridad y salud en el trabajo, regulado en el Art. 19 del Estatuto de los Trabajadores. Asimismo, la Ley Orgánica 3/2007, de 22 de marzo para la Igualdad Efectiva de Mujeres y Hombres, regula en su Art. 48, la obligatoriedad de las empresas de arbitrar procedimientos específicos para la prevención del acoso sexual y por razón de sexo y para dar cauce a las denuncias que puedan formular quienes hayan sido objeto del mismo. El presente Protocolo tiene en </w:t>
      </w:r>
      <w:r w:rsidRPr="0030771C">
        <w:rPr>
          <w:rFonts w:ascii="Arial" w:hAnsi="Arial" w:cs="Arial"/>
          <w:lang w:val="es-ES"/>
        </w:rPr>
        <w:lastRenderedPageBreak/>
        <w:t>cuenta lo dispuesto en el Real Decreto 901/2020, así como en la Ley 31/1995, de 8 de noviembre, de Prevención de Riesgos Laborales.</w:t>
      </w:r>
    </w:p>
    <w:p w14:paraId="35A377F5" w14:textId="77777777" w:rsidR="00826F20" w:rsidRPr="0030771C" w:rsidRDefault="00826F20" w:rsidP="00826F20">
      <w:pPr>
        <w:spacing w:line="276" w:lineRule="auto"/>
        <w:jc w:val="both"/>
        <w:rPr>
          <w:rFonts w:ascii="Arial" w:hAnsi="Arial" w:cs="Arial"/>
          <w:lang w:val="es-ES"/>
        </w:rPr>
      </w:pPr>
    </w:p>
    <w:p w14:paraId="5B3DD43C"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De acuerdo a la legislación vigente, se establece el presente procedimiento para la prevención, detección e intervención del acoso sexual y por razón de sexo en el trabajo con las debidas garantías, tomando en consideración la dignidad de las personas, los derechos inviolables que le son inherentes, el libre desarrollo de la personalidad, el respeto a la ley y a los derechos de las demás personas, interpretando todo ello de conformidad con la declaración de la OIT relativa a los principios y derechos en el trabajo y la resolución del Parlamento Europeo (2001/2339 (INI)). </w:t>
      </w:r>
    </w:p>
    <w:p w14:paraId="6E03E0A7" w14:textId="77777777" w:rsidR="00826F20" w:rsidRPr="0030771C" w:rsidRDefault="00826F20" w:rsidP="00826F20">
      <w:pPr>
        <w:spacing w:line="276" w:lineRule="auto"/>
        <w:jc w:val="both"/>
        <w:rPr>
          <w:rFonts w:ascii="Arial" w:hAnsi="Arial" w:cs="Arial"/>
          <w:lang w:val="es-ES"/>
        </w:rPr>
      </w:pPr>
    </w:p>
    <w:p w14:paraId="25CE6539"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El acoso sexual y acoso por razón de sexo supone una doble violación de derechos: </w:t>
      </w:r>
    </w:p>
    <w:p w14:paraId="7A0E0D9A" w14:textId="77777777" w:rsidR="00826F20" w:rsidRPr="0030771C" w:rsidRDefault="00826F20" w:rsidP="00826F20">
      <w:pPr>
        <w:spacing w:line="276" w:lineRule="auto"/>
        <w:jc w:val="both"/>
        <w:rPr>
          <w:rFonts w:ascii="Arial" w:hAnsi="Arial" w:cs="Arial"/>
          <w:lang w:val="es-ES"/>
        </w:rPr>
      </w:pPr>
    </w:p>
    <w:p w14:paraId="082CBB3E"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1. Derechos básicos de la relación laboral (de trato digno, a la intimidad, a la igualdad de trato y no discriminación). </w:t>
      </w:r>
    </w:p>
    <w:p w14:paraId="3717FB63"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2. Derecho a la seguridad y salud en el trabajo (evaluación de riesgos, medidas protectoras e investigación de daños para la salud).</w:t>
      </w:r>
    </w:p>
    <w:p w14:paraId="2E13D1D8" w14:textId="77777777" w:rsidR="00826F20" w:rsidRPr="0030771C" w:rsidRDefault="00826F20" w:rsidP="00826F20">
      <w:pPr>
        <w:spacing w:line="276" w:lineRule="auto"/>
        <w:jc w:val="both"/>
        <w:rPr>
          <w:rFonts w:ascii="Arial" w:hAnsi="Arial" w:cs="Arial"/>
          <w:lang w:val="es-ES"/>
        </w:rPr>
      </w:pPr>
    </w:p>
    <w:p w14:paraId="49660CE2"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Igualmente, la Representación Legal de las Personas Trabajadoras contribuirá a ello sensibilizando a la plantilla e informando a la dirección de la empresa de cualquier problema que pudiera tener conocimiento y vigilará el cumplimiento de las obligaciones de la empresa en materia de prevención.</w:t>
      </w:r>
    </w:p>
    <w:p w14:paraId="6B090387" w14:textId="77777777" w:rsidR="00826F20" w:rsidRPr="0030771C" w:rsidRDefault="00826F20" w:rsidP="00826F20">
      <w:pPr>
        <w:spacing w:line="276" w:lineRule="auto"/>
        <w:jc w:val="both"/>
        <w:rPr>
          <w:rFonts w:ascii="Arial" w:hAnsi="Arial" w:cs="Arial"/>
          <w:lang w:val="es-ES"/>
        </w:rPr>
      </w:pPr>
    </w:p>
    <w:p w14:paraId="53D9528B"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Objetivo del presente Protocolo</w:t>
      </w:r>
    </w:p>
    <w:p w14:paraId="53408C1E" w14:textId="77777777" w:rsidR="00826F20" w:rsidRPr="0030771C" w:rsidRDefault="00826F20" w:rsidP="00826F20">
      <w:pPr>
        <w:pStyle w:val="Prrafodelista"/>
        <w:jc w:val="both"/>
        <w:rPr>
          <w:rFonts w:ascii="Arial" w:hAnsi="Arial" w:cs="Arial"/>
          <w:b/>
          <w:bCs/>
          <w:lang w:eastAsia="es-ES_tradnl"/>
        </w:rPr>
      </w:pPr>
    </w:p>
    <w:p w14:paraId="6E4C2AC5"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El objetivo principal que se persigue al implantar un Protocolo es articular las medidas necesarias para prevenir y combatir el acoso sexual y/o por razón de sexo, estableciendo un canal confidencial, rápido y accesible para gestionar las quejas o denuncias en el ámbito interno de la empresa.</w:t>
      </w:r>
    </w:p>
    <w:p w14:paraId="7B11B987" w14:textId="77777777" w:rsidR="00826F20" w:rsidRPr="0030771C" w:rsidRDefault="00826F20" w:rsidP="00826F20">
      <w:pPr>
        <w:spacing w:line="276" w:lineRule="auto"/>
        <w:jc w:val="both"/>
        <w:rPr>
          <w:rFonts w:ascii="Arial" w:hAnsi="Arial" w:cs="Arial"/>
          <w:lang w:val="es-ES"/>
        </w:rPr>
      </w:pPr>
    </w:p>
    <w:p w14:paraId="72077AE2"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En concreto, los objetivos a alcanzar con el presente Protocolo pueden sistematizarse, entre otros, en:</w:t>
      </w:r>
    </w:p>
    <w:p w14:paraId="24022045" w14:textId="77777777" w:rsidR="00826F20" w:rsidRPr="0030771C" w:rsidRDefault="00826F20" w:rsidP="00826F20">
      <w:pPr>
        <w:spacing w:line="276" w:lineRule="auto"/>
        <w:jc w:val="both"/>
        <w:rPr>
          <w:rFonts w:ascii="Arial" w:hAnsi="Arial" w:cs="Arial"/>
          <w:lang w:val="es-ES"/>
        </w:rPr>
      </w:pPr>
    </w:p>
    <w:p w14:paraId="009CCDC3" w14:textId="77777777" w:rsidR="00826F20" w:rsidRPr="0030771C" w:rsidRDefault="00826F20" w:rsidP="00826F20">
      <w:pPr>
        <w:pStyle w:val="Prrafodelista"/>
        <w:widowControl w:val="0"/>
        <w:numPr>
          <w:ilvl w:val="0"/>
          <w:numId w:val="37"/>
        </w:numPr>
        <w:spacing w:line="276" w:lineRule="auto"/>
        <w:jc w:val="both"/>
        <w:rPr>
          <w:rFonts w:ascii="Arial" w:hAnsi="Arial" w:cs="Arial"/>
        </w:rPr>
      </w:pPr>
      <w:r w:rsidRPr="0030771C">
        <w:rPr>
          <w:rFonts w:ascii="Arial" w:hAnsi="Arial" w:cs="Arial"/>
        </w:rPr>
        <w:t>Fomentar la cultura preventiva del acoso sexual y/o por razón de sexo en todos los ámbitos y estamentos de la empresa.</w:t>
      </w:r>
    </w:p>
    <w:p w14:paraId="1A8E6B63" w14:textId="77777777" w:rsidR="00826F20" w:rsidRPr="0030771C" w:rsidRDefault="00826F20" w:rsidP="00826F20">
      <w:pPr>
        <w:pStyle w:val="Prrafodelista"/>
        <w:widowControl w:val="0"/>
        <w:numPr>
          <w:ilvl w:val="0"/>
          <w:numId w:val="37"/>
        </w:numPr>
        <w:spacing w:line="276" w:lineRule="auto"/>
        <w:jc w:val="both"/>
        <w:rPr>
          <w:rFonts w:ascii="Arial" w:hAnsi="Arial" w:cs="Arial"/>
        </w:rPr>
      </w:pPr>
      <w:r w:rsidRPr="0030771C">
        <w:rPr>
          <w:rFonts w:ascii="Arial" w:hAnsi="Arial" w:cs="Arial"/>
        </w:rPr>
        <w:t>Informar, formar y sensibilizar a la plantilla en materia de acoso sexual y acoso por razón de sexo, ayudando a identificar dichos comportamientos, renunciando al silencio y la complicidad con la persona o personas acosadoras.</w:t>
      </w:r>
    </w:p>
    <w:p w14:paraId="64BA7B9F" w14:textId="77777777" w:rsidR="00826F20" w:rsidRPr="0030771C" w:rsidRDefault="00826F20" w:rsidP="00826F20">
      <w:pPr>
        <w:pStyle w:val="Prrafodelista"/>
        <w:widowControl w:val="0"/>
        <w:numPr>
          <w:ilvl w:val="0"/>
          <w:numId w:val="37"/>
        </w:numPr>
        <w:spacing w:line="276" w:lineRule="auto"/>
        <w:jc w:val="both"/>
        <w:rPr>
          <w:rFonts w:ascii="Arial" w:hAnsi="Arial" w:cs="Arial"/>
        </w:rPr>
      </w:pPr>
      <w:r w:rsidRPr="0030771C">
        <w:rPr>
          <w:rFonts w:ascii="Arial" w:hAnsi="Arial" w:cs="Arial"/>
        </w:rPr>
        <w:t>Manifestar la tolerancia cero de la empresa frente a las situaciones de acoso sexual y por razón de sexo que puedan detectarse en cualesquiera estamentos de la organización.</w:t>
      </w:r>
    </w:p>
    <w:p w14:paraId="6125731D" w14:textId="77777777" w:rsidR="00826F20" w:rsidRPr="0030771C" w:rsidRDefault="00826F20" w:rsidP="00826F20">
      <w:pPr>
        <w:pStyle w:val="Prrafodelista"/>
        <w:widowControl w:val="0"/>
        <w:numPr>
          <w:ilvl w:val="0"/>
          <w:numId w:val="37"/>
        </w:numPr>
        <w:spacing w:line="276" w:lineRule="auto"/>
        <w:jc w:val="both"/>
        <w:rPr>
          <w:rFonts w:ascii="Arial" w:hAnsi="Arial" w:cs="Arial"/>
          <w:lang w:eastAsia="es-ES_tradnl"/>
        </w:rPr>
      </w:pPr>
      <w:r w:rsidRPr="0030771C">
        <w:rPr>
          <w:rFonts w:ascii="Arial" w:hAnsi="Arial" w:cs="Arial"/>
        </w:rPr>
        <w:lastRenderedPageBreak/>
        <w:t>Facilitar la identificación de las conductas constitutivas de acoso en sus distintas modalidades de acoso sexual y por razón de sexo.</w:t>
      </w:r>
    </w:p>
    <w:p w14:paraId="74BE1AB7" w14:textId="77777777" w:rsidR="00826F20" w:rsidRPr="0030771C" w:rsidRDefault="00826F20" w:rsidP="00826F20">
      <w:pPr>
        <w:pStyle w:val="Prrafodelista"/>
        <w:widowControl w:val="0"/>
        <w:numPr>
          <w:ilvl w:val="0"/>
          <w:numId w:val="37"/>
        </w:numPr>
        <w:spacing w:line="276" w:lineRule="auto"/>
        <w:jc w:val="both"/>
        <w:rPr>
          <w:rFonts w:ascii="Arial" w:hAnsi="Arial" w:cs="Arial"/>
          <w:lang w:eastAsia="es-ES_tradnl"/>
        </w:rPr>
      </w:pPr>
      <w:r w:rsidRPr="0030771C">
        <w:rPr>
          <w:rFonts w:ascii="Arial" w:hAnsi="Arial" w:cs="Arial"/>
        </w:rPr>
        <w:t>Implantar un procedimiento sencillo, rápido y accesible de denuncia confidencial que permita a las víctimas de acoso realizar una denuncia de la situación que está sufriendo.</w:t>
      </w:r>
    </w:p>
    <w:p w14:paraId="3C13CFFF" w14:textId="77777777" w:rsidR="00826F20" w:rsidRPr="0030771C" w:rsidRDefault="00826F20" w:rsidP="00826F20">
      <w:pPr>
        <w:pStyle w:val="Prrafodelista"/>
        <w:widowControl w:val="0"/>
        <w:numPr>
          <w:ilvl w:val="0"/>
          <w:numId w:val="37"/>
        </w:numPr>
        <w:spacing w:line="276" w:lineRule="auto"/>
        <w:jc w:val="both"/>
        <w:rPr>
          <w:rFonts w:ascii="Arial" w:hAnsi="Arial" w:cs="Arial"/>
          <w:lang w:eastAsia="es-ES_tradnl"/>
        </w:rPr>
      </w:pPr>
      <w:r w:rsidRPr="0030771C">
        <w:rPr>
          <w:rFonts w:ascii="Arial" w:hAnsi="Arial" w:cs="Arial"/>
        </w:rPr>
        <w:t>Investigar internamente, de manera ágil, rápida y confidencial las denuncias de acoso en aras a precisar si en la empresa se ha producido una situación de acoso sexual y/o por razón de sexo.</w:t>
      </w:r>
    </w:p>
    <w:p w14:paraId="5F1F4AAB" w14:textId="77777777" w:rsidR="00826F20" w:rsidRPr="0030771C" w:rsidRDefault="00826F20" w:rsidP="00826F20">
      <w:pPr>
        <w:pStyle w:val="Prrafodelista"/>
        <w:widowControl w:val="0"/>
        <w:numPr>
          <w:ilvl w:val="0"/>
          <w:numId w:val="37"/>
        </w:numPr>
        <w:spacing w:line="276" w:lineRule="auto"/>
        <w:jc w:val="both"/>
        <w:rPr>
          <w:rFonts w:ascii="Arial" w:hAnsi="Arial" w:cs="Arial"/>
          <w:lang w:eastAsia="es-ES_tradnl"/>
        </w:rPr>
      </w:pPr>
      <w:r w:rsidRPr="0030771C">
        <w:rPr>
          <w:rFonts w:ascii="Arial" w:hAnsi="Arial" w:cs="Arial"/>
        </w:rPr>
        <w:t>Sancionar a la persona agresora de acoso.</w:t>
      </w:r>
    </w:p>
    <w:p w14:paraId="4E806494" w14:textId="77777777" w:rsidR="00826F20" w:rsidRPr="0030771C" w:rsidRDefault="00826F20" w:rsidP="00826F20">
      <w:pPr>
        <w:spacing w:line="276" w:lineRule="auto"/>
        <w:jc w:val="both"/>
        <w:rPr>
          <w:rFonts w:ascii="Arial" w:hAnsi="Arial" w:cs="Arial"/>
          <w:lang w:val="es-ES"/>
        </w:rPr>
      </w:pPr>
    </w:p>
    <w:p w14:paraId="2E9F4F2B" w14:textId="77777777" w:rsidR="00826F20" w:rsidRPr="0030771C" w:rsidRDefault="00826F20" w:rsidP="00826F20">
      <w:pPr>
        <w:spacing w:line="276" w:lineRule="auto"/>
        <w:jc w:val="both"/>
        <w:rPr>
          <w:rFonts w:ascii="Arial" w:hAnsi="Arial" w:cs="Arial"/>
          <w:lang w:val="es-ES"/>
        </w:rPr>
      </w:pPr>
    </w:p>
    <w:p w14:paraId="30ACF073"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Definición y conductas constitutivas de acoso</w:t>
      </w:r>
    </w:p>
    <w:p w14:paraId="75913EB8" w14:textId="77777777" w:rsidR="00826F20" w:rsidRPr="0030771C" w:rsidRDefault="00826F20" w:rsidP="00826F20">
      <w:pPr>
        <w:spacing w:line="276" w:lineRule="auto"/>
        <w:jc w:val="both"/>
        <w:rPr>
          <w:rFonts w:ascii="Arial" w:hAnsi="Arial" w:cs="Arial"/>
          <w:lang w:val="es-ES"/>
        </w:rPr>
      </w:pPr>
    </w:p>
    <w:p w14:paraId="60201BF7" w14:textId="77777777" w:rsidR="00826F20" w:rsidRPr="0030771C" w:rsidRDefault="00826F20" w:rsidP="00826F20">
      <w:pPr>
        <w:spacing w:line="276" w:lineRule="auto"/>
        <w:jc w:val="both"/>
        <w:rPr>
          <w:rFonts w:ascii="Arial" w:hAnsi="Arial" w:cs="Arial"/>
          <w:b/>
          <w:bCs/>
          <w:lang w:val="es-ES"/>
        </w:rPr>
      </w:pPr>
      <w:r w:rsidRPr="0030771C">
        <w:rPr>
          <w:rFonts w:ascii="Arial" w:hAnsi="Arial" w:cs="Arial"/>
          <w:b/>
          <w:bCs/>
          <w:lang w:val="es-ES"/>
        </w:rPr>
        <w:t>4.1 Acoso sexual</w:t>
      </w:r>
    </w:p>
    <w:p w14:paraId="4ADDCE23" w14:textId="77777777" w:rsidR="00826F20" w:rsidRPr="0030771C" w:rsidRDefault="00826F20" w:rsidP="00826F20">
      <w:pPr>
        <w:spacing w:line="276" w:lineRule="auto"/>
        <w:jc w:val="both"/>
        <w:rPr>
          <w:rFonts w:ascii="Arial" w:hAnsi="Arial" w:cs="Arial"/>
          <w:b/>
          <w:bCs/>
          <w:lang w:val="es-ES"/>
        </w:rPr>
      </w:pPr>
    </w:p>
    <w:p w14:paraId="3A39F4C6" w14:textId="77777777" w:rsidR="00826F20" w:rsidRPr="0030771C" w:rsidRDefault="00826F20" w:rsidP="00826F20">
      <w:pPr>
        <w:spacing w:line="276" w:lineRule="auto"/>
        <w:jc w:val="both"/>
        <w:rPr>
          <w:rFonts w:ascii="Arial" w:hAnsi="Arial" w:cs="Arial"/>
          <w:i/>
          <w:iCs/>
          <w:lang w:val="es-ES"/>
        </w:rPr>
      </w:pPr>
      <w:r w:rsidRPr="0030771C">
        <w:rPr>
          <w:rFonts w:ascii="Arial" w:hAnsi="Arial" w:cs="Arial"/>
          <w:lang w:val="es-ES"/>
        </w:rPr>
        <w:t xml:space="preserve">Según el artículo 7.1 de la Ley Orgánica 3/2007, sin perjuicio de lo establecido en el Código Penal, </w:t>
      </w:r>
      <w:r w:rsidRPr="0030771C">
        <w:rPr>
          <w:rFonts w:ascii="Arial" w:hAnsi="Arial" w:cs="Arial"/>
          <w:i/>
          <w:iCs/>
          <w:lang w:val="es-ES"/>
        </w:rPr>
        <w:t>constituye acoso sexual cualquier comportamiento, verbal o físico, de naturaleza sexual que tenga el propósito o produzca el efecto de atentar contra la dignidad de una persona, en particular cuando se crea un entorno intimidatorio, degradante u ofensivo.</w:t>
      </w:r>
    </w:p>
    <w:p w14:paraId="5C702486" w14:textId="77777777" w:rsidR="00826F20" w:rsidRPr="0030771C" w:rsidRDefault="00826F20" w:rsidP="00826F20">
      <w:pPr>
        <w:spacing w:line="276" w:lineRule="auto"/>
        <w:jc w:val="both"/>
        <w:rPr>
          <w:rFonts w:ascii="Arial" w:hAnsi="Arial" w:cs="Arial"/>
          <w:lang w:val="es-ES"/>
        </w:rPr>
      </w:pPr>
    </w:p>
    <w:p w14:paraId="5536054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En especial, es acoso sexual toda conducta consistente en palabras, gestos, actitudes o actos concretos, desarrollados en el ámbito laboral, que se dirija a una persona con intención de conseguir una respuesta de naturaleza sexual no aceptada libremente. Se debe tener claro que, en determinadas circunstancias, un único incidente puede constituir acoso sexual.</w:t>
      </w:r>
    </w:p>
    <w:p w14:paraId="1475D535" w14:textId="77777777" w:rsidR="00826F20" w:rsidRPr="0030771C" w:rsidRDefault="00826F20" w:rsidP="00826F20">
      <w:pPr>
        <w:spacing w:line="276" w:lineRule="auto"/>
        <w:jc w:val="both"/>
        <w:rPr>
          <w:rFonts w:ascii="Arial" w:hAnsi="Arial" w:cs="Arial"/>
          <w:lang w:val="es-ES"/>
        </w:rPr>
      </w:pPr>
    </w:p>
    <w:p w14:paraId="07810642"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Conductas constitutivas de acoso sexual: que crean un entorno laboral intimidatorio, hostil o humillante, no siendo necesario que exista una conexión directa entre la acción y las condiciones de trabajo. Entre ellas:</w:t>
      </w:r>
    </w:p>
    <w:p w14:paraId="7BD9C7B2" w14:textId="77777777" w:rsidR="00826F20" w:rsidRPr="0030771C" w:rsidRDefault="00826F20" w:rsidP="00826F20">
      <w:pPr>
        <w:spacing w:line="276" w:lineRule="auto"/>
        <w:jc w:val="both"/>
        <w:rPr>
          <w:rFonts w:ascii="Arial" w:hAnsi="Arial" w:cs="Arial"/>
          <w:lang w:val="es-ES"/>
        </w:rPr>
      </w:pPr>
    </w:p>
    <w:p w14:paraId="6CCF00EE"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Conductas físicas de naturaleza sexual que pueden ir desde tocamientos innecesarios hasta un acercamiento físico excesivo o innecesario. Agresiones físicas.</w:t>
      </w:r>
    </w:p>
    <w:p w14:paraId="5C63A1AC"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Conducta verbal de naturaleza sexual como insinuaciones sexuales molestas, proposiciones, flirteos ofensivos, comentarios e insinuaciones obscenas, llamadas telefónicas indeseadas; bromas o comentarios sobre la apariencia sexual; agresiones verbales deliberadas.</w:t>
      </w:r>
    </w:p>
    <w:p w14:paraId="753E1D05"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Conducta no verbal de naturaleza sexual, como exhibir fotos de contenido sexual o pornográfico o materiales escritos de tipo sexual o miradas con gestos impúdicos. Cartas, mensajes de correo electrónico de carácter ofensivo y de contenido sexual.</w:t>
      </w:r>
    </w:p>
    <w:p w14:paraId="6AEC4B57"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 xml:space="preserve">Acoso no verbal y sin contacto físico: Miradas, gestos lascivos, </w:t>
      </w:r>
      <w:r w:rsidRPr="0030771C">
        <w:rPr>
          <w:rFonts w:ascii="Arial" w:hAnsi="Arial" w:cs="Arial"/>
          <w:lang w:eastAsia="es-ES_tradnl"/>
        </w:rPr>
        <w:lastRenderedPageBreak/>
        <w:t>muecas, el uso de gráficos, viñetas, dibujos, fotografías o imágenes cuyo contenido sea sexualmente explicito, llamadas telefónicas, cartas, E-mail o SMS, de carácter ofensivo o sexual.</w:t>
      </w:r>
    </w:p>
    <w:p w14:paraId="061332A2"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El contacto físico deliberado y no solicitado, o un acercamiento físico excesivo o innecesario.</w:t>
      </w:r>
    </w:p>
    <w:p w14:paraId="298A253A"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Invitaciones persistentes para participar en actividades sociales lúdicas, pese a que la persona objeto de las mismas haya dejado claro que resultan no deseadas e inoportunas.</w:t>
      </w:r>
    </w:p>
    <w:p w14:paraId="33C2FAA3"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Invitaciones impúdicas o comprometedoras y peticiones de favores sexuales cuando las mismas se asocien, por medio de actitudes, insinuaciones o directamente a una mejora de las condiciones de trabajo, a la estabilidad en el empleo o afectar a la carrera profesional y/o existan amenazas en el caso de no acceder la víctima.</w:t>
      </w:r>
    </w:p>
    <w:p w14:paraId="5A160D83"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 xml:space="preserve">Entre los comportamientos constitutivos de acoso sexual puede diferenciarse el acoso sexual “quid pro quo” o chantaje sexual que consiste en forzar a la víctima a elegir entre someterse a los </w:t>
      </w:r>
      <w:r w:rsidRPr="0030771C">
        <w:rPr>
          <w:rFonts w:ascii="Arial" w:hAnsi="Arial" w:cs="Arial"/>
        </w:rPr>
        <w:t>requerimientos sexuales, o perder o ver perjudicados ciertos beneficios o condiciones de trabajo, que afecten al acceso a la formación profesional, al empleo continuado, a la promoción, a la retribución o a cualquier otra decisión en relación con esta materia. En la medida que supone un abuso de autoridad, la persona acosadora será aquella que tenga poder, sea directa o indirectamente, para proporcionar o retirar un beneficio o condición de trabajo.</w:t>
      </w:r>
    </w:p>
    <w:p w14:paraId="1B1153AD"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Cualquier otro comportamiento que tenga como causa o como objetivo la discriminación, el abuso, la vejación o la humillación de la persona por razón de su contenido sexual.</w:t>
      </w:r>
    </w:p>
    <w:p w14:paraId="02C3DBB5" w14:textId="77777777" w:rsidR="00826F20" w:rsidRPr="0030771C" w:rsidRDefault="00826F20" w:rsidP="00826F20">
      <w:pPr>
        <w:spacing w:line="276" w:lineRule="auto"/>
        <w:jc w:val="both"/>
        <w:rPr>
          <w:rFonts w:ascii="Arial" w:hAnsi="Arial" w:cs="Arial"/>
          <w:lang w:val="es-ES"/>
        </w:rPr>
      </w:pPr>
    </w:p>
    <w:p w14:paraId="2ED069A6"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El acoso producido por un superior jerárquico o persona cuyas decisiones puedan tener efectos sobre el empleo, formación profesional, promoción, retribución y las condiciones de trabajo de la persona acosada, así como cualquier otra decisión relacionada con estas materias, se considera chantaje sexual.</w:t>
      </w:r>
    </w:p>
    <w:p w14:paraId="0C71D64F" w14:textId="77777777" w:rsidR="00826F20" w:rsidRPr="0030771C" w:rsidRDefault="00826F20" w:rsidP="00826F20">
      <w:pPr>
        <w:spacing w:line="276" w:lineRule="auto"/>
        <w:jc w:val="both"/>
        <w:rPr>
          <w:rFonts w:ascii="Arial" w:hAnsi="Arial" w:cs="Arial"/>
          <w:lang w:val="es-ES"/>
        </w:rPr>
      </w:pPr>
    </w:p>
    <w:p w14:paraId="06374661"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El acoso sexual se distingue de las aproximaciones libremente aceptadas o toleradas y recíprocas, en la medida en que las conductas de acoso sexual no son deseadas por la persona que es objeto de ellas.</w:t>
      </w:r>
    </w:p>
    <w:p w14:paraId="1193BB20" w14:textId="77777777" w:rsidR="00826F20" w:rsidRPr="0030771C" w:rsidRDefault="00826F20" w:rsidP="00826F20">
      <w:pPr>
        <w:spacing w:line="276" w:lineRule="auto"/>
        <w:jc w:val="both"/>
        <w:rPr>
          <w:rFonts w:ascii="Arial" w:hAnsi="Arial" w:cs="Arial"/>
          <w:lang w:val="es-ES"/>
        </w:rPr>
      </w:pPr>
    </w:p>
    <w:p w14:paraId="6B7E83D4"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Un único episodio, tipificado como posible acoso sexual, puede ser constitutivo de acoso sexual. Ello supone una violación a la integridad humana cuando se da en el ámbito del trabajo y también del derecho a trabajar en un ambiente digno y humano.</w:t>
      </w:r>
    </w:p>
    <w:p w14:paraId="6F94479C" w14:textId="77777777" w:rsidR="00826F20" w:rsidRPr="0030771C" w:rsidRDefault="00826F20" w:rsidP="00826F20">
      <w:pPr>
        <w:spacing w:line="276" w:lineRule="auto"/>
        <w:jc w:val="both"/>
        <w:rPr>
          <w:rFonts w:ascii="Arial" w:hAnsi="Arial" w:cs="Arial"/>
          <w:lang w:val="es-ES"/>
        </w:rPr>
      </w:pPr>
    </w:p>
    <w:p w14:paraId="268C2595" w14:textId="77777777" w:rsidR="00826F20" w:rsidRPr="0030771C" w:rsidRDefault="00826F20" w:rsidP="00826F20">
      <w:pPr>
        <w:spacing w:line="276" w:lineRule="auto"/>
        <w:jc w:val="both"/>
        <w:rPr>
          <w:rFonts w:ascii="Arial" w:hAnsi="Arial" w:cs="Arial"/>
          <w:b/>
          <w:bCs/>
          <w:lang w:val="es-ES"/>
        </w:rPr>
      </w:pPr>
      <w:r w:rsidRPr="0030771C">
        <w:rPr>
          <w:rFonts w:ascii="Arial" w:hAnsi="Arial" w:cs="Arial"/>
          <w:b/>
          <w:bCs/>
          <w:lang w:val="es-ES"/>
        </w:rPr>
        <w:lastRenderedPageBreak/>
        <w:t>4.2 Acoso por razón de sexo</w:t>
      </w:r>
    </w:p>
    <w:p w14:paraId="698A8CFC" w14:textId="77777777" w:rsidR="00826F20" w:rsidRPr="0030771C" w:rsidRDefault="00826F20" w:rsidP="00826F20">
      <w:pPr>
        <w:spacing w:line="276" w:lineRule="auto"/>
        <w:jc w:val="both"/>
        <w:rPr>
          <w:rFonts w:ascii="Arial" w:hAnsi="Arial" w:cs="Arial"/>
          <w:b/>
          <w:bCs/>
          <w:lang w:val="es-ES"/>
        </w:rPr>
      </w:pPr>
    </w:p>
    <w:p w14:paraId="034F80CF" w14:textId="77777777" w:rsidR="00826F20" w:rsidRPr="0030771C" w:rsidRDefault="00826F20" w:rsidP="00826F20">
      <w:pPr>
        <w:spacing w:line="276" w:lineRule="auto"/>
        <w:jc w:val="both"/>
        <w:rPr>
          <w:rFonts w:ascii="Arial" w:hAnsi="Arial" w:cs="Arial"/>
          <w:i/>
          <w:iCs/>
          <w:lang w:val="es-ES"/>
        </w:rPr>
      </w:pPr>
      <w:r w:rsidRPr="0030771C">
        <w:rPr>
          <w:rFonts w:ascii="Arial" w:hAnsi="Arial" w:cs="Arial"/>
          <w:lang w:val="es-ES"/>
        </w:rPr>
        <w:t>Según el artículo 7.2 de la Ley Orgánica 3/2007:</w:t>
      </w:r>
      <w:r w:rsidRPr="0030771C">
        <w:rPr>
          <w:rFonts w:ascii="Arial" w:hAnsi="Arial" w:cs="Arial"/>
          <w:i/>
          <w:iCs/>
          <w:lang w:val="es-ES"/>
        </w:rPr>
        <w:t xml:space="preserve"> “Constituye acoso por razón de sexo cualquier comportamiento realizado en función del sexo de una persona, con el propósito o el efecto de atentar contra su dignidad y de crear un entorno intimidatorio, degradante u ofensivo”.</w:t>
      </w:r>
    </w:p>
    <w:p w14:paraId="1C0D2FD6" w14:textId="77777777" w:rsidR="00826F20" w:rsidRPr="0030771C" w:rsidRDefault="00826F20" w:rsidP="00826F20">
      <w:pPr>
        <w:spacing w:line="276" w:lineRule="auto"/>
        <w:jc w:val="both"/>
        <w:rPr>
          <w:rFonts w:ascii="Arial" w:hAnsi="Arial" w:cs="Arial"/>
          <w:lang w:val="es-ES"/>
        </w:rPr>
      </w:pPr>
    </w:p>
    <w:p w14:paraId="40F0E5C8"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Tal clase de acoso comprende sin duda aquellos tratamientos peyorativos que se fundan, además,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Sucede también con el ejercicio de los derechos de conciliación al ser éstos utilizados mayoritariamente también por las mujeres.</w:t>
      </w:r>
    </w:p>
    <w:p w14:paraId="74AC0D9C" w14:textId="77777777" w:rsidR="00826F20" w:rsidRPr="0030771C" w:rsidRDefault="00826F20" w:rsidP="00826F20">
      <w:pPr>
        <w:spacing w:line="276" w:lineRule="auto"/>
        <w:jc w:val="both"/>
        <w:rPr>
          <w:rFonts w:ascii="Arial" w:hAnsi="Arial" w:cs="Arial"/>
          <w:lang w:val="es-ES"/>
        </w:rPr>
      </w:pPr>
    </w:p>
    <w:p w14:paraId="0792FF5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Podrá ser sujeto activo de la conducta descrita cualquier persona, ya sean personas que ocupen una posición de superioridad jerárquica o ya sean compañeros/as relacionadas con la víctima por causas del trabajo. </w:t>
      </w:r>
    </w:p>
    <w:p w14:paraId="2D5AE5E8" w14:textId="77777777" w:rsidR="00826F20" w:rsidRPr="0030771C" w:rsidRDefault="00826F20" w:rsidP="00826F20">
      <w:pPr>
        <w:spacing w:line="276" w:lineRule="auto"/>
        <w:jc w:val="both"/>
        <w:rPr>
          <w:rFonts w:ascii="Arial" w:hAnsi="Arial" w:cs="Arial"/>
          <w:lang w:val="es-ES"/>
        </w:rPr>
      </w:pPr>
    </w:p>
    <w:p w14:paraId="1332B054"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De manera enunciativa y no limitativa o excluyente se consideran comportamientos que, por si solos o junto con otros, pueden evidenciar la existencia de una conducta de acoso moral o acoso por razón de sexo los siguientes:</w:t>
      </w:r>
    </w:p>
    <w:p w14:paraId="1AA33F17"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Aislamiento y rechazo o prohibición de comunicación. Actuaciones que persiguen reducir las posibilidades de la victima de mantener contactos sociales y de comunicarse adecuadamente con los otros, incluida la propia persona acosadora, mediante actos tales como asignarle puestos de trabajo que le aíslen de sus compañeros y compañeras o ignorar su presencia.</w:t>
      </w:r>
    </w:p>
    <w:p w14:paraId="03B80E28"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Atentados contra la dignidad personal. Actuaciones dirigidas a desacreditar o impedir a la víctima mantener una reputación personal o laboral, consistentes en ridiculizarla a través de comentarios desfavorables o insultantes sobre la vida personal y apariencia, calumniarla, cuestionar constantemente de manera injusta sus decisiones.</w:t>
      </w:r>
    </w:p>
    <w:p w14:paraId="4703BBDE"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rPr>
        <w:t>Atentados contra las condiciones de trabajo. Actuaciones dirigidas a reducir la ocupación de la víctima y su empleabilidad, como son no asignarle trabajo alguno, asignarle tareas totalmente inútiles, sin sentido o degradantes, atribución sistemática de tareas diferentes, superiores o inferiores a las competencias de la persona, impartir órdenes contradictorias o imposibles de cumplir o criticar los trabajos que realiza.</w:t>
      </w:r>
    </w:p>
    <w:p w14:paraId="754B1B59" w14:textId="77777777" w:rsidR="00826F20" w:rsidRPr="0030771C" w:rsidRDefault="00826F20" w:rsidP="00826F20">
      <w:pPr>
        <w:pStyle w:val="Prrafodelista"/>
        <w:widowControl w:val="0"/>
        <w:numPr>
          <w:ilvl w:val="0"/>
          <w:numId w:val="31"/>
        </w:numPr>
        <w:spacing w:line="276" w:lineRule="auto"/>
        <w:ind w:left="1636"/>
        <w:jc w:val="both"/>
        <w:rPr>
          <w:rFonts w:ascii="Arial" w:hAnsi="Arial" w:cs="Arial"/>
          <w:lang w:eastAsia="es-ES_tradnl"/>
        </w:rPr>
      </w:pPr>
      <w:r w:rsidRPr="0030771C">
        <w:rPr>
          <w:rFonts w:ascii="Arial" w:hAnsi="Arial" w:cs="Arial"/>
          <w:lang w:eastAsia="es-ES_tradnl"/>
        </w:rPr>
        <w:t xml:space="preserve">Violencia verbal o gestual. Actuaciones que afectan a la salud </w:t>
      </w:r>
      <w:r w:rsidRPr="0030771C">
        <w:rPr>
          <w:rFonts w:ascii="Arial" w:hAnsi="Arial" w:cs="Arial"/>
          <w:lang w:eastAsia="es-ES_tradnl"/>
        </w:rPr>
        <w:lastRenderedPageBreak/>
        <w:t>física o psíquica de la víctima, como son obligarle malintencionadamente a realizar trabajos peligrosos o especialmente nocivos para la salud, amenazarle o gestos de violencia física como empujarle.</w:t>
      </w:r>
    </w:p>
    <w:p w14:paraId="5D650E28" w14:textId="77777777" w:rsidR="00826F20" w:rsidRPr="0030771C" w:rsidRDefault="00826F20" w:rsidP="00826F20">
      <w:pPr>
        <w:widowControl w:val="0"/>
        <w:spacing w:line="276" w:lineRule="auto"/>
        <w:jc w:val="both"/>
        <w:rPr>
          <w:rFonts w:ascii="Arial" w:hAnsi="Arial" w:cs="Arial"/>
          <w:lang w:val="es-ES"/>
        </w:rPr>
      </w:pPr>
    </w:p>
    <w:p w14:paraId="08DCF2DF" w14:textId="77777777" w:rsidR="00826F20" w:rsidRPr="0030771C" w:rsidRDefault="00826F20" w:rsidP="00826F20">
      <w:pPr>
        <w:widowControl w:val="0"/>
        <w:spacing w:line="276" w:lineRule="auto"/>
        <w:jc w:val="both"/>
        <w:rPr>
          <w:rFonts w:ascii="Arial" w:hAnsi="Arial" w:cs="Arial"/>
          <w:lang w:val="es-ES"/>
        </w:rPr>
      </w:pPr>
      <w:r w:rsidRPr="0030771C">
        <w:rPr>
          <w:rFonts w:ascii="Arial" w:hAnsi="Arial" w:cs="Arial"/>
          <w:lang w:val="es-ES"/>
        </w:rPr>
        <w:t>En este sentido, el acoso por razón de sexo también puede ser sufrido por los hombres cuando estos ejercen funciones, tareas o actividades relacionadas con el rol que históricamente se ha atribuido a las mujeres, por ejemplo, un trabajador hombre al que se acosa por dedicarse al cuidado de menores o dependientes.</w:t>
      </w:r>
    </w:p>
    <w:p w14:paraId="1F5DFC6D" w14:textId="77777777" w:rsidR="00826F20" w:rsidRPr="0030771C" w:rsidRDefault="00826F20" w:rsidP="00826F20">
      <w:pPr>
        <w:widowControl w:val="0"/>
        <w:spacing w:line="276" w:lineRule="auto"/>
        <w:jc w:val="both"/>
        <w:rPr>
          <w:rFonts w:ascii="Arial" w:hAnsi="Arial" w:cs="Arial"/>
          <w:lang w:val="es-ES"/>
        </w:rPr>
      </w:pPr>
    </w:p>
    <w:p w14:paraId="73A9A9E7" w14:textId="77777777" w:rsidR="00826F20" w:rsidRPr="0030771C" w:rsidRDefault="00826F20" w:rsidP="00826F20">
      <w:pPr>
        <w:widowControl w:val="0"/>
        <w:spacing w:line="276" w:lineRule="auto"/>
        <w:jc w:val="both"/>
        <w:rPr>
          <w:rFonts w:ascii="Arial" w:hAnsi="Arial" w:cs="Arial"/>
          <w:b/>
          <w:bCs/>
          <w:lang w:val="es-ES"/>
        </w:rPr>
      </w:pPr>
      <w:r w:rsidRPr="0030771C">
        <w:rPr>
          <w:rFonts w:ascii="Arial" w:hAnsi="Arial" w:cs="Arial"/>
          <w:b/>
          <w:bCs/>
          <w:lang w:val="es-ES"/>
        </w:rPr>
        <w:t>4.3 Acoso Sexual y Acoso por Razón de Sexo en el ámbito digital</w:t>
      </w:r>
    </w:p>
    <w:p w14:paraId="4EE7E79F" w14:textId="77777777" w:rsidR="00826F20" w:rsidRPr="0030771C" w:rsidRDefault="00826F20" w:rsidP="00826F20">
      <w:pPr>
        <w:widowControl w:val="0"/>
        <w:spacing w:line="276" w:lineRule="auto"/>
        <w:jc w:val="both"/>
        <w:rPr>
          <w:rFonts w:ascii="Arial" w:hAnsi="Arial" w:cs="Arial"/>
          <w:b/>
          <w:bCs/>
          <w:lang w:val="es-ES"/>
        </w:rPr>
      </w:pPr>
    </w:p>
    <w:p w14:paraId="31AD9D66" w14:textId="77777777" w:rsidR="00826F20" w:rsidRPr="0030771C" w:rsidRDefault="00826F20" w:rsidP="00826F20">
      <w:pPr>
        <w:widowControl w:val="0"/>
        <w:spacing w:line="276" w:lineRule="auto"/>
        <w:jc w:val="both"/>
        <w:rPr>
          <w:rFonts w:ascii="Arial" w:hAnsi="Arial" w:cs="Arial"/>
          <w:lang w:val="es-ES"/>
        </w:rPr>
      </w:pPr>
      <w:r w:rsidRPr="0030771C">
        <w:rPr>
          <w:rFonts w:ascii="Arial" w:hAnsi="Arial" w:cs="Arial"/>
          <w:lang w:val="es-ES"/>
        </w:rPr>
        <w:t xml:space="preserve">Asimismo, en cumplimiento del artículo 48 de la Ley 3/2007, de 22 de marzo, </w:t>
      </w:r>
    </w:p>
    <w:p w14:paraId="6C7C1557" w14:textId="77777777" w:rsidR="00826F20" w:rsidRPr="0030771C" w:rsidRDefault="00826F20" w:rsidP="00826F20">
      <w:pPr>
        <w:widowControl w:val="0"/>
        <w:spacing w:line="276" w:lineRule="auto"/>
        <w:jc w:val="both"/>
        <w:rPr>
          <w:rFonts w:ascii="Arial" w:hAnsi="Arial" w:cs="Arial"/>
          <w:lang w:val="es-ES"/>
        </w:rPr>
      </w:pPr>
      <w:r w:rsidRPr="0030771C">
        <w:rPr>
          <w:rFonts w:ascii="Arial" w:hAnsi="Arial" w:cs="Arial"/>
          <w:lang w:val="es-ES"/>
        </w:rPr>
        <w:t>no se tolerarán y serán perseguidas aquellas conductas constitutivas de acoso sexual y acoso por razón de sexo en el ámbito digital, tales como:</w:t>
      </w:r>
    </w:p>
    <w:p w14:paraId="6F4B88CA" w14:textId="77777777" w:rsidR="00826F20" w:rsidRPr="0030771C" w:rsidRDefault="00826F20" w:rsidP="00826F20">
      <w:pPr>
        <w:widowControl w:val="0"/>
        <w:spacing w:line="276" w:lineRule="auto"/>
        <w:jc w:val="both"/>
        <w:rPr>
          <w:rFonts w:ascii="Arial" w:hAnsi="Arial" w:cs="Arial"/>
          <w:lang w:val="es-ES"/>
        </w:rPr>
      </w:pPr>
    </w:p>
    <w:p w14:paraId="3FCB93A9" w14:textId="77777777" w:rsidR="00826F20" w:rsidRPr="0030771C" w:rsidRDefault="00826F20" w:rsidP="00826F20">
      <w:pPr>
        <w:pStyle w:val="Prrafodelista"/>
        <w:widowControl w:val="0"/>
        <w:numPr>
          <w:ilvl w:val="0"/>
          <w:numId w:val="38"/>
        </w:numPr>
        <w:spacing w:line="276" w:lineRule="auto"/>
        <w:jc w:val="both"/>
        <w:rPr>
          <w:rFonts w:ascii="Arial" w:hAnsi="Arial" w:cs="Arial"/>
        </w:rPr>
      </w:pPr>
      <w:r w:rsidRPr="0030771C">
        <w:rPr>
          <w:rFonts w:ascii="Arial" w:hAnsi="Arial" w:cs="Arial"/>
        </w:rPr>
        <w:t>Ciberacoso sexual o sexting.</w:t>
      </w:r>
    </w:p>
    <w:p w14:paraId="7FEC91FB" w14:textId="77777777" w:rsidR="00826F20" w:rsidRPr="0030771C" w:rsidRDefault="00826F20" w:rsidP="00826F20">
      <w:pPr>
        <w:pStyle w:val="Prrafodelista"/>
        <w:widowControl w:val="0"/>
        <w:numPr>
          <w:ilvl w:val="0"/>
          <w:numId w:val="38"/>
        </w:numPr>
        <w:spacing w:line="276" w:lineRule="auto"/>
        <w:jc w:val="both"/>
        <w:rPr>
          <w:rFonts w:ascii="Arial" w:hAnsi="Arial" w:cs="Arial"/>
        </w:rPr>
      </w:pPr>
      <w:r w:rsidRPr="0030771C">
        <w:rPr>
          <w:rFonts w:ascii="Arial" w:hAnsi="Arial" w:cs="Arial"/>
        </w:rPr>
        <w:t>Venganza pornográfica.</w:t>
      </w:r>
    </w:p>
    <w:p w14:paraId="31A9575A" w14:textId="77777777" w:rsidR="00826F20" w:rsidRPr="0030771C" w:rsidRDefault="00826F20" w:rsidP="00826F20">
      <w:pPr>
        <w:pStyle w:val="Prrafodelista"/>
        <w:widowControl w:val="0"/>
        <w:numPr>
          <w:ilvl w:val="0"/>
          <w:numId w:val="38"/>
        </w:numPr>
        <w:spacing w:line="276" w:lineRule="auto"/>
        <w:jc w:val="both"/>
        <w:rPr>
          <w:rFonts w:ascii="Arial" w:hAnsi="Arial" w:cs="Arial"/>
          <w:lang w:eastAsia="es-ES_tradnl"/>
        </w:rPr>
      </w:pPr>
      <w:r w:rsidRPr="0030771C">
        <w:rPr>
          <w:rFonts w:ascii="Arial" w:hAnsi="Arial" w:cs="Arial"/>
        </w:rPr>
        <w:t>Cualquier otra conducta de las anteriormente citadas que se produzca en el ámbito digital.</w:t>
      </w:r>
    </w:p>
    <w:p w14:paraId="4888D343" w14:textId="77777777" w:rsidR="00826F20" w:rsidRPr="0030771C" w:rsidRDefault="00826F20" w:rsidP="00826F20">
      <w:pPr>
        <w:jc w:val="both"/>
        <w:rPr>
          <w:rFonts w:ascii="Arial" w:hAnsi="Arial" w:cs="Arial"/>
          <w:lang w:val="es-ES"/>
        </w:rPr>
      </w:pPr>
    </w:p>
    <w:p w14:paraId="441D9AB0"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 xml:space="preserve">Medidas de prevención del acoso </w:t>
      </w:r>
    </w:p>
    <w:p w14:paraId="3EC43A9D" w14:textId="77777777" w:rsidR="00826F20" w:rsidRPr="0030771C" w:rsidRDefault="00826F20" w:rsidP="00826F20">
      <w:pPr>
        <w:spacing w:line="276" w:lineRule="auto"/>
        <w:jc w:val="both"/>
        <w:rPr>
          <w:rFonts w:ascii="Arial" w:hAnsi="Arial" w:cs="Arial"/>
          <w:lang w:val="es-ES"/>
        </w:rPr>
      </w:pPr>
    </w:p>
    <w:p w14:paraId="0909695D"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Con el objeto de prevenir el acoso o situaciones potencialmente constitutivas de acoso, además del presente Protocolo, se establecerán las siguientes medidas:</w:t>
      </w:r>
    </w:p>
    <w:p w14:paraId="491BBD79" w14:textId="77777777" w:rsidR="00826F20" w:rsidRPr="0030771C" w:rsidRDefault="00826F20" w:rsidP="00826F20">
      <w:pPr>
        <w:spacing w:line="276" w:lineRule="auto"/>
        <w:jc w:val="both"/>
        <w:rPr>
          <w:rFonts w:ascii="Arial" w:hAnsi="Arial" w:cs="Arial"/>
          <w:lang w:val="es-ES"/>
        </w:rPr>
      </w:pPr>
    </w:p>
    <w:p w14:paraId="484096A2" w14:textId="77777777" w:rsidR="00826F20" w:rsidRPr="0030771C" w:rsidRDefault="00826F20" w:rsidP="00826F20">
      <w:pPr>
        <w:spacing w:line="276" w:lineRule="auto"/>
        <w:ind w:left="720"/>
        <w:jc w:val="both"/>
        <w:rPr>
          <w:rFonts w:ascii="Arial" w:hAnsi="Arial" w:cs="Arial"/>
          <w:lang w:val="es-ES"/>
        </w:rPr>
      </w:pPr>
      <w:r w:rsidRPr="0030771C">
        <w:rPr>
          <w:rFonts w:ascii="Arial" w:hAnsi="Arial" w:cs="Arial"/>
          <w:lang w:val="es-ES"/>
        </w:rPr>
        <w:t>- Responsabilidad: Todos los trabajadores y trabajadoras tienen la responsabilidad de ayudar a garantizar un entorno laboral en el que se respete la dignidad, y la dirección y mandos deberán tener especialmente encomendada la labor de garantizar que no se produzca acoso de algún tipo bajo su poder de organización.</w:t>
      </w:r>
    </w:p>
    <w:p w14:paraId="70DFB039" w14:textId="77777777" w:rsidR="00826F20" w:rsidRPr="0030771C" w:rsidRDefault="00826F20" w:rsidP="00826F20">
      <w:pPr>
        <w:spacing w:line="276" w:lineRule="auto"/>
        <w:ind w:left="720"/>
        <w:jc w:val="both"/>
        <w:rPr>
          <w:rFonts w:ascii="Arial" w:hAnsi="Arial" w:cs="Arial"/>
          <w:lang w:val="es-ES"/>
        </w:rPr>
      </w:pPr>
    </w:p>
    <w:p w14:paraId="50785FB6" w14:textId="77777777" w:rsidR="00826F20" w:rsidRPr="0030771C" w:rsidRDefault="00826F20" w:rsidP="00826F20">
      <w:pPr>
        <w:spacing w:line="276" w:lineRule="auto"/>
        <w:ind w:left="720"/>
        <w:jc w:val="both"/>
        <w:rPr>
          <w:rFonts w:ascii="Arial" w:hAnsi="Arial" w:cs="Arial"/>
          <w:lang w:val="es-ES"/>
        </w:rPr>
      </w:pPr>
      <w:r w:rsidRPr="0030771C">
        <w:rPr>
          <w:rFonts w:ascii="Arial" w:hAnsi="Arial" w:cs="Arial"/>
          <w:lang w:val="es-ES"/>
        </w:rPr>
        <w:t>- Comunicación de la declaración de principios y de este Protocolo, garantizando su conocimiento efectivo, a todas las personas integrantes de la empresa.</w:t>
      </w:r>
    </w:p>
    <w:p w14:paraId="34FC9D43" w14:textId="77777777" w:rsidR="00826F20" w:rsidRPr="0030771C" w:rsidRDefault="00826F20" w:rsidP="00826F20">
      <w:pPr>
        <w:spacing w:line="276" w:lineRule="auto"/>
        <w:ind w:left="720"/>
        <w:jc w:val="both"/>
        <w:rPr>
          <w:rFonts w:ascii="Arial" w:hAnsi="Arial" w:cs="Arial"/>
          <w:lang w:val="es-ES"/>
        </w:rPr>
      </w:pPr>
    </w:p>
    <w:p w14:paraId="5A29EC81" w14:textId="77777777" w:rsidR="00826F20" w:rsidRPr="0030771C" w:rsidRDefault="00826F20" w:rsidP="00826F20">
      <w:pPr>
        <w:spacing w:line="276" w:lineRule="auto"/>
        <w:ind w:left="720"/>
        <w:jc w:val="both"/>
        <w:rPr>
          <w:rFonts w:ascii="Arial" w:hAnsi="Arial" w:cs="Arial"/>
          <w:lang w:val="es-ES"/>
        </w:rPr>
      </w:pPr>
      <w:r w:rsidRPr="0030771C">
        <w:rPr>
          <w:rFonts w:ascii="Arial" w:hAnsi="Arial" w:cs="Arial"/>
          <w:lang w:val="es-ES"/>
        </w:rPr>
        <w:t>- Acciones de difusión del contenido de este Protocolo a todos los niveles de la empresa. Los instrumentos de divulgación serán los que se consideren oportunos. En el documento de divulgación, se hará constar los nombres y cargos de las personas que componen la Comisión de Igualdad o de la/s persona/s que constituyan Comisión Instructora.</w:t>
      </w:r>
    </w:p>
    <w:p w14:paraId="1562F08D" w14:textId="77777777" w:rsidR="00826F20" w:rsidRPr="0030771C" w:rsidRDefault="00826F20" w:rsidP="00826F20">
      <w:pPr>
        <w:spacing w:line="276" w:lineRule="auto"/>
        <w:ind w:left="720"/>
        <w:jc w:val="both"/>
        <w:rPr>
          <w:rFonts w:ascii="Arial" w:hAnsi="Arial" w:cs="Arial"/>
          <w:lang w:val="es-ES"/>
        </w:rPr>
      </w:pPr>
    </w:p>
    <w:p w14:paraId="0FB302FA" w14:textId="77777777" w:rsidR="00826F20" w:rsidRPr="0030771C" w:rsidRDefault="00826F20" w:rsidP="00826F20">
      <w:pPr>
        <w:spacing w:line="276" w:lineRule="auto"/>
        <w:ind w:left="720"/>
        <w:jc w:val="both"/>
        <w:rPr>
          <w:rFonts w:ascii="Arial" w:hAnsi="Arial" w:cs="Arial"/>
          <w:lang w:val="es-ES"/>
        </w:rPr>
      </w:pPr>
      <w:r w:rsidRPr="0030771C">
        <w:rPr>
          <w:rFonts w:ascii="Arial" w:hAnsi="Arial" w:cs="Arial"/>
          <w:lang w:val="es-ES"/>
        </w:rPr>
        <w:lastRenderedPageBreak/>
        <w:t>-Asegurar que en las evaluaciones de riesgos psicosociales y de clima laboral se incluyen preguntas relativas al acoso sexual o por razón de sexo.</w:t>
      </w:r>
    </w:p>
    <w:p w14:paraId="6185FBAC" w14:textId="77777777" w:rsidR="00826F20" w:rsidRPr="0030771C" w:rsidRDefault="00826F20" w:rsidP="00826F20">
      <w:pPr>
        <w:spacing w:line="276" w:lineRule="auto"/>
        <w:ind w:left="720"/>
        <w:jc w:val="both"/>
        <w:rPr>
          <w:rFonts w:ascii="Arial" w:hAnsi="Arial" w:cs="Arial"/>
          <w:lang w:val="es-ES"/>
        </w:rPr>
      </w:pPr>
    </w:p>
    <w:p w14:paraId="6C14E0EE" w14:textId="77777777" w:rsidR="00826F20" w:rsidRPr="0030771C" w:rsidRDefault="00826F20" w:rsidP="00826F20">
      <w:pPr>
        <w:spacing w:line="276" w:lineRule="auto"/>
        <w:ind w:left="720"/>
        <w:jc w:val="both"/>
        <w:rPr>
          <w:rFonts w:ascii="Arial" w:hAnsi="Arial" w:cs="Arial"/>
          <w:lang w:val="es-ES"/>
        </w:rPr>
      </w:pPr>
      <w:r w:rsidRPr="0030771C">
        <w:rPr>
          <w:rFonts w:ascii="Arial" w:hAnsi="Arial" w:cs="Arial"/>
          <w:lang w:val="es-ES"/>
        </w:rPr>
        <w:t>- Favorecer la integración del personal de nuevo ingreso, evitando situaciones de aislamiento mediante un seguimiento de la persona, no sólo en su proceso de acogida inicial, sino también con posterioridad al mismo.</w:t>
      </w:r>
    </w:p>
    <w:p w14:paraId="7805F66E" w14:textId="77777777" w:rsidR="00826F20" w:rsidRPr="0030771C" w:rsidRDefault="00826F20" w:rsidP="00826F20">
      <w:pPr>
        <w:spacing w:line="276" w:lineRule="auto"/>
        <w:ind w:left="720"/>
        <w:jc w:val="both"/>
        <w:rPr>
          <w:rFonts w:ascii="Arial" w:hAnsi="Arial" w:cs="Arial"/>
          <w:lang w:val="es-ES"/>
        </w:rPr>
      </w:pPr>
    </w:p>
    <w:p w14:paraId="17CBD06D" w14:textId="77777777" w:rsidR="00826F20" w:rsidRPr="0030771C" w:rsidRDefault="00826F20" w:rsidP="00826F20">
      <w:pPr>
        <w:spacing w:line="276" w:lineRule="auto"/>
        <w:ind w:left="720"/>
        <w:jc w:val="both"/>
        <w:rPr>
          <w:rFonts w:ascii="Arial" w:hAnsi="Arial" w:cs="Arial"/>
          <w:lang w:val="es-ES"/>
        </w:rPr>
      </w:pPr>
      <w:r w:rsidRPr="0030771C">
        <w:rPr>
          <w:rFonts w:ascii="Arial" w:hAnsi="Arial" w:cs="Arial"/>
          <w:lang w:val="es-ES"/>
        </w:rPr>
        <w:t>- Cuando se detecten conductas no admitidas en un determinado colectivo o equipo de trabajo, la Dirección de la Empresa se dirigirá inmediatamente a la persona responsable de dicho departamento/equipo, a fin de informarle sobre la situación detectada, las obligaciones que deben respetarse y las consecuencias que se derivan de su incumplimiento, y proceder a poner en marcha el Protocolo.</w:t>
      </w:r>
    </w:p>
    <w:p w14:paraId="01079FD2" w14:textId="77777777" w:rsidR="00826F20" w:rsidRPr="0030771C" w:rsidRDefault="00826F20" w:rsidP="00826F20">
      <w:pPr>
        <w:spacing w:line="276" w:lineRule="auto"/>
        <w:ind w:left="720"/>
        <w:jc w:val="both"/>
        <w:rPr>
          <w:rFonts w:ascii="Arial" w:hAnsi="Arial" w:cs="Arial"/>
          <w:lang w:val="es-ES"/>
        </w:rPr>
      </w:pPr>
    </w:p>
    <w:p w14:paraId="1C8AF3F0" w14:textId="77777777" w:rsidR="00826F20" w:rsidRPr="0030771C" w:rsidRDefault="00826F20" w:rsidP="00826F20">
      <w:pPr>
        <w:spacing w:line="276" w:lineRule="auto"/>
        <w:ind w:left="720"/>
        <w:jc w:val="both"/>
        <w:rPr>
          <w:rFonts w:ascii="Arial" w:hAnsi="Arial" w:cs="Arial"/>
          <w:lang w:val="es-ES"/>
        </w:rPr>
      </w:pPr>
      <w:r w:rsidRPr="0030771C">
        <w:rPr>
          <w:rFonts w:ascii="Arial" w:hAnsi="Arial" w:cs="Arial"/>
          <w:lang w:val="es-ES"/>
        </w:rPr>
        <w:t>- Formación: En línea con el compromiso de tolerancia cero hacia cualquier conducta constitutiva de acoso, esta materia será incluida en los programas de formación existentes en la empresa. Dichos programas deberán ir dirigidos a todos los trabajadores y trabajadoras sin distinción alguna. Por lo que respecta a todas aquellas personas que dentro de la empresa tengan alguna función o cometido oficial en el procedimiento de tutela frente al acoso, deberán recibir una formación específica.</w:t>
      </w:r>
    </w:p>
    <w:p w14:paraId="19BCFDF5" w14:textId="77777777" w:rsidR="00826F20" w:rsidRPr="0030771C" w:rsidRDefault="00826F20" w:rsidP="00826F20">
      <w:pPr>
        <w:spacing w:line="276" w:lineRule="auto"/>
        <w:ind w:left="720"/>
        <w:jc w:val="both"/>
        <w:rPr>
          <w:rFonts w:ascii="Arial" w:hAnsi="Arial" w:cs="Arial"/>
          <w:lang w:val="es-ES"/>
        </w:rPr>
      </w:pPr>
    </w:p>
    <w:p w14:paraId="02674EB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 Empresa mantendrá una actividad constante en la adopción de nuevas medidas o en la mejora de las existentes, que permitan alcanzar una óptima convivencia en el trabajo, salvaguardando los derechos de los trabajadores/as.</w:t>
      </w:r>
    </w:p>
    <w:p w14:paraId="5043DF91" w14:textId="77777777" w:rsidR="00826F20" w:rsidRPr="0030771C" w:rsidRDefault="00826F20" w:rsidP="00826F20">
      <w:pPr>
        <w:spacing w:line="276" w:lineRule="auto"/>
        <w:jc w:val="both"/>
        <w:rPr>
          <w:rFonts w:ascii="Arial" w:hAnsi="Arial" w:cs="Arial"/>
          <w:lang w:val="es-ES"/>
        </w:rPr>
      </w:pPr>
    </w:p>
    <w:p w14:paraId="56E4A364"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 xml:space="preserve">Ámbito de aplicación y vigencia </w:t>
      </w:r>
    </w:p>
    <w:p w14:paraId="1C5D2718" w14:textId="77777777" w:rsidR="00826F20" w:rsidRPr="0030771C" w:rsidRDefault="00826F20" w:rsidP="00826F20">
      <w:pPr>
        <w:spacing w:line="276" w:lineRule="auto"/>
        <w:jc w:val="both"/>
        <w:rPr>
          <w:rFonts w:ascii="Arial" w:hAnsi="Arial" w:cs="Arial"/>
          <w:lang w:val="es-ES"/>
        </w:rPr>
      </w:pPr>
    </w:p>
    <w:p w14:paraId="3CB18F8C"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El presente Protocolo se aplicará a la totalidad de la plantilla de </w:t>
      </w:r>
      <w:r w:rsidRPr="0030771C">
        <w:rPr>
          <w:rFonts w:ascii="Arial" w:hAnsi="Arial" w:cs="Arial"/>
          <w:b/>
          <w:bCs/>
          <w:lang w:val="es-ES"/>
        </w:rPr>
        <w:t>CALATAYUD</w:t>
      </w:r>
      <w:r w:rsidRPr="0030771C">
        <w:rPr>
          <w:rFonts w:ascii="Arial" w:hAnsi="Arial" w:cs="Arial"/>
          <w:lang w:val="es-ES"/>
        </w:rPr>
        <w:t xml:space="preserve">, </w:t>
      </w:r>
      <w:r w:rsidRPr="0030771C">
        <w:rPr>
          <w:rFonts w:ascii="Arial" w:hAnsi="Arial"/>
          <w:lang w:val="es-ES"/>
        </w:rPr>
        <w:t>independientemente de la categoría profesional, de la forma y lugar de prestación de servicios y de la forma de contratación laboral.</w:t>
      </w:r>
    </w:p>
    <w:p w14:paraId="02DCC0CF" w14:textId="77777777" w:rsidR="00826F20" w:rsidRPr="0030771C" w:rsidRDefault="00826F20" w:rsidP="00826F20">
      <w:pPr>
        <w:spacing w:line="276" w:lineRule="auto"/>
        <w:jc w:val="both"/>
        <w:rPr>
          <w:rFonts w:ascii="Arial" w:hAnsi="Arial" w:cs="Arial"/>
          <w:lang w:val="es-ES"/>
        </w:rPr>
      </w:pPr>
    </w:p>
    <w:p w14:paraId="69DD7B98"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La empresa </w:t>
      </w:r>
      <w:r w:rsidRPr="0030771C">
        <w:rPr>
          <w:rFonts w:ascii="Arial" w:hAnsi="Arial" w:cs="Arial"/>
          <w:b/>
          <w:bCs/>
          <w:lang w:val="es-ES"/>
        </w:rPr>
        <w:t>CALATAYUD</w:t>
      </w:r>
      <w:r w:rsidRPr="0030771C">
        <w:rPr>
          <w:rFonts w:ascii="Arial" w:hAnsi="Arial" w:cs="Arial"/>
          <w:lang w:val="es-ES"/>
        </w:rPr>
        <w:t xml:space="preserve"> firmante del Protocolo tiene obligación de garantizar la seguridad y salud laboral de toda persona que presente servicios en los lugares de trabajo a las que alcanza el poder de dirección, por ello, debe asegurar, por todos los medios a su alcance, la existencia de ambientes de trabajo exentos de riesgos para la salud. En consecuencia, el Protocolo se aplicará a toda persona que preste servicios en </w:t>
      </w:r>
      <w:r w:rsidRPr="0030771C">
        <w:rPr>
          <w:rFonts w:ascii="Arial" w:hAnsi="Arial" w:cs="Arial"/>
          <w:b/>
          <w:bCs/>
          <w:lang w:val="es-ES"/>
        </w:rPr>
        <w:t>CALATAYUD</w:t>
      </w:r>
      <w:r w:rsidRPr="0030771C">
        <w:rPr>
          <w:rFonts w:ascii="Arial" w:hAnsi="Arial" w:cs="Arial"/>
          <w:lang w:val="es-ES"/>
        </w:rPr>
        <w:t xml:space="preserve"> incluido el personal directivo, se encuentre o no incluido en el ámbito del convenio que resulte de aplicación en la empresa, el personal afecto a contratas o subcontratas y/o puesto a disposición por las </w:t>
      </w:r>
      <w:proofErr w:type="spellStart"/>
      <w:r w:rsidRPr="0030771C">
        <w:rPr>
          <w:rFonts w:ascii="Arial" w:hAnsi="Arial" w:cs="Arial"/>
          <w:lang w:val="es-ES"/>
        </w:rPr>
        <w:t>ETT´s</w:t>
      </w:r>
      <w:proofErr w:type="spellEnd"/>
      <w:r w:rsidRPr="0030771C">
        <w:rPr>
          <w:rFonts w:ascii="Arial" w:hAnsi="Arial" w:cs="Arial"/>
          <w:lang w:val="es-ES"/>
        </w:rPr>
        <w:t xml:space="preserve"> u personas trabajadoras autónomas relacionadas con la empresa.</w:t>
      </w:r>
    </w:p>
    <w:p w14:paraId="70DB717A" w14:textId="77777777" w:rsidR="00826F20" w:rsidRPr="0030771C" w:rsidRDefault="00826F20" w:rsidP="00826F20">
      <w:pPr>
        <w:spacing w:line="276" w:lineRule="auto"/>
        <w:jc w:val="both"/>
        <w:rPr>
          <w:rFonts w:ascii="Arial" w:hAnsi="Arial" w:cs="Arial"/>
          <w:lang w:val="es-ES"/>
        </w:rPr>
      </w:pPr>
    </w:p>
    <w:p w14:paraId="2D9D3E72"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Para ello, la empresa </w:t>
      </w:r>
      <w:r w:rsidRPr="0030771C">
        <w:rPr>
          <w:rFonts w:ascii="Arial" w:hAnsi="Arial" w:cs="Arial"/>
          <w:b/>
          <w:bCs/>
          <w:lang w:val="es-ES"/>
        </w:rPr>
        <w:t xml:space="preserve">CALATAYUD </w:t>
      </w:r>
      <w:r w:rsidRPr="0030771C">
        <w:rPr>
          <w:rFonts w:ascii="Arial" w:hAnsi="Arial" w:cs="Arial"/>
          <w:lang w:val="es-ES"/>
        </w:rPr>
        <w:t xml:space="preserve">informará a todo el personal presente en su(s) centro(s) de trabajo – sea personal propio o procedente de otras empresas-, a las empresas de las que proceden, así como a las empresas a las que desplazan su propio personal sobre la política existente de tolerancia cero hacia la violencia en el trabajo y, específicamente, hacia el acoso sexual y acoso por razón de sexo, y sobre la existencia del Protocolo de actuación. También, recabará de dichas empresas, en primer lugar, el compromiso de informar a su propio personal sobre dicha política y sobre la existencia de ese Protocolo de actuación, bajo cuyo ámbito de aplicación se encuentran; en segundo lugar, la información sobre la existencia o no en dichas empresas de un Protocolo propio de actuación frente al acoso sexual y acoso por razón de sexo, que pueda aplicarse cuando el sujeto activo del acoso pertenece a alguna de esas empresas, así como el compromiso de que, dado el caso, aplicarán el Protocolo.  </w:t>
      </w:r>
    </w:p>
    <w:p w14:paraId="04716F43" w14:textId="77777777" w:rsidR="00826F20" w:rsidRPr="0030771C" w:rsidRDefault="00826F20" w:rsidP="00826F20">
      <w:pPr>
        <w:spacing w:line="276" w:lineRule="auto"/>
        <w:jc w:val="both"/>
        <w:rPr>
          <w:rFonts w:ascii="Arial" w:hAnsi="Arial" w:cs="Arial"/>
          <w:lang w:val="es-ES"/>
        </w:rPr>
      </w:pPr>
    </w:p>
    <w:p w14:paraId="0EC61AA2"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El Protocolo será de aplicación a las situaciones de acoso sexual o acoso por razón de sexo que puedan producirse durante el trabajo, en relación con el trabajo o como resultado del mismo:</w:t>
      </w:r>
    </w:p>
    <w:p w14:paraId="60F882A7" w14:textId="77777777" w:rsidR="00826F20" w:rsidRPr="0030771C" w:rsidRDefault="00826F20" w:rsidP="00826F20">
      <w:pPr>
        <w:spacing w:line="276" w:lineRule="auto"/>
        <w:jc w:val="both"/>
        <w:rPr>
          <w:rFonts w:ascii="Arial" w:hAnsi="Arial" w:cs="Arial"/>
          <w:lang w:val="es-ES"/>
        </w:rPr>
      </w:pPr>
    </w:p>
    <w:p w14:paraId="38B93DA6" w14:textId="77777777" w:rsidR="00826F20" w:rsidRPr="0030771C" w:rsidRDefault="00826F20" w:rsidP="00826F20">
      <w:pPr>
        <w:pStyle w:val="Prrafodelista"/>
        <w:numPr>
          <w:ilvl w:val="1"/>
          <w:numId w:val="34"/>
        </w:numPr>
        <w:spacing w:line="276" w:lineRule="auto"/>
        <w:jc w:val="both"/>
        <w:rPr>
          <w:rFonts w:ascii="Arial" w:hAnsi="Arial" w:cs="Arial"/>
        </w:rPr>
      </w:pPr>
      <w:r w:rsidRPr="0030771C">
        <w:rPr>
          <w:rFonts w:ascii="Arial" w:hAnsi="Arial" w:cs="Arial"/>
        </w:rPr>
        <w:t>en el lugar de trabajo, inclusive en los espacios públicos y privados cuando son un lugar de trabajo;</w:t>
      </w:r>
    </w:p>
    <w:p w14:paraId="357EE23F" w14:textId="77777777" w:rsidR="00826F20" w:rsidRPr="0030771C" w:rsidRDefault="00826F20" w:rsidP="00826F20">
      <w:pPr>
        <w:pStyle w:val="Prrafodelista"/>
        <w:numPr>
          <w:ilvl w:val="1"/>
          <w:numId w:val="34"/>
        </w:numPr>
        <w:spacing w:line="276" w:lineRule="auto"/>
        <w:jc w:val="both"/>
        <w:rPr>
          <w:rFonts w:ascii="Arial" w:hAnsi="Arial" w:cs="Arial"/>
        </w:rPr>
      </w:pPr>
      <w:r w:rsidRPr="0030771C">
        <w:rPr>
          <w:rFonts w:ascii="Arial" w:hAnsi="Arial" w:cs="Arial"/>
        </w:rPr>
        <w:t>en los lugares donde la plantilla toma su descanso o donde come, o en los que utiliza instalaciones sanitarias o de aseo y en los vestuarios;</w:t>
      </w:r>
    </w:p>
    <w:p w14:paraId="5FBA55AA" w14:textId="77777777" w:rsidR="00826F20" w:rsidRPr="0030771C" w:rsidRDefault="00826F20" w:rsidP="00826F20">
      <w:pPr>
        <w:pStyle w:val="Prrafodelista"/>
        <w:numPr>
          <w:ilvl w:val="1"/>
          <w:numId w:val="34"/>
        </w:numPr>
        <w:spacing w:line="276" w:lineRule="auto"/>
        <w:jc w:val="both"/>
        <w:rPr>
          <w:rFonts w:ascii="Arial" w:hAnsi="Arial" w:cs="Arial"/>
        </w:rPr>
      </w:pPr>
      <w:r w:rsidRPr="0030771C">
        <w:rPr>
          <w:rFonts w:ascii="Arial" w:hAnsi="Arial" w:cs="Arial"/>
        </w:rPr>
        <w:t>en los desplazamientos, viajes, eventos o actividades sociales o deformación relacionados con el trabajo;</w:t>
      </w:r>
    </w:p>
    <w:p w14:paraId="0A753F3E" w14:textId="77777777" w:rsidR="00826F20" w:rsidRPr="0030771C" w:rsidRDefault="00826F20" w:rsidP="00826F20">
      <w:pPr>
        <w:pStyle w:val="Prrafodelista"/>
        <w:numPr>
          <w:ilvl w:val="1"/>
          <w:numId w:val="34"/>
        </w:numPr>
        <w:spacing w:line="276" w:lineRule="auto"/>
        <w:jc w:val="both"/>
        <w:rPr>
          <w:rFonts w:ascii="Arial" w:hAnsi="Arial" w:cs="Arial"/>
        </w:rPr>
      </w:pPr>
      <w:r w:rsidRPr="0030771C">
        <w:rPr>
          <w:rFonts w:ascii="Arial" w:hAnsi="Arial" w:cs="Arial"/>
        </w:rPr>
        <w:t>en el marco de las comunicaciones que estén relacionadas con el trabajo, incluidas las realizadas por medio de tecnologías de la información y de la comunicación (acoso virtual o ciberacoso);</w:t>
      </w:r>
    </w:p>
    <w:p w14:paraId="4F07D0E4" w14:textId="77777777" w:rsidR="00826F20" w:rsidRPr="0030771C" w:rsidRDefault="00826F20" w:rsidP="00826F20">
      <w:pPr>
        <w:pStyle w:val="Prrafodelista"/>
        <w:numPr>
          <w:ilvl w:val="1"/>
          <w:numId w:val="34"/>
        </w:numPr>
        <w:spacing w:line="276" w:lineRule="auto"/>
        <w:jc w:val="both"/>
        <w:rPr>
          <w:rFonts w:ascii="Arial" w:hAnsi="Arial" w:cs="Arial"/>
        </w:rPr>
      </w:pPr>
      <w:r w:rsidRPr="0030771C">
        <w:rPr>
          <w:rFonts w:ascii="Arial" w:hAnsi="Arial" w:cs="Arial"/>
        </w:rPr>
        <w:t>en el alojamiento proporcionado por la persona empleadora relacionados con la actividad laboral;</w:t>
      </w:r>
    </w:p>
    <w:p w14:paraId="79E58A79" w14:textId="77777777" w:rsidR="00826F20" w:rsidRPr="0030771C" w:rsidRDefault="00826F20" w:rsidP="00826F20">
      <w:pPr>
        <w:pStyle w:val="Prrafodelista"/>
        <w:numPr>
          <w:ilvl w:val="1"/>
          <w:numId w:val="34"/>
        </w:numPr>
        <w:spacing w:line="276" w:lineRule="auto"/>
        <w:jc w:val="both"/>
        <w:rPr>
          <w:rFonts w:ascii="Arial" w:hAnsi="Arial" w:cs="Arial"/>
        </w:rPr>
      </w:pPr>
      <w:r w:rsidRPr="0030771C">
        <w:rPr>
          <w:rFonts w:ascii="Arial" w:hAnsi="Arial" w:cs="Arial"/>
        </w:rPr>
        <w:t>en los trayectos entre el domicilio y el lugar de trabajo, siempre que sea entre compañeros/as de trabajo.</w:t>
      </w:r>
    </w:p>
    <w:p w14:paraId="75FE4761" w14:textId="77777777" w:rsidR="00826F20" w:rsidRPr="0030771C" w:rsidRDefault="00826F20" w:rsidP="00826F20">
      <w:pPr>
        <w:spacing w:line="276" w:lineRule="auto"/>
        <w:jc w:val="both"/>
        <w:rPr>
          <w:rFonts w:ascii="Arial" w:hAnsi="Arial" w:cs="Arial"/>
          <w:lang w:val="es-ES"/>
        </w:rPr>
      </w:pPr>
    </w:p>
    <w:p w14:paraId="37054528"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El Protocolo entrará en vigor en el momento de su aprobación por parte de la Representación Legal de las Personas Trabajadoras y de la empresa y tendrá la vigencia del Plan de Igualdad al que va adjunto. Por razones de modificaciones legales o por circunstancias derivadas de la evaluación del propio Protocolo, se podrá bien por la Representación Legal de las Personas Trabajadoras, bien por la Dirección de la empresa, previo informe de la Comisión de Igualdad, iniciar el proceso de modificación de este Protocolo o la redacción de uno nuevo.</w:t>
      </w:r>
    </w:p>
    <w:p w14:paraId="603ADF2E" w14:textId="77777777" w:rsidR="00826F20" w:rsidRPr="0030771C" w:rsidRDefault="00826F20" w:rsidP="00826F20">
      <w:pPr>
        <w:spacing w:line="276" w:lineRule="auto"/>
        <w:jc w:val="both"/>
        <w:rPr>
          <w:rFonts w:ascii="Arial" w:hAnsi="Arial" w:cs="Arial"/>
          <w:lang w:val="es-ES"/>
        </w:rPr>
      </w:pPr>
    </w:p>
    <w:p w14:paraId="4D90C4C5"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lastRenderedPageBreak/>
        <w:t>Sin perjuicio de su vigencia, el presente Protocolo se revisará, como mínimo, en los siguientes supuestos:</w:t>
      </w:r>
    </w:p>
    <w:p w14:paraId="45D9AA55" w14:textId="77777777" w:rsidR="00826F20" w:rsidRPr="0030771C" w:rsidRDefault="00826F20" w:rsidP="00826F20">
      <w:pPr>
        <w:spacing w:line="276" w:lineRule="auto"/>
        <w:jc w:val="both"/>
        <w:rPr>
          <w:rFonts w:ascii="Arial" w:hAnsi="Arial" w:cs="Arial"/>
          <w:lang w:val="es-ES"/>
        </w:rPr>
      </w:pPr>
    </w:p>
    <w:p w14:paraId="4A6866E1" w14:textId="77777777" w:rsidR="00826F20" w:rsidRPr="0030771C" w:rsidRDefault="00826F20" w:rsidP="00826F20">
      <w:pPr>
        <w:spacing w:line="276" w:lineRule="auto"/>
        <w:ind w:left="708"/>
        <w:jc w:val="both"/>
        <w:rPr>
          <w:rFonts w:ascii="Arial" w:hAnsi="Arial" w:cs="Arial"/>
          <w:lang w:val="es-ES"/>
        </w:rPr>
      </w:pPr>
      <w:r w:rsidRPr="0030771C">
        <w:rPr>
          <w:rFonts w:ascii="Arial" w:hAnsi="Arial" w:cs="Arial"/>
          <w:lang w:val="es-ES"/>
        </w:rPr>
        <w:t>1.</w:t>
      </w:r>
      <w:r w:rsidRPr="0030771C">
        <w:rPr>
          <w:rFonts w:ascii="Arial" w:hAnsi="Arial" w:cs="Arial"/>
          <w:lang w:val="es-ES"/>
        </w:rPr>
        <w:tab/>
        <w:t>En cualquier momento a lo largo de su vigencia con el fin de maximizar su utilidad y aplicabilidad de sus objetivos de prevención y actuación frente al acoso sexual y acoso por razón de sexo, en caso de que la Comisión de Seguimiento lo considere necesario.</w:t>
      </w:r>
    </w:p>
    <w:p w14:paraId="223FA413" w14:textId="77777777" w:rsidR="00826F20" w:rsidRPr="0030771C" w:rsidRDefault="00826F20" w:rsidP="00826F20">
      <w:pPr>
        <w:spacing w:line="276" w:lineRule="auto"/>
        <w:ind w:left="708"/>
        <w:jc w:val="both"/>
        <w:rPr>
          <w:rFonts w:ascii="Arial" w:hAnsi="Arial" w:cs="Arial"/>
          <w:lang w:val="es-ES"/>
        </w:rPr>
      </w:pPr>
      <w:r w:rsidRPr="0030771C">
        <w:rPr>
          <w:rFonts w:ascii="Arial" w:hAnsi="Arial" w:cs="Arial"/>
          <w:lang w:val="es-ES"/>
        </w:rPr>
        <w:t>2.</w:t>
      </w:r>
      <w:r w:rsidRPr="0030771C">
        <w:rPr>
          <w:rFonts w:ascii="Arial" w:hAnsi="Arial" w:cs="Arial"/>
          <w:lang w:val="es-ES"/>
        </w:rPr>
        <w:tab/>
        <w:t>Cuando se ponga de manifiesto su falta de adecuación a los requisitos legales y reglamentarios o su insuficiencia como resultado de la actuación de la Inspección de Trabajo y Seguridad Social.</w:t>
      </w:r>
    </w:p>
    <w:p w14:paraId="7E863AAD" w14:textId="77777777" w:rsidR="00826F20" w:rsidRPr="0030771C" w:rsidRDefault="00826F20" w:rsidP="00826F20">
      <w:pPr>
        <w:spacing w:line="276" w:lineRule="auto"/>
        <w:ind w:left="708"/>
        <w:jc w:val="both"/>
        <w:rPr>
          <w:rFonts w:ascii="Arial" w:hAnsi="Arial" w:cs="Arial"/>
          <w:lang w:val="es-ES"/>
        </w:rPr>
      </w:pPr>
      <w:r w:rsidRPr="0030771C">
        <w:rPr>
          <w:rFonts w:ascii="Arial" w:hAnsi="Arial" w:cs="Arial"/>
          <w:lang w:val="es-ES"/>
        </w:rPr>
        <w:t>3.</w:t>
      </w:r>
      <w:r w:rsidRPr="0030771C">
        <w:rPr>
          <w:rFonts w:ascii="Arial" w:hAnsi="Arial" w:cs="Arial"/>
          <w:lang w:val="es-ES"/>
        </w:rPr>
        <w:tab/>
        <w:t>En los supuestos de fusión, absorción, transmisión o modificación del estatus jurídico de la empresa y ante cualquier incidencia que modifica de manera sustancial la plantilla de la empresa, sus métodos de trabajo u organización.</w:t>
      </w:r>
    </w:p>
    <w:p w14:paraId="7E85ED83" w14:textId="77777777" w:rsidR="00826F20" w:rsidRPr="0030771C" w:rsidRDefault="00826F20" w:rsidP="00826F20">
      <w:pPr>
        <w:spacing w:line="276" w:lineRule="auto"/>
        <w:ind w:left="708"/>
        <w:jc w:val="both"/>
        <w:rPr>
          <w:rFonts w:ascii="Arial" w:hAnsi="Arial" w:cs="Arial"/>
          <w:lang w:val="es-ES"/>
        </w:rPr>
      </w:pPr>
      <w:r w:rsidRPr="0030771C">
        <w:rPr>
          <w:rFonts w:ascii="Arial" w:hAnsi="Arial" w:cs="Arial"/>
          <w:lang w:val="es-ES"/>
        </w:rPr>
        <w:t>4.</w:t>
      </w:r>
      <w:r w:rsidRPr="0030771C">
        <w:rPr>
          <w:rFonts w:ascii="Arial" w:hAnsi="Arial" w:cs="Arial"/>
          <w:lang w:val="es-ES"/>
        </w:rPr>
        <w:tab/>
        <w:t>Cuando una resolución judicial condene a la empresa por discriminación por razón de sexo o sexual o determine la falta de adecuación del Protocolo a los requisitos legales o reglamentarios.</w:t>
      </w:r>
    </w:p>
    <w:p w14:paraId="72F5C5BB" w14:textId="77777777" w:rsidR="00826F20" w:rsidRPr="0030771C" w:rsidRDefault="00826F20" w:rsidP="00826F20">
      <w:pPr>
        <w:spacing w:line="276" w:lineRule="auto"/>
        <w:jc w:val="both"/>
        <w:rPr>
          <w:rFonts w:ascii="Arial" w:hAnsi="Arial" w:cs="Arial"/>
          <w:lang w:val="es-ES"/>
        </w:rPr>
      </w:pPr>
    </w:p>
    <w:p w14:paraId="59AF7C9C"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 xml:space="preserve">Procedimiento de actuación en caso de denuncia por acoso </w:t>
      </w:r>
    </w:p>
    <w:p w14:paraId="3C4C593E" w14:textId="77777777" w:rsidR="00826F20" w:rsidRPr="0030771C" w:rsidRDefault="00826F20" w:rsidP="00826F20">
      <w:pPr>
        <w:pStyle w:val="Prrafodelista"/>
        <w:ind w:left="360"/>
        <w:jc w:val="both"/>
        <w:rPr>
          <w:rFonts w:ascii="Arial" w:hAnsi="Arial" w:cs="Arial"/>
          <w:b/>
          <w:bCs/>
          <w:lang w:eastAsia="es-ES_tradnl"/>
        </w:rPr>
      </w:pPr>
    </w:p>
    <w:p w14:paraId="580880EE"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La persona trabajadora que considere que ha sido o está siendo acosada, o aquella que tenga conocimiento de una situación de acoso, podrá activar el procedimiento interno que se diseña en el presente Protocolo con el fin de prevenir y erradicar cualquier conducta de acoso sexual o por razón de sexo que pudiera producirse en la empresa. </w:t>
      </w:r>
    </w:p>
    <w:p w14:paraId="59470965" w14:textId="77777777" w:rsidR="00826F20" w:rsidRPr="0030771C" w:rsidRDefault="00826F20" w:rsidP="00826F20">
      <w:pPr>
        <w:spacing w:line="276" w:lineRule="auto"/>
        <w:jc w:val="both"/>
        <w:rPr>
          <w:rFonts w:ascii="Arial" w:hAnsi="Arial" w:cs="Arial"/>
          <w:lang w:val="es-ES"/>
        </w:rPr>
      </w:pPr>
    </w:p>
    <w:p w14:paraId="154046DA" w14:textId="77777777" w:rsidR="00826F20" w:rsidRPr="0030771C" w:rsidRDefault="00826F20" w:rsidP="00826F20">
      <w:pPr>
        <w:spacing w:line="276" w:lineRule="auto"/>
        <w:jc w:val="both"/>
        <w:rPr>
          <w:rFonts w:ascii="Arial" w:hAnsi="Arial" w:cs="Arial"/>
          <w:color w:val="7030A0"/>
          <w:lang w:val="es-ES"/>
        </w:rPr>
      </w:pPr>
      <w:r w:rsidRPr="0030771C">
        <w:rPr>
          <w:rFonts w:ascii="Arial" w:hAnsi="Arial" w:cs="Arial"/>
          <w:lang w:val="es-ES"/>
        </w:rPr>
        <w:t>Se constituye una Comisión Instructora para casos de acoso sexual y por razón de sexo que está formada por seis personas</w:t>
      </w:r>
      <w:r w:rsidRPr="0030771C">
        <w:rPr>
          <w:rFonts w:ascii="Arial" w:hAnsi="Arial" w:cs="Arial"/>
          <w:color w:val="7030A0"/>
          <w:lang w:val="es-ES"/>
        </w:rPr>
        <w:t>:</w:t>
      </w:r>
    </w:p>
    <w:p w14:paraId="5DEAE6E5" w14:textId="77777777" w:rsidR="00826F20" w:rsidRPr="0030771C" w:rsidRDefault="00826F20" w:rsidP="00826F20">
      <w:pPr>
        <w:spacing w:line="276" w:lineRule="auto"/>
        <w:jc w:val="both"/>
        <w:rPr>
          <w:rFonts w:ascii="Arial" w:hAnsi="Arial" w:cs="Arial"/>
          <w:color w:val="7030A0"/>
          <w:lang w:val="es-ES"/>
        </w:rPr>
      </w:pPr>
    </w:p>
    <w:p w14:paraId="17A8C6E5" w14:textId="77777777" w:rsidR="00826F20" w:rsidRPr="0030771C" w:rsidRDefault="00826F20" w:rsidP="00826F20">
      <w:pPr>
        <w:pStyle w:val="Prrafodelista"/>
        <w:numPr>
          <w:ilvl w:val="0"/>
          <w:numId w:val="31"/>
        </w:numPr>
        <w:spacing w:line="276" w:lineRule="auto"/>
        <w:jc w:val="both"/>
        <w:rPr>
          <w:rFonts w:ascii="Arial" w:hAnsi="Arial" w:cs="Arial"/>
        </w:rPr>
      </w:pPr>
      <w:r w:rsidRPr="0030771C">
        <w:rPr>
          <w:rFonts w:ascii="Arial" w:hAnsi="Arial" w:cs="Arial"/>
        </w:rPr>
        <w:t>Por parte de la empresa:</w:t>
      </w:r>
    </w:p>
    <w:p w14:paraId="40E301A7" w14:textId="77777777" w:rsidR="00826F20" w:rsidRPr="0030771C" w:rsidRDefault="00826F20" w:rsidP="00826F20">
      <w:pPr>
        <w:pStyle w:val="Prrafodelista"/>
        <w:spacing w:line="276" w:lineRule="auto"/>
        <w:ind w:left="1080"/>
        <w:jc w:val="both"/>
        <w:rPr>
          <w:rFonts w:ascii="Arial" w:hAnsi="Arial" w:cs="Arial"/>
        </w:rPr>
      </w:pPr>
    </w:p>
    <w:p w14:paraId="5FC341ED" w14:textId="77777777" w:rsidR="00826F20" w:rsidRPr="0030771C" w:rsidRDefault="00826F20" w:rsidP="00826F20">
      <w:pPr>
        <w:pStyle w:val="Prrafodelista"/>
        <w:numPr>
          <w:ilvl w:val="0"/>
          <w:numId w:val="43"/>
        </w:numPr>
        <w:spacing w:line="276" w:lineRule="auto"/>
        <w:jc w:val="both"/>
        <w:rPr>
          <w:rFonts w:ascii="Arial" w:hAnsi="Arial" w:cs="Arial"/>
        </w:rPr>
      </w:pPr>
      <w:r w:rsidRPr="0030771C">
        <w:rPr>
          <w:rFonts w:ascii="Arial" w:hAnsi="Arial" w:cs="Arial"/>
        </w:rPr>
        <w:t>Ángel Losantos Calatayud</w:t>
      </w:r>
    </w:p>
    <w:p w14:paraId="60C50E44" w14:textId="77777777" w:rsidR="00826F20" w:rsidRPr="0030771C" w:rsidRDefault="00826F20" w:rsidP="00826F20">
      <w:pPr>
        <w:pStyle w:val="Prrafodelista"/>
        <w:numPr>
          <w:ilvl w:val="0"/>
          <w:numId w:val="43"/>
        </w:numPr>
        <w:spacing w:line="276" w:lineRule="auto"/>
        <w:jc w:val="both"/>
        <w:rPr>
          <w:rFonts w:ascii="Arial" w:hAnsi="Arial" w:cs="Arial"/>
        </w:rPr>
      </w:pPr>
      <w:r w:rsidRPr="0030771C">
        <w:rPr>
          <w:rFonts w:ascii="Arial" w:hAnsi="Arial" w:cs="Arial"/>
        </w:rPr>
        <w:t>Celia Pérez García</w:t>
      </w:r>
    </w:p>
    <w:p w14:paraId="02C1397F" w14:textId="77777777" w:rsidR="00826F20" w:rsidRPr="0030771C" w:rsidRDefault="00826F20" w:rsidP="00826F20">
      <w:pPr>
        <w:pStyle w:val="Prrafodelista"/>
        <w:numPr>
          <w:ilvl w:val="0"/>
          <w:numId w:val="43"/>
        </w:numPr>
        <w:spacing w:line="276" w:lineRule="auto"/>
        <w:jc w:val="both"/>
        <w:rPr>
          <w:rFonts w:ascii="Arial" w:hAnsi="Arial" w:cs="Arial"/>
          <w:color w:val="EE0000"/>
        </w:rPr>
      </w:pPr>
      <w:r w:rsidRPr="0030771C">
        <w:rPr>
          <w:rFonts w:ascii="Arial" w:hAnsi="Arial" w:cs="Arial"/>
        </w:rPr>
        <w:t xml:space="preserve">Eva Herce Martínez </w:t>
      </w:r>
    </w:p>
    <w:p w14:paraId="49C77B1A" w14:textId="77777777" w:rsidR="00826F20" w:rsidRPr="0030771C" w:rsidRDefault="00826F20" w:rsidP="00826F20">
      <w:pPr>
        <w:pStyle w:val="Prrafodelista"/>
        <w:spacing w:line="276" w:lineRule="auto"/>
        <w:ind w:left="1080"/>
        <w:jc w:val="both"/>
        <w:rPr>
          <w:rFonts w:ascii="Arial" w:hAnsi="Arial" w:cs="Arial"/>
        </w:rPr>
      </w:pPr>
    </w:p>
    <w:p w14:paraId="04CA769C" w14:textId="77777777" w:rsidR="00826F20" w:rsidRPr="0030771C" w:rsidRDefault="00826F20" w:rsidP="00826F20">
      <w:pPr>
        <w:pStyle w:val="Prrafodelista"/>
        <w:numPr>
          <w:ilvl w:val="0"/>
          <w:numId w:val="31"/>
        </w:numPr>
        <w:spacing w:line="276" w:lineRule="auto"/>
        <w:jc w:val="both"/>
        <w:rPr>
          <w:rFonts w:ascii="Arial" w:hAnsi="Arial" w:cs="Arial"/>
        </w:rPr>
      </w:pPr>
      <w:r w:rsidRPr="0030771C">
        <w:rPr>
          <w:rFonts w:ascii="Arial" w:hAnsi="Arial" w:cs="Arial"/>
        </w:rPr>
        <w:t xml:space="preserve">Por parte de la representación de las personas trabajadoras: </w:t>
      </w:r>
    </w:p>
    <w:p w14:paraId="6634E0D6" w14:textId="77777777" w:rsidR="00826F20" w:rsidRPr="0030771C" w:rsidRDefault="00826F20" w:rsidP="00826F20">
      <w:pPr>
        <w:pStyle w:val="Prrafodelista"/>
        <w:rPr>
          <w:rFonts w:ascii="Arial" w:hAnsi="Arial" w:cs="Arial"/>
        </w:rPr>
      </w:pPr>
    </w:p>
    <w:p w14:paraId="15A26B5B" w14:textId="77777777" w:rsidR="00826F20" w:rsidRPr="0030771C" w:rsidRDefault="00826F20" w:rsidP="00826F20">
      <w:pPr>
        <w:pStyle w:val="Prrafodelista"/>
        <w:numPr>
          <w:ilvl w:val="0"/>
          <w:numId w:val="42"/>
        </w:numPr>
        <w:rPr>
          <w:rFonts w:ascii="Arial" w:hAnsi="Arial" w:cs="Arial"/>
        </w:rPr>
      </w:pPr>
      <w:r w:rsidRPr="0030771C">
        <w:rPr>
          <w:rFonts w:ascii="Arial" w:hAnsi="Arial" w:cs="Arial"/>
        </w:rPr>
        <w:t>Javier Ezquerro Díez</w:t>
      </w:r>
    </w:p>
    <w:p w14:paraId="12FD2DF8" w14:textId="77777777" w:rsidR="00826F20" w:rsidRPr="0030771C" w:rsidRDefault="00826F20" w:rsidP="00826F20">
      <w:pPr>
        <w:pStyle w:val="Prrafodelista"/>
        <w:numPr>
          <w:ilvl w:val="0"/>
          <w:numId w:val="42"/>
        </w:numPr>
        <w:rPr>
          <w:rFonts w:ascii="Arial" w:hAnsi="Arial" w:cs="Arial"/>
        </w:rPr>
      </w:pPr>
      <w:r w:rsidRPr="0030771C">
        <w:rPr>
          <w:rFonts w:ascii="Arial" w:hAnsi="Arial" w:cs="Arial"/>
        </w:rPr>
        <w:t>Sasho Sashov Bashov</w:t>
      </w:r>
    </w:p>
    <w:p w14:paraId="15D94782" w14:textId="77777777" w:rsidR="00826F20" w:rsidRPr="0030771C" w:rsidRDefault="00826F20" w:rsidP="00826F20">
      <w:pPr>
        <w:pStyle w:val="Prrafodelista"/>
        <w:numPr>
          <w:ilvl w:val="0"/>
          <w:numId w:val="42"/>
        </w:numPr>
        <w:rPr>
          <w:rFonts w:ascii="Arial" w:hAnsi="Arial" w:cs="Arial"/>
        </w:rPr>
      </w:pPr>
      <w:r w:rsidRPr="0030771C">
        <w:rPr>
          <w:rFonts w:ascii="Arial" w:hAnsi="Arial" w:cs="Arial"/>
        </w:rPr>
        <w:t xml:space="preserve">Tiina Tellervo </w:t>
      </w:r>
      <w:proofErr w:type="spellStart"/>
      <w:r w:rsidRPr="0030771C">
        <w:rPr>
          <w:rFonts w:ascii="Arial" w:hAnsi="Arial" w:cs="Arial"/>
        </w:rPr>
        <w:t>Parviaine</w:t>
      </w:r>
      <w:proofErr w:type="spellEnd"/>
    </w:p>
    <w:p w14:paraId="4B98F37C" w14:textId="77777777" w:rsidR="00826F20" w:rsidRPr="0030771C" w:rsidRDefault="00826F20" w:rsidP="00826F20">
      <w:pPr>
        <w:spacing w:line="276" w:lineRule="auto"/>
        <w:jc w:val="both"/>
        <w:rPr>
          <w:rFonts w:ascii="Arial" w:hAnsi="Arial" w:cs="Arial"/>
          <w:lang w:val="es-ES"/>
        </w:rPr>
      </w:pPr>
    </w:p>
    <w:p w14:paraId="45C1AACC"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Las personas integrantes de la Comisión Negociadora recibirán formación específica en esta materia.</w:t>
      </w:r>
    </w:p>
    <w:p w14:paraId="31C22A47" w14:textId="77777777" w:rsidR="00826F20" w:rsidRPr="0030771C" w:rsidRDefault="00826F20" w:rsidP="00826F20">
      <w:pPr>
        <w:spacing w:line="276" w:lineRule="auto"/>
        <w:jc w:val="both"/>
        <w:rPr>
          <w:rFonts w:ascii="Arial" w:hAnsi="Arial" w:cs="Arial"/>
          <w:lang w:val="es-ES"/>
        </w:rPr>
      </w:pPr>
    </w:p>
    <w:p w14:paraId="00DCBB4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lastRenderedPageBreak/>
        <w:t xml:space="preserve">Con el fin de garantizar al máximo la confidencialidad de este procedimiento, las personas que sean miembros de esta Comisión serán fijas. </w:t>
      </w:r>
    </w:p>
    <w:p w14:paraId="2F09C307" w14:textId="77777777" w:rsidR="00826F20" w:rsidRPr="0030771C" w:rsidRDefault="00826F20" w:rsidP="00826F20">
      <w:pPr>
        <w:spacing w:line="276" w:lineRule="auto"/>
        <w:jc w:val="both"/>
        <w:rPr>
          <w:rFonts w:ascii="Arial" w:hAnsi="Arial" w:cs="Arial"/>
          <w:lang w:val="es-ES"/>
        </w:rPr>
      </w:pPr>
    </w:p>
    <w:p w14:paraId="248B9F6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Las personas indicadas que forman esta Comisión Instructora cumplirán de manera rigurosa la imparcialidad respecto a las partes afectadas, por lo que en caso de concurrir algún tipo de parentesco por consanguinidad o afinidad con alguna o algunas de las personas afectadas por la investigación, amistad íntima, enemistad manifiesta con las personas afectadas por el procedimiento o interés directo o indirecto en el proceso concreto, deberán abstenerse de actuar. En caso de que, a pesar de la existencia de estas causas, no se produjera la abstención, podrá solicitarse, por cualquiera de las personas afectadas por el procedimiento, la recusación de dicha persona o personas de la comisión. </w:t>
      </w:r>
    </w:p>
    <w:p w14:paraId="1B6F6982" w14:textId="77777777" w:rsidR="00826F20" w:rsidRPr="0030771C" w:rsidRDefault="00826F20" w:rsidP="00826F20">
      <w:pPr>
        <w:spacing w:line="276" w:lineRule="auto"/>
        <w:jc w:val="both"/>
        <w:rPr>
          <w:rFonts w:ascii="Arial" w:hAnsi="Arial" w:cs="Arial"/>
          <w:lang w:val="es-ES"/>
        </w:rPr>
      </w:pPr>
    </w:p>
    <w:p w14:paraId="1C2F60B4"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Adicionalmente, esta Comisión, ya sea por acuerdo propio o por solicitud de alguna de las personas afectadas, podrá solicitar la contratación de una persona experta externa que podrá acompañarles en la instrucción del procedimiento. </w:t>
      </w:r>
    </w:p>
    <w:p w14:paraId="609DAB9F" w14:textId="77777777" w:rsidR="00826F20" w:rsidRPr="0030771C" w:rsidRDefault="00826F20" w:rsidP="00826F20">
      <w:pPr>
        <w:spacing w:line="276" w:lineRule="auto"/>
        <w:jc w:val="both"/>
        <w:rPr>
          <w:rFonts w:ascii="Arial" w:hAnsi="Arial" w:cs="Arial"/>
          <w:lang w:val="es-ES"/>
        </w:rPr>
      </w:pPr>
    </w:p>
    <w:p w14:paraId="1BCDED3C" w14:textId="77777777" w:rsidR="00826F20" w:rsidRPr="0030771C" w:rsidRDefault="00826F20" w:rsidP="00826F20">
      <w:pPr>
        <w:spacing w:line="276" w:lineRule="auto"/>
        <w:jc w:val="both"/>
        <w:rPr>
          <w:rFonts w:ascii="Arial" w:hAnsi="Arial" w:cs="Arial"/>
          <w:color w:val="7030A0"/>
          <w:lang w:val="es-ES"/>
        </w:rPr>
      </w:pPr>
      <w:r w:rsidRPr="0030771C">
        <w:rPr>
          <w:rFonts w:ascii="Arial" w:hAnsi="Arial" w:cs="Arial"/>
          <w:lang w:val="es-ES"/>
        </w:rPr>
        <w:t xml:space="preserve">La Comisión Instructora se reunirá en el plazo máximo de 2 días hábiles a la fecha de recepción de una denuncia o conocimiento de un comportamiento inadecuado, de conformidad con el procedimiento establecido en el presente Protocolo para su presentación. </w:t>
      </w:r>
    </w:p>
    <w:p w14:paraId="4612D955" w14:textId="77777777" w:rsidR="00826F20" w:rsidRPr="0030771C" w:rsidRDefault="00826F20" w:rsidP="00826F20">
      <w:pPr>
        <w:spacing w:line="276" w:lineRule="auto"/>
        <w:jc w:val="both"/>
        <w:rPr>
          <w:rFonts w:ascii="Arial" w:hAnsi="Arial" w:cs="Arial"/>
          <w:lang w:val="es-ES"/>
        </w:rPr>
      </w:pPr>
    </w:p>
    <w:p w14:paraId="5C28771B"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En el seno de la Comisión Instructora se investigará, inmediata y minuciosamente, cualquier denuncia, comunicación, queja o informe sobre un comportamiento susceptible de ser considerado acoso sexual o por razón de sexo. Las quejas, denuncias e investigaciones se tratarán de manera absolutamente confidencial, de forma coherente con la necesidad de investigar y adoptar medidas correctivas, teniendo en cuenta que puede afectar directamente a la intimidad y honorabilidad de las personas.</w:t>
      </w:r>
    </w:p>
    <w:p w14:paraId="176E2FDC" w14:textId="77777777" w:rsidR="00826F20" w:rsidRPr="0030771C" w:rsidRDefault="00826F20" w:rsidP="00826F20">
      <w:pPr>
        <w:spacing w:line="276" w:lineRule="auto"/>
        <w:jc w:val="both"/>
        <w:rPr>
          <w:rFonts w:ascii="Arial" w:hAnsi="Arial" w:cs="Arial"/>
          <w:lang w:val="es-ES"/>
        </w:rPr>
      </w:pPr>
    </w:p>
    <w:p w14:paraId="792ED7B8" w14:textId="77777777" w:rsidR="00826F20" w:rsidRPr="0030771C" w:rsidRDefault="00826F20" w:rsidP="00826F20">
      <w:pPr>
        <w:pStyle w:val="Prrafodelista"/>
        <w:widowControl w:val="0"/>
        <w:numPr>
          <w:ilvl w:val="1"/>
          <w:numId w:val="35"/>
        </w:numPr>
        <w:spacing w:line="276" w:lineRule="auto"/>
        <w:jc w:val="both"/>
        <w:rPr>
          <w:rFonts w:ascii="Arial" w:hAnsi="Arial" w:cs="Arial"/>
          <w:b/>
          <w:bCs/>
          <w:lang w:eastAsia="es-ES_tradnl"/>
        </w:rPr>
      </w:pPr>
      <w:r w:rsidRPr="0030771C">
        <w:rPr>
          <w:rFonts w:ascii="Arial" w:hAnsi="Arial" w:cs="Arial"/>
          <w:b/>
          <w:bCs/>
          <w:lang w:eastAsia="es-ES_tradnl"/>
        </w:rPr>
        <w:t>Aspectos que delimitarán el procedimiento:</w:t>
      </w:r>
    </w:p>
    <w:p w14:paraId="1516B504" w14:textId="77777777" w:rsidR="00826F20" w:rsidRPr="0030771C" w:rsidRDefault="00826F20" w:rsidP="00826F20">
      <w:pPr>
        <w:jc w:val="both"/>
        <w:rPr>
          <w:rFonts w:ascii="Arial" w:hAnsi="Arial" w:cs="Arial"/>
          <w:b/>
          <w:bCs/>
          <w:lang w:val="es-ES"/>
        </w:rPr>
      </w:pPr>
    </w:p>
    <w:p w14:paraId="232B2802"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cs="Arial"/>
        </w:rPr>
        <w:t>Protección de la intimidad, confidencialidad y dignidad de las personas implicadas.</w:t>
      </w:r>
    </w:p>
    <w:p w14:paraId="49AA8821"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cs="Arial"/>
        </w:rPr>
        <w:t xml:space="preserve">Protección de la persona presuntamente acosada en cuanto a su seguridad y salud. </w:t>
      </w:r>
    </w:p>
    <w:p w14:paraId="2E3524B1"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cs="Arial"/>
        </w:rPr>
        <w:t>Audiencia imparcial y tratamiento justo para todas las personas afectadas.</w:t>
      </w:r>
    </w:p>
    <w:p w14:paraId="47CD77D0"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rPr>
        <w:t>Prohibición de represalias de la supuesta víctima o personas que apoyen la denuncia o denuncien supuestos de acoso sexual y/o por razón de sexo.</w:t>
      </w:r>
    </w:p>
    <w:p w14:paraId="307A346A" w14:textId="77777777" w:rsidR="00826F20" w:rsidRPr="0030771C" w:rsidRDefault="00826F20" w:rsidP="00826F20">
      <w:pPr>
        <w:pStyle w:val="Prrafodelista"/>
        <w:numPr>
          <w:ilvl w:val="0"/>
          <w:numId w:val="31"/>
        </w:numPr>
        <w:rPr>
          <w:rFonts w:ascii="Arial" w:hAnsi="Arial" w:cs="Arial"/>
        </w:rPr>
      </w:pPr>
      <w:r w:rsidRPr="0030771C">
        <w:rPr>
          <w:rFonts w:ascii="Arial" w:hAnsi="Arial" w:cs="Arial"/>
        </w:rPr>
        <w:t>No revictimización de la víctima.</w:t>
      </w:r>
    </w:p>
    <w:p w14:paraId="5B3995C8"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cs="Arial"/>
        </w:rPr>
        <w:t xml:space="preserve"> Prohibición de divulgar cualquier información a partes o personas no implicadas en el caso, salvo que sea necesario para la investigación o </w:t>
      </w:r>
      <w:r w:rsidRPr="0030771C">
        <w:rPr>
          <w:rFonts w:ascii="Arial" w:hAnsi="Arial" w:cs="Arial"/>
        </w:rPr>
        <w:lastRenderedPageBreak/>
        <w:t>lo imponga una norma de rango legal o en virtud de requerimiento de Autoridad judicial o administrativa.</w:t>
      </w:r>
    </w:p>
    <w:p w14:paraId="4B33FA3D"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cs="Arial"/>
        </w:rPr>
        <w:t>Tramitación urgente, sin demoras indebidas.</w:t>
      </w:r>
    </w:p>
    <w:p w14:paraId="2413D52C"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cs="Arial"/>
        </w:rPr>
        <w:t>Diligencia, seguridad, coordinación y colaboración.</w:t>
      </w:r>
    </w:p>
    <w:p w14:paraId="27E5B8C0"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cs="Arial"/>
        </w:rPr>
        <w:t>Investigación profesional y exhaustiva de los hechos denunciados.</w:t>
      </w:r>
    </w:p>
    <w:p w14:paraId="32ED6755"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cs="Arial"/>
        </w:rPr>
        <w:t>Adopción de las medidas de todo orden, incluidas en su caso las de carácter disciplinario, contra la persona/s cuyas conductas de acoso resulten acreditadas.</w:t>
      </w:r>
    </w:p>
    <w:p w14:paraId="58A1E997" w14:textId="77777777" w:rsidR="00826F20" w:rsidRPr="0030771C" w:rsidRDefault="00826F20" w:rsidP="00826F20">
      <w:pPr>
        <w:pStyle w:val="Prrafodelista"/>
        <w:numPr>
          <w:ilvl w:val="0"/>
          <w:numId w:val="31"/>
        </w:numPr>
        <w:spacing w:after="120" w:line="276" w:lineRule="auto"/>
        <w:jc w:val="both"/>
        <w:rPr>
          <w:rFonts w:ascii="Arial" w:hAnsi="Arial" w:cs="Arial"/>
        </w:rPr>
      </w:pPr>
      <w:r w:rsidRPr="0030771C">
        <w:rPr>
          <w:rFonts w:ascii="Arial" w:hAnsi="Arial" w:cs="Arial"/>
        </w:rPr>
        <w:t>El acoso en cualquiera de sus modalidades tendrá el tratamiento establecido en el régimen disciplinario de aplicación para las faltas graves y muy graves.</w:t>
      </w:r>
    </w:p>
    <w:p w14:paraId="568B2B28" w14:textId="77777777" w:rsidR="00826F20" w:rsidRPr="0030771C" w:rsidRDefault="00826F20" w:rsidP="00826F20">
      <w:pPr>
        <w:jc w:val="both"/>
        <w:rPr>
          <w:rFonts w:ascii="Arial" w:hAnsi="Arial" w:cs="Arial"/>
          <w:lang w:val="es-ES"/>
        </w:rPr>
      </w:pPr>
    </w:p>
    <w:p w14:paraId="34038D8D" w14:textId="77777777" w:rsidR="00826F20" w:rsidRPr="0030771C" w:rsidRDefault="00826F20" w:rsidP="00826F20">
      <w:pPr>
        <w:pStyle w:val="Prrafodelista"/>
        <w:widowControl w:val="0"/>
        <w:numPr>
          <w:ilvl w:val="1"/>
          <w:numId w:val="35"/>
        </w:numPr>
        <w:spacing w:line="276" w:lineRule="auto"/>
        <w:jc w:val="both"/>
        <w:rPr>
          <w:rFonts w:ascii="Arial" w:hAnsi="Arial" w:cs="Arial"/>
          <w:b/>
          <w:bCs/>
          <w:lang w:eastAsia="es-ES_tradnl"/>
        </w:rPr>
      </w:pPr>
      <w:r w:rsidRPr="0030771C">
        <w:rPr>
          <w:rFonts w:ascii="Arial" w:hAnsi="Arial" w:cs="Arial"/>
          <w:b/>
          <w:bCs/>
          <w:lang w:eastAsia="es-ES_tradnl"/>
        </w:rPr>
        <w:t>Procedimiento</w:t>
      </w:r>
    </w:p>
    <w:p w14:paraId="075A22E8" w14:textId="77777777" w:rsidR="00826F20" w:rsidRPr="0030771C" w:rsidRDefault="00826F20" w:rsidP="00826F20">
      <w:pPr>
        <w:pStyle w:val="Prrafodelista"/>
        <w:ind w:left="1080"/>
        <w:jc w:val="both"/>
        <w:rPr>
          <w:rFonts w:ascii="Arial" w:hAnsi="Arial" w:cs="Arial"/>
          <w:lang w:eastAsia="es-ES_tradnl"/>
        </w:rPr>
      </w:pPr>
    </w:p>
    <w:p w14:paraId="27F9D91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El procedimiento se inicia con la presentación de la denuncia, directamente por la persona afectada o por cualquier persona que tenga conocimiento de la situación </w:t>
      </w:r>
      <w:r w:rsidRPr="0030771C">
        <w:rPr>
          <w:rFonts w:ascii="Arial" w:hAnsi="Arial"/>
          <w:lang w:val="es-ES"/>
        </w:rPr>
        <w:t>(siempre con el conocimiento de la persona afectada).</w:t>
      </w:r>
    </w:p>
    <w:p w14:paraId="370A847A" w14:textId="77777777" w:rsidR="00826F20" w:rsidRPr="0030771C" w:rsidRDefault="00826F20" w:rsidP="00826F20">
      <w:pPr>
        <w:spacing w:line="276" w:lineRule="auto"/>
        <w:jc w:val="both"/>
        <w:rPr>
          <w:rFonts w:ascii="Arial" w:hAnsi="Arial" w:cs="Arial"/>
          <w:lang w:val="es-ES"/>
        </w:rPr>
      </w:pPr>
    </w:p>
    <w:p w14:paraId="2989017B" w14:textId="77777777" w:rsidR="00826F20" w:rsidRPr="0030771C" w:rsidRDefault="00826F20" w:rsidP="00826F20">
      <w:pPr>
        <w:spacing w:line="276" w:lineRule="auto"/>
        <w:jc w:val="both"/>
        <w:rPr>
          <w:rFonts w:ascii="Arial" w:hAnsi="Arial" w:cs="Arial"/>
          <w:color w:val="7030A0"/>
          <w:lang w:val="es-ES"/>
        </w:rPr>
      </w:pPr>
      <w:r w:rsidRPr="0030771C">
        <w:rPr>
          <w:rFonts w:ascii="Arial" w:hAnsi="Arial" w:cs="Arial"/>
          <w:lang w:val="es-ES"/>
        </w:rPr>
        <w:t>La presentación de dicha denuncia se realizará de manera directa (</w:t>
      </w:r>
      <w:r w:rsidRPr="0030771C">
        <w:rPr>
          <w:rFonts w:ascii="Arial" w:hAnsi="Arial"/>
          <w:lang w:val="es-ES"/>
        </w:rPr>
        <w:t xml:space="preserve">no implica que sea presencial) </w:t>
      </w:r>
      <w:r w:rsidRPr="0030771C">
        <w:rPr>
          <w:rFonts w:ascii="Arial" w:hAnsi="Arial" w:cs="Arial"/>
          <w:lang w:val="es-ES"/>
        </w:rPr>
        <w:t xml:space="preserve">ante cualquiera de los miembros de la Comisión Instructora. </w:t>
      </w:r>
    </w:p>
    <w:p w14:paraId="080A9844" w14:textId="77777777" w:rsidR="00826F20" w:rsidRPr="0030771C" w:rsidRDefault="00826F20" w:rsidP="00826F20">
      <w:pPr>
        <w:spacing w:line="276" w:lineRule="auto"/>
        <w:jc w:val="both"/>
        <w:rPr>
          <w:rFonts w:ascii="Arial" w:hAnsi="Arial" w:cs="Arial"/>
          <w:lang w:val="es-ES"/>
        </w:rPr>
      </w:pPr>
    </w:p>
    <w:p w14:paraId="19800E3F" w14:textId="77777777" w:rsidR="00826F20" w:rsidRPr="0030771C" w:rsidRDefault="00826F20" w:rsidP="00826F20">
      <w:pPr>
        <w:pStyle w:val="Prrafodelista"/>
        <w:widowControl w:val="0"/>
        <w:numPr>
          <w:ilvl w:val="0"/>
          <w:numId w:val="36"/>
        </w:numPr>
        <w:spacing w:line="276" w:lineRule="auto"/>
        <w:jc w:val="both"/>
        <w:rPr>
          <w:rFonts w:ascii="Arial" w:hAnsi="Arial" w:cs="Arial"/>
          <w:b/>
          <w:bCs/>
          <w:lang w:eastAsia="es-ES_tradnl"/>
        </w:rPr>
      </w:pPr>
      <w:r w:rsidRPr="0030771C">
        <w:rPr>
          <w:rFonts w:ascii="Arial" w:hAnsi="Arial" w:cs="Arial"/>
          <w:b/>
          <w:bCs/>
          <w:lang w:eastAsia="es-ES_tradnl"/>
        </w:rPr>
        <w:t>Requisitos de la denuncia</w:t>
      </w:r>
    </w:p>
    <w:p w14:paraId="60AF3A70" w14:textId="77777777" w:rsidR="00826F20" w:rsidRPr="0030771C" w:rsidRDefault="00826F20" w:rsidP="00826F20">
      <w:pPr>
        <w:pStyle w:val="Prrafodelista"/>
        <w:jc w:val="both"/>
        <w:rPr>
          <w:rFonts w:ascii="Arial" w:hAnsi="Arial" w:cs="Arial"/>
          <w:b/>
          <w:bCs/>
          <w:lang w:eastAsia="es-ES_tradnl"/>
        </w:rPr>
      </w:pPr>
    </w:p>
    <w:p w14:paraId="3D61B354"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 denuncia podrá ser interpuesta por la persona que considere que está siendo objeto de un presunto acoso sexual o por razón de sexo, así como por la Representación Legal de las Personas Trabajadoras (RLPT), por la Comisión de Seguimiento y Evaluación o por cualquier trabajador o trabajadora que tenga conocimiento de la existencia de casos de esta naturaleza. Del mismo modo, la dirección de la empresa estará legitimada, bien por sí misma o bien a través de sus mandos intermedios, para iniciar el procedimiento.</w:t>
      </w:r>
    </w:p>
    <w:p w14:paraId="682972C8" w14:textId="77777777" w:rsidR="00826F20" w:rsidRPr="0030771C" w:rsidRDefault="00826F20" w:rsidP="00826F20">
      <w:pPr>
        <w:spacing w:line="276" w:lineRule="auto"/>
        <w:jc w:val="both"/>
        <w:rPr>
          <w:rFonts w:ascii="Arial" w:hAnsi="Arial" w:cs="Arial"/>
          <w:lang w:val="es-ES"/>
        </w:rPr>
      </w:pPr>
    </w:p>
    <w:p w14:paraId="1925579F"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 denuncia deberá contener la documentación, información o medio de prueba que se considere pertinente para facilitar la investigación de los hechos.</w:t>
      </w:r>
    </w:p>
    <w:p w14:paraId="489F36FE" w14:textId="77777777" w:rsidR="00826F20" w:rsidRPr="0030771C" w:rsidRDefault="00826F20" w:rsidP="00826F20">
      <w:pPr>
        <w:spacing w:line="276" w:lineRule="auto"/>
        <w:jc w:val="both"/>
        <w:rPr>
          <w:rFonts w:ascii="Arial" w:hAnsi="Arial" w:cs="Arial"/>
          <w:lang w:val="es-ES"/>
        </w:rPr>
      </w:pPr>
    </w:p>
    <w:p w14:paraId="1F0D8C03"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Para facilitar su elaboración, el presente Protocolo incluye en su anexo un modelo de denuncia.</w:t>
      </w:r>
    </w:p>
    <w:p w14:paraId="65C10B7B" w14:textId="77777777" w:rsidR="00826F20" w:rsidRPr="0030771C" w:rsidRDefault="00826F20" w:rsidP="00826F20">
      <w:pPr>
        <w:spacing w:line="276" w:lineRule="auto"/>
        <w:jc w:val="both"/>
        <w:rPr>
          <w:rFonts w:ascii="Arial" w:hAnsi="Arial" w:cs="Arial"/>
          <w:lang w:val="es-ES"/>
        </w:rPr>
      </w:pPr>
    </w:p>
    <w:p w14:paraId="39E256F5"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No se tendrán en consideración, a efectos del presente procedimiento, aquellas denuncias que no se interpongan por escrito, se realicen de forma anónima o no contengan la relación de los hechos que pudieran constituir la situación de acoso.</w:t>
      </w:r>
    </w:p>
    <w:p w14:paraId="3B2ED6B6" w14:textId="77777777" w:rsidR="00826F20" w:rsidRPr="0030771C" w:rsidRDefault="00826F20" w:rsidP="00826F20">
      <w:pPr>
        <w:spacing w:line="276" w:lineRule="auto"/>
        <w:jc w:val="both"/>
        <w:rPr>
          <w:rFonts w:ascii="Arial" w:hAnsi="Arial" w:cs="Arial"/>
          <w:lang w:val="es-ES"/>
        </w:rPr>
      </w:pPr>
    </w:p>
    <w:p w14:paraId="0EEFD891" w14:textId="77777777" w:rsidR="00826F20" w:rsidRPr="00826F20" w:rsidRDefault="00826F20" w:rsidP="00826F20">
      <w:pPr>
        <w:spacing w:line="276" w:lineRule="auto"/>
        <w:jc w:val="both"/>
        <w:rPr>
          <w:rFonts w:ascii="Arial" w:hAnsi="Arial" w:cs="Arial"/>
          <w:lang w:val="es-ES"/>
        </w:rPr>
      </w:pPr>
      <w:r w:rsidRPr="00826F20">
        <w:rPr>
          <w:rFonts w:ascii="Arial" w:hAnsi="Arial" w:cs="Arial"/>
          <w:lang w:val="es-ES"/>
        </w:rPr>
        <w:t xml:space="preserve">La denuncia solo podrá interponerse hasta seis meses después de la última conducta considerada acoso, y supondrá la interrupción de los plazos de </w:t>
      </w:r>
      <w:r w:rsidRPr="00826F20">
        <w:rPr>
          <w:rFonts w:ascii="Arial" w:hAnsi="Arial" w:cs="Arial"/>
          <w:lang w:val="es-ES"/>
        </w:rPr>
        <w:lastRenderedPageBreak/>
        <w:t>prescripción de las posibles faltas laborales que pudieran constatarse durante la tramitación de la misma.</w:t>
      </w:r>
    </w:p>
    <w:p w14:paraId="2253DAFD" w14:textId="77777777" w:rsidR="00826F20" w:rsidRPr="0030771C" w:rsidRDefault="00826F20" w:rsidP="00826F20">
      <w:pPr>
        <w:spacing w:line="276" w:lineRule="auto"/>
        <w:jc w:val="both"/>
        <w:rPr>
          <w:rFonts w:ascii="Arial" w:hAnsi="Arial" w:cs="Arial"/>
          <w:lang w:val="es-ES"/>
        </w:rPr>
      </w:pPr>
    </w:p>
    <w:p w14:paraId="0604EB1D"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 denuncia deberá contener la siguiente información (se adjunta un formulario):</w:t>
      </w:r>
    </w:p>
    <w:p w14:paraId="05BC6ACA" w14:textId="77777777" w:rsidR="00826F20" w:rsidRPr="0030771C" w:rsidRDefault="00826F20" w:rsidP="00826F20">
      <w:pPr>
        <w:spacing w:line="276" w:lineRule="auto"/>
        <w:ind w:left="720"/>
        <w:jc w:val="both"/>
        <w:rPr>
          <w:rFonts w:ascii="Arial" w:hAnsi="Arial" w:cs="Arial"/>
          <w:lang w:val="es-ES"/>
        </w:rPr>
      </w:pPr>
    </w:p>
    <w:p w14:paraId="28598427" w14:textId="77777777" w:rsidR="00826F20" w:rsidRPr="0030771C" w:rsidRDefault="00826F20" w:rsidP="00826F20">
      <w:pPr>
        <w:pStyle w:val="Prrafodelista"/>
        <w:widowControl w:val="0"/>
        <w:numPr>
          <w:ilvl w:val="0"/>
          <w:numId w:val="32"/>
        </w:numPr>
        <w:spacing w:after="200" w:line="276" w:lineRule="auto"/>
        <w:jc w:val="both"/>
        <w:rPr>
          <w:rFonts w:ascii="Arial" w:hAnsi="Arial" w:cs="Arial"/>
          <w:lang w:eastAsia="es-ES_tradnl"/>
        </w:rPr>
      </w:pPr>
      <w:r w:rsidRPr="0030771C">
        <w:rPr>
          <w:rFonts w:ascii="Arial" w:hAnsi="Arial" w:cs="Arial"/>
          <w:lang w:eastAsia="es-ES_tradnl"/>
        </w:rPr>
        <w:t>Identificación de la persona denunciante y datos para contactar con la misma.</w:t>
      </w:r>
    </w:p>
    <w:p w14:paraId="0D2F8B90" w14:textId="77777777" w:rsidR="00826F20" w:rsidRPr="0030771C" w:rsidRDefault="00826F20" w:rsidP="00826F20">
      <w:pPr>
        <w:pStyle w:val="Prrafodelista"/>
        <w:widowControl w:val="0"/>
        <w:numPr>
          <w:ilvl w:val="0"/>
          <w:numId w:val="32"/>
        </w:numPr>
        <w:spacing w:after="200" w:line="276" w:lineRule="auto"/>
        <w:jc w:val="both"/>
        <w:rPr>
          <w:rFonts w:ascii="Arial" w:hAnsi="Arial" w:cs="Arial"/>
          <w:lang w:eastAsia="es-ES_tradnl"/>
        </w:rPr>
      </w:pPr>
      <w:r w:rsidRPr="0030771C">
        <w:rPr>
          <w:rFonts w:ascii="Arial" w:hAnsi="Arial" w:cs="Arial"/>
          <w:lang w:eastAsia="es-ES_tradnl"/>
        </w:rPr>
        <w:t>Identificación del/la presunto/a acosador/a, y puesto que ocupa.</w:t>
      </w:r>
    </w:p>
    <w:p w14:paraId="7409BA0C" w14:textId="77777777" w:rsidR="00826F20" w:rsidRPr="0030771C" w:rsidRDefault="00826F20" w:rsidP="00826F20">
      <w:pPr>
        <w:pStyle w:val="Prrafodelista"/>
        <w:widowControl w:val="0"/>
        <w:numPr>
          <w:ilvl w:val="0"/>
          <w:numId w:val="32"/>
        </w:numPr>
        <w:spacing w:after="200" w:line="276" w:lineRule="auto"/>
        <w:jc w:val="both"/>
        <w:rPr>
          <w:rFonts w:ascii="Arial" w:hAnsi="Arial" w:cs="Arial"/>
          <w:lang w:eastAsia="es-ES_tradnl"/>
        </w:rPr>
      </w:pPr>
      <w:r w:rsidRPr="0030771C">
        <w:rPr>
          <w:rFonts w:ascii="Arial" w:hAnsi="Arial" w:cs="Arial"/>
          <w:lang w:eastAsia="es-ES_tradnl"/>
        </w:rPr>
        <w:t>Identificación de la víctima y puesto que ocupa.</w:t>
      </w:r>
    </w:p>
    <w:p w14:paraId="34335B0B" w14:textId="77777777" w:rsidR="00826F20" w:rsidRPr="0030771C" w:rsidRDefault="00826F20" w:rsidP="00826F20">
      <w:pPr>
        <w:pStyle w:val="Prrafodelista"/>
        <w:widowControl w:val="0"/>
        <w:numPr>
          <w:ilvl w:val="0"/>
          <w:numId w:val="32"/>
        </w:numPr>
        <w:spacing w:after="200" w:line="276" w:lineRule="auto"/>
        <w:jc w:val="both"/>
        <w:rPr>
          <w:rFonts w:ascii="Arial" w:hAnsi="Arial" w:cs="Arial"/>
          <w:lang w:eastAsia="es-ES_tradnl"/>
        </w:rPr>
      </w:pPr>
      <w:r w:rsidRPr="0030771C">
        <w:rPr>
          <w:rFonts w:ascii="Arial" w:hAnsi="Arial" w:cs="Arial"/>
          <w:lang w:eastAsia="es-ES_tradnl"/>
        </w:rPr>
        <w:t>Una descripción cronológica y detallada de los hechos (desde cuando se tiene conocimiento de los hechos, personas implicadas, origen del conflicto, hechos ocurridos especificando lugar y fechas, etc.)</w:t>
      </w:r>
    </w:p>
    <w:p w14:paraId="31387210" w14:textId="77777777" w:rsidR="00826F20" w:rsidRPr="0030771C" w:rsidRDefault="00826F20" w:rsidP="00826F20">
      <w:pPr>
        <w:pStyle w:val="Prrafodelista"/>
        <w:widowControl w:val="0"/>
        <w:numPr>
          <w:ilvl w:val="0"/>
          <w:numId w:val="32"/>
        </w:numPr>
        <w:spacing w:after="200" w:line="276" w:lineRule="auto"/>
        <w:jc w:val="both"/>
        <w:rPr>
          <w:rFonts w:ascii="Arial" w:hAnsi="Arial" w:cs="Arial"/>
          <w:lang w:eastAsia="es-ES_tradnl"/>
        </w:rPr>
      </w:pPr>
      <w:r w:rsidRPr="0030771C">
        <w:rPr>
          <w:rFonts w:ascii="Arial" w:hAnsi="Arial" w:cs="Arial"/>
          <w:lang w:eastAsia="es-ES_tradnl"/>
        </w:rPr>
        <w:t>Identificación de posibles testigos.</w:t>
      </w:r>
    </w:p>
    <w:p w14:paraId="5D7CAB13" w14:textId="77777777" w:rsidR="00826F20" w:rsidRPr="0030771C" w:rsidRDefault="00826F20" w:rsidP="00826F20">
      <w:pPr>
        <w:pStyle w:val="Prrafodelista"/>
        <w:widowControl w:val="0"/>
        <w:numPr>
          <w:ilvl w:val="0"/>
          <w:numId w:val="32"/>
        </w:numPr>
        <w:spacing w:after="200" w:line="276" w:lineRule="auto"/>
        <w:jc w:val="both"/>
        <w:rPr>
          <w:rFonts w:ascii="Arial" w:hAnsi="Arial" w:cs="Arial"/>
          <w:lang w:eastAsia="es-ES_tradnl"/>
        </w:rPr>
      </w:pPr>
      <w:r w:rsidRPr="0030771C">
        <w:rPr>
          <w:rFonts w:ascii="Arial" w:hAnsi="Arial" w:cs="Arial"/>
          <w:lang w:eastAsia="es-ES_tradnl"/>
        </w:rPr>
        <w:t>Copia de toda la documentación que pueda acreditar los hechos u otra información que se estime pertinente.</w:t>
      </w:r>
    </w:p>
    <w:p w14:paraId="12BBDAE3" w14:textId="77777777" w:rsidR="00826F20" w:rsidRPr="0030771C" w:rsidRDefault="00826F20" w:rsidP="00826F20">
      <w:pPr>
        <w:pStyle w:val="Prrafodelista"/>
        <w:widowControl w:val="0"/>
        <w:numPr>
          <w:ilvl w:val="0"/>
          <w:numId w:val="32"/>
        </w:numPr>
        <w:spacing w:after="200" w:line="276" w:lineRule="auto"/>
        <w:jc w:val="both"/>
        <w:rPr>
          <w:rFonts w:ascii="Arial" w:hAnsi="Arial" w:cs="Arial"/>
          <w:lang w:eastAsia="es-ES_tradnl"/>
        </w:rPr>
      </w:pPr>
      <w:r w:rsidRPr="0030771C">
        <w:rPr>
          <w:rFonts w:ascii="Arial" w:hAnsi="Arial" w:cs="Arial"/>
          <w:lang w:eastAsia="es-ES_tradnl"/>
        </w:rPr>
        <w:t>Firma del/la denunciante en prueba de conformidad.</w:t>
      </w:r>
    </w:p>
    <w:p w14:paraId="4BC8E7EB" w14:textId="77777777" w:rsidR="00826F20" w:rsidRPr="0030771C" w:rsidRDefault="00826F20" w:rsidP="00826F20">
      <w:pPr>
        <w:widowControl w:val="0"/>
        <w:spacing w:after="200" w:line="276" w:lineRule="auto"/>
        <w:jc w:val="both"/>
        <w:rPr>
          <w:rFonts w:ascii="Arial" w:hAnsi="Arial" w:cs="Arial"/>
          <w:lang w:val="es-ES"/>
        </w:rPr>
      </w:pPr>
      <w:r w:rsidRPr="0030771C">
        <w:rPr>
          <w:rFonts w:ascii="Arial" w:hAnsi="Arial"/>
          <w:lang w:val="es-ES"/>
        </w:rPr>
        <w:t>La persona que presenta una denuncia recibirá un escrito con el nombre, DNI y firma de la persona que recibe la denuncia, y fecha en la que hace entrega de la misma.</w:t>
      </w:r>
    </w:p>
    <w:p w14:paraId="7575F7B6" w14:textId="77777777" w:rsidR="00826F20" w:rsidRPr="0030771C" w:rsidRDefault="00826F20" w:rsidP="00826F20">
      <w:pPr>
        <w:spacing w:line="276" w:lineRule="auto"/>
        <w:jc w:val="both"/>
        <w:rPr>
          <w:rFonts w:ascii="Arial" w:hAnsi="Arial" w:cs="Arial"/>
          <w:lang w:val="es-ES"/>
        </w:rPr>
      </w:pPr>
    </w:p>
    <w:p w14:paraId="49ACFD0C" w14:textId="77777777" w:rsidR="00826F20" w:rsidRPr="0030771C" w:rsidRDefault="00826F20" w:rsidP="00826F20">
      <w:pPr>
        <w:pStyle w:val="Prrafodelista"/>
        <w:widowControl w:val="0"/>
        <w:numPr>
          <w:ilvl w:val="0"/>
          <w:numId w:val="36"/>
        </w:numPr>
        <w:spacing w:line="276" w:lineRule="auto"/>
        <w:jc w:val="both"/>
        <w:rPr>
          <w:rFonts w:ascii="Arial" w:hAnsi="Arial" w:cs="Arial"/>
          <w:b/>
          <w:bCs/>
          <w:lang w:eastAsia="es-ES_tradnl"/>
        </w:rPr>
      </w:pPr>
      <w:r w:rsidRPr="0030771C">
        <w:rPr>
          <w:rFonts w:ascii="Arial" w:hAnsi="Arial" w:cs="Arial"/>
          <w:b/>
          <w:bCs/>
          <w:lang w:eastAsia="es-ES_tradnl"/>
        </w:rPr>
        <w:t>Órgano instructor</w:t>
      </w:r>
    </w:p>
    <w:p w14:paraId="0C749FFC" w14:textId="77777777" w:rsidR="00826F20" w:rsidRPr="0030771C" w:rsidRDefault="00826F20" w:rsidP="00826F20">
      <w:pPr>
        <w:pStyle w:val="Prrafodelista"/>
        <w:jc w:val="both"/>
        <w:rPr>
          <w:rFonts w:ascii="Arial" w:hAnsi="Arial" w:cs="Arial"/>
          <w:b/>
          <w:bCs/>
          <w:lang w:eastAsia="es-ES_tradnl"/>
        </w:rPr>
      </w:pPr>
    </w:p>
    <w:p w14:paraId="712A4C3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El órgano instructor de este procedimiento será la Comisión Instructora.</w:t>
      </w:r>
    </w:p>
    <w:p w14:paraId="7EBB4A6C" w14:textId="77777777" w:rsidR="00826F20" w:rsidRPr="0030771C" w:rsidRDefault="00826F20" w:rsidP="00826F20">
      <w:pPr>
        <w:spacing w:line="276" w:lineRule="auto"/>
        <w:jc w:val="both"/>
        <w:rPr>
          <w:rFonts w:ascii="Arial" w:hAnsi="Arial" w:cs="Arial"/>
          <w:lang w:val="es-ES"/>
        </w:rPr>
      </w:pPr>
    </w:p>
    <w:p w14:paraId="72230D17"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Ninguna persona de las que compongan la Comisión Instructora podrá tener relación de dependencia directa, </w:t>
      </w:r>
      <w:r w:rsidRPr="0030771C">
        <w:rPr>
          <w:rFonts w:ascii="Arial" w:hAnsi="Arial"/>
          <w:lang w:val="es-ES"/>
        </w:rPr>
        <w:t>parentesco, amistad íntima, enemistad expresa con cualquiera de las partes implicadas en el procedimiento, o interés directo o indirecto en el mismo procedimiento</w:t>
      </w:r>
      <w:r w:rsidRPr="0030771C">
        <w:rPr>
          <w:rFonts w:ascii="Arial" w:hAnsi="Arial" w:cs="Arial"/>
          <w:lang w:val="es-ES"/>
        </w:rPr>
        <w:t xml:space="preserve">. Tampoco podrán ser instructoras de estos procedimientos </w:t>
      </w:r>
      <w:r w:rsidRPr="0030771C">
        <w:rPr>
          <w:rFonts w:ascii="Arial" w:hAnsi="Arial"/>
          <w:lang w:val="es-ES"/>
        </w:rPr>
        <w:t>aquellas personas que tengan un procedimiento abierto o hayan sido declaradas agresoras en un caso de acoso sexual o acoso por razón de sexo.</w:t>
      </w:r>
    </w:p>
    <w:p w14:paraId="45BA0EEF" w14:textId="77777777" w:rsidR="00826F20" w:rsidRPr="0030771C" w:rsidRDefault="00826F20" w:rsidP="00826F20">
      <w:pPr>
        <w:spacing w:line="276" w:lineRule="auto"/>
        <w:jc w:val="both"/>
        <w:rPr>
          <w:rFonts w:ascii="Arial" w:hAnsi="Arial" w:cs="Arial"/>
          <w:lang w:val="es-ES"/>
        </w:rPr>
      </w:pPr>
    </w:p>
    <w:p w14:paraId="0DDBD01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El órgano instructor iniciará el procedimiento de oficio cuando cualquiera de las personas que puedan formar parte del órgano tengan indicios suficientes de la existencia de una conducta constitutiva de acoso, o a instancia de parte (siempre con el conocimiento de la persona afectada). Prestará apoyo y ayuda a los trabajadores/as presuntamente acosados/as, y realizará las gestiones y trámites oportunos para el esclarecimiento de los hechos, recabando cuanta información considere conveniente y realizando las entrevistas y demás actuaciones que estime necesarias.</w:t>
      </w:r>
    </w:p>
    <w:p w14:paraId="44CB30CA" w14:textId="77777777" w:rsidR="00826F20" w:rsidRPr="0030771C" w:rsidRDefault="00826F20" w:rsidP="00826F20">
      <w:pPr>
        <w:spacing w:line="276" w:lineRule="auto"/>
        <w:jc w:val="both"/>
        <w:rPr>
          <w:rFonts w:ascii="Arial" w:hAnsi="Arial" w:cs="Arial"/>
          <w:lang w:val="es-ES"/>
        </w:rPr>
      </w:pPr>
    </w:p>
    <w:p w14:paraId="421B89D4" w14:textId="77777777" w:rsidR="00826F20" w:rsidRPr="0030771C" w:rsidRDefault="00826F20" w:rsidP="00826F20">
      <w:pPr>
        <w:pStyle w:val="Prrafodelista"/>
        <w:widowControl w:val="0"/>
        <w:numPr>
          <w:ilvl w:val="0"/>
          <w:numId w:val="36"/>
        </w:numPr>
        <w:spacing w:line="276" w:lineRule="auto"/>
        <w:jc w:val="both"/>
        <w:rPr>
          <w:rFonts w:ascii="Arial" w:hAnsi="Arial" w:cs="Arial"/>
          <w:b/>
          <w:bCs/>
          <w:lang w:eastAsia="es-ES_tradnl"/>
        </w:rPr>
      </w:pPr>
      <w:r w:rsidRPr="0030771C">
        <w:rPr>
          <w:rFonts w:ascii="Arial" w:hAnsi="Arial" w:cs="Arial"/>
          <w:b/>
          <w:bCs/>
          <w:lang w:eastAsia="es-ES_tradnl"/>
        </w:rPr>
        <w:t xml:space="preserve">Fases del procedimiento </w:t>
      </w:r>
    </w:p>
    <w:p w14:paraId="358358B1" w14:textId="77777777" w:rsidR="00826F20" w:rsidRPr="0030771C" w:rsidRDefault="00826F20" w:rsidP="00826F20">
      <w:pPr>
        <w:spacing w:line="276" w:lineRule="auto"/>
        <w:jc w:val="both"/>
        <w:rPr>
          <w:rFonts w:ascii="Arial" w:hAnsi="Arial" w:cs="Arial"/>
          <w:color w:val="7030A0"/>
          <w:lang w:val="es-ES"/>
        </w:rPr>
      </w:pPr>
    </w:p>
    <w:p w14:paraId="0AEE4D81"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lastRenderedPageBreak/>
        <w:t xml:space="preserve">La denuncia podrá presentarse por escrito ante la Comisión Instructora. Las personas trabajadoras de </w:t>
      </w:r>
      <w:r w:rsidRPr="0030771C">
        <w:rPr>
          <w:rFonts w:ascii="Arial" w:hAnsi="Arial" w:cs="Arial"/>
          <w:b/>
          <w:bCs/>
          <w:lang w:val="es-ES"/>
        </w:rPr>
        <w:t>CALATAYUD</w:t>
      </w:r>
      <w:r w:rsidRPr="0030771C">
        <w:rPr>
          <w:rFonts w:ascii="Arial" w:hAnsi="Arial" w:cs="Arial"/>
          <w:lang w:val="es-ES"/>
        </w:rPr>
        <w:t>, deben saber que, salvo dolo o mala fe, no serán sancionadas por activar el Protocolo. En caso de hacerlo, al interponer cualquier reclamación esta tendrá presunción de veracidad.</w:t>
      </w:r>
    </w:p>
    <w:p w14:paraId="7320011D" w14:textId="77777777" w:rsidR="00826F20" w:rsidRPr="0030771C" w:rsidRDefault="00826F20" w:rsidP="00826F20">
      <w:pPr>
        <w:spacing w:line="276" w:lineRule="auto"/>
        <w:jc w:val="both"/>
        <w:rPr>
          <w:rFonts w:ascii="Arial" w:hAnsi="Arial" w:cs="Arial"/>
          <w:lang w:val="es-ES"/>
        </w:rPr>
      </w:pPr>
    </w:p>
    <w:p w14:paraId="2DD798AB" w14:textId="77777777" w:rsidR="00826F20" w:rsidRPr="0030771C" w:rsidRDefault="00826F20" w:rsidP="00826F20">
      <w:pPr>
        <w:spacing w:line="276" w:lineRule="auto"/>
        <w:jc w:val="both"/>
        <w:rPr>
          <w:rFonts w:ascii="Arial" w:hAnsi="Arial" w:cs="Arial"/>
          <w:lang w:val="es-ES"/>
        </w:rPr>
      </w:pPr>
      <w:r w:rsidRPr="00826F20">
        <w:rPr>
          <w:rFonts w:ascii="Arial" w:hAnsi="Arial" w:cs="Arial"/>
          <w:lang w:val="es-ES"/>
        </w:rPr>
        <w:t xml:space="preserve">A fin de garantizar la confidencialidad de cualquier denuncia de una situación de acoso, </w:t>
      </w:r>
      <w:r w:rsidRPr="00826F20">
        <w:rPr>
          <w:rFonts w:ascii="Arial" w:hAnsi="Arial" w:cs="Arial"/>
          <w:b/>
          <w:lang w:val="es-ES"/>
        </w:rPr>
        <w:t>CALATAYUD</w:t>
      </w:r>
      <w:r w:rsidRPr="00826F20">
        <w:rPr>
          <w:rFonts w:ascii="Arial" w:hAnsi="Arial" w:cs="Arial"/>
          <w:lang w:val="es-ES"/>
        </w:rPr>
        <w:t xml:space="preserve">, habilita la cuenta de correo electrónico </w:t>
      </w:r>
      <w:hyperlink r:id="rId32" w:history="1">
        <w:r w:rsidRPr="00826F20">
          <w:rPr>
            <w:rStyle w:val="Hipervnculo"/>
            <w:rFonts w:ascii="Arial" w:hAnsi="Arial" w:cs="Arial"/>
            <w:color w:val="auto"/>
            <w:lang w:val="es-ES"/>
          </w:rPr>
          <w:t>protocolo.calatayud@outlook.es</w:t>
        </w:r>
      </w:hyperlink>
      <w:r w:rsidRPr="00826F20">
        <w:rPr>
          <w:lang w:val="es-ES"/>
        </w:rPr>
        <w:t xml:space="preserve"> </w:t>
      </w:r>
      <w:r w:rsidRPr="00826F20">
        <w:rPr>
          <w:rFonts w:ascii="Arial" w:hAnsi="Arial" w:cs="Arial"/>
          <w:lang w:val="es-ES"/>
        </w:rPr>
        <w:t xml:space="preserve">a la que sólo tendrá acceso la persona encargada de tramitar la denuncia, y cuyo objeto es única y exclusivamente la presentación de este tipo de denuncias. Con el fin de proteger la confidencialidad del procedimiento, la persona encargada de tramitar </w:t>
      </w:r>
      <w:r w:rsidRPr="0030771C">
        <w:rPr>
          <w:rFonts w:ascii="Arial" w:hAnsi="Arial" w:cs="Arial"/>
          <w:lang w:val="es-ES"/>
        </w:rPr>
        <w:t>la denuncia dará un código numérico a cada una de las partes afectadas.</w:t>
      </w:r>
    </w:p>
    <w:p w14:paraId="43089796" w14:textId="77777777" w:rsidR="00826F20" w:rsidRPr="0030771C" w:rsidRDefault="00826F20" w:rsidP="00826F20">
      <w:pPr>
        <w:spacing w:line="276" w:lineRule="auto"/>
        <w:jc w:val="both"/>
        <w:rPr>
          <w:rFonts w:ascii="Arial" w:hAnsi="Arial" w:cs="Arial"/>
          <w:lang w:val="es-ES"/>
        </w:rPr>
      </w:pPr>
    </w:p>
    <w:p w14:paraId="3BAC2990"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Una vez que la denuncia se reciba por la Comisión Instructora o ésta disponga del texto de la misma, confirmado por el/la denunciante, la Comisión Instructora mantendrá una entrevista con la presunta víctima, en el plazo máximo de 3 días laborables siguientes a su recepción, salvo en casos de fuerza mayor en los que la entrevista se realizará en el menor plazo de tiempo posible. En la entrevista se solicitará la ampliación de la información que se estime pertinente sobre los hechos, entorno laboral, testigos, etc., y se procederá a recabar del trabajador o trabajadora el consentimiento expreso y por escrito para poder acceder a cuanta información sea precisa. Asimismo, se solicitará la aportación de cuanta documentación o información tenga relevancia para la investigación y el esclarecimiento de los hechos objeto de denuncia.</w:t>
      </w:r>
    </w:p>
    <w:p w14:paraId="56C34B82" w14:textId="77777777" w:rsidR="00826F20" w:rsidRPr="0030771C" w:rsidRDefault="00826F20" w:rsidP="00826F20">
      <w:pPr>
        <w:spacing w:line="276" w:lineRule="auto"/>
        <w:jc w:val="both"/>
        <w:rPr>
          <w:rFonts w:ascii="Arial" w:hAnsi="Arial" w:cs="Arial"/>
          <w:lang w:val="es-ES"/>
        </w:rPr>
      </w:pPr>
    </w:p>
    <w:p w14:paraId="1D349E09"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Tras dar audiencia a la víctima, se le dará a la persona denunciada. Ambas partes implicadas podrán ser asistidas y acompañadas por una persona de su confianza, sea o no representante legal y/o sindical de las personas trabajadoras, quien deberá guardar sigilo sobre la información a que tenga acceso.</w:t>
      </w:r>
    </w:p>
    <w:p w14:paraId="069F70A7" w14:textId="77777777" w:rsidR="00826F20" w:rsidRPr="0030771C" w:rsidRDefault="00826F20" w:rsidP="00826F20">
      <w:pPr>
        <w:spacing w:line="276" w:lineRule="auto"/>
        <w:jc w:val="both"/>
        <w:rPr>
          <w:rFonts w:ascii="Arial" w:hAnsi="Arial" w:cs="Arial"/>
          <w:lang w:val="es-ES"/>
        </w:rPr>
      </w:pPr>
    </w:p>
    <w:p w14:paraId="2DB15EAE"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 Comisión Instructora podrá, si lo estima pertinente, solicitar asesoramiento externo en materia de acoso e igualdad y no discriminación durante la instrucción del procedimiento. Esta persona experta externa está obligada a garantizar la máxima confidencialidad respecto todo aquello de lo que pudiera tener conocimiento o a lo que pudiese tener acceso por formar parte de la comisión de resolución del conflicto en cuestión, y estará vinculada a las mismas causas de abstención y recusación que las personas integrantes de la comisión de instrucción.</w:t>
      </w:r>
    </w:p>
    <w:p w14:paraId="088A12E7" w14:textId="77777777" w:rsidR="00826F20" w:rsidRPr="0030771C" w:rsidRDefault="00826F20" w:rsidP="00826F20">
      <w:pPr>
        <w:spacing w:line="276" w:lineRule="auto"/>
        <w:jc w:val="both"/>
        <w:rPr>
          <w:rFonts w:ascii="Arial" w:hAnsi="Arial" w:cs="Arial"/>
          <w:lang w:val="es-ES"/>
        </w:rPr>
      </w:pPr>
    </w:p>
    <w:p w14:paraId="3403EBA7" w14:textId="77777777" w:rsidR="00826F20" w:rsidRPr="0030771C" w:rsidRDefault="00826F20" w:rsidP="00826F20">
      <w:pPr>
        <w:spacing w:line="276" w:lineRule="auto"/>
        <w:jc w:val="both"/>
        <w:rPr>
          <w:rFonts w:ascii="Arial" w:hAnsi="Arial" w:cs="Arial"/>
          <w:color w:val="7030A0"/>
          <w:lang w:val="es-ES"/>
        </w:rPr>
      </w:pPr>
      <w:r w:rsidRPr="0030771C">
        <w:rPr>
          <w:rFonts w:ascii="Arial" w:hAnsi="Arial" w:cs="Arial"/>
          <w:lang w:val="es-ES"/>
        </w:rPr>
        <w:t xml:space="preserve">La Comisión Instructora analizará con detalle los hechos denunciados y citará a comparecencia en un plazo máximo de 3 días a cuantas personas considere relevantes para la aportación y ampliación de los datos y hechos denunciados. </w:t>
      </w:r>
      <w:r w:rsidRPr="0030771C">
        <w:rPr>
          <w:rFonts w:ascii="Arial" w:hAnsi="Arial" w:cs="Arial"/>
          <w:lang w:val="es-ES"/>
        </w:rPr>
        <w:lastRenderedPageBreak/>
        <w:t xml:space="preserve">En las comparecencias podrá requerirse la aportación de documentación relevante para el esclarecimiento de los hechos. </w:t>
      </w:r>
    </w:p>
    <w:p w14:paraId="1574474D" w14:textId="77777777" w:rsidR="00826F20" w:rsidRPr="0030771C" w:rsidRDefault="00826F20" w:rsidP="00826F20">
      <w:pPr>
        <w:spacing w:line="276" w:lineRule="auto"/>
        <w:jc w:val="both"/>
        <w:rPr>
          <w:rFonts w:ascii="Arial" w:hAnsi="Arial" w:cs="Arial"/>
          <w:lang w:val="es-ES"/>
        </w:rPr>
      </w:pPr>
    </w:p>
    <w:p w14:paraId="28E02273"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 Comisión Instructora elaborará un informe que incluirá la descripción exhaustiva de los hechos y la definición de las conductas denunciadas de acuerdo a la siguiente clasificación:</w:t>
      </w:r>
    </w:p>
    <w:p w14:paraId="39966893" w14:textId="77777777" w:rsidR="00826F20" w:rsidRPr="0030771C" w:rsidRDefault="00826F20" w:rsidP="00826F20">
      <w:pPr>
        <w:spacing w:line="276" w:lineRule="auto"/>
        <w:jc w:val="both"/>
        <w:rPr>
          <w:rFonts w:ascii="Arial" w:hAnsi="Arial" w:cs="Arial"/>
          <w:lang w:val="es-ES"/>
        </w:rPr>
      </w:pPr>
    </w:p>
    <w:p w14:paraId="5A369E3A" w14:textId="77777777" w:rsidR="00826F20" w:rsidRPr="0030771C" w:rsidRDefault="00826F20" w:rsidP="00826F20">
      <w:pPr>
        <w:spacing w:line="276" w:lineRule="auto"/>
        <w:jc w:val="both"/>
        <w:rPr>
          <w:rFonts w:ascii="Arial" w:hAnsi="Arial" w:cs="Arial"/>
          <w:color w:val="7030A0"/>
          <w:lang w:val="es-ES"/>
        </w:rPr>
      </w:pPr>
      <w:r w:rsidRPr="0030771C">
        <w:rPr>
          <w:rFonts w:ascii="Arial" w:hAnsi="Arial" w:cs="Arial"/>
          <w:lang w:val="es-ES"/>
        </w:rPr>
        <w:t>1. Existen indicios de conductas constitutivas de acoso, especificando la tipología (sexual o por razón de sexo).</w:t>
      </w:r>
      <w:r w:rsidRPr="0030771C">
        <w:rPr>
          <w:rFonts w:ascii="Arial" w:hAnsi="Arial" w:cs="Arial"/>
          <w:color w:val="7030A0"/>
          <w:lang w:val="es-ES"/>
        </w:rPr>
        <w:t xml:space="preserve"> </w:t>
      </w:r>
    </w:p>
    <w:p w14:paraId="7C60F434"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2. No existen indicios de conductas constitutivas de acoso, pero sí de conductas que pueden derivar en el mismo de persistir en el tiempo.</w:t>
      </w:r>
    </w:p>
    <w:p w14:paraId="2E8566A1"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3. No existen indicio de conductas constitutivas de acoso ni de conductas que puedan derivar en el mismo, sino que se trata de un conflicto laboral.</w:t>
      </w:r>
    </w:p>
    <w:p w14:paraId="4EBEEC27" w14:textId="77777777" w:rsidR="00826F20" w:rsidRPr="0030771C" w:rsidRDefault="00826F20" w:rsidP="00826F20">
      <w:pPr>
        <w:spacing w:line="276" w:lineRule="auto"/>
        <w:jc w:val="both"/>
        <w:rPr>
          <w:rFonts w:ascii="Arial" w:hAnsi="Arial" w:cs="Arial"/>
          <w:lang w:val="es-ES"/>
        </w:rPr>
      </w:pPr>
    </w:p>
    <w:p w14:paraId="0D7680D1" w14:textId="77777777" w:rsidR="00826F20" w:rsidRPr="0030771C" w:rsidRDefault="00826F20" w:rsidP="00826F20">
      <w:pPr>
        <w:pStyle w:val="Prrafodelista"/>
        <w:widowControl w:val="0"/>
        <w:numPr>
          <w:ilvl w:val="0"/>
          <w:numId w:val="36"/>
        </w:numPr>
        <w:spacing w:line="276" w:lineRule="auto"/>
        <w:jc w:val="both"/>
        <w:rPr>
          <w:rFonts w:ascii="Arial" w:hAnsi="Arial" w:cs="Arial"/>
          <w:b/>
          <w:bCs/>
          <w:lang w:eastAsia="es-ES_tradnl"/>
        </w:rPr>
      </w:pPr>
      <w:r w:rsidRPr="0030771C">
        <w:rPr>
          <w:rFonts w:ascii="Arial" w:hAnsi="Arial" w:cs="Arial"/>
          <w:b/>
          <w:bCs/>
          <w:lang w:eastAsia="es-ES_tradnl"/>
        </w:rPr>
        <w:t>Elaboración del informe</w:t>
      </w:r>
    </w:p>
    <w:p w14:paraId="163893F1" w14:textId="77777777" w:rsidR="00826F20" w:rsidRPr="0030771C" w:rsidRDefault="00826F20" w:rsidP="00826F20">
      <w:pPr>
        <w:pStyle w:val="Prrafodelista"/>
        <w:jc w:val="both"/>
        <w:rPr>
          <w:rFonts w:ascii="Arial" w:hAnsi="Arial" w:cs="Arial"/>
          <w:b/>
          <w:bCs/>
          <w:lang w:eastAsia="es-ES_tradnl"/>
        </w:rPr>
      </w:pPr>
    </w:p>
    <w:p w14:paraId="13903901" w14:textId="77777777" w:rsidR="00826F20" w:rsidRPr="0030771C" w:rsidRDefault="00826F20" w:rsidP="00826F20">
      <w:pPr>
        <w:spacing w:line="276" w:lineRule="auto"/>
        <w:ind w:left="720"/>
        <w:jc w:val="both"/>
        <w:rPr>
          <w:rFonts w:ascii="Arial" w:hAnsi="Arial" w:cs="Arial"/>
          <w:lang w:val="es-ES"/>
        </w:rPr>
      </w:pPr>
      <w:r w:rsidRPr="0030771C">
        <w:rPr>
          <w:rFonts w:ascii="Arial" w:hAnsi="Arial" w:cs="Arial"/>
          <w:lang w:val="es-ES"/>
        </w:rPr>
        <w:t>El informe debe incluir la siguiente información:</w:t>
      </w:r>
    </w:p>
    <w:p w14:paraId="1EE79489" w14:textId="77777777" w:rsidR="00826F20" w:rsidRPr="0030771C" w:rsidRDefault="00826F20" w:rsidP="00826F20">
      <w:pPr>
        <w:spacing w:line="276" w:lineRule="auto"/>
        <w:ind w:left="720"/>
        <w:jc w:val="both"/>
        <w:rPr>
          <w:rFonts w:ascii="Arial" w:hAnsi="Arial" w:cs="Arial"/>
          <w:lang w:val="es-ES"/>
        </w:rPr>
      </w:pPr>
    </w:p>
    <w:p w14:paraId="353A15F3" w14:textId="77777777" w:rsidR="00826F20" w:rsidRPr="0030771C" w:rsidRDefault="00826F20" w:rsidP="00826F20">
      <w:pPr>
        <w:spacing w:line="276" w:lineRule="auto"/>
        <w:ind w:left="1440"/>
        <w:jc w:val="both"/>
        <w:rPr>
          <w:rFonts w:ascii="Arial" w:hAnsi="Arial" w:cs="Arial"/>
          <w:lang w:val="es-ES"/>
        </w:rPr>
      </w:pPr>
      <w:r w:rsidRPr="0030771C">
        <w:rPr>
          <w:rFonts w:ascii="Arial" w:hAnsi="Arial" w:cs="Arial"/>
          <w:lang w:val="es-ES"/>
        </w:rPr>
        <w:t>• Antecedentes del caso, que incluirán un resumen de los argumentos planteados por cada una de las partes implicadas.</w:t>
      </w:r>
    </w:p>
    <w:p w14:paraId="1068DE60" w14:textId="77777777" w:rsidR="00826F20" w:rsidRPr="0030771C" w:rsidRDefault="00826F20" w:rsidP="00826F20">
      <w:pPr>
        <w:spacing w:line="276" w:lineRule="auto"/>
        <w:ind w:left="1440"/>
        <w:jc w:val="both"/>
        <w:rPr>
          <w:rFonts w:ascii="Arial" w:hAnsi="Arial" w:cs="Arial"/>
          <w:lang w:val="es-ES"/>
        </w:rPr>
      </w:pPr>
      <w:r w:rsidRPr="0030771C">
        <w:rPr>
          <w:rFonts w:ascii="Arial" w:hAnsi="Arial" w:cs="Arial"/>
          <w:lang w:val="es-ES"/>
        </w:rPr>
        <w:t>• Descripción de los hechos relevantes.</w:t>
      </w:r>
    </w:p>
    <w:p w14:paraId="2227CD36" w14:textId="77777777" w:rsidR="00826F20" w:rsidRPr="0030771C" w:rsidRDefault="00826F20" w:rsidP="00826F20">
      <w:pPr>
        <w:spacing w:line="276" w:lineRule="auto"/>
        <w:ind w:left="1440"/>
        <w:jc w:val="both"/>
        <w:rPr>
          <w:rFonts w:ascii="Arial" w:hAnsi="Arial" w:cs="Arial"/>
          <w:lang w:val="es-ES"/>
        </w:rPr>
      </w:pPr>
      <w:r w:rsidRPr="0030771C">
        <w:rPr>
          <w:rFonts w:ascii="Arial" w:hAnsi="Arial" w:cs="Arial"/>
          <w:lang w:val="es-ES"/>
        </w:rPr>
        <w:t>• Resumen de las diligencias practicadas.</w:t>
      </w:r>
    </w:p>
    <w:p w14:paraId="6BF85D44" w14:textId="77777777" w:rsidR="00826F20" w:rsidRPr="0030771C" w:rsidRDefault="00826F20" w:rsidP="00826F20">
      <w:pPr>
        <w:spacing w:line="276" w:lineRule="auto"/>
        <w:ind w:left="1440"/>
        <w:jc w:val="both"/>
        <w:rPr>
          <w:rFonts w:ascii="Arial" w:hAnsi="Arial" w:cs="Arial"/>
          <w:lang w:val="es-ES"/>
        </w:rPr>
      </w:pPr>
      <w:r w:rsidRPr="0030771C">
        <w:rPr>
          <w:rFonts w:ascii="Arial" w:hAnsi="Arial" w:cs="Arial"/>
          <w:lang w:val="es-ES"/>
        </w:rPr>
        <w:t>• Análisis de la documentación y de los testimonios.</w:t>
      </w:r>
    </w:p>
    <w:p w14:paraId="321EF2F0" w14:textId="77777777" w:rsidR="00826F20" w:rsidRPr="0030771C" w:rsidRDefault="00826F20" w:rsidP="00826F20">
      <w:pPr>
        <w:spacing w:line="276" w:lineRule="auto"/>
        <w:ind w:left="1440"/>
        <w:jc w:val="both"/>
        <w:rPr>
          <w:rFonts w:ascii="Arial" w:hAnsi="Arial" w:cs="Arial"/>
          <w:lang w:val="es-ES"/>
        </w:rPr>
      </w:pPr>
      <w:r w:rsidRPr="0030771C">
        <w:rPr>
          <w:rFonts w:ascii="Arial" w:hAnsi="Arial" w:cs="Arial"/>
          <w:lang w:val="es-ES"/>
        </w:rPr>
        <w:t>• Valoración final con las aportaciones particulares que pudiera haber y pruebas de medidas.</w:t>
      </w:r>
    </w:p>
    <w:p w14:paraId="685AB721" w14:textId="77777777" w:rsidR="00826F20" w:rsidRPr="0030771C" w:rsidRDefault="00826F20" w:rsidP="00826F20">
      <w:pPr>
        <w:spacing w:line="276" w:lineRule="auto"/>
        <w:ind w:left="1440"/>
        <w:jc w:val="both"/>
        <w:rPr>
          <w:rFonts w:ascii="Arial" w:hAnsi="Arial" w:cs="Arial"/>
          <w:lang w:val="es-ES"/>
        </w:rPr>
      </w:pPr>
      <w:r w:rsidRPr="0030771C">
        <w:rPr>
          <w:rFonts w:ascii="Arial" w:hAnsi="Arial" w:cs="Arial"/>
          <w:lang w:val="es-ES"/>
        </w:rPr>
        <w:t>• Determinación expresa de la existencia o no de acoso.</w:t>
      </w:r>
    </w:p>
    <w:p w14:paraId="7B3053F0" w14:textId="77777777" w:rsidR="00826F20" w:rsidRPr="0030771C" w:rsidRDefault="00826F20" w:rsidP="00826F20">
      <w:pPr>
        <w:spacing w:line="276" w:lineRule="auto"/>
        <w:ind w:left="1440"/>
        <w:jc w:val="both"/>
        <w:rPr>
          <w:rFonts w:ascii="Arial" w:hAnsi="Arial" w:cs="Arial"/>
          <w:lang w:val="es-ES"/>
        </w:rPr>
      </w:pPr>
      <w:r w:rsidRPr="0030771C">
        <w:rPr>
          <w:rFonts w:ascii="Arial" w:hAnsi="Arial" w:cs="Arial"/>
          <w:lang w:val="es-ES"/>
        </w:rPr>
        <w:t>• Firma de los miembros del comité instructor.</w:t>
      </w:r>
    </w:p>
    <w:p w14:paraId="08110E0F" w14:textId="77777777" w:rsidR="00826F20" w:rsidRPr="0030771C" w:rsidRDefault="00826F20" w:rsidP="00826F20">
      <w:pPr>
        <w:spacing w:line="276" w:lineRule="auto"/>
        <w:jc w:val="both"/>
        <w:rPr>
          <w:rFonts w:ascii="Arial" w:hAnsi="Arial" w:cs="Arial"/>
          <w:lang w:val="es-ES"/>
        </w:rPr>
      </w:pPr>
    </w:p>
    <w:p w14:paraId="11551045"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 xml:space="preserve">Acciones a adoptar durante el procedimiento </w:t>
      </w:r>
    </w:p>
    <w:p w14:paraId="075DF119" w14:textId="77777777" w:rsidR="00826F20" w:rsidRPr="0030771C" w:rsidRDefault="00826F20" w:rsidP="00826F20">
      <w:pPr>
        <w:spacing w:line="276" w:lineRule="auto"/>
        <w:jc w:val="both"/>
        <w:rPr>
          <w:rFonts w:ascii="Arial" w:hAnsi="Arial" w:cs="Arial"/>
          <w:lang w:val="es-ES"/>
        </w:rPr>
      </w:pPr>
    </w:p>
    <w:p w14:paraId="39F7113E"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Durante el proceso, se propondrán las medidas cautelares que se consideren necesarias, las cuales en ningún caso podrán suponer para la persona denunciante un perjuicio o menoscabo en las condiciones de trabajo, ni modificación sustancial de las mismas. La o las personas denunciadas deberán también ser protegidas en aras a la presunción de inocencia.</w:t>
      </w:r>
    </w:p>
    <w:p w14:paraId="565D4419" w14:textId="77777777" w:rsidR="00826F20" w:rsidRPr="0030771C" w:rsidRDefault="00826F20" w:rsidP="00826F20">
      <w:pPr>
        <w:spacing w:line="276" w:lineRule="auto"/>
        <w:jc w:val="both"/>
        <w:rPr>
          <w:rFonts w:ascii="Arial" w:hAnsi="Arial" w:cs="Arial"/>
          <w:lang w:val="es-ES"/>
        </w:rPr>
      </w:pPr>
    </w:p>
    <w:p w14:paraId="530A6559"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Entre otras, se podrán establecer las siguientes medidas cautelares:</w:t>
      </w:r>
    </w:p>
    <w:p w14:paraId="50DEE13F" w14:textId="77777777" w:rsidR="00826F20" w:rsidRPr="0030771C" w:rsidRDefault="00826F20" w:rsidP="00826F20">
      <w:pPr>
        <w:pStyle w:val="Prrafodelista"/>
        <w:numPr>
          <w:ilvl w:val="0"/>
          <w:numId w:val="39"/>
        </w:numPr>
        <w:spacing w:line="276" w:lineRule="auto"/>
        <w:jc w:val="both"/>
        <w:rPr>
          <w:rFonts w:ascii="Arial" w:hAnsi="Arial" w:cs="Arial"/>
        </w:rPr>
      </w:pPr>
      <w:r w:rsidRPr="0030771C">
        <w:rPr>
          <w:rFonts w:ascii="Arial" w:hAnsi="Arial" w:cs="Arial"/>
        </w:rPr>
        <w:t>Reordenar o reducir los tiempos de trabajo de persona acosadora y víctima.</w:t>
      </w:r>
    </w:p>
    <w:p w14:paraId="11740688" w14:textId="77777777" w:rsidR="00826F20" w:rsidRPr="0030771C" w:rsidRDefault="00826F20" w:rsidP="00826F20">
      <w:pPr>
        <w:pStyle w:val="Prrafodelista"/>
        <w:numPr>
          <w:ilvl w:val="0"/>
          <w:numId w:val="39"/>
        </w:numPr>
        <w:spacing w:line="276" w:lineRule="auto"/>
        <w:jc w:val="both"/>
        <w:rPr>
          <w:rFonts w:ascii="Arial" w:hAnsi="Arial" w:cs="Arial"/>
        </w:rPr>
      </w:pPr>
      <w:r w:rsidRPr="0030771C">
        <w:rPr>
          <w:rFonts w:ascii="Arial" w:hAnsi="Arial" w:cs="Arial"/>
        </w:rPr>
        <w:t>Cambiar la ubicación de los puestos de trabajo.</w:t>
      </w:r>
    </w:p>
    <w:p w14:paraId="2B2B3E50" w14:textId="77777777" w:rsidR="00826F20" w:rsidRPr="0030771C" w:rsidRDefault="00826F20" w:rsidP="00826F20">
      <w:pPr>
        <w:pStyle w:val="Prrafodelista"/>
        <w:numPr>
          <w:ilvl w:val="0"/>
          <w:numId w:val="39"/>
        </w:numPr>
        <w:spacing w:line="276" w:lineRule="auto"/>
        <w:jc w:val="both"/>
        <w:rPr>
          <w:rFonts w:ascii="Arial" w:hAnsi="Arial" w:cs="Arial"/>
        </w:rPr>
      </w:pPr>
      <w:r w:rsidRPr="0030771C">
        <w:rPr>
          <w:rFonts w:ascii="Arial" w:hAnsi="Arial" w:cs="Arial"/>
        </w:rPr>
        <w:t>Cambiar el puesto de trabajo.</w:t>
      </w:r>
    </w:p>
    <w:p w14:paraId="350251AA" w14:textId="77777777" w:rsidR="00826F20" w:rsidRPr="0030771C" w:rsidRDefault="00826F20" w:rsidP="00826F20">
      <w:pPr>
        <w:pStyle w:val="Prrafodelista"/>
        <w:numPr>
          <w:ilvl w:val="0"/>
          <w:numId w:val="39"/>
        </w:numPr>
        <w:spacing w:line="276" w:lineRule="auto"/>
        <w:jc w:val="both"/>
        <w:rPr>
          <w:rFonts w:ascii="Arial" w:hAnsi="Arial" w:cs="Arial"/>
        </w:rPr>
      </w:pPr>
      <w:r w:rsidRPr="0030771C">
        <w:rPr>
          <w:rFonts w:ascii="Arial" w:hAnsi="Arial" w:cs="Arial"/>
        </w:rPr>
        <w:t>Traslado de centro de trabajo en caso de ser posible.</w:t>
      </w:r>
    </w:p>
    <w:p w14:paraId="3503AEFD" w14:textId="77777777" w:rsidR="00826F20" w:rsidRPr="0030771C" w:rsidRDefault="00826F20" w:rsidP="00826F20">
      <w:pPr>
        <w:spacing w:line="276" w:lineRule="auto"/>
        <w:jc w:val="both"/>
        <w:rPr>
          <w:rFonts w:ascii="Arial" w:hAnsi="Arial" w:cs="Arial"/>
          <w:lang w:val="es-ES"/>
        </w:rPr>
      </w:pPr>
    </w:p>
    <w:p w14:paraId="695CFDA5"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lastRenderedPageBreak/>
        <w:t>La adopción de estas medidas se hará de una manera personalizada y coordinada con todos los agentes que intervienen en este Protocolo.</w:t>
      </w:r>
    </w:p>
    <w:p w14:paraId="2F7B85B3" w14:textId="77777777" w:rsidR="00826F20" w:rsidRPr="0030771C" w:rsidRDefault="00826F20" w:rsidP="00826F20">
      <w:pPr>
        <w:spacing w:line="276" w:lineRule="auto"/>
        <w:jc w:val="both"/>
        <w:rPr>
          <w:rFonts w:ascii="Arial" w:hAnsi="Arial" w:cs="Arial"/>
          <w:strike/>
          <w:color w:val="FF0000"/>
          <w:lang w:val="es-ES"/>
        </w:rPr>
      </w:pPr>
    </w:p>
    <w:p w14:paraId="30C4E6F1" w14:textId="77777777" w:rsidR="00826F20" w:rsidRPr="0030771C" w:rsidRDefault="00826F20" w:rsidP="00826F20">
      <w:pPr>
        <w:spacing w:line="276" w:lineRule="auto"/>
        <w:jc w:val="both"/>
        <w:rPr>
          <w:rFonts w:ascii="Arial" w:hAnsi="Arial" w:cs="Arial"/>
          <w:strike/>
          <w:color w:val="FF0000"/>
          <w:lang w:val="es-ES"/>
        </w:rPr>
      </w:pPr>
    </w:p>
    <w:p w14:paraId="0CDC66E6"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Medidas a adoptar tras la finalización del procedimiento en el que se ha constatado el acoso</w:t>
      </w:r>
    </w:p>
    <w:p w14:paraId="7E6433A2" w14:textId="77777777" w:rsidR="00826F20" w:rsidRPr="0030771C" w:rsidRDefault="00826F20" w:rsidP="00826F20">
      <w:pPr>
        <w:spacing w:line="276" w:lineRule="auto"/>
        <w:jc w:val="both"/>
        <w:rPr>
          <w:rFonts w:ascii="Arial" w:hAnsi="Arial" w:cs="Arial"/>
          <w:lang w:val="es-ES"/>
        </w:rPr>
      </w:pPr>
    </w:p>
    <w:p w14:paraId="651DC2E3"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Una vez finalizado el informe se trasladará el mismo a la dirección de la empresa para que ésta adopte las medidas que procedan.</w:t>
      </w:r>
    </w:p>
    <w:p w14:paraId="41CA742D" w14:textId="77777777" w:rsidR="00826F20" w:rsidRPr="0030771C" w:rsidRDefault="00826F20" w:rsidP="00826F20">
      <w:pPr>
        <w:spacing w:line="276" w:lineRule="auto"/>
        <w:jc w:val="both"/>
        <w:rPr>
          <w:rFonts w:ascii="Arial" w:hAnsi="Arial" w:cs="Arial"/>
          <w:lang w:val="es-ES"/>
        </w:rPr>
      </w:pPr>
    </w:p>
    <w:p w14:paraId="0ED7C9E7"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En función de esos resultados del informe, la dirección de </w:t>
      </w:r>
      <w:r w:rsidRPr="0030771C">
        <w:rPr>
          <w:rFonts w:ascii="Arial" w:hAnsi="Arial" w:cs="Arial"/>
          <w:b/>
          <w:bCs/>
          <w:lang w:val="es-ES"/>
        </w:rPr>
        <w:t>CALATAYUD</w:t>
      </w:r>
      <w:r w:rsidRPr="0030771C">
        <w:rPr>
          <w:rFonts w:ascii="Arial" w:hAnsi="Arial" w:cs="Arial"/>
          <w:lang w:val="es-ES"/>
        </w:rPr>
        <w:t xml:space="preserve"> procederá a poner en práctica alguna de estas medidas:</w:t>
      </w:r>
    </w:p>
    <w:p w14:paraId="07695772" w14:textId="77777777" w:rsidR="00826F20" w:rsidRPr="0030771C" w:rsidRDefault="00826F20" w:rsidP="00826F20">
      <w:pPr>
        <w:spacing w:line="276" w:lineRule="auto"/>
        <w:jc w:val="both"/>
        <w:rPr>
          <w:rFonts w:ascii="Arial" w:hAnsi="Arial" w:cs="Arial"/>
          <w:lang w:val="es-ES"/>
        </w:rPr>
      </w:pPr>
    </w:p>
    <w:p w14:paraId="6F4C708D"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a)</w:t>
      </w:r>
      <w:r w:rsidRPr="0030771C">
        <w:rPr>
          <w:rFonts w:ascii="Arial" w:hAnsi="Arial" w:cs="Arial"/>
          <w:lang w:val="es-ES"/>
        </w:rPr>
        <w:tab/>
        <w:t>archivar las actuaciones, levantando acta al respecto.</w:t>
      </w:r>
    </w:p>
    <w:p w14:paraId="6286BDA4"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b)</w:t>
      </w:r>
      <w:r w:rsidRPr="0030771C">
        <w:rPr>
          <w:rFonts w:ascii="Arial" w:hAnsi="Arial" w:cs="Arial"/>
          <w:lang w:val="es-ES"/>
        </w:rPr>
        <w:tab/>
        <w:t>si el informe emitido concluyera la existencia de una situación de acoso sexual o por razón de sexo, la dirección de la empresa impondrá al autor/a la sanción que corresponda conforme al Estatuto de los Trabajadores/as o el Convenio Colectivo vigente del sector, sirviendo el procedimiento de este Protocolo como sustitutivo del expediente contradictorio previsto en el Estatuto de los Trabajadores/as o el Convenio Colectivo vigente del sector. En ningún caso se obligará a la víctima de acoso a un cambio de puesto, horario o de ubicación dentro de la empresa.</w:t>
      </w:r>
    </w:p>
    <w:p w14:paraId="6626367C" w14:textId="77777777" w:rsidR="00826F20" w:rsidRPr="0030771C" w:rsidRDefault="00826F20" w:rsidP="00826F20">
      <w:pPr>
        <w:spacing w:line="276" w:lineRule="auto"/>
        <w:jc w:val="both"/>
        <w:rPr>
          <w:rFonts w:ascii="Arial" w:hAnsi="Arial" w:cs="Arial"/>
          <w:lang w:val="es-ES"/>
        </w:rPr>
      </w:pPr>
    </w:p>
    <w:p w14:paraId="63052131"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Los actos y conductas constitutivas de acoso sexual y acoso por razón de sexo constituyen incumplimientos laborales objeto de sanción disciplinaria. En todo caso, para la calificación de las faltas y para la imposición de sanciones, se estará a lo previsto en el convenio colectivo de aplicación o en el instrumento negociado equivalente.</w:t>
      </w:r>
    </w:p>
    <w:p w14:paraId="56D72F17" w14:textId="77777777" w:rsidR="00826F20" w:rsidRPr="0030771C" w:rsidRDefault="00826F20" w:rsidP="00826F20">
      <w:pPr>
        <w:spacing w:line="276" w:lineRule="auto"/>
        <w:jc w:val="both"/>
        <w:rPr>
          <w:rFonts w:ascii="Arial" w:hAnsi="Arial" w:cs="Arial"/>
          <w:lang w:val="es-ES"/>
        </w:rPr>
      </w:pPr>
    </w:p>
    <w:p w14:paraId="18365A7A"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Con la finalidad de valorar la gravedad de los hechos y determinar las sanciones que, en su caso, pudieran imponerse, se tendrán como circunstancias agravantes las siguientes situaciones:</w:t>
      </w:r>
    </w:p>
    <w:p w14:paraId="7839BAFB" w14:textId="77777777" w:rsidR="00826F20" w:rsidRPr="0030771C" w:rsidRDefault="00826F20" w:rsidP="00826F20">
      <w:pPr>
        <w:spacing w:line="276" w:lineRule="auto"/>
        <w:jc w:val="both"/>
        <w:rPr>
          <w:rFonts w:ascii="Arial" w:hAnsi="Arial" w:cs="Arial"/>
          <w:lang w:val="es-ES"/>
        </w:rPr>
      </w:pPr>
    </w:p>
    <w:p w14:paraId="59C72605"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t>Abuso de situación de superioridad jerárquica o que persona que comete el acoso tenga poder de decisión sobre las condiciones de trabajo de la víctima o sobre la propia relación laboral.</w:t>
      </w:r>
    </w:p>
    <w:p w14:paraId="480A6AF4"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t>Reiteración de las conductas ofensivas después de que la víctima hubiera utilizado los procedimientos de solución.</w:t>
      </w:r>
    </w:p>
    <w:p w14:paraId="52B5E403"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t>Que la persona que comete el acoso sea reincidente en la comisión de actos de acoso sexual y/o por razón de sexo.</w:t>
      </w:r>
    </w:p>
    <w:p w14:paraId="26F92AF9"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t>Existir dos o más víctimas.</w:t>
      </w:r>
    </w:p>
    <w:p w14:paraId="3FF24ACE"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t>Que la víctima sufra algún tipo de discapacidad física, psíquica o sensorial.</w:t>
      </w:r>
    </w:p>
    <w:p w14:paraId="4D2C8B17"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lastRenderedPageBreak/>
        <w:t>Que el estado psicológico o físico de la víctima haya sufrido graves alteraciones médicamente acreditadas.</w:t>
      </w:r>
    </w:p>
    <w:p w14:paraId="40E0CB6B"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t>Demostrar conductas intimidatorias o represalias por parte de la persona agresora hacia la víctima, testigos o Comisión Instructora.</w:t>
      </w:r>
    </w:p>
    <w:p w14:paraId="0AE8AE74"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t>Que el acoso se produzca durante el proceso de selección o promoción del personal.</w:t>
      </w:r>
    </w:p>
    <w:p w14:paraId="1B793ECE"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t>Ejercer presiones o coacciones sobre la víctima, testigos o personas de su entorno laboral o familiar con el objeto de evitar o entorpecer el buen fin de la investigación.</w:t>
      </w:r>
    </w:p>
    <w:p w14:paraId="156B3430" w14:textId="77777777" w:rsidR="00826F20" w:rsidRPr="0030771C" w:rsidRDefault="00826F20" w:rsidP="00826F20">
      <w:pPr>
        <w:pStyle w:val="Prrafodelista"/>
        <w:numPr>
          <w:ilvl w:val="0"/>
          <w:numId w:val="32"/>
        </w:numPr>
        <w:spacing w:line="276" w:lineRule="auto"/>
        <w:jc w:val="both"/>
        <w:rPr>
          <w:rFonts w:ascii="Arial" w:hAnsi="Arial" w:cs="Arial"/>
        </w:rPr>
      </w:pPr>
      <w:r w:rsidRPr="0030771C">
        <w:rPr>
          <w:rFonts w:ascii="Arial" w:hAnsi="Arial" w:cs="Arial"/>
        </w:rPr>
        <w:t>Situación de contratación temporal, interinidad, período de prueba, situación de becaria o becario o realización de prácticas por parte de la víctima.</w:t>
      </w:r>
    </w:p>
    <w:p w14:paraId="4CBDD6A0" w14:textId="77777777" w:rsidR="00826F20" w:rsidRPr="0030771C" w:rsidRDefault="00826F20" w:rsidP="00826F20">
      <w:pPr>
        <w:spacing w:line="276" w:lineRule="auto"/>
        <w:jc w:val="both"/>
        <w:rPr>
          <w:rFonts w:ascii="Arial" w:hAnsi="Arial" w:cs="Arial"/>
          <w:lang w:val="es-ES"/>
        </w:rPr>
      </w:pPr>
    </w:p>
    <w:p w14:paraId="29DF9304"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Entre las sanciones a considerar para aplicar a la persona agresora se tendrán en cuenta las siguientes:</w:t>
      </w:r>
    </w:p>
    <w:p w14:paraId="0117C099" w14:textId="77777777" w:rsidR="00826F20" w:rsidRPr="0030771C" w:rsidRDefault="00826F20" w:rsidP="00826F20">
      <w:pPr>
        <w:spacing w:line="276" w:lineRule="auto"/>
        <w:ind w:left="708"/>
        <w:jc w:val="both"/>
        <w:rPr>
          <w:rFonts w:ascii="Arial" w:hAnsi="Arial" w:cs="Arial"/>
          <w:lang w:val="es-ES"/>
        </w:rPr>
      </w:pPr>
      <w:r w:rsidRPr="0030771C">
        <w:rPr>
          <w:rFonts w:ascii="Arial" w:hAnsi="Arial" w:cs="Arial"/>
          <w:lang w:val="es-ES"/>
        </w:rPr>
        <w:t>1.</w:t>
      </w:r>
      <w:r w:rsidRPr="0030771C">
        <w:rPr>
          <w:rFonts w:ascii="Arial" w:hAnsi="Arial" w:cs="Arial"/>
          <w:lang w:val="es-ES"/>
        </w:rPr>
        <w:tab/>
        <w:t>el traslado, desplazamiento, cambio de puesto, jornada o ubicación</w:t>
      </w:r>
    </w:p>
    <w:p w14:paraId="07444D48" w14:textId="77777777" w:rsidR="00826F20" w:rsidRPr="0030771C" w:rsidRDefault="00826F20" w:rsidP="00826F20">
      <w:pPr>
        <w:spacing w:line="276" w:lineRule="auto"/>
        <w:ind w:left="708"/>
        <w:jc w:val="both"/>
        <w:rPr>
          <w:rFonts w:ascii="Arial" w:hAnsi="Arial" w:cs="Arial"/>
          <w:lang w:val="es-ES"/>
        </w:rPr>
      </w:pPr>
      <w:r w:rsidRPr="0030771C">
        <w:rPr>
          <w:rFonts w:ascii="Arial" w:hAnsi="Arial" w:cs="Arial"/>
          <w:lang w:val="es-ES"/>
        </w:rPr>
        <w:t>2.</w:t>
      </w:r>
      <w:r w:rsidRPr="0030771C">
        <w:rPr>
          <w:rFonts w:ascii="Arial" w:hAnsi="Arial" w:cs="Arial"/>
          <w:lang w:val="es-ES"/>
        </w:rPr>
        <w:tab/>
        <w:t>la suspensión de empleo y sueldo</w:t>
      </w:r>
    </w:p>
    <w:p w14:paraId="62557043" w14:textId="77777777" w:rsidR="00826F20" w:rsidRPr="0030771C" w:rsidRDefault="00826F20" w:rsidP="00826F20">
      <w:pPr>
        <w:spacing w:line="276" w:lineRule="auto"/>
        <w:ind w:left="708"/>
        <w:jc w:val="both"/>
        <w:rPr>
          <w:rFonts w:ascii="Arial" w:hAnsi="Arial" w:cs="Arial"/>
          <w:lang w:val="es-ES"/>
        </w:rPr>
      </w:pPr>
      <w:r w:rsidRPr="0030771C">
        <w:rPr>
          <w:rFonts w:ascii="Arial" w:hAnsi="Arial" w:cs="Arial"/>
          <w:lang w:val="es-ES"/>
        </w:rPr>
        <w:t>3.</w:t>
      </w:r>
      <w:r w:rsidRPr="0030771C">
        <w:rPr>
          <w:rFonts w:ascii="Arial" w:hAnsi="Arial" w:cs="Arial"/>
          <w:lang w:val="es-ES"/>
        </w:rPr>
        <w:tab/>
        <w:t>la limitación temporal para ascender</w:t>
      </w:r>
    </w:p>
    <w:p w14:paraId="02C0AD06" w14:textId="77777777" w:rsidR="00826F20" w:rsidRPr="0030771C" w:rsidRDefault="00826F20" w:rsidP="00826F20">
      <w:pPr>
        <w:spacing w:line="276" w:lineRule="auto"/>
        <w:ind w:left="708"/>
        <w:jc w:val="both"/>
        <w:rPr>
          <w:rFonts w:ascii="Arial" w:hAnsi="Arial" w:cs="Arial"/>
          <w:lang w:val="es-ES"/>
        </w:rPr>
      </w:pPr>
      <w:r w:rsidRPr="0030771C">
        <w:rPr>
          <w:rFonts w:ascii="Arial" w:hAnsi="Arial" w:cs="Arial"/>
          <w:lang w:val="es-ES"/>
        </w:rPr>
        <w:t>4.</w:t>
      </w:r>
      <w:r w:rsidRPr="0030771C">
        <w:rPr>
          <w:rFonts w:ascii="Arial" w:hAnsi="Arial" w:cs="Arial"/>
          <w:lang w:val="es-ES"/>
        </w:rPr>
        <w:tab/>
        <w:t>el despido disciplinario</w:t>
      </w:r>
    </w:p>
    <w:p w14:paraId="34BA5F8D" w14:textId="77777777" w:rsidR="00826F20" w:rsidRPr="0030771C" w:rsidRDefault="00826F20" w:rsidP="00826F20">
      <w:pPr>
        <w:spacing w:line="276" w:lineRule="auto"/>
        <w:jc w:val="both"/>
        <w:rPr>
          <w:rFonts w:ascii="Arial" w:hAnsi="Arial" w:cs="Arial"/>
          <w:lang w:val="es-ES"/>
        </w:rPr>
      </w:pPr>
    </w:p>
    <w:p w14:paraId="6CF069AE"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En el caso de que la sanción a la persona agresora no sea la extinción del vínculo contractual, la dirección de </w:t>
      </w:r>
      <w:r w:rsidRPr="0030771C">
        <w:rPr>
          <w:rFonts w:ascii="Arial" w:hAnsi="Arial" w:cs="Arial"/>
          <w:b/>
          <w:bCs/>
          <w:lang w:val="es-ES"/>
        </w:rPr>
        <w:t>CALATAYUD</w:t>
      </w:r>
      <w:r w:rsidRPr="0030771C">
        <w:rPr>
          <w:rFonts w:ascii="Arial" w:hAnsi="Arial" w:cs="Arial"/>
          <w:lang w:val="es-ES"/>
        </w:rPr>
        <w:t xml:space="preserve"> mantendrá un deber activo de vigilancia respecto a esa persona trabajadora cuando se reincorpore (si es una suspensión), o en su nuevo puesto de trabajo en caso de un cambio de ubicación. Pero siempre y en todo caso, el cumplimiento de erradicar el acoso no finalizará con la mera adopción de la medida del cambio de puesto o con la mera suspensión, siendo necesaria su posterior vigilancia y control por parte de la empresa.</w:t>
      </w:r>
    </w:p>
    <w:p w14:paraId="5E1337AA" w14:textId="77777777" w:rsidR="00826F20" w:rsidRPr="0030771C" w:rsidRDefault="00826F20" w:rsidP="00826F20">
      <w:pPr>
        <w:spacing w:line="276" w:lineRule="auto"/>
        <w:jc w:val="both"/>
        <w:rPr>
          <w:rFonts w:ascii="Arial" w:hAnsi="Arial" w:cs="Arial"/>
          <w:b/>
          <w:bCs/>
          <w:lang w:val="es-ES"/>
        </w:rPr>
      </w:pPr>
    </w:p>
    <w:p w14:paraId="224B4D8D"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Se prohíbe expresamente, de acuerdo con la ley, cualquier represalia contra las personas que efectúen una denuncia, atestigüen, colaboren o participen en las investigaciones que se lleven a cabo, contra aquellas personas que se opongan a cualquier situación de acoso frente a sí mismo o frente a terceros.</w:t>
      </w:r>
    </w:p>
    <w:p w14:paraId="3DEAD711" w14:textId="77777777" w:rsidR="00826F20" w:rsidRPr="0030771C" w:rsidRDefault="00826F20" w:rsidP="00826F20">
      <w:pPr>
        <w:spacing w:line="276" w:lineRule="auto"/>
        <w:jc w:val="both"/>
        <w:rPr>
          <w:rFonts w:ascii="Arial" w:hAnsi="Arial" w:cs="Arial"/>
          <w:lang w:val="es-ES"/>
        </w:rPr>
      </w:pPr>
    </w:p>
    <w:p w14:paraId="75496D88"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Si de la investigación realizada se pusiera en evidencia que el presunto/a acosado/a ha actuado con acreditada falta de buena fe o con ánimo de dañar, la empresa adoptará las medidas sancionadoras para los supuestos de transgresión de la buena fe contractual tanto en el Estatuto de los Trabajadores como en el régimen disciplinario del Convenio Colectivo vigente del sector, sirviendo el procedimiento de este Protocolo como sustitutivo del expediente contradictorio previsto en el Estatuto de los Trabajadores/as o el Convenio Colectivo vigente del sector.</w:t>
      </w:r>
    </w:p>
    <w:p w14:paraId="1CFBE9C1" w14:textId="77777777" w:rsidR="00826F20" w:rsidRPr="0030771C" w:rsidRDefault="00826F20" w:rsidP="00826F20">
      <w:pPr>
        <w:spacing w:line="276" w:lineRule="auto"/>
        <w:jc w:val="both"/>
        <w:rPr>
          <w:rFonts w:ascii="Arial" w:hAnsi="Arial" w:cs="Arial"/>
          <w:lang w:val="es-ES"/>
        </w:rPr>
      </w:pPr>
    </w:p>
    <w:p w14:paraId="07434198"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lastRenderedPageBreak/>
        <w:t>La regulación y procedimientos establecidos en el presente Protocolo no impiden que, en cada momento, se puedan promover y tramitar cualquier otra acción para exigir las responsabilidades administrativas, sociales, civiles o penales que en su caso correspondan.</w:t>
      </w:r>
    </w:p>
    <w:p w14:paraId="3A382BB3" w14:textId="77777777" w:rsidR="00826F20" w:rsidRPr="0030771C" w:rsidRDefault="00826F20" w:rsidP="00826F20">
      <w:pPr>
        <w:spacing w:line="276" w:lineRule="auto"/>
        <w:jc w:val="both"/>
        <w:rPr>
          <w:rFonts w:ascii="Arial" w:hAnsi="Arial" w:cs="Arial"/>
          <w:lang w:val="es-ES"/>
        </w:rPr>
      </w:pPr>
    </w:p>
    <w:p w14:paraId="17F156CF"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 xml:space="preserve">Confidencialidad de la investigación </w:t>
      </w:r>
    </w:p>
    <w:p w14:paraId="209C0271" w14:textId="77777777" w:rsidR="00826F20" w:rsidRPr="0030771C" w:rsidRDefault="00826F20" w:rsidP="00826F20">
      <w:pPr>
        <w:spacing w:line="276" w:lineRule="auto"/>
        <w:jc w:val="both"/>
        <w:rPr>
          <w:rFonts w:ascii="Arial" w:hAnsi="Arial" w:cs="Arial"/>
          <w:lang w:val="es-ES"/>
        </w:rPr>
      </w:pPr>
    </w:p>
    <w:p w14:paraId="1C166838"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 xml:space="preserve">A lo largo de todo el procedimiento se mantendrá una estricta confidencialidad, y todas las investigaciones internas se llevarán a cabo con tacto y con el debido respeto tanto hacia la persona que ha presentado la denuncia, como hacia la persona denunciada, que tendrá la presunción de inocencia. </w:t>
      </w:r>
    </w:p>
    <w:p w14:paraId="22A8E48B" w14:textId="77777777" w:rsidR="00826F20" w:rsidRPr="0030771C" w:rsidRDefault="00826F20" w:rsidP="00826F20">
      <w:pPr>
        <w:spacing w:line="276" w:lineRule="auto"/>
        <w:jc w:val="both"/>
        <w:rPr>
          <w:rFonts w:ascii="Arial" w:hAnsi="Arial" w:cs="Arial"/>
          <w:lang w:val="es-ES"/>
        </w:rPr>
      </w:pPr>
    </w:p>
    <w:p w14:paraId="445464D0"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La Comisión pondrá de forma expresa en conocimiento de todas las personas que intervienen la obligación de confidencialidad.</w:t>
      </w:r>
    </w:p>
    <w:p w14:paraId="74AC61DE" w14:textId="77777777" w:rsidR="00826F20" w:rsidRPr="0030771C" w:rsidRDefault="00826F20" w:rsidP="00826F20">
      <w:pPr>
        <w:spacing w:line="276" w:lineRule="auto"/>
        <w:jc w:val="both"/>
        <w:rPr>
          <w:rFonts w:ascii="Arial" w:hAnsi="Arial" w:cs="Arial"/>
          <w:lang w:val="es-ES"/>
        </w:rPr>
      </w:pPr>
    </w:p>
    <w:p w14:paraId="1433677B" w14:textId="77777777" w:rsidR="00826F20" w:rsidRPr="0030771C" w:rsidRDefault="00826F20" w:rsidP="00826F20">
      <w:pPr>
        <w:spacing w:line="276" w:lineRule="auto"/>
        <w:jc w:val="both"/>
        <w:rPr>
          <w:rFonts w:ascii="Arial" w:hAnsi="Arial" w:cs="Arial"/>
          <w:lang w:val="es-ES"/>
        </w:rPr>
      </w:pPr>
      <w:r w:rsidRPr="0030771C">
        <w:rPr>
          <w:rFonts w:ascii="Arial" w:hAnsi="Arial" w:cs="Arial"/>
          <w:lang w:val="es-ES"/>
        </w:rPr>
        <w:t>Cualquier violación de esta confidencialidad podrá deparar la responsabilidad laboral o de otra índole que en derecho corresponda.</w:t>
      </w:r>
    </w:p>
    <w:p w14:paraId="13158778" w14:textId="77777777" w:rsidR="00826F20" w:rsidRPr="0030771C" w:rsidRDefault="00826F20" w:rsidP="00826F20">
      <w:pPr>
        <w:spacing w:line="276" w:lineRule="auto"/>
        <w:jc w:val="both"/>
        <w:rPr>
          <w:rFonts w:ascii="Arial" w:hAnsi="Arial" w:cs="Arial"/>
          <w:lang w:val="es-ES"/>
        </w:rPr>
      </w:pPr>
    </w:p>
    <w:p w14:paraId="3BFAB965" w14:textId="77777777" w:rsidR="00826F20" w:rsidRPr="0030771C" w:rsidRDefault="00826F20" w:rsidP="00826F20">
      <w:pPr>
        <w:pStyle w:val="Prrafodelista"/>
        <w:widowControl w:val="0"/>
        <w:numPr>
          <w:ilvl w:val="0"/>
          <w:numId w:val="33"/>
        </w:numPr>
        <w:spacing w:line="276" w:lineRule="auto"/>
        <w:jc w:val="both"/>
        <w:rPr>
          <w:rFonts w:ascii="Arial" w:hAnsi="Arial" w:cs="Arial"/>
          <w:b/>
          <w:bCs/>
          <w:lang w:eastAsia="es-ES_tradnl"/>
        </w:rPr>
      </w:pPr>
      <w:r w:rsidRPr="0030771C">
        <w:rPr>
          <w:rFonts w:ascii="Arial" w:hAnsi="Arial" w:cs="Arial"/>
          <w:b/>
          <w:bCs/>
          <w:lang w:eastAsia="es-ES_tradnl"/>
        </w:rPr>
        <w:t>Seguimiento</w:t>
      </w:r>
    </w:p>
    <w:p w14:paraId="1CA73761" w14:textId="77777777" w:rsidR="00826F20" w:rsidRPr="0030771C" w:rsidRDefault="00826F20" w:rsidP="00826F20">
      <w:pPr>
        <w:spacing w:line="276" w:lineRule="auto"/>
        <w:jc w:val="both"/>
        <w:rPr>
          <w:rFonts w:ascii="Arial" w:hAnsi="Arial" w:cs="Arial"/>
          <w:lang w:val="es-ES"/>
        </w:rPr>
      </w:pPr>
    </w:p>
    <w:p w14:paraId="560435FD" w14:textId="77777777" w:rsidR="00826F20" w:rsidRDefault="00826F20" w:rsidP="00826F20">
      <w:pPr>
        <w:spacing w:line="276" w:lineRule="auto"/>
        <w:jc w:val="both"/>
        <w:rPr>
          <w:rFonts w:ascii="Arial" w:hAnsi="Arial" w:cs="Arial"/>
          <w:lang w:val="es-ES"/>
        </w:rPr>
      </w:pPr>
      <w:r w:rsidRPr="0030771C">
        <w:rPr>
          <w:rFonts w:ascii="Arial" w:hAnsi="Arial" w:cs="Arial"/>
          <w:lang w:val="es-ES"/>
        </w:rPr>
        <w:t>Una vez cerrado el expediente, y en un plazo no superior a treinta días naturales, la Comisión de Seguimiento y Evaluación vendrá obligada a realizar un seguimiento sobre los acuerdos adoptados, es decir, sobre su cumplimiento y/o resultado de las medidas adoptadas. Del resultado de este seguimiento se levantará la oportuna acta que recogerá las medidas a adoptar para el supuesto de que los hechos causantes del procedimiento sigan produciéndose y se analizará también si se han implantado las medidas preventivas y sancionadoras propuestas. El acta se remitirá a la dirección de la empresa, a la Representación Legal y/o Sindical de las Personas Trabajadoras, a la persona responsable de prevención de riesgos laborales y a la comisión de seguimiento del plan de igualdad, con las cautelas señaladas en el procedimiento respecto a la confidencialidad de los datos personales de las partes afectadas.</w:t>
      </w:r>
    </w:p>
    <w:p w14:paraId="3A6C4E83" w14:textId="77777777" w:rsidR="00826F20" w:rsidRDefault="00826F20" w:rsidP="00826F20">
      <w:pPr>
        <w:spacing w:line="276" w:lineRule="auto"/>
        <w:jc w:val="both"/>
        <w:rPr>
          <w:rFonts w:ascii="Arial" w:hAnsi="Arial" w:cs="Arial"/>
          <w:lang w:val="es-ES"/>
        </w:rPr>
      </w:pPr>
    </w:p>
    <w:p w14:paraId="4BBD5DCF" w14:textId="77777777" w:rsidR="00826F20" w:rsidRDefault="00826F20" w:rsidP="00826F20">
      <w:pPr>
        <w:spacing w:line="276" w:lineRule="auto"/>
        <w:jc w:val="both"/>
        <w:rPr>
          <w:rFonts w:ascii="Arial" w:hAnsi="Arial" w:cs="Arial"/>
          <w:lang w:val="es-ES"/>
        </w:rPr>
      </w:pPr>
    </w:p>
    <w:p w14:paraId="26A00B99" w14:textId="77777777" w:rsidR="00826F20" w:rsidRDefault="00826F20" w:rsidP="00826F20">
      <w:pPr>
        <w:spacing w:line="276" w:lineRule="auto"/>
        <w:jc w:val="both"/>
        <w:rPr>
          <w:rFonts w:ascii="Arial" w:hAnsi="Arial" w:cs="Arial"/>
          <w:lang w:val="es-ES"/>
        </w:rPr>
      </w:pPr>
    </w:p>
    <w:p w14:paraId="75238949" w14:textId="77777777" w:rsidR="00826F20" w:rsidRDefault="00826F20" w:rsidP="00826F20">
      <w:pPr>
        <w:spacing w:line="276" w:lineRule="auto"/>
        <w:jc w:val="both"/>
        <w:rPr>
          <w:rFonts w:ascii="Arial" w:hAnsi="Arial" w:cs="Arial"/>
          <w:lang w:val="es-ES"/>
        </w:rPr>
      </w:pPr>
    </w:p>
    <w:p w14:paraId="6BF6926B" w14:textId="77777777" w:rsidR="00826F20" w:rsidRDefault="00826F20" w:rsidP="00826F20">
      <w:pPr>
        <w:spacing w:line="276" w:lineRule="auto"/>
        <w:jc w:val="both"/>
        <w:rPr>
          <w:rFonts w:ascii="Arial" w:hAnsi="Arial" w:cs="Arial"/>
          <w:lang w:val="es-ES"/>
        </w:rPr>
      </w:pPr>
    </w:p>
    <w:p w14:paraId="7DB3EFE8" w14:textId="77777777" w:rsidR="00826F20" w:rsidRDefault="00826F20" w:rsidP="00826F20">
      <w:pPr>
        <w:spacing w:line="276" w:lineRule="auto"/>
        <w:jc w:val="both"/>
        <w:rPr>
          <w:rFonts w:ascii="Arial" w:hAnsi="Arial" w:cs="Arial"/>
          <w:lang w:val="es-ES"/>
        </w:rPr>
      </w:pPr>
    </w:p>
    <w:p w14:paraId="6F116D5C" w14:textId="77777777" w:rsidR="00826F20" w:rsidRDefault="00826F20" w:rsidP="00826F20">
      <w:pPr>
        <w:spacing w:line="276" w:lineRule="auto"/>
        <w:jc w:val="both"/>
        <w:rPr>
          <w:rFonts w:ascii="Arial" w:hAnsi="Arial" w:cs="Arial"/>
          <w:lang w:val="es-ES"/>
        </w:rPr>
      </w:pPr>
    </w:p>
    <w:p w14:paraId="4E42DAE5" w14:textId="77777777" w:rsidR="00826F20" w:rsidRDefault="00826F20" w:rsidP="00826F20">
      <w:pPr>
        <w:spacing w:line="276" w:lineRule="auto"/>
        <w:jc w:val="both"/>
        <w:rPr>
          <w:rFonts w:ascii="Arial" w:hAnsi="Arial" w:cs="Arial"/>
          <w:lang w:val="es-ES"/>
        </w:rPr>
      </w:pPr>
    </w:p>
    <w:p w14:paraId="703B1F7B" w14:textId="77777777" w:rsidR="00826F20" w:rsidRDefault="00826F20" w:rsidP="00826F20">
      <w:pPr>
        <w:spacing w:line="276" w:lineRule="auto"/>
        <w:jc w:val="both"/>
        <w:rPr>
          <w:rFonts w:ascii="Arial" w:hAnsi="Arial" w:cs="Arial"/>
          <w:lang w:val="es-ES"/>
        </w:rPr>
      </w:pPr>
    </w:p>
    <w:p w14:paraId="011A52CF" w14:textId="77777777" w:rsidR="00826F20" w:rsidRDefault="00826F20" w:rsidP="00826F20">
      <w:pPr>
        <w:spacing w:line="276" w:lineRule="auto"/>
        <w:jc w:val="both"/>
        <w:rPr>
          <w:rFonts w:ascii="Arial" w:hAnsi="Arial" w:cs="Arial"/>
          <w:lang w:val="es-ES"/>
        </w:rPr>
      </w:pPr>
    </w:p>
    <w:p w14:paraId="6FD52C4E" w14:textId="77777777" w:rsidR="00826F20" w:rsidRPr="0030771C" w:rsidRDefault="00826F20" w:rsidP="00826F20">
      <w:pPr>
        <w:spacing w:line="276" w:lineRule="auto"/>
        <w:jc w:val="both"/>
        <w:rPr>
          <w:rFonts w:ascii="Arial" w:hAnsi="Arial" w:cs="Arial"/>
          <w:lang w:val="es-ES"/>
        </w:rPr>
      </w:pPr>
    </w:p>
    <w:p w14:paraId="7355FC74" w14:textId="72EA8BF3" w:rsidR="009166EE" w:rsidRDefault="009166EE">
      <w:pPr>
        <w:rPr>
          <w:rFonts w:ascii="Arial" w:hAnsi="Arial" w:cs="Arial"/>
          <w:lang w:val="es-ES"/>
        </w:rPr>
      </w:pPr>
    </w:p>
    <w:p w14:paraId="47B66B5A" w14:textId="2D7D0A64" w:rsidR="009166EE" w:rsidRDefault="009166EE" w:rsidP="009166EE">
      <w:pPr>
        <w:pStyle w:val="Ttulo1"/>
        <w:numPr>
          <w:ilvl w:val="0"/>
          <w:numId w:val="0"/>
        </w:numPr>
        <w:ind w:left="720"/>
        <w:rPr>
          <w:sz w:val="24"/>
          <w:szCs w:val="24"/>
        </w:rPr>
      </w:pPr>
      <w:bookmarkStart w:id="74" w:name="_Toc219715623"/>
      <w:r w:rsidRPr="0074099F">
        <w:rPr>
          <w:sz w:val="24"/>
          <w:szCs w:val="24"/>
          <w:lang w:val="es-ES"/>
        </w:rPr>
        <w:lastRenderedPageBreak/>
        <w:t>Anexo I</w:t>
      </w:r>
      <w:r>
        <w:rPr>
          <w:sz w:val="24"/>
          <w:szCs w:val="24"/>
          <w:lang w:val="es-ES"/>
        </w:rPr>
        <w:t>I</w:t>
      </w:r>
      <w:r w:rsidRPr="0074099F">
        <w:rPr>
          <w:sz w:val="24"/>
          <w:szCs w:val="24"/>
          <w:lang w:val="es-ES"/>
        </w:rPr>
        <w:t xml:space="preserve">. </w:t>
      </w:r>
      <w:r>
        <w:rPr>
          <w:sz w:val="24"/>
          <w:szCs w:val="24"/>
        </w:rPr>
        <w:t>Calendario de Seguimiento y Evaluación Plan de Igualdad</w:t>
      </w:r>
      <w:bookmarkEnd w:id="74"/>
    </w:p>
    <w:p w14:paraId="3B842612" w14:textId="77777777" w:rsidR="009166EE" w:rsidRDefault="009166EE" w:rsidP="009166EE">
      <w:pPr>
        <w:rPr>
          <w:lang w:val="es-ES_trad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15"/>
        <w:gridCol w:w="1734"/>
        <w:gridCol w:w="3652"/>
        <w:gridCol w:w="1987"/>
      </w:tblGrid>
      <w:tr w:rsidR="00826F20" w:rsidRPr="00826F20" w14:paraId="02F65B4D" w14:textId="77777777" w:rsidTr="005C7878">
        <w:trPr>
          <w:trHeight w:val="560"/>
        </w:trPr>
        <w:tc>
          <w:tcPr>
            <w:tcW w:w="0" w:type="auto"/>
            <w:shd w:val="clear" w:color="auto" w:fill="DC202E"/>
            <w:tcMar>
              <w:top w:w="72" w:type="dxa"/>
              <w:left w:w="144" w:type="dxa"/>
              <w:bottom w:w="72" w:type="dxa"/>
              <w:right w:w="144" w:type="dxa"/>
            </w:tcMar>
            <w:vAlign w:val="center"/>
            <w:hideMark/>
          </w:tcPr>
          <w:p w14:paraId="145E8FA8" w14:textId="77777777" w:rsidR="009166EE" w:rsidRPr="00826F20" w:rsidRDefault="009166EE" w:rsidP="005C7878">
            <w:pPr>
              <w:pStyle w:val="Textoindependiente"/>
              <w:widowControl w:val="0"/>
              <w:autoSpaceDE w:val="0"/>
              <w:autoSpaceDN w:val="0"/>
              <w:jc w:val="center"/>
            </w:pPr>
            <w:r w:rsidRPr="00826F20">
              <w:rPr>
                <w:b/>
                <w:bCs/>
              </w:rPr>
              <w:t>FECHA</w:t>
            </w:r>
          </w:p>
        </w:tc>
        <w:tc>
          <w:tcPr>
            <w:tcW w:w="1734" w:type="dxa"/>
            <w:shd w:val="clear" w:color="auto" w:fill="DC202E"/>
            <w:tcMar>
              <w:top w:w="72" w:type="dxa"/>
              <w:left w:w="144" w:type="dxa"/>
              <w:bottom w:w="72" w:type="dxa"/>
              <w:right w:w="144" w:type="dxa"/>
            </w:tcMar>
            <w:vAlign w:val="center"/>
            <w:hideMark/>
          </w:tcPr>
          <w:p w14:paraId="0AB9CCEB" w14:textId="77777777" w:rsidR="009166EE" w:rsidRPr="00826F20" w:rsidRDefault="009166EE" w:rsidP="005C7878">
            <w:pPr>
              <w:pStyle w:val="Textoindependiente"/>
              <w:widowControl w:val="0"/>
              <w:autoSpaceDE w:val="0"/>
              <w:autoSpaceDN w:val="0"/>
              <w:jc w:val="center"/>
            </w:pPr>
            <w:r w:rsidRPr="00826F20">
              <w:rPr>
                <w:b/>
                <w:bCs/>
              </w:rPr>
              <w:t>QUIÉN</w:t>
            </w:r>
          </w:p>
        </w:tc>
        <w:tc>
          <w:tcPr>
            <w:tcW w:w="3652" w:type="dxa"/>
            <w:shd w:val="clear" w:color="auto" w:fill="DC202E"/>
            <w:tcMar>
              <w:top w:w="72" w:type="dxa"/>
              <w:left w:w="144" w:type="dxa"/>
              <w:bottom w:w="72" w:type="dxa"/>
              <w:right w:w="144" w:type="dxa"/>
            </w:tcMar>
            <w:vAlign w:val="center"/>
            <w:hideMark/>
          </w:tcPr>
          <w:p w14:paraId="14F6FF48" w14:textId="77777777" w:rsidR="009166EE" w:rsidRPr="00826F20" w:rsidRDefault="009166EE" w:rsidP="005C7878">
            <w:pPr>
              <w:pStyle w:val="Textoindependiente"/>
              <w:widowControl w:val="0"/>
              <w:autoSpaceDE w:val="0"/>
              <w:autoSpaceDN w:val="0"/>
              <w:jc w:val="center"/>
            </w:pPr>
            <w:r w:rsidRPr="00826F20">
              <w:rPr>
                <w:b/>
                <w:bCs/>
              </w:rPr>
              <w:t>OBJETIVO</w:t>
            </w:r>
          </w:p>
        </w:tc>
        <w:tc>
          <w:tcPr>
            <w:tcW w:w="1987" w:type="dxa"/>
            <w:shd w:val="clear" w:color="auto" w:fill="DC202E"/>
            <w:tcMar>
              <w:top w:w="72" w:type="dxa"/>
              <w:left w:w="144" w:type="dxa"/>
              <w:bottom w:w="72" w:type="dxa"/>
              <w:right w:w="144" w:type="dxa"/>
            </w:tcMar>
            <w:vAlign w:val="center"/>
            <w:hideMark/>
          </w:tcPr>
          <w:p w14:paraId="62AC3190" w14:textId="77777777" w:rsidR="009166EE" w:rsidRPr="00826F20" w:rsidRDefault="009166EE" w:rsidP="005C7878">
            <w:pPr>
              <w:pStyle w:val="Textoindependiente"/>
              <w:widowControl w:val="0"/>
              <w:autoSpaceDE w:val="0"/>
              <w:autoSpaceDN w:val="0"/>
              <w:jc w:val="center"/>
            </w:pPr>
            <w:r w:rsidRPr="00826F20">
              <w:rPr>
                <w:b/>
                <w:bCs/>
              </w:rPr>
              <w:t>CANAL preferido</w:t>
            </w:r>
          </w:p>
        </w:tc>
      </w:tr>
      <w:tr w:rsidR="00826F20" w:rsidRPr="00826F20" w14:paraId="1C127769" w14:textId="77777777" w:rsidTr="005C7878">
        <w:trPr>
          <w:trHeight w:val="794"/>
        </w:trPr>
        <w:tc>
          <w:tcPr>
            <w:tcW w:w="0" w:type="auto"/>
            <w:shd w:val="clear" w:color="auto" w:fill="F2CCCD"/>
            <w:tcMar>
              <w:top w:w="72" w:type="dxa"/>
              <w:left w:w="144" w:type="dxa"/>
              <w:bottom w:w="72" w:type="dxa"/>
              <w:right w:w="144" w:type="dxa"/>
            </w:tcMar>
            <w:vAlign w:val="center"/>
            <w:hideMark/>
          </w:tcPr>
          <w:p w14:paraId="4019415C" w14:textId="5C26F1D1" w:rsidR="009166EE" w:rsidRPr="00826F20" w:rsidRDefault="00396219" w:rsidP="005C7878">
            <w:pPr>
              <w:pStyle w:val="Textoindependiente"/>
              <w:widowControl w:val="0"/>
              <w:autoSpaceDE w:val="0"/>
              <w:autoSpaceDN w:val="0"/>
            </w:pPr>
            <w:r>
              <w:t>Enero</w:t>
            </w:r>
            <w:r w:rsidR="009166EE" w:rsidRPr="00826F20">
              <w:t xml:space="preserve"> 202</w:t>
            </w:r>
            <w:r>
              <w:t>7</w:t>
            </w:r>
          </w:p>
        </w:tc>
        <w:tc>
          <w:tcPr>
            <w:tcW w:w="1734" w:type="dxa"/>
            <w:shd w:val="clear" w:color="auto" w:fill="F2CCCD"/>
            <w:tcMar>
              <w:top w:w="72" w:type="dxa"/>
              <w:left w:w="144" w:type="dxa"/>
              <w:bottom w:w="72" w:type="dxa"/>
              <w:right w:w="144" w:type="dxa"/>
            </w:tcMar>
            <w:vAlign w:val="center"/>
            <w:hideMark/>
          </w:tcPr>
          <w:p w14:paraId="23ED3C98" w14:textId="77777777" w:rsidR="009166EE" w:rsidRPr="00826F20" w:rsidRDefault="009166EE" w:rsidP="005C7878">
            <w:pPr>
              <w:pStyle w:val="Textoindependiente"/>
              <w:widowControl w:val="0"/>
              <w:autoSpaceDE w:val="0"/>
              <w:autoSpaceDN w:val="0"/>
            </w:pPr>
            <w:r w:rsidRPr="00826F20">
              <w:t>Comisión de Seguimiento Y Evaluación</w:t>
            </w:r>
          </w:p>
        </w:tc>
        <w:tc>
          <w:tcPr>
            <w:tcW w:w="3652" w:type="dxa"/>
            <w:shd w:val="clear" w:color="auto" w:fill="F2CCCD"/>
            <w:tcMar>
              <w:top w:w="72" w:type="dxa"/>
              <w:left w:w="144" w:type="dxa"/>
              <w:bottom w:w="72" w:type="dxa"/>
              <w:right w:w="144" w:type="dxa"/>
            </w:tcMar>
            <w:vAlign w:val="center"/>
            <w:hideMark/>
          </w:tcPr>
          <w:p w14:paraId="5F3A595A" w14:textId="77777777" w:rsidR="009166EE" w:rsidRPr="00826F20" w:rsidRDefault="009166EE" w:rsidP="005C7878">
            <w:pPr>
              <w:pStyle w:val="Textoindependiente"/>
              <w:widowControl w:val="0"/>
              <w:autoSpaceDE w:val="0"/>
              <w:autoSpaceDN w:val="0"/>
            </w:pPr>
            <w:r w:rsidRPr="00826F20">
              <w:t>Seguimiento de la Implantación y evaluación de medidas</w:t>
            </w:r>
          </w:p>
        </w:tc>
        <w:tc>
          <w:tcPr>
            <w:tcW w:w="1987" w:type="dxa"/>
            <w:shd w:val="clear" w:color="auto" w:fill="F2CCCD"/>
            <w:tcMar>
              <w:top w:w="72" w:type="dxa"/>
              <w:left w:w="144" w:type="dxa"/>
              <w:bottom w:w="72" w:type="dxa"/>
              <w:right w:w="144" w:type="dxa"/>
            </w:tcMar>
            <w:vAlign w:val="center"/>
            <w:hideMark/>
          </w:tcPr>
          <w:p w14:paraId="5C82AC22" w14:textId="77777777" w:rsidR="009166EE" w:rsidRPr="00826F20" w:rsidRDefault="009166EE" w:rsidP="005C7878">
            <w:pPr>
              <w:pStyle w:val="Textoindependiente"/>
              <w:widowControl w:val="0"/>
              <w:autoSpaceDE w:val="0"/>
              <w:autoSpaceDN w:val="0"/>
            </w:pPr>
            <w:r w:rsidRPr="00826F20">
              <w:t>Presencial</w:t>
            </w:r>
          </w:p>
        </w:tc>
      </w:tr>
      <w:tr w:rsidR="00826F20" w:rsidRPr="00826F20" w14:paraId="02C81A04" w14:textId="77777777" w:rsidTr="005C7878">
        <w:trPr>
          <w:trHeight w:val="794"/>
        </w:trPr>
        <w:tc>
          <w:tcPr>
            <w:tcW w:w="0" w:type="auto"/>
            <w:shd w:val="clear" w:color="auto" w:fill="F9E7E8"/>
            <w:tcMar>
              <w:top w:w="72" w:type="dxa"/>
              <w:left w:w="144" w:type="dxa"/>
              <w:bottom w:w="72" w:type="dxa"/>
              <w:right w:w="144" w:type="dxa"/>
            </w:tcMar>
            <w:vAlign w:val="center"/>
            <w:hideMark/>
          </w:tcPr>
          <w:p w14:paraId="0B7BAF92" w14:textId="21CA322B" w:rsidR="009166EE" w:rsidRPr="00826F20" w:rsidRDefault="00396219" w:rsidP="005C7878">
            <w:pPr>
              <w:pStyle w:val="Textoindependiente"/>
              <w:widowControl w:val="0"/>
              <w:autoSpaceDE w:val="0"/>
              <w:autoSpaceDN w:val="0"/>
            </w:pPr>
            <w:r>
              <w:t>Enero</w:t>
            </w:r>
            <w:r w:rsidRPr="00826F20">
              <w:t xml:space="preserve"> 202</w:t>
            </w:r>
            <w:r>
              <w:t>8</w:t>
            </w:r>
          </w:p>
        </w:tc>
        <w:tc>
          <w:tcPr>
            <w:tcW w:w="1734" w:type="dxa"/>
            <w:shd w:val="clear" w:color="auto" w:fill="F9E7E8"/>
            <w:tcMar>
              <w:top w:w="72" w:type="dxa"/>
              <w:left w:w="144" w:type="dxa"/>
              <w:bottom w:w="72" w:type="dxa"/>
              <w:right w:w="144" w:type="dxa"/>
            </w:tcMar>
            <w:vAlign w:val="center"/>
            <w:hideMark/>
          </w:tcPr>
          <w:p w14:paraId="230B1EE6" w14:textId="77777777" w:rsidR="009166EE" w:rsidRPr="00826F20" w:rsidRDefault="009166EE" w:rsidP="005C7878">
            <w:pPr>
              <w:pStyle w:val="Textoindependiente"/>
              <w:widowControl w:val="0"/>
              <w:autoSpaceDE w:val="0"/>
              <w:autoSpaceDN w:val="0"/>
            </w:pPr>
            <w:r w:rsidRPr="00826F20">
              <w:t>Comisión de Seguimiento Y Evaluación</w:t>
            </w:r>
          </w:p>
        </w:tc>
        <w:tc>
          <w:tcPr>
            <w:tcW w:w="3652" w:type="dxa"/>
            <w:shd w:val="clear" w:color="auto" w:fill="F9E7E8"/>
            <w:tcMar>
              <w:top w:w="72" w:type="dxa"/>
              <w:left w:w="144" w:type="dxa"/>
              <w:bottom w:w="72" w:type="dxa"/>
              <w:right w:w="144" w:type="dxa"/>
            </w:tcMar>
            <w:vAlign w:val="center"/>
            <w:hideMark/>
          </w:tcPr>
          <w:p w14:paraId="7CAD337E" w14:textId="77777777" w:rsidR="009166EE" w:rsidRPr="00826F20" w:rsidRDefault="009166EE" w:rsidP="005C7878">
            <w:pPr>
              <w:pStyle w:val="Textoindependiente"/>
              <w:widowControl w:val="0"/>
              <w:autoSpaceDE w:val="0"/>
              <w:autoSpaceDN w:val="0"/>
            </w:pPr>
            <w:r w:rsidRPr="00826F20">
              <w:t>Seguimiento de la Implantación y evaluación de medidas</w:t>
            </w:r>
          </w:p>
        </w:tc>
        <w:tc>
          <w:tcPr>
            <w:tcW w:w="1987" w:type="dxa"/>
            <w:shd w:val="clear" w:color="auto" w:fill="F9E7E8"/>
            <w:tcMar>
              <w:top w:w="72" w:type="dxa"/>
              <w:left w:w="144" w:type="dxa"/>
              <w:bottom w:w="72" w:type="dxa"/>
              <w:right w:w="144" w:type="dxa"/>
            </w:tcMar>
            <w:vAlign w:val="center"/>
            <w:hideMark/>
          </w:tcPr>
          <w:p w14:paraId="1B9D7617" w14:textId="77777777" w:rsidR="009166EE" w:rsidRPr="00826F20" w:rsidRDefault="009166EE" w:rsidP="005C7878">
            <w:pPr>
              <w:pStyle w:val="Textoindependiente"/>
              <w:widowControl w:val="0"/>
              <w:autoSpaceDE w:val="0"/>
              <w:autoSpaceDN w:val="0"/>
            </w:pPr>
            <w:r w:rsidRPr="00826F20">
              <w:t xml:space="preserve">Presencial </w:t>
            </w:r>
          </w:p>
        </w:tc>
      </w:tr>
      <w:tr w:rsidR="00826F20" w:rsidRPr="00826F20" w14:paraId="77CC45EF" w14:textId="77777777" w:rsidTr="005C7878">
        <w:trPr>
          <w:trHeight w:val="794"/>
        </w:trPr>
        <w:tc>
          <w:tcPr>
            <w:tcW w:w="0" w:type="auto"/>
            <w:shd w:val="clear" w:color="auto" w:fill="F2CCCD"/>
            <w:tcMar>
              <w:top w:w="72" w:type="dxa"/>
              <w:left w:w="144" w:type="dxa"/>
              <w:bottom w:w="72" w:type="dxa"/>
              <w:right w:w="144" w:type="dxa"/>
            </w:tcMar>
            <w:vAlign w:val="center"/>
            <w:hideMark/>
          </w:tcPr>
          <w:p w14:paraId="519AADC5" w14:textId="6A8F25CE" w:rsidR="009166EE" w:rsidRPr="00826F20" w:rsidRDefault="00396219" w:rsidP="005C7878">
            <w:pPr>
              <w:pStyle w:val="Textoindependiente"/>
              <w:widowControl w:val="0"/>
              <w:autoSpaceDE w:val="0"/>
              <w:autoSpaceDN w:val="0"/>
            </w:pPr>
            <w:r>
              <w:t>Enero</w:t>
            </w:r>
            <w:r w:rsidRPr="00826F20">
              <w:t xml:space="preserve"> 202</w:t>
            </w:r>
            <w:r>
              <w:t>9</w:t>
            </w:r>
          </w:p>
        </w:tc>
        <w:tc>
          <w:tcPr>
            <w:tcW w:w="1734" w:type="dxa"/>
            <w:shd w:val="clear" w:color="auto" w:fill="F2CCCD"/>
            <w:tcMar>
              <w:top w:w="72" w:type="dxa"/>
              <w:left w:w="144" w:type="dxa"/>
              <w:bottom w:w="72" w:type="dxa"/>
              <w:right w:w="144" w:type="dxa"/>
            </w:tcMar>
            <w:vAlign w:val="center"/>
            <w:hideMark/>
          </w:tcPr>
          <w:p w14:paraId="36093FC0" w14:textId="77777777" w:rsidR="009166EE" w:rsidRPr="00826F20" w:rsidRDefault="009166EE" w:rsidP="005C7878">
            <w:pPr>
              <w:pStyle w:val="Textoindependiente"/>
              <w:widowControl w:val="0"/>
              <w:autoSpaceDE w:val="0"/>
              <w:autoSpaceDN w:val="0"/>
            </w:pPr>
            <w:r w:rsidRPr="00826F20">
              <w:t>Comisión de Seguimiento Y Evaluación</w:t>
            </w:r>
          </w:p>
        </w:tc>
        <w:tc>
          <w:tcPr>
            <w:tcW w:w="3652" w:type="dxa"/>
            <w:shd w:val="clear" w:color="auto" w:fill="F2CCCD"/>
            <w:tcMar>
              <w:top w:w="72" w:type="dxa"/>
              <w:left w:w="144" w:type="dxa"/>
              <w:bottom w:w="72" w:type="dxa"/>
              <w:right w:w="144" w:type="dxa"/>
            </w:tcMar>
            <w:vAlign w:val="center"/>
            <w:hideMark/>
          </w:tcPr>
          <w:p w14:paraId="1BDF89C9" w14:textId="77777777" w:rsidR="009166EE" w:rsidRPr="00826F20" w:rsidRDefault="009166EE" w:rsidP="005C7878">
            <w:pPr>
              <w:pStyle w:val="Textoindependiente"/>
              <w:widowControl w:val="0"/>
              <w:autoSpaceDE w:val="0"/>
              <w:autoSpaceDN w:val="0"/>
            </w:pPr>
            <w:r w:rsidRPr="00826F20">
              <w:t>Seguimiento de la Implantación y evaluación de medidas</w:t>
            </w:r>
          </w:p>
        </w:tc>
        <w:tc>
          <w:tcPr>
            <w:tcW w:w="1987" w:type="dxa"/>
            <w:shd w:val="clear" w:color="auto" w:fill="F2CCCD"/>
            <w:tcMar>
              <w:top w:w="72" w:type="dxa"/>
              <w:left w:w="144" w:type="dxa"/>
              <w:bottom w:w="72" w:type="dxa"/>
              <w:right w:w="144" w:type="dxa"/>
            </w:tcMar>
            <w:vAlign w:val="center"/>
            <w:hideMark/>
          </w:tcPr>
          <w:p w14:paraId="69B5A01C" w14:textId="77777777" w:rsidR="009166EE" w:rsidRPr="00826F20" w:rsidRDefault="009166EE" w:rsidP="005C7878">
            <w:pPr>
              <w:pStyle w:val="Textoindependiente"/>
              <w:widowControl w:val="0"/>
              <w:autoSpaceDE w:val="0"/>
              <w:autoSpaceDN w:val="0"/>
            </w:pPr>
            <w:r w:rsidRPr="00826F20">
              <w:t xml:space="preserve">Presencial </w:t>
            </w:r>
          </w:p>
        </w:tc>
      </w:tr>
      <w:tr w:rsidR="00826F20" w:rsidRPr="00826F20" w14:paraId="2B39BF4D" w14:textId="77777777" w:rsidTr="005C7878">
        <w:trPr>
          <w:trHeight w:val="794"/>
        </w:trPr>
        <w:tc>
          <w:tcPr>
            <w:tcW w:w="0" w:type="auto"/>
            <w:shd w:val="clear" w:color="auto" w:fill="F9E7E8"/>
            <w:tcMar>
              <w:top w:w="72" w:type="dxa"/>
              <w:left w:w="144" w:type="dxa"/>
              <w:bottom w:w="72" w:type="dxa"/>
              <w:right w:w="144" w:type="dxa"/>
            </w:tcMar>
            <w:vAlign w:val="center"/>
            <w:hideMark/>
          </w:tcPr>
          <w:p w14:paraId="72A3D403" w14:textId="1407BB7D" w:rsidR="009166EE" w:rsidRPr="00826F20" w:rsidRDefault="00396219" w:rsidP="005C7878">
            <w:pPr>
              <w:pStyle w:val="Textoindependiente"/>
              <w:widowControl w:val="0"/>
              <w:autoSpaceDE w:val="0"/>
              <w:autoSpaceDN w:val="0"/>
            </w:pPr>
            <w:r>
              <w:t>Enero</w:t>
            </w:r>
            <w:r w:rsidRPr="00826F20">
              <w:t xml:space="preserve"> 20</w:t>
            </w:r>
            <w:r>
              <w:t>30</w:t>
            </w:r>
          </w:p>
        </w:tc>
        <w:tc>
          <w:tcPr>
            <w:tcW w:w="1734" w:type="dxa"/>
            <w:shd w:val="clear" w:color="auto" w:fill="F9E7E8"/>
            <w:tcMar>
              <w:top w:w="72" w:type="dxa"/>
              <w:left w:w="144" w:type="dxa"/>
              <w:bottom w:w="72" w:type="dxa"/>
              <w:right w:w="144" w:type="dxa"/>
            </w:tcMar>
            <w:vAlign w:val="center"/>
            <w:hideMark/>
          </w:tcPr>
          <w:p w14:paraId="12097067" w14:textId="77777777" w:rsidR="009166EE" w:rsidRPr="00826F20" w:rsidRDefault="009166EE" w:rsidP="005C7878">
            <w:pPr>
              <w:pStyle w:val="Textoindependiente"/>
              <w:widowControl w:val="0"/>
              <w:autoSpaceDE w:val="0"/>
              <w:autoSpaceDN w:val="0"/>
            </w:pPr>
            <w:r w:rsidRPr="00826F20">
              <w:t>Comisión de Seguimiento Y Evaluación</w:t>
            </w:r>
          </w:p>
        </w:tc>
        <w:tc>
          <w:tcPr>
            <w:tcW w:w="3652" w:type="dxa"/>
            <w:shd w:val="clear" w:color="auto" w:fill="F9E7E8"/>
            <w:tcMar>
              <w:top w:w="72" w:type="dxa"/>
              <w:left w:w="144" w:type="dxa"/>
              <w:bottom w:w="72" w:type="dxa"/>
              <w:right w:w="144" w:type="dxa"/>
            </w:tcMar>
            <w:vAlign w:val="center"/>
            <w:hideMark/>
          </w:tcPr>
          <w:p w14:paraId="0F29D5E5" w14:textId="77777777" w:rsidR="009166EE" w:rsidRPr="00826F20" w:rsidRDefault="009166EE" w:rsidP="005C7878">
            <w:pPr>
              <w:pStyle w:val="Textoindependiente"/>
              <w:widowControl w:val="0"/>
              <w:autoSpaceDE w:val="0"/>
              <w:autoSpaceDN w:val="0"/>
            </w:pPr>
            <w:r w:rsidRPr="00826F20">
              <w:t>Seguimiento de la Implantación y evaluación de medidas + Preparación Nuevo Plan</w:t>
            </w:r>
          </w:p>
        </w:tc>
        <w:tc>
          <w:tcPr>
            <w:tcW w:w="1987" w:type="dxa"/>
            <w:shd w:val="clear" w:color="auto" w:fill="F9E7E8"/>
            <w:tcMar>
              <w:top w:w="72" w:type="dxa"/>
              <w:left w:w="144" w:type="dxa"/>
              <w:bottom w:w="72" w:type="dxa"/>
              <w:right w:w="144" w:type="dxa"/>
            </w:tcMar>
            <w:vAlign w:val="center"/>
            <w:hideMark/>
          </w:tcPr>
          <w:p w14:paraId="52FF67B0" w14:textId="77777777" w:rsidR="009166EE" w:rsidRPr="00826F20" w:rsidRDefault="009166EE" w:rsidP="005C7878">
            <w:pPr>
              <w:pStyle w:val="Textoindependiente"/>
              <w:widowControl w:val="0"/>
              <w:autoSpaceDE w:val="0"/>
              <w:autoSpaceDN w:val="0"/>
            </w:pPr>
            <w:r w:rsidRPr="00826F20">
              <w:t xml:space="preserve">Presencial </w:t>
            </w:r>
          </w:p>
        </w:tc>
      </w:tr>
    </w:tbl>
    <w:p w14:paraId="652AB7F5" w14:textId="77777777" w:rsidR="009166EE" w:rsidRPr="004F5E54" w:rsidRDefault="009166EE" w:rsidP="009166EE">
      <w:pPr>
        <w:rPr>
          <w:color w:val="EE0000"/>
          <w:lang w:val="es-ES_tradnl" w:eastAsia="en-US"/>
        </w:rPr>
      </w:pPr>
    </w:p>
    <w:p w14:paraId="5104FEF9" w14:textId="77777777" w:rsidR="00C53569" w:rsidRPr="004F5E54" w:rsidRDefault="00C53569" w:rsidP="00C53569">
      <w:pPr>
        <w:spacing w:line="276" w:lineRule="auto"/>
        <w:jc w:val="both"/>
        <w:rPr>
          <w:rFonts w:ascii="Arial" w:hAnsi="Arial" w:cs="Arial"/>
          <w:color w:val="EE0000"/>
          <w:lang w:val="es-ES"/>
        </w:rPr>
      </w:pPr>
    </w:p>
    <w:p w14:paraId="44C2D325" w14:textId="77777777" w:rsidR="00C53569" w:rsidRPr="004F5E54" w:rsidRDefault="00C53569" w:rsidP="00C53569">
      <w:pPr>
        <w:spacing w:line="276" w:lineRule="auto"/>
        <w:jc w:val="both"/>
        <w:rPr>
          <w:rFonts w:ascii="Arial" w:hAnsi="Arial" w:cs="Arial"/>
          <w:color w:val="EE0000"/>
          <w:lang w:val="es-ES"/>
        </w:rPr>
      </w:pPr>
    </w:p>
    <w:p w14:paraId="012B0697" w14:textId="77777777" w:rsidR="00C53569" w:rsidRPr="004F5E54" w:rsidRDefault="00C53569" w:rsidP="00C53569">
      <w:pPr>
        <w:spacing w:line="276" w:lineRule="auto"/>
        <w:jc w:val="both"/>
        <w:rPr>
          <w:rFonts w:ascii="Arial" w:hAnsi="Arial" w:cs="Arial"/>
          <w:color w:val="EE0000"/>
          <w:lang w:val="es-ES"/>
        </w:rPr>
      </w:pPr>
    </w:p>
    <w:p w14:paraId="0179F6F4" w14:textId="0C247645" w:rsidR="0004457E" w:rsidRDefault="0004457E" w:rsidP="00612945">
      <w:pPr>
        <w:pStyle w:val="Ttulo1"/>
        <w:numPr>
          <w:ilvl w:val="0"/>
          <w:numId w:val="0"/>
        </w:numPr>
        <w:ind w:left="720"/>
        <w:rPr>
          <w:sz w:val="24"/>
          <w:szCs w:val="24"/>
          <w:lang w:val="es-ES"/>
        </w:rPr>
      </w:pPr>
      <w:r w:rsidRPr="004F5E54">
        <w:rPr>
          <w:rFonts w:eastAsia="Times New Roman"/>
          <w:bCs w:val="0"/>
          <w:i/>
          <w:iCs/>
          <w:color w:val="EE0000"/>
          <w:lang w:eastAsia="es-ES_tradnl"/>
        </w:rPr>
        <w:br w:type="page"/>
      </w:r>
      <w:bookmarkStart w:id="75" w:name="_Toc179279254"/>
      <w:bookmarkStart w:id="76" w:name="_Toc204085525"/>
      <w:bookmarkStart w:id="77" w:name="_Toc219715624"/>
      <w:r w:rsidRPr="00826F20">
        <w:rPr>
          <w:sz w:val="24"/>
          <w:szCs w:val="24"/>
          <w:lang w:val="es-ES"/>
        </w:rPr>
        <w:lastRenderedPageBreak/>
        <w:t>Anexo III. Calendario de Ejecución e implantación de las medidas</w:t>
      </w:r>
      <w:bookmarkEnd w:id="75"/>
      <w:bookmarkEnd w:id="76"/>
      <w:bookmarkEnd w:id="77"/>
    </w:p>
    <w:p w14:paraId="5A19326B" w14:textId="77777777" w:rsidR="009F5A24" w:rsidRDefault="009F5A24" w:rsidP="009F5A24">
      <w:pPr>
        <w:rPr>
          <w:lang w:val="es-ES" w:eastAsia="en-US"/>
        </w:rPr>
      </w:pP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934"/>
        <w:gridCol w:w="934"/>
        <w:gridCol w:w="934"/>
        <w:gridCol w:w="934"/>
        <w:gridCol w:w="934"/>
        <w:gridCol w:w="934"/>
        <w:gridCol w:w="934"/>
      </w:tblGrid>
      <w:tr w:rsidR="00CE3F49" w:rsidRPr="00826F20" w14:paraId="7DF095B9" w14:textId="77777777" w:rsidTr="008D7B02">
        <w:trPr>
          <w:trHeight w:val="288"/>
        </w:trPr>
        <w:tc>
          <w:tcPr>
            <w:tcW w:w="2689" w:type="dxa"/>
            <w:noWrap/>
            <w:vAlign w:val="center"/>
            <w:hideMark/>
          </w:tcPr>
          <w:p w14:paraId="609A1143" w14:textId="77777777" w:rsidR="00CE3F49" w:rsidRPr="00826F20" w:rsidRDefault="00CE3F49" w:rsidP="008D7B02">
            <w:pPr>
              <w:jc w:val="center"/>
              <w:rPr>
                <w:rFonts w:ascii="Arial" w:hAnsi="Arial" w:cs="Arial"/>
                <w:b/>
                <w:bCs/>
                <w:sz w:val="16"/>
                <w:szCs w:val="16"/>
                <w:lang w:val="es-ES" w:eastAsia="es-ES"/>
              </w:rPr>
            </w:pPr>
            <w:r w:rsidRPr="00826F20">
              <w:rPr>
                <w:rFonts w:ascii="Arial" w:hAnsi="Arial" w:cs="Arial"/>
                <w:b/>
                <w:bCs/>
                <w:sz w:val="16"/>
                <w:szCs w:val="16"/>
                <w:lang w:val="es-ES" w:eastAsia="es-ES"/>
              </w:rPr>
              <w:t>ACCIONES</w:t>
            </w:r>
          </w:p>
        </w:tc>
        <w:tc>
          <w:tcPr>
            <w:tcW w:w="934" w:type="dxa"/>
            <w:noWrap/>
            <w:vAlign w:val="center"/>
            <w:hideMark/>
          </w:tcPr>
          <w:p w14:paraId="11952902" w14:textId="77777777" w:rsidR="00CE3F49" w:rsidRPr="00826F20" w:rsidRDefault="00CE3F49" w:rsidP="008D7B02">
            <w:pPr>
              <w:jc w:val="center"/>
              <w:rPr>
                <w:rFonts w:ascii="Arial" w:hAnsi="Arial" w:cs="Arial"/>
                <w:b/>
                <w:bCs/>
                <w:sz w:val="14"/>
                <w:szCs w:val="14"/>
                <w:lang w:val="es-ES" w:eastAsia="es-ES"/>
              </w:rPr>
            </w:pPr>
            <w:r>
              <w:rPr>
                <w:rFonts w:ascii="Arial" w:hAnsi="Arial" w:cs="Arial"/>
                <w:b/>
                <w:bCs/>
                <w:sz w:val="14"/>
                <w:szCs w:val="14"/>
                <w:lang w:val="es-ES" w:eastAsia="es-ES"/>
              </w:rPr>
              <w:t>Enero</w:t>
            </w:r>
            <w:r w:rsidRPr="00826F20">
              <w:rPr>
                <w:rFonts w:ascii="Arial" w:hAnsi="Arial" w:cs="Arial"/>
                <w:b/>
                <w:bCs/>
                <w:sz w:val="14"/>
                <w:szCs w:val="14"/>
                <w:lang w:val="es-ES" w:eastAsia="es-ES"/>
              </w:rPr>
              <w:t>- 2</w:t>
            </w:r>
            <w:r>
              <w:rPr>
                <w:rFonts w:ascii="Arial" w:hAnsi="Arial" w:cs="Arial"/>
                <w:b/>
                <w:bCs/>
                <w:sz w:val="14"/>
                <w:szCs w:val="14"/>
                <w:lang w:val="es-ES" w:eastAsia="es-ES"/>
              </w:rPr>
              <w:t>6</w:t>
            </w:r>
          </w:p>
        </w:tc>
        <w:tc>
          <w:tcPr>
            <w:tcW w:w="934" w:type="dxa"/>
            <w:noWrap/>
            <w:vAlign w:val="center"/>
            <w:hideMark/>
          </w:tcPr>
          <w:p w14:paraId="2252FA42" w14:textId="77777777" w:rsidR="00CE3F49" w:rsidRPr="00826F20" w:rsidRDefault="00CE3F49" w:rsidP="008D7B02">
            <w:pPr>
              <w:jc w:val="center"/>
              <w:rPr>
                <w:rFonts w:ascii="Arial" w:hAnsi="Arial" w:cs="Arial"/>
                <w:b/>
                <w:bCs/>
                <w:sz w:val="14"/>
                <w:szCs w:val="14"/>
                <w:lang w:val="es-ES" w:eastAsia="es-ES"/>
              </w:rPr>
            </w:pPr>
            <w:r>
              <w:rPr>
                <w:rFonts w:ascii="Arial" w:hAnsi="Arial" w:cs="Arial"/>
                <w:b/>
                <w:bCs/>
                <w:sz w:val="14"/>
                <w:szCs w:val="14"/>
                <w:lang w:val="es-ES" w:eastAsia="es-ES"/>
              </w:rPr>
              <w:t>Julio</w:t>
            </w:r>
            <w:r w:rsidRPr="00826F20">
              <w:rPr>
                <w:rFonts w:ascii="Arial" w:hAnsi="Arial" w:cs="Arial"/>
                <w:b/>
                <w:bCs/>
                <w:sz w:val="14"/>
                <w:szCs w:val="14"/>
                <w:lang w:val="es-ES" w:eastAsia="es-ES"/>
              </w:rPr>
              <w:t xml:space="preserve"> - 26</w:t>
            </w:r>
          </w:p>
        </w:tc>
        <w:tc>
          <w:tcPr>
            <w:tcW w:w="934" w:type="dxa"/>
            <w:noWrap/>
            <w:vAlign w:val="center"/>
            <w:hideMark/>
          </w:tcPr>
          <w:p w14:paraId="64578938" w14:textId="77777777" w:rsidR="00CE3F49" w:rsidRPr="00826F20" w:rsidRDefault="00CE3F49" w:rsidP="008D7B02">
            <w:pPr>
              <w:jc w:val="center"/>
              <w:rPr>
                <w:rFonts w:ascii="Arial" w:hAnsi="Arial" w:cs="Arial"/>
                <w:b/>
                <w:bCs/>
                <w:sz w:val="14"/>
                <w:szCs w:val="14"/>
                <w:lang w:val="es-ES" w:eastAsia="es-ES"/>
              </w:rPr>
            </w:pPr>
            <w:r>
              <w:rPr>
                <w:rFonts w:ascii="Arial" w:hAnsi="Arial" w:cs="Arial"/>
                <w:b/>
                <w:bCs/>
                <w:sz w:val="14"/>
                <w:szCs w:val="14"/>
                <w:lang w:val="es-ES" w:eastAsia="es-ES"/>
              </w:rPr>
              <w:t>Enero</w:t>
            </w:r>
            <w:r w:rsidRPr="00826F20">
              <w:rPr>
                <w:rFonts w:ascii="Arial" w:hAnsi="Arial" w:cs="Arial"/>
                <w:b/>
                <w:bCs/>
                <w:sz w:val="14"/>
                <w:szCs w:val="14"/>
                <w:lang w:val="es-ES" w:eastAsia="es-ES"/>
              </w:rPr>
              <w:t xml:space="preserve"> - 2</w:t>
            </w:r>
            <w:r>
              <w:rPr>
                <w:rFonts w:ascii="Arial" w:hAnsi="Arial" w:cs="Arial"/>
                <w:b/>
                <w:bCs/>
                <w:sz w:val="14"/>
                <w:szCs w:val="14"/>
                <w:lang w:val="es-ES" w:eastAsia="es-ES"/>
              </w:rPr>
              <w:t>7</w:t>
            </w:r>
          </w:p>
        </w:tc>
        <w:tc>
          <w:tcPr>
            <w:tcW w:w="934" w:type="dxa"/>
            <w:vAlign w:val="center"/>
          </w:tcPr>
          <w:p w14:paraId="0D3821FB" w14:textId="77777777" w:rsidR="00CE3F49" w:rsidRPr="00826F20" w:rsidRDefault="00CE3F49" w:rsidP="008D7B02">
            <w:pPr>
              <w:jc w:val="center"/>
              <w:rPr>
                <w:rFonts w:ascii="Arial" w:hAnsi="Arial" w:cs="Arial"/>
                <w:b/>
                <w:bCs/>
                <w:sz w:val="14"/>
                <w:szCs w:val="14"/>
                <w:lang w:val="es-ES" w:eastAsia="es-ES"/>
              </w:rPr>
            </w:pPr>
            <w:r>
              <w:rPr>
                <w:rFonts w:ascii="Arial" w:hAnsi="Arial" w:cs="Arial"/>
                <w:b/>
                <w:bCs/>
                <w:sz w:val="14"/>
                <w:szCs w:val="14"/>
                <w:lang w:val="es-ES" w:eastAsia="es-ES"/>
              </w:rPr>
              <w:t>Julio</w:t>
            </w:r>
            <w:r w:rsidRPr="00826F20">
              <w:rPr>
                <w:rFonts w:ascii="Arial" w:hAnsi="Arial" w:cs="Arial"/>
                <w:b/>
                <w:bCs/>
                <w:sz w:val="14"/>
                <w:szCs w:val="14"/>
                <w:lang w:val="es-ES" w:eastAsia="es-ES"/>
              </w:rPr>
              <w:t xml:space="preserve"> - 2027</w:t>
            </w:r>
          </w:p>
        </w:tc>
        <w:tc>
          <w:tcPr>
            <w:tcW w:w="934" w:type="dxa"/>
            <w:noWrap/>
            <w:vAlign w:val="center"/>
            <w:hideMark/>
          </w:tcPr>
          <w:p w14:paraId="3D7C5E98" w14:textId="77777777" w:rsidR="00CE3F49" w:rsidRPr="00826F20" w:rsidRDefault="00CE3F49" w:rsidP="008D7B02">
            <w:pPr>
              <w:jc w:val="center"/>
              <w:rPr>
                <w:rFonts w:ascii="Arial" w:hAnsi="Arial" w:cs="Arial"/>
                <w:b/>
                <w:bCs/>
                <w:sz w:val="14"/>
                <w:szCs w:val="14"/>
                <w:lang w:val="es-ES" w:eastAsia="es-ES"/>
              </w:rPr>
            </w:pPr>
            <w:r>
              <w:rPr>
                <w:rFonts w:ascii="Arial" w:hAnsi="Arial" w:cs="Arial"/>
                <w:b/>
                <w:bCs/>
                <w:sz w:val="14"/>
                <w:szCs w:val="14"/>
                <w:lang w:val="es-ES" w:eastAsia="es-ES"/>
              </w:rPr>
              <w:t>Enero</w:t>
            </w:r>
            <w:r w:rsidRPr="00826F20">
              <w:rPr>
                <w:rFonts w:ascii="Arial" w:hAnsi="Arial" w:cs="Arial"/>
                <w:b/>
                <w:bCs/>
                <w:sz w:val="14"/>
                <w:szCs w:val="14"/>
                <w:lang w:val="es-ES" w:eastAsia="es-ES"/>
              </w:rPr>
              <w:t xml:space="preserve"> – 2</w:t>
            </w:r>
            <w:r>
              <w:rPr>
                <w:rFonts w:ascii="Arial" w:hAnsi="Arial" w:cs="Arial"/>
                <w:b/>
                <w:bCs/>
                <w:sz w:val="14"/>
                <w:szCs w:val="14"/>
                <w:lang w:val="es-ES" w:eastAsia="es-ES"/>
              </w:rPr>
              <w:t>8</w:t>
            </w:r>
          </w:p>
        </w:tc>
        <w:tc>
          <w:tcPr>
            <w:tcW w:w="934" w:type="dxa"/>
            <w:noWrap/>
            <w:vAlign w:val="center"/>
            <w:hideMark/>
          </w:tcPr>
          <w:p w14:paraId="6745C0D6" w14:textId="77777777" w:rsidR="00CE3F49" w:rsidRPr="00826F20" w:rsidRDefault="00CE3F49" w:rsidP="008D7B02">
            <w:pPr>
              <w:jc w:val="center"/>
              <w:rPr>
                <w:rFonts w:ascii="Arial" w:hAnsi="Arial" w:cs="Arial"/>
                <w:b/>
                <w:bCs/>
                <w:sz w:val="14"/>
                <w:szCs w:val="14"/>
                <w:lang w:val="es-ES" w:eastAsia="es-ES"/>
              </w:rPr>
            </w:pPr>
            <w:r>
              <w:rPr>
                <w:rFonts w:ascii="Arial" w:hAnsi="Arial" w:cs="Arial"/>
                <w:b/>
                <w:bCs/>
                <w:sz w:val="14"/>
                <w:szCs w:val="14"/>
                <w:lang w:val="es-ES" w:eastAsia="es-ES"/>
              </w:rPr>
              <w:t>Julio</w:t>
            </w:r>
            <w:r w:rsidRPr="00826F20">
              <w:rPr>
                <w:rFonts w:ascii="Arial" w:hAnsi="Arial" w:cs="Arial"/>
                <w:b/>
                <w:bCs/>
                <w:sz w:val="14"/>
                <w:szCs w:val="14"/>
                <w:lang w:val="es-ES" w:eastAsia="es-ES"/>
              </w:rPr>
              <w:t xml:space="preserve"> - 28</w:t>
            </w:r>
          </w:p>
        </w:tc>
        <w:tc>
          <w:tcPr>
            <w:tcW w:w="934" w:type="dxa"/>
            <w:vAlign w:val="center"/>
          </w:tcPr>
          <w:p w14:paraId="7A03C6DA" w14:textId="77777777" w:rsidR="00CE3F49" w:rsidRPr="00826F20" w:rsidRDefault="00CE3F49" w:rsidP="008D7B02">
            <w:pPr>
              <w:jc w:val="center"/>
              <w:rPr>
                <w:rFonts w:ascii="Arial" w:hAnsi="Arial" w:cs="Arial"/>
                <w:b/>
                <w:bCs/>
                <w:sz w:val="14"/>
                <w:szCs w:val="14"/>
                <w:lang w:val="es-ES" w:eastAsia="es-ES"/>
              </w:rPr>
            </w:pPr>
            <w:r>
              <w:rPr>
                <w:rFonts w:ascii="Arial" w:hAnsi="Arial" w:cs="Arial"/>
                <w:b/>
                <w:bCs/>
                <w:sz w:val="14"/>
                <w:szCs w:val="14"/>
                <w:lang w:val="es-ES" w:eastAsia="es-ES"/>
              </w:rPr>
              <w:t>Enero</w:t>
            </w:r>
            <w:r w:rsidRPr="00826F20">
              <w:rPr>
                <w:rFonts w:ascii="Arial" w:hAnsi="Arial" w:cs="Arial"/>
                <w:b/>
                <w:bCs/>
                <w:sz w:val="14"/>
                <w:szCs w:val="14"/>
                <w:lang w:val="es-ES" w:eastAsia="es-ES"/>
              </w:rPr>
              <w:t xml:space="preserve"> -29</w:t>
            </w:r>
          </w:p>
        </w:tc>
      </w:tr>
      <w:tr w:rsidR="00CE3F49" w:rsidRPr="00826F20" w14:paraId="004CE073" w14:textId="77777777" w:rsidTr="008D7B02">
        <w:trPr>
          <w:trHeight w:val="516"/>
        </w:trPr>
        <w:tc>
          <w:tcPr>
            <w:tcW w:w="2689" w:type="dxa"/>
          </w:tcPr>
          <w:p w14:paraId="11ACD637"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Analizar las ofertas y documentos que integran el proceso de selección para evitar lenguaje o imágenes discriminatorias y que la solicitud de requisitos favorezca a un sexo determinado concreto</w:t>
            </w:r>
          </w:p>
        </w:tc>
        <w:tc>
          <w:tcPr>
            <w:tcW w:w="934" w:type="dxa"/>
            <w:shd w:val="clear" w:color="auto" w:fill="FBE4D5" w:themeFill="accent2" w:themeFillTint="33"/>
            <w:vAlign w:val="center"/>
          </w:tcPr>
          <w:p w14:paraId="2EA2C723" w14:textId="77777777" w:rsidR="00CE3F49" w:rsidRPr="00826F20" w:rsidRDefault="00CE3F49" w:rsidP="008D7B02">
            <w:pPr>
              <w:jc w:val="center"/>
              <w:rPr>
                <w:rFonts w:ascii="Arial" w:hAnsi="Arial" w:cs="Arial"/>
                <w:sz w:val="16"/>
                <w:szCs w:val="16"/>
                <w:lang w:val="es-ES" w:eastAsia="es-ES"/>
              </w:rPr>
            </w:pPr>
          </w:p>
        </w:tc>
        <w:tc>
          <w:tcPr>
            <w:tcW w:w="934" w:type="dxa"/>
            <w:vAlign w:val="center"/>
          </w:tcPr>
          <w:p w14:paraId="35BE444F" w14:textId="77777777" w:rsidR="00CE3F49" w:rsidRPr="00826F20" w:rsidRDefault="00CE3F49" w:rsidP="008D7B02">
            <w:pPr>
              <w:jc w:val="center"/>
              <w:rPr>
                <w:rFonts w:ascii="Arial" w:hAnsi="Arial" w:cs="Arial"/>
                <w:sz w:val="16"/>
                <w:szCs w:val="16"/>
                <w:lang w:val="es-ES" w:eastAsia="es-ES"/>
              </w:rPr>
            </w:pPr>
          </w:p>
        </w:tc>
        <w:tc>
          <w:tcPr>
            <w:tcW w:w="934" w:type="dxa"/>
            <w:noWrap/>
            <w:vAlign w:val="bottom"/>
          </w:tcPr>
          <w:p w14:paraId="5F4F662F" w14:textId="77777777" w:rsidR="00CE3F49" w:rsidRPr="00826F20" w:rsidRDefault="00CE3F49" w:rsidP="008D7B02">
            <w:pPr>
              <w:rPr>
                <w:rFonts w:ascii="Calibri" w:hAnsi="Calibri" w:cs="Calibri"/>
                <w:sz w:val="22"/>
                <w:szCs w:val="22"/>
                <w:lang w:val="es-ES" w:eastAsia="es-ES"/>
              </w:rPr>
            </w:pPr>
          </w:p>
        </w:tc>
        <w:tc>
          <w:tcPr>
            <w:tcW w:w="934" w:type="dxa"/>
          </w:tcPr>
          <w:p w14:paraId="041010F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76778D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792E6C1" w14:textId="77777777" w:rsidR="00CE3F49" w:rsidRPr="00826F20" w:rsidRDefault="00CE3F49" w:rsidP="008D7B02">
            <w:pPr>
              <w:rPr>
                <w:rFonts w:ascii="Calibri" w:hAnsi="Calibri" w:cs="Calibri"/>
                <w:sz w:val="22"/>
                <w:szCs w:val="22"/>
                <w:lang w:val="es-ES" w:eastAsia="es-ES"/>
              </w:rPr>
            </w:pPr>
          </w:p>
        </w:tc>
        <w:tc>
          <w:tcPr>
            <w:tcW w:w="934" w:type="dxa"/>
          </w:tcPr>
          <w:p w14:paraId="39AB6BA1" w14:textId="77777777" w:rsidR="00CE3F49" w:rsidRPr="00826F20" w:rsidRDefault="00CE3F49" w:rsidP="008D7B02">
            <w:pPr>
              <w:rPr>
                <w:rFonts w:ascii="Calibri" w:hAnsi="Calibri" w:cs="Calibri"/>
                <w:sz w:val="22"/>
                <w:szCs w:val="22"/>
                <w:lang w:val="es-ES" w:eastAsia="es-ES"/>
              </w:rPr>
            </w:pPr>
          </w:p>
        </w:tc>
      </w:tr>
      <w:tr w:rsidR="00CE3F49" w:rsidRPr="00826F20" w14:paraId="1FB7A1B7" w14:textId="77777777" w:rsidTr="008D7B02">
        <w:trPr>
          <w:trHeight w:val="612"/>
        </w:trPr>
        <w:tc>
          <w:tcPr>
            <w:tcW w:w="2689" w:type="dxa"/>
          </w:tcPr>
          <w:p w14:paraId="204B50E7"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Publicitar en las ofertas de empleo internas y externas el compromiso de la empresa con la igualdad de oportunidades</w:t>
            </w:r>
          </w:p>
        </w:tc>
        <w:tc>
          <w:tcPr>
            <w:tcW w:w="934" w:type="dxa"/>
            <w:shd w:val="clear" w:color="auto" w:fill="FBE4D5" w:themeFill="accent2" w:themeFillTint="33"/>
            <w:vAlign w:val="center"/>
          </w:tcPr>
          <w:p w14:paraId="046B7F72" w14:textId="77777777" w:rsidR="00CE3F49" w:rsidRPr="00826F20" w:rsidRDefault="00CE3F49" w:rsidP="008D7B02">
            <w:pPr>
              <w:jc w:val="center"/>
              <w:rPr>
                <w:rFonts w:ascii="Arial" w:hAnsi="Arial" w:cs="Arial"/>
                <w:sz w:val="16"/>
                <w:szCs w:val="16"/>
                <w:lang w:val="es-ES" w:eastAsia="es-ES"/>
              </w:rPr>
            </w:pPr>
          </w:p>
        </w:tc>
        <w:tc>
          <w:tcPr>
            <w:tcW w:w="934" w:type="dxa"/>
            <w:vAlign w:val="center"/>
          </w:tcPr>
          <w:p w14:paraId="2B04EBE4" w14:textId="77777777" w:rsidR="00CE3F49" w:rsidRPr="00826F20" w:rsidRDefault="00CE3F49" w:rsidP="008D7B02">
            <w:pPr>
              <w:jc w:val="center"/>
              <w:rPr>
                <w:rFonts w:ascii="Arial" w:hAnsi="Arial" w:cs="Arial"/>
                <w:sz w:val="16"/>
                <w:szCs w:val="16"/>
                <w:lang w:val="es-ES" w:eastAsia="es-ES"/>
              </w:rPr>
            </w:pPr>
          </w:p>
        </w:tc>
        <w:tc>
          <w:tcPr>
            <w:tcW w:w="934" w:type="dxa"/>
            <w:noWrap/>
            <w:vAlign w:val="bottom"/>
          </w:tcPr>
          <w:p w14:paraId="76DA5B7F" w14:textId="77777777" w:rsidR="00CE3F49" w:rsidRPr="00826F20" w:rsidRDefault="00CE3F49" w:rsidP="008D7B02">
            <w:pPr>
              <w:rPr>
                <w:rFonts w:ascii="Calibri" w:hAnsi="Calibri" w:cs="Calibri"/>
                <w:sz w:val="22"/>
                <w:szCs w:val="22"/>
                <w:lang w:val="es-ES" w:eastAsia="es-ES"/>
              </w:rPr>
            </w:pPr>
          </w:p>
        </w:tc>
        <w:tc>
          <w:tcPr>
            <w:tcW w:w="934" w:type="dxa"/>
          </w:tcPr>
          <w:p w14:paraId="31F516E4"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27BF72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8C47FB6" w14:textId="77777777" w:rsidR="00CE3F49" w:rsidRPr="00826F20" w:rsidRDefault="00CE3F49" w:rsidP="008D7B02">
            <w:pPr>
              <w:rPr>
                <w:rFonts w:ascii="Calibri" w:hAnsi="Calibri" w:cs="Calibri"/>
                <w:sz w:val="22"/>
                <w:szCs w:val="22"/>
                <w:lang w:val="es-ES" w:eastAsia="es-ES"/>
              </w:rPr>
            </w:pPr>
          </w:p>
        </w:tc>
        <w:tc>
          <w:tcPr>
            <w:tcW w:w="934" w:type="dxa"/>
          </w:tcPr>
          <w:p w14:paraId="756430F8" w14:textId="77777777" w:rsidR="00CE3F49" w:rsidRPr="00826F20" w:rsidRDefault="00CE3F49" w:rsidP="008D7B02">
            <w:pPr>
              <w:rPr>
                <w:rFonts w:ascii="Calibri" w:hAnsi="Calibri" w:cs="Calibri"/>
                <w:sz w:val="22"/>
                <w:szCs w:val="22"/>
                <w:lang w:val="es-ES" w:eastAsia="es-ES"/>
              </w:rPr>
            </w:pPr>
          </w:p>
        </w:tc>
      </w:tr>
      <w:tr w:rsidR="00CE3F49" w:rsidRPr="00826F20" w14:paraId="035FAA73" w14:textId="77777777" w:rsidTr="008D7B02">
        <w:trPr>
          <w:trHeight w:val="900"/>
        </w:trPr>
        <w:tc>
          <w:tcPr>
            <w:tcW w:w="2689" w:type="dxa"/>
          </w:tcPr>
          <w:p w14:paraId="62C3BAA0"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En todas las fases de los procesos de selección, entre ellas las entrevistas, únicamente considerar la capacidad y cualificación objetiva necesaria para el puesto, valorando las candidaturas en base a la idoneidad, sin considerar aspectos de contenido personal, características de sexo ni maternidad y/o paternidad</w:t>
            </w:r>
          </w:p>
        </w:tc>
        <w:tc>
          <w:tcPr>
            <w:tcW w:w="934" w:type="dxa"/>
            <w:shd w:val="clear" w:color="auto" w:fill="FBE4D5" w:themeFill="accent2" w:themeFillTint="33"/>
            <w:vAlign w:val="center"/>
          </w:tcPr>
          <w:p w14:paraId="09DB8177" w14:textId="77777777" w:rsidR="00CE3F49" w:rsidRPr="00826F20" w:rsidRDefault="00CE3F49" w:rsidP="008D7B02">
            <w:pPr>
              <w:jc w:val="center"/>
              <w:rPr>
                <w:rFonts w:ascii="Arial" w:hAnsi="Arial" w:cs="Arial"/>
                <w:sz w:val="16"/>
                <w:szCs w:val="16"/>
                <w:lang w:val="es-ES" w:eastAsia="es-ES"/>
              </w:rPr>
            </w:pPr>
          </w:p>
        </w:tc>
        <w:tc>
          <w:tcPr>
            <w:tcW w:w="934" w:type="dxa"/>
            <w:shd w:val="clear" w:color="auto" w:fill="FFFFFF" w:themeFill="background1"/>
            <w:vAlign w:val="center"/>
          </w:tcPr>
          <w:p w14:paraId="450276F1" w14:textId="77777777" w:rsidR="00CE3F49" w:rsidRPr="00826F20" w:rsidRDefault="00CE3F49" w:rsidP="008D7B02">
            <w:pPr>
              <w:jc w:val="center"/>
              <w:rPr>
                <w:rFonts w:ascii="Arial" w:hAnsi="Arial" w:cs="Arial"/>
                <w:sz w:val="16"/>
                <w:szCs w:val="16"/>
                <w:lang w:val="es-ES" w:eastAsia="es-ES"/>
              </w:rPr>
            </w:pPr>
          </w:p>
        </w:tc>
        <w:tc>
          <w:tcPr>
            <w:tcW w:w="934" w:type="dxa"/>
            <w:shd w:val="clear" w:color="auto" w:fill="FFFFFF" w:themeFill="background1"/>
            <w:noWrap/>
            <w:vAlign w:val="bottom"/>
          </w:tcPr>
          <w:p w14:paraId="0A99C4AF" w14:textId="77777777" w:rsidR="00CE3F49" w:rsidRPr="00826F20" w:rsidRDefault="00CE3F49" w:rsidP="008D7B02">
            <w:pPr>
              <w:rPr>
                <w:rFonts w:ascii="Calibri" w:hAnsi="Calibri" w:cs="Calibri"/>
                <w:sz w:val="22"/>
                <w:szCs w:val="22"/>
                <w:lang w:val="es-ES" w:eastAsia="es-ES"/>
              </w:rPr>
            </w:pPr>
          </w:p>
        </w:tc>
        <w:tc>
          <w:tcPr>
            <w:tcW w:w="934" w:type="dxa"/>
            <w:shd w:val="clear" w:color="auto" w:fill="FFFFFF" w:themeFill="background1"/>
          </w:tcPr>
          <w:p w14:paraId="481B2BD7" w14:textId="77777777" w:rsidR="00CE3F49" w:rsidRPr="00826F20" w:rsidRDefault="00CE3F49" w:rsidP="008D7B02">
            <w:pPr>
              <w:rPr>
                <w:rFonts w:ascii="Calibri" w:hAnsi="Calibri" w:cs="Calibri"/>
                <w:sz w:val="22"/>
                <w:szCs w:val="22"/>
                <w:lang w:val="es-ES" w:eastAsia="es-ES"/>
              </w:rPr>
            </w:pPr>
          </w:p>
        </w:tc>
        <w:tc>
          <w:tcPr>
            <w:tcW w:w="934" w:type="dxa"/>
            <w:shd w:val="clear" w:color="auto" w:fill="FFFFFF" w:themeFill="background1"/>
            <w:noWrap/>
            <w:vAlign w:val="bottom"/>
          </w:tcPr>
          <w:p w14:paraId="556DAEC5" w14:textId="77777777" w:rsidR="00CE3F49" w:rsidRPr="00826F20" w:rsidRDefault="00CE3F49" w:rsidP="008D7B02">
            <w:pPr>
              <w:rPr>
                <w:rFonts w:ascii="Calibri" w:hAnsi="Calibri" w:cs="Calibri"/>
                <w:sz w:val="22"/>
                <w:szCs w:val="22"/>
                <w:lang w:val="es-ES" w:eastAsia="es-ES"/>
              </w:rPr>
            </w:pPr>
          </w:p>
        </w:tc>
        <w:tc>
          <w:tcPr>
            <w:tcW w:w="934" w:type="dxa"/>
            <w:shd w:val="clear" w:color="auto" w:fill="FFFFFF" w:themeFill="background1"/>
            <w:noWrap/>
            <w:vAlign w:val="bottom"/>
          </w:tcPr>
          <w:p w14:paraId="6BD6A956" w14:textId="77777777" w:rsidR="00CE3F49" w:rsidRPr="00826F20" w:rsidRDefault="00CE3F49" w:rsidP="008D7B02">
            <w:pPr>
              <w:rPr>
                <w:rFonts w:ascii="Calibri" w:hAnsi="Calibri" w:cs="Calibri"/>
                <w:sz w:val="22"/>
                <w:szCs w:val="22"/>
                <w:lang w:val="es-ES" w:eastAsia="es-ES"/>
              </w:rPr>
            </w:pPr>
          </w:p>
        </w:tc>
        <w:tc>
          <w:tcPr>
            <w:tcW w:w="934" w:type="dxa"/>
            <w:shd w:val="clear" w:color="auto" w:fill="FFFFFF" w:themeFill="background1"/>
          </w:tcPr>
          <w:p w14:paraId="252B260E" w14:textId="77777777" w:rsidR="00CE3F49" w:rsidRPr="00826F20" w:rsidRDefault="00CE3F49" w:rsidP="008D7B02">
            <w:pPr>
              <w:rPr>
                <w:rFonts w:ascii="Calibri" w:hAnsi="Calibri" w:cs="Calibri"/>
                <w:sz w:val="22"/>
                <w:szCs w:val="22"/>
                <w:lang w:val="es-ES" w:eastAsia="es-ES"/>
              </w:rPr>
            </w:pPr>
          </w:p>
        </w:tc>
      </w:tr>
      <w:tr w:rsidR="00CE3F49" w:rsidRPr="00826F20" w14:paraId="73B4C958" w14:textId="77777777" w:rsidTr="008D7B02">
        <w:trPr>
          <w:trHeight w:val="708"/>
        </w:trPr>
        <w:tc>
          <w:tcPr>
            <w:tcW w:w="2689" w:type="dxa"/>
          </w:tcPr>
          <w:p w14:paraId="081ABC92"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Realizar un protocolo de criterios para la selección con los requisitos de cada puesto, guiones de entrevista, etc., con lenguaje inclusivo</w:t>
            </w:r>
          </w:p>
        </w:tc>
        <w:tc>
          <w:tcPr>
            <w:tcW w:w="934" w:type="dxa"/>
            <w:vAlign w:val="center"/>
          </w:tcPr>
          <w:p w14:paraId="04C0E8C3" w14:textId="77777777" w:rsidR="00CE3F49" w:rsidRPr="00826F20" w:rsidRDefault="00CE3F49" w:rsidP="008D7B02">
            <w:pPr>
              <w:jc w:val="center"/>
              <w:rPr>
                <w:rFonts w:ascii="Arial" w:hAnsi="Arial" w:cs="Arial"/>
                <w:sz w:val="16"/>
                <w:szCs w:val="16"/>
                <w:lang w:val="es-ES" w:eastAsia="es-ES"/>
              </w:rPr>
            </w:pPr>
          </w:p>
        </w:tc>
        <w:tc>
          <w:tcPr>
            <w:tcW w:w="934" w:type="dxa"/>
            <w:shd w:val="clear" w:color="auto" w:fill="FBE4D5" w:themeFill="accent2" w:themeFillTint="33"/>
            <w:vAlign w:val="center"/>
          </w:tcPr>
          <w:p w14:paraId="77AE2B65" w14:textId="77777777" w:rsidR="00CE3F49" w:rsidRPr="00826F20" w:rsidRDefault="00CE3F49" w:rsidP="008D7B02">
            <w:pPr>
              <w:jc w:val="center"/>
              <w:rPr>
                <w:rFonts w:ascii="Arial" w:hAnsi="Arial" w:cs="Arial"/>
                <w:sz w:val="16"/>
                <w:szCs w:val="16"/>
                <w:lang w:val="es-ES" w:eastAsia="es-ES"/>
              </w:rPr>
            </w:pPr>
          </w:p>
        </w:tc>
        <w:tc>
          <w:tcPr>
            <w:tcW w:w="934" w:type="dxa"/>
            <w:noWrap/>
            <w:vAlign w:val="bottom"/>
          </w:tcPr>
          <w:p w14:paraId="6FC3C87C" w14:textId="77777777" w:rsidR="00CE3F49" w:rsidRPr="00826F20" w:rsidRDefault="00CE3F49" w:rsidP="008D7B02">
            <w:pPr>
              <w:rPr>
                <w:rFonts w:ascii="Calibri" w:hAnsi="Calibri" w:cs="Calibri"/>
                <w:sz w:val="22"/>
                <w:szCs w:val="22"/>
                <w:lang w:val="es-ES" w:eastAsia="es-ES"/>
              </w:rPr>
            </w:pPr>
          </w:p>
        </w:tc>
        <w:tc>
          <w:tcPr>
            <w:tcW w:w="934" w:type="dxa"/>
          </w:tcPr>
          <w:p w14:paraId="44EF348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7C0210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0BEC8AE" w14:textId="77777777" w:rsidR="00CE3F49" w:rsidRPr="00826F20" w:rsidRDefault="00CE3F49" w:rsidP="008D7B02">
            <w:pPr>
              <w:rPr>
                <w:rFonts w:ascii="Calibri" w:hAnsi="Calibri" w:cs="Calibri"/>
                <w:sz w:val="22"/>
                <w:szCs w:val="22"/>
                <w:lang w:val="es-ES" w:eastAsia="es-ES"/>
              </w:rPr>
            </w:pPr>
          </w:p>
        </w:tc>
        <w:tc>
          <w:tcPr>
            <w:tcW w:w="934" w:type="dxa"/>
          </w:tcPr>
          <w:p w14:paraId="02258039" w14:textId="77777777" w:rsidR="00CE3F49" w:rsidRPr="00826F20" w:rsidRDefault="00CE3F49" w:rsidP="008D7B02">
            <w:pPr>
              <w:rPr>
                <w:rFonts w:ascii="Calibri" w:hAnsi="Calibri" w:cs="Calibri"/>
                <w:sz w:val="22"/>
                <w:szCs w:val="22"/>
                <w:lang w:val="es-ES" w:eastAsia="es-ES"/>
              </w:rPr>
            </w:pPr>
          </w:p>
        </w:tc>
      </w:tr>
      <w:tr w:rsidR="00CE3F49" w:rsidRPr="00826F20" w14:paraId="7EEC0FC9" w14:textId="77777777" w:rsidTr="008D7B02">
        <w:trPr>
          <w:trHeight w:val="638"/>
        </w:trPr>
        <w:tc>
          <w:tcPr>
            <w:tcW w:w="2689" w:type="dxa"/>
          </w:tcPr>
          <w:p w14:paraId="799D2F7A"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Formación en Igualdad para las personas encargadas de los procesos de selección y entrevistas</w:t>
            </w:r>
          </w:p>
        </w:tc>
        <w:tc>
          <w:tcPr>
            <w:tcW w:w="934" w:type="dxa"/>
            <w:shd w:val="clear" w:color="auto" w:fill="FBE4D5" w:themeFill="accent2" w:themeFillTint="33"/>
            <w:vAlign w:val="center"/>
          </w:tcPr>
          <w:p w14:paraId="1E334B7E" w14:textId="77777777" w:rsidR="00CE3F49" w:rsidRPr="00826F20" w:rsidRDefault="00CE3F49" w:rsidP="008D7B02">
            <w:pPr>
              <w:jc w:val="center"/>
              <w:rPr>
                <w:rFonts w:ascii="Arial" w:hAnsi="Arial" w:cs="Arial"/>
                <w:sz w:val="16"/>
                <w:szCs w:val="16"/>
                <w:lang w:val="es-ES" w:eastAsia="es-ES"/>
              </w:rPr>
            </w:pPr>
          </w:p>
        </w:tc>
        <w:tc>
          <w:tcPr>
            <w:tcW w:w="934" w:type="dxa"/>
            <w:vAlign w:val="center"/>
          </w:tcPr>
          <w:p w14:paraId="30E3D11A" w14:textId="77777777" w:rsidR="00CE3F49" w:rsidRPr="00826F20" w:rsidRDefault="00CE3F49" w:rsidP="008D7B02">
            <w:pPr>
              <w:jc w:val="center"/>
              <w:rPr>
                <w:rFonts w:ascii="Arial" w:hAnsi="Arial" w:cs="Arial"/>
                <w:sz w:val="16"/>
                <w:szCs w:val="16"/>
                <w:lang w:val="es-ES" w:eastAsia="es-ES"/>
              </w:rPr>
            </w:pPr>
          </w:p>
        </w:tc>
        <w:tc>
          <w:tcPr>
            <w:tcW w:w="934" w:type="dxa"/>
            <w:noWrap/>
            <w:vAlign w:val="bottom"/>
          </w:tcPr>
          <w:p w14:paraId="2ED9B25B" w14:textId="77777777" w:rsidR="00CE3F49" w:rsidRPr="00826F20" w:rsidRDefault="00CE3F49" w:rsidP="008D7B02">
            <w:pPr>
              <w:rPr>
                <w:rFonts w:ascii="Calibri" w:hAnsi="Calibri" w:cs="Calibri"/>
                <w:sz w:val="22"/>
                <w:szCs w:val="22"/>
                <w:lang w:val="es-ES" w:eastAsia="es-ES"/>
              </w:rPr>
            </w:pPr>
          </w:p>
        </w:tc>
        <w:tc>
          <w:tcPr>
            <w:tcW w:w="934" w:type="dxa"/>
          </w:tcPr>
          <w:p w14:paraId="709C13B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EAD385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657019A" w14:textId="77777777" w:rsidR="00CE3F49" w:rsidRPr="00826F20" w:rsidRDefault="00CE3F49" w:rsidP="008D7B02">
            <w:pPr>
              <w:rPr>
                <w:rFonts w:ascii="Calibri" w:hAnsi="Calibri" w:cs="Calibri"/>
                <w:sz w:val="22"/>
                <w:szCs w:val="22"/>
                <w:lang w:val="es-ES" w:eastAsia="es-ES"/>
              </w:rPr>
            </w:pPr>
          </w:p>
        </w:tc>
        <w:tc>
          <w:tcPr>
            <w:tcW w:w="934" w:type="dxa"/>
          </w:tcPr>
          <w:p w14:paraId="12E539EE" w14:textId="77777777" w:rsidR="00CE3F49" w:rsidRPr="00826F20" w:rsidRDefault="00CE3F49" w:rsidP="008D7B02">
            <w:pPr>
              <w:rPr>
                <w:rFonts w:ascii="Calibri" w:hAnsi="Calibri" w:cs="Calibri"/>
                <w:sz w:val="22"/>
                <w:szCs w:val="22"/>
                <w:lang w:val="es-ES" w:eastAsia="es-ES"/>
              </w:rPr>
            </w:pPr>
          </w:p>
        </w:tc>
      </w:tr>
      <w:tr w:rsidR="00CE3F49" w:rsidRPr="00826F20" w14:paraId="1FF9D324" w14:textId="77777777" w:rsidTr="008D7B02">
        <w:trPr>
          <w:trHeight w:val="900"/>
        </w:trPr>
        <w:tc>
          <w:tcPr>
            <w:tcW w:w="2689" w:type="dxa"/>
          </w:tcPr>
          <w:p w14:paraId="4126984B"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Hasta que se consiga el equilibrio en el conjunto de la plantilla, y en igualdad de condiciones entre candidaturas, favorecer la incorporación de los candidatos pertenecientes al sexo menos representado en el conjunto general de la plantilla</w:t>
            </w:r>
          </w:p>
        </w:tc>
        <w:tc>
          <w:tcPr>
            <w:tcW w:w="934" w:type="dxa"/>
            <w:shd w:val="clear" w:color="auto" w:fill="FBE4D5" w:themeFill="accent2" w:themeFillTint="33"/>
            <w:vAlign w:val="center"/>
          </w:tcPr>
          <w:p w14:paraId="00AD3BE8" w14:textId="77777777" w:rsidR="00CE3F49" w:rsidRPr="00826F20" w:rsidRDefault="00CE3F49" w:rsidP="008D7B02">
            <w:pPr>
              <w:jc w:val="center"/>
              <w:rPr>
                <w:rFonts w:ascii="Arial" w:hAnsi="Arial" w:cs="Arial"/>
                <w:sz w:val="16"/>
                <w:szCs w:val="16"/>
                <w:lang w:val="es-ES" w:eastAsia="es-ES"/>
              </w:rPr>
            </w:pPr>
          </w:p>
        </w:tc>
        <w:tc>
          <w:tcPr>
            <w:tcW w:w="934" w:type="dxa"/>
            <w:vAlign w:val="center"/>
          </w:tcPr>
          <w:p w14:paraId="10DFF1C6" w14:textId="77777777" w:rsidR="00CE3F49" w:rsidRPr="00826F20" w:rsidRDefault="00CE3F49" w:rsidP="008D7B02">
            <w:pPr>
              <w:jc w:val="center"/>
              <w:rPr>
                <w:rFonts w:ascii="Arial" w:hAnsi="Arial" w:cs="Arial"/>
                <w:sz w:val="16"/>
                <w:szCs w:val="16"/>
                <w:lang w:val="es-ES" w:eastAsia="es-ES"/>
              </w:rPr>
            </w:pPr>
          </w:p>
        </w:tc>
        <w:tc>
          <w:tcPr>
            <w:tcW w:w="934" w:type="dxa"/>
            <w:noWrap/>
            <w:vAlign w:val="bottom"/>
          </w:tcPr>
          <w:p w14:paraId="7A4AFF23" w14:textId="77777777" w:rsidR="00CE3F49" w:rsidRPr="00826F20" w:rsidRDefault="00CE3F49" w:rsidP="008D7B02">
            <w:pPr>
              <w:rPr>
                <w:rFonts w:ascii="Calibri" w:hAnsi="Calibri" w:cs="Calibri"/>
                <w:sz w:val="22"/>
                <w:szCs w:val="22"/>
                <w:lang w:val="es-ES" w:eastAsia="es-ES"/>
              </w:rPr>
            </w:pPr>
          </w:p>
        </w:tc>
        <w:tc>
          <w:tcPr>
            <w:tcW w:w="934" w:type="dxa"/>
          </w:tcPr>
          <w:p w14:paraId="2A2ACEA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7459762"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3CD5A79" w14:textId="77777777" w:rsidR="00CE3F49" w:rsidRPr="00826F20" w:rsidRDefault="00CE3F49" w:rsidP="008D7B02">
            <w:pPr>
              <w:rPr>
                <w:rFonts w:ascii="Calibri" w:hAnsi="Calibri" w:cs="Calibri"/>
                <w:sz w:val="22"/>
                <w:szCs w:val="22"/>
                <w:lang w:val="es-ES" w:eastAsia="es-ES"/>
              </w:rPr>
            </w:pPr>
          </w:p>
        </w:tc>
        <w:tc>
          <w:tcPr>
            <w:tcW w:w="934" w:type="dxa"/>
          </w:tcPr>
          <w:p w14:paraId="0814C5ED" w14:textId="77777777" w:rsidR="00CE3F49" w:rsidRPr="00826F20" w:rsidRDefault="00CE3F49" w:rsidP="008D7B02">
            <w:pPr>
              <w:rPr>
                <w:rFonts w:ascii="Calibri" w:hAnsi="Calibri" w:cs="Calibri"/>
                <w:sz w:val="22"/>
                <w:szCs w:val="22"/>
                <w:lang w:val="es-ES" w:eastAsia="es-ES"/>
              </w:rPr>
            </w:pPr>
          </w:p>
        </w:tc>
      </w:tr>
      <w:tr w:rsidR="00CE3F49" w:rsidRPr="00826F20" w14:paraId="7E59FF44" w14:textId="77777777" w:rsidTr="008D7B02">
        <w:trPr>
          <w:trHeight w:val="900"/>
        </w:trPr>
        <w:tc>
          <w:tcPr>
            <w:tcW w:w="2689" w:type="dxa"/>
          </w:tcPr>
          <w:p w14:paraId="4E25CED7" w14:textId="77777777" w:rsidR="00CE3F49" w:rsidRPr="008B577F" w:rsidRDefault="00CE3F49" w:rsidP="008D7B02">
            <w:pPr>
              <w:rPr>
                <w:rFonts w:ascii="Arial" w:hAnsi="Arial" w:cs="Arial"/>
                <w:sz w:val="16"/>
                <w:szCs w:val="16"/>
                <w:lang w:val="es-ES"/>
              </w:rPr>
            </w:pPr>
            <w:r w:rsidRPr="008B577F">
              <w:rPr>
                <w:rFonts w:ascii="Arial" w:hAnsi="Arial" w:cs="Arial"/>
                <w:sz w:val="16"/>
                <w:szCs w:val="16"/>
                <w:lang w:val="es-ES" w:eastAsia="es-ES_tradnl"/>
              </w:rPr>
              <w:t>Realizar un análisis anual de las contrataciones para la identificación de posibles tendencias por puestos o áreas y la identificación en su caso, de medidas de impulso correctoras</w:t>
            </w:r>
          </w:p>
        </w:tc>
        <w:tc>
          <w:tcPr>
            <w:tcW w:w="934" w:type="dxa"/>
            <w:shd w:val="clear" w:color="auto" w:fill="FBE4D5" w:themeFill="accent2" w:themeFillTint="33"/>
            <w:vAlign w:val="center"/>
          </w:tcPr>
          <w:p w14:paraId="1B7CE1E1" w14:textId="77777777" w:rsidR="00CE3F49" w:rsidRPr="00826F20" w:rsidRDefault="00CE3F49" w:rsidP="008D7B02">
            <w:pPr>
              <w:jc w:val="center"/>
              <w:rPr>
                <w:rFonts w:ascii="Arial" w:hAnsi="Arial" w:cs="Arial"/>
                <w:sz w:val="16"/>
                <w:szCs w:val="16"/>
                <w:lang w:val="es-ES" w:eastAsia="es-ES"/>
              </w:rPr>
            </w:pPr>
          </w:p>
        </w:tc>
        <w:tc>
          <w:tcPr>
            <w:tcW w:w="934" w:type="dxa"/>
            <w:vAlign w:val="center"/>
          </w:tcPr>
          <w:p w14:paraId="20F22B10" w14:textId="77777777" w:rsidR="00CE3F49" w:rsidRPr="00826F20" w:rsidRDefault="00CE3F49" w:rsidP="008D7B02">
            <w:pPr>
              <w:jc w:val="center"/>
              <w:rPr>
                <w:rFonts w:ascii="Arial" w:hAnsi="Arial" w:cs="Arial"/>
                <w:sz w:val="16"/>
                <w:szCs w:val="16"/>
                <w:lang w:val="es-ES" w:eastAsia="es-ES"/>
              </w:rPr>
            </w:pPr>
          </w:p>
        </w:tc>
        <w:tc>
          <w:tcPr>
            <w:tcW w:w="934" w:type="dxa"/>
            <w:shd w:val="clear" w:color="auto" w:fill="FBE4D5" w:themeFill="accent2" w:themeFillTint="33"/>
            <w:noWrap/>
            <w:vAlign w:val="bottom"/>
          </w:tcPr>
          <w:p w14:paraId="056AD2BE" w14:textId="77777777" w:rsidR="00CE3F49" w:rsidRPr="00826F20" w:rsidRDefault="00CE3F49" w:rsidP="008D7B02">
            <w:pPr>
              <w:rPr>
                <w:rFonts w:ascii="Calibri" w:hAnsi="Calibri" w:cs="Calibri"/>
                <w:sz w:val="22"/>
                <w:szCs w:val="22"/>
                <w:lang w:val="es-ES" w:eastAsia="es-ES"/>
              </w:rPr>
            </w:pPr>
          </w:p>
        </w:tc>
        <w:tc>
          <w:tcPr>
            <w:tcW w:w="934" w:type="dxa"/>
          </w:tcPr>
          <w:p w14:paraId="6E2372E6"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60FBE46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A753CC6"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3EA9421C" w14:textId="77777777" w:rsidR="00CE3F49" w:rsidRPr="00826F20" w:rsidRDefault="00CE3F49" w:rsidP="008D7B02">
            <w:pPr>
              <w:rPr>
                <w:rFonts w:ascii="Calibri" w:hAnsi="Calibri" w:cs="Calibri"/>
                <w:sz w:val="22"/>
                <w:szCs w:val="22"/>
                <w:lang w:val="es-ES" w:eastAsia="es-ES"/>
              </w:rPr>
            </w:pPr>
          </w:p>
        </w:tc>
      </w:tr>
      <w:tr w:rsidR="00CE3F49" w:rsidRPr="00826F20" w14:paraId="27C0295B" w14:textId="77777777" w:rsidTr="008D7B02">
        <w:trPr>
          <w:trHeight w:val="708"/>
        </w:trPr>
        <w:tc>
          <w:tcPr>
            <w:tcW w:w="2689" w:type="dxa"/>
          </w:tcPr>
          <w:p w14:paraId="5DA2BE66"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Incorporar en las solicitudes de procesos de selección externos (</w:t>
            </w:r>
            <w:proofErr w:type="spellStart"/>
            <w:r w:rsidRPr="008B577F">
              <w:rPr>
                <w:rFonts w:ascii="Arial" w:hAnsi="Arial" w:cs="Arial"/>
                <w:sz w:val="16"/>
                <w:szCs w:val="16"/>
                <w:lang w:val="es-ES" w:eastAsia="es-ES_tradnl"/>
              </w:rPr>
              <w:t>ETT´s</w:t>
            </w:r>
            <w:proofErr w:type="spellEnd"/>
            <w:r w:rsidRPr="008B577F">
              <w:rPr>
                <w:rFonts w:ascii="Arial" w:hAnsi="Arial" w:cs="Arial"/>
                <w:sz w:val="16"/>
                <w:szCs w:val="16"/>
                <w:lang w:val="es-ES" w:eastAsia="es-ES_tradnl"/>
              </w:rPr>
              <w:t xml:space="preserve"> y SEPE) el compromiso de la empresa con la igualdad de oportunidades en todos los procesos de selección y contratación</w:t>
            </w:r>
          </w:p>
        </w:tc>
        <w:tc>
          <w:tcPr>
            <w:tcW w:w="934" w:type="dxa"/>
            <w:shd w:val="clear" w:color="auto" w:fill="FBE4D5" w:themeFill="accent2" w:themeFillTint="33"/>
            <w:vAlign w:val="center"/>
          </w:tcPr>
          <w:p w14:paraId="476F4212" w14:textId="77777777" w:rsidR="00CE3F49" w:rsidRPr="00826F20" w:rsidRDefault="00CE3F49" w:rsidP="008D7B02">
            <w:pPr>
              <w:jc w:val="center"/>
              <w:rPr>
                <w:rFonts w:ascii="Arial" w:hAnsi="Arial" w:cs="Arial"/>
                <w:sz w:val="16"/>
                <w:szCs w:val="16"/>
                <w:lang w:val="es-ES" w:eastAsia="es-ES"/>
              </w:rPr>
            </w:pPr>
          </w:p>
        </w:tc>
        <w:tc>
          <w:tcPr>
            <w:tcW w:w="934" w:type="dxa"/>
            <w:vAlign w:val="center"/>
          </w:tcPr>
          <w:p w14:paraId="12467F6A" w14:textId="77777777" w:rsidR="00CE3F49" w:rsidRPr="00826F20" w:rsidRDefault="00CE3F49" w:rsidP="008D7B02">
            <w:pPr>
              <w:jc w:val="center"/>
              <w:rPr>
                <w:rFonts w:ascii="Arial" w:hAnsi="Arial" w:cs="Arial"/>
                <w:sz w:val="16"/>
                <w:szCs w:val="16"/>
                <w:lang w:val="es-ES" w:eastAsia="es-ES"/>
              </w:rPr>
            </w:pPr>
          </w:p>
        </w:tc>
        <w:tc>
          <w:tcPr>
            <w:tcW w:w="934" w:type="dxa"/>
            <w:noWrap/>
            <w:vAlign w:val="bottom"/>
          </w:tcPr>
          <w:p w14:paraId="3592B4F0" w14:textId="77777777" w:rsidR="00CE3F49" w:rsidRPr="00826F20" w:rsidRDefault="00CE3F49" w:rsidP="008D7B02">
            <w:pPr>
              <w:rPr>
                <w:rFonts w:ascii="Calibri" w:hAnsi="Calibri" w:cs="Calibri"/>
                <w:sz w:val="22"/>
                <w:szCs w:val="22"/>
                <w:lang w:val="es-ES" w:eastAsia="es-ES"/>
              </w:rPr>
            </w:pPr>
          </w:p>
        </w:tc>
        <w:tc>
          <w:tcPr>
            <w:tcW w:w="934" w:type="dxa"/>
          </w:tcPr>
          <w:p w14:paraId="58343433"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5C380A3"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82ACD93" w14:textId="77777777" w:rsidR="00CE3F49" w:rsidRPr="00826F20" w:rsidRDefault="00CE3F49" w:rsidP="008D7B02">
            <w:pPr>
              <w:rPr>
                <w:rFonts w:ascii="Calibri" w:hAnsi="Calibri" w:cs="Calibri"/>
                <w:sz w:val="22"/>
                <w:szCs w:val="22"/>
                <w:lang w:val="es-ES" w:eastAsia="es-ES"/>
              </w:rPr>
            </w:pPr>
          </w:p>
        </w:tc>
        <w:tc>
          <w:tcPr>
            <w:tcW w:w="934" w:type="dxa"/>
          </w:tcPr>
          <w:p w14:paraId="3D1D4A82" w14:textId="77777777" w:rsidR="00CE3F49" w:rsidRPr="00826F20" w:rsidRDefault="00CE3F49" w:rsidP="008D7B02">
            <w:pPr>
              <w:rPr>
                <w:rFonts w:ascii="Calibri" w:hAnsi="Calibri" w:cs="Calibri"/>
                <w:sz w:val="22"/>
                <w:szCs w:val="22"/>
                <w:lang w:val="es-ES" w:eastAsia="es-ES"/>
              </w:rPr>
            </w:pPr>
          </w:p>
        </w:tc>
      </w:tr>
      <w:tr w:rsidR="00CE3F49" w:rsidRPr="00826F20" w14:paraId="090724FB" w14:textId="77777777" w:rsidTr="008D7B02">
        <w:trPr>
          <w:trHeight w:val="719"/>
        </w:trPr>
        <w:tc>
          <w:tcPr>
            <w:tcW w:w="2689" w:type="dxa"/>
          </w:tcPr>
          <w:p w14:paraId="11FF5084"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Informe semestral a la C.S. de las incorporaciones y ceses indicando la información de los procesos de selección y la causa de los ceses</w:t>
            </w:r>
          </w:p>
        </w:tc>
        <w:tc>
          <w:tcPr>
            <w:tcW w:w="934" w:type="dxa"/>
            <w:vAlign w:val="center"/>
          </w:tcPr>
          <w:p w14:paraId="0AC0A43C" w14:textId="77777777" w:rsidR="00CE3F49" w:rsidRPr="00826F20" w:rsidRDefault="00CE3F49" w:rsidP="008D7B02">
            <w:pPr>
              <w:jc w:val="center"/>
              <w:rPr>
                <w:rFonts w:ascii="Arial" w:hAnsi="Arial" w:cs="Arial"/>
                <w:sz w:val="16"/>
                <w:szCs w:val="16"/>
                <w:lang w:val="es-ES" w:eastAsia="es-ES"/>
              </w:rPr>
            </w:pPr>
          </w:p>
        </w:tc>
        <w:tc>
          <w:tcPr>
            <w:tcW w:w="934" w:type="dxa"/>
            <w:shd w:val="clear" w:color="auto" w:fill="FBE4D5" w:themeFill="accent2" w:themeFillTint="33"/>
            <w:vAlign w:val="center"/>
          </w:tcPr>
          <w:p w14:paraId="1B6941D4" w14:textId="77777777" w:rsidR="00CE3F49" w:rsidRPr="00826F20" w:rsidRDefault="00CE3F49" w:rsidP="008D7B02">
            <w:pPr>
              <w:jc w:val="center"/>
              <w:rPr>
                <w:rFonts w:ascii="Arial" w:hAnsi="Arial" w:cs="Arial"/>
                <w:sz w:val="16"/>
                <w:szCs w:val="16"/>
                <w:lang w:val="es-ES" w:eastAsia="es-ES"/>
              </w:rPr>
            </w:pPr>
          </w:p>
        </w:tc>
        <w:tc>
          <w:tcPr>
            <w:tcW w:w="934" w:type="dxa"/>
            <w:noWrap/>
            <w:vAlign w:val="bottom"/>
          </w:tcPr>
          <w:p w14:paraId="300F260D"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503397DD"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655DCA3"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06FE53E0" w14:textId="77777777" w:rsidR="00CE3F49" w:rsidRPr="00826F20" w:rsidRDefault="00CE3F49" w:rsidP="008D7B02">
            <w:pPr>
              <w:rPr>
                <w:rFonts w:ascii="Calibri" w:hAnsi="Calibri" w:cs="Calibri"/>
                <w:sz w:val="22"/>
                <w:szCs w:val="22"/>
                <w:lang w:val="es-ES" w:eastAsia="es-ES"/>
              </w:rPr>
            </w:pPr>
          </w:p>
        </w:tc>
        <w:tc>
          <w:tcPr>
            <w:tcW w:w="934" w:type="dxa"/>
          </w:tcPr>
          <w:p w14:paraId="65E4791C" w14:textId="77777777" w:rsidR="00CE3F49" w:rsidRPr="00826F20" w:rsidRDefault="00CE3F49" w:rsidP="008D7B02">
            <w:pPr>
              <w:rPr>
                <w:rFonts w:ascii="Calibri" w:hAnsi="Calibri" w:cs="Calibri"/>
                <w:sz w:val="22"/>
                <w:szCs w:val="22"/>
                <w:lang w:val="es-ES" w:eastAsia="es-ES"/>
              </w:rPr>
            </w:pPr>
          </w:p>
        </w:tc>
      </w:tr>
      <w:tr w:rsidR="00CE3F49" w:rsidRPr="00826F20" w14:paraId="4B487325" w14:textId="77777777" w:rsidTr="008D7B02">
        <w:trPr>
          <w:trHeight w:val="1266"/>
        </w:trPr>
        <w:tc>
          <w:tcPr>
            <w:tcW w:w="2689" w:type="dxa"/>
          </w:tcPr>
          <w:p w14:paraId="722263AF"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Formación a las personas integrantes de la Comisión de Seguimiento de Igualdad en materia de políticas de igualdad, acoso sexual y por razón de sexo, elaboración de planes de igualdad y seguimiento de los mismos.</w:t>
            </w:r>
          </w:p>
        </w:tc>
        <w:tc>
          <w:tcPr>
            <w:tcW w:w="934" w:type="dxa"/>
            <w:shd w:val="clear" w:color="auto" w:fill="FBE4D5" w:themeFill="accent2" w:themeFillTint="33"/>
            <w:vAlign w:val="center"/>
          </w:tcPr>
          <w:p w14:paraId="2C571AC0" w14:textId="77777777" w:rsidR="00CE3F49" w:rsidRPr="00826F20" w:rsidRDefault="00CE3F49" w:rsidP="008D7B02">
            <w:pPr>
              <w:jc w:val="center"/>
              <w:rPr>
                <w:rFonts w:ascii="Arial" w:hAnsi="Arial" w:cs="Arial"/>
                <w:sz w:val="16"/>
                <w:szCs w:val="16"/>
                <w:lang w:val="es-ES" w:eastAsia="es-ES"/>
              </w:rPr>
            </w:pPr>
          </w:p>
        </w:tc>
        <w:tc>
          <w:tcPr>
            <w:tcW w:w="934" w:type="dxa"/>
            <w:shd w:val="clear" w:color="auto" w:fill="FBE4D5" w:themeFill="accent2" w:themeFillTint="33"/>
            <w:vAlign w:val="center"/>
          </w:tcPr>
          <w:p w14:paraId="24A9FA10" w14:textId="77777777" w:rsidR="00CE3F49" w:rsidRPr="00826F20" w:rsidRDefault="00CE3F49" w:rsidP="008D7B02">
            <w:pPr>
              <w:jc w:val="center"/>
              <w:rPr>
                <w:rFonts w:ascii="Arial" w:hAnsi="Arial" w:cs="Arial"/>
                <w:sz w:val="16"/>
                <w:szCs w:val="16"/>
                <w:lang w:val="es-ES" w:eastAsia="es-ES"/>
              </w:rPr>
            </w:pPr>
          </w:p>
        </w:tc>
        <w:tc>
          <w:tcPr>
            <w:tcW w:w="934" w:type="dxa"/>
            <w:shd w:val="clear" w:color="auto" w:fill="FBE4D5" w:themeFill="accent2" w:themeFillTint="33"/>
            <w:noWrap/>
            <w:vAlign w:val="bottom"/>
          </w:tcPr>
          <w:p w14:paraId="27EB0823" w14:textId="77777777" w:rsidR="00CE3F49" w:rsidRPr="00826F20" w:rsidRDefault="00CE3F49" w:rsidP="008D7B02">
            <w:pPr>
              <w:rPr>
                <w:rFonts w:ascii="Calibri" w:hAnsi="Calibri" w:cs="Calibri"/>
                <w:sz w:val="22"/>
                <w:szCs w:val="22"/>
                <w:lang w:val="es-ES" w:eastAsia="es-ES"/>
              </w:rPr>
            </w:pPr>
          </w:p>
        </w:tc>
        <w:tc>
          <w:tcPr>
            <w:tcW w:w="934" w:type="dxa"/>
          </w:tcPr>
          <w:p w14:paraId="7EA3F5C3"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3182BE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1584244" w14:textId="77777777" w:rsidR="00CE3F49" w:rsidRPr="00826F20" w:rsidRDefault="00CE3F49" w:rsidP="008D7B02">
            <w:pPr>
              <w:rPr>
                <w:rFonts w:ascii="Calibri" w:hAnsi="Calibri" w:cs="Calibri"/>
                <w:sz w:val="22"/>
                <w:szCs w:val="22"/>
                <w:lang w:val="es-ES" w:eastAsia="es-ES"/>
              </w:rPr>
            </w:pPr>
          </w:p>
        </w:tc>
        <w:tc>
          <w:tcPr>
            <w:tcW w:w="934" w:type="dxa"/>
          </w:tcPr>
          <w:p w14:paraId="31F2D0FE" w14:textId="77777777" w:rsidR="00CE3F49" w:rsidRPr="00826F20" w:rsidRDefault="00CE3F49" w:rsidP="008D7B02">
            <w:pPr>
              <w:rPr>
                <w:rFonts w:ascii="Calibri" w:hAnsi="Calibri" w:cs="Calibri"/>
                <w:sz w:val="22"/>
                <w:szCs w:val="22"/>
                <w:lang w:val="es-ES" w:eastAsia="es-ES"/>
              </w:rPr>
            </w:pPr>
          </w:p>
        </w:tc>
      </w:tr>
      <w:tr w:rsidR="00CE3F49" w:rsidRPr="00826F20" w14:paraId="3D64850D" w14:textId="77777777" w:rsidTr="008D7B02">
        <w:trPr>
          <w:trHeight w:val="612"/>
        </w:trPr>
        <w:tc>
          <w:tcPr>
            <w:tcW w:w="2689" w:type="dxa"/>
          </w:tcPr>
          <w:p w14:paraId="357633BD"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 xml:space="preserve">Sensibilización a la plantilla en igualdad de género en las empresas. </w:t>
            </w:r>
          </w:p>
        </w:tc>
        <w:tc>
          <w:tcPr>
            <w:tcW w:w="934" w:type="dxa"/>
            <w:shd w:val="clear" w:color="auto" w:fill="FBE4D5" w:themeFill="accent2" w:themeFillTint="33"/>
            <w:noWrap/>
            <w:vAlign w:val="bottom"/>
          </w:tcPr>
          <w:p w14:paraId="12AB9B0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C661176"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52B8BA20" w14:textId="77777777" w:rsidR="00CE3F49" w:rsidRPr="00826F20" w:rsidRDefault="00CE3F49" w:rsidP="008D7B02">
            <w:pPr>
              <w:rPr>
                <w:rFonts w:ascii="Calibri" w:hAnsi="Calibri" w:cs="Calibri"/>
                <w:sz w:val="22"/>
                <w:szCs w:val="22"/>
                <w:lang w:val="es-ES" w:eastAsia="es-ES"/>
              </w:rPr>
            </w:pPr>
          </w:p>
        </w:tc>
        <w:tc>
          <w:tcPr>
            <w:tcW w:w="934" w:type="dxa"/>
          </w:tcPr>
          <w:p w14:paraId="13C94ACC"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2C47408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483AC19"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0A6E1D3E" w14:textId="77777777" w:rsidR="00CE3F49" w:rsidRPr="00826F20" w:rsidRDefault="00CE3F49" w:rsidP="008D7B02">
            <w:pPr>
              <w:rPr>
                <w:rFonts w:ascii="Calibri" w:hAnsi="Calibri" w:cs="Calibri"/>
                <w:sz w:val="22"/>
                <w:szCs w:val="22"/>
                <w:lang w:val="es-ES" w:eastAsia="es-ES"/>
              </w:rPr>
            </w:pPr>
          </w:p>
        </w:tc>
      </w:tr>
      <w:tr w:rsidR="00CE3F49" w:rsidRPr="00826F20" w14:paraId="121D5D38" w14:textId="77777777" w:rsidTr="008D7B02">
        <w:trPr>
          <w:trHeight w:val="1020"/>
        </w:trPr>
        <w:tc>
          <w:tcPr>
            <w:tcW w:w="2689" w:type="dxa"/>
          </w:tcPr>
          <w:p w14:paraId="54512009"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Facilitar la impartición de las formaciones en horarios flexibles para fomentar la participación de la plantilla, independientemente de su horario y jornada, procurando que siempre sean en horario laboral</w:t>
            </w:r>
          </w:p>
        </w:tc>
        <w:tc>
          <w:tcPr>
            <w:tcW w:w="934" w:type="dxa"/>
            <w:shd w:val="clear" w:color="auto" w:fill="FBE4D5" w:themeFill="accent2" w:themeFillTint="33"/>
            <w:noWrap/>
            <w:vAlign w:val="bottom"/>
          </w:tcPr>
          <w:p w14:paraId="4746CAB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1DBB955"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561A61A" w14:textId="77777777" w:rsidR="00CE3F49" w:rsidRPr="00826F20" w:rsidRDefault="00CE3F49" w:rsidP="008D7B02">
            <w:pPr>
              <w:rPr>
                <w:rFonts w:ascii="Calibri" w:hAnsi="Calibri" w:cs="Calibri"/>
                <w:sz w:val="22"/>
                <w:szCs w:val="22"/>
                <w:lang w:val="es-ES" w:eastAsia="es-ES"/>
              </w:rPr>
            </w:pPr>
          </w:p>
        </w:tc>
        <w:tc>
          <w:tcPr>
            <w:tcW w:w="934" w:type="dxa"/>
          </w:tcPr>
          <w:p w14:paraId="6E2E247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B38CA3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CB328DA" w14:textId="77777777" w:rsidR="00CE3F49" w:rsidRPr="00826F20" w:rsidRDefault="00CE3F49" w:rsidP="008D7B02">
            <w:pPr>
              <w:rPr>
                <w:rFonts w:ascii="Calibri" w:hAnsi="Calibri" w:cs="Calibri"/>
                <w:sz w:val="22"/>
                <w:szCs w:val="22"/>
                <w:lang w:val="es-ES" w:eastAsia="es-ES"/>
              </w:rPr>
            </w:pPr>
          </w:p>
        </w:tc>
        <w:tc>
          <w:tcPr>
            <w:tcW w:w="934" w:type="dxa"/>
          </w:tcPr>
          <w:p w14:paraId="103310EF" w14:textId="77777777" w:rsidR="00CE3F49" w:rsidRPr="00826F20" w:rsidRDefault="00CE3F49" w:rsidP="008D7B02">
            <w:pPr>
              <w:rPr>
                <w:rFonts w:ascii="Calibri" w:hAnsi="Calibri" w:cs="Calibri"/>
                <w:sz w:val="22"/>
                <w:szCs w:val="22"/>
                <w:lang w:val="es-ES" w:eastAsia="es-ES"/>
              </w:rPr>
            </w:pPr>
          </w:p>
        </w:tc>
      </w:tr>
      <w:tr w:rsidR="00CE3F49" w:rsidRPr="00826F20" w14:paraId="19B942DA" w14:textId="77777777" w:rsidTr="008D7B02">
        <w:trPr>
          <w:trHeight w:val="288"/>
        </w:trPr>
        <w:tc>
          <w:tcPr>
            <w:tcW w:w="2689" w:type="dxa"/>
          </w:tcPr>
          <w:p w14:paraId="0B8DF042"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lastRenderedPageBreak/>
              <w:t>Formación a las personas que ocupan puestos de responsabilidad y a mandos intermedios en igualdad</w:t>
            </w:r>
          </w:p>
        </w:tc>
        <w:tc>
          <w:tcPr>
            <w:tcW w:w="934" w:type="dxa"/>
            <w:noWrap/>
            <w:vAlign w:val="bottom"/>
          </w:tcPr>
          <w:p w14:paraId="5F46CF51"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3A8C513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4153979" w14:textId="77777777" w:rsidR="00CE3F49" w:rsidRPr="00826F20" w:rsidRDefault="00CE3F49" w:rsidP="008D7B02">
            <w:pPr>
              <w:rPr>
                <w:rFonts w:ascii="Calibri" w:hAnsi="Calibri" w:cs="Calibri"/>
                <w:sz w:val="22"/>
                <w:szCs w:val="22"/>
                <w:lang w:val="es-ES" w:eastAsia="es-ES"/>
              </w:rPr>
            </w:pPr>
          </w:p>
        </w:tc>
        <w:tc>
          <w:tcPr>
            <w:tcW w:w="934" w:type="dxa"/>
          </w:tcPr>
          <w:p w14:paraId="2D4AA628"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3D5262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3253C92" w14:textId="77777777" w:rsidR="00CE3F49" w:rsidRPr="00826F20" w:rsidRDefault="00CE3F49" w:rsidP="008D7B02">
            <w:pPr>
              <w:rPr>
                <w:rFonts w:ascii="Calibri" w:hAnsi="Calibri" w:cs="Calibri"/>
                <w:sz w:val="22"/>
                <w:szCs w:val="22"/>
                <w:lang w:val="es-ES" w:eastAsia="es-ES"/>
              </w:rPr>
            </w:pPr>
          </w:p>
        </w:tc>
        <w:tc>
          <w:tcPr>
            <w:tcW w:w="934" w:type="dxa"/>
          </w:tcPr>
          <w:p w14:paraId="069192CC" w14:textId="77777777" w:rsidR="00CE3F49" w:rsidRPr="00826F20" w:rsidRDefault="00CE3F49" w:rsidP="008D7B02">
            <w:pPr>
              <w:rPr>
                <w:rFonts w:ascii="Calibri" w:hAnsi="Calibri" w:cs="Calibri"/>
                <w:sz w:val="22"/>
                <w:szCs w:val="22"/>
                <w:lang w:val="es-ES" w:eastAsia="es-ES"/>
              </w:rPr>
            </w:pPr>
          </w:p>
        </w:tc>
      </w:tr>
      <w:tr w:rsidR="00CE3F49" w:rsidRPr="00826F20" w14:paraId="3A527B29" w14:textId="77777777" w:rsidTr="008D7B02">
        <w:trPr>
          <w:trHeight w:val="1200"/>
        </w:trPr>
        <w:tc>
          <w:tcPr>
            <w:tcW w:w="2689" w:type="dxa"/>
          </w:tcPr>
          <w:p w14:paraId="73465526"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Facilitar el acceso a la formación a las personas que hayan estado en ausentes durante un largo periodo de tiempo a las formaciones impartidas durante su ausencia</w:t>
            </w:r>
          </w:p>
        </w:tc>
        <w:tc>
          <w:tcPr>
            <w:tcW w:w="934" w:type="dxa"/>
            <w:shd w:val="clear" w:color="auto" w:fill="FBE4D5" w:themeFill="accent2" w:themeFillTint="33"/>
            <w:noWrap/>
            <w:vAlign w:val="bottom"/>
          </w:tcPr>
          <w:p w14:paraId="6C3D763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CEDB723"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6977D61" w14:textId="77777777" w:rsidR="00CE3F49" w:rsidRPr="00826F20" w:rsidRDefault="00CE3F49" w:rsidP="008D7B02">
            <w:pPr>
              <w:rPr>
                <w:rFonts w:ascii="Calibri" w:hAnsi="Calibri" w:cs="Calibri"/>
                <w:sz w:val="22"/>
                <w:szCs w:val="22"/>
                <w:lang w:val="es-ES" w:eastAsia="es-ES"/>
              </w:rPr>
            </w:pPr>
          </w:p>
        </w:tc>
        <w:tc>
          <w:tcPr>
            <w:tcW w:w="934" w:type="dxa"/>
          </w:tcPr>
          <w:p w14:paraId="4CB1A68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64ECDB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837515B" w14:textId="77777777" w:rsidR="00CE3F49" w:rsidRPr="00826F20" w:rsidRDefault="00CE3F49" w:rsidP="008D7B02">
            <w:pPr>
              <w:rPr>
                <w:rFonts w:ascii="Calibri" w:hAnsi="Calibri" w:cs="Calibri"/>
                <w:sz w:val="22"/>
                <w:szCs w:val="22"/>
                <w:lang w:val="es-ES" w:eastAsia="es-ES"/>
              </w:rPr>
            </w:pPr>
          </w:p>
        </w:tc>
        <w:tc>
          <w:tcPr>
            <w:tcW w:w="934" w:type="dxa"/>
          </w:tcPr>
          <w:p w14:paraId="6D38E267" w14:textId="77777777" w:rsidR="00CE3F49" w:rsidRPr="00826F20" w:rsidRDefault="00CE3F49" w:rsidP="008D7B02">
            <w:pPr>
              <w:rPr>
                <w:rFonts w:ascii="Calibri" w:hAnsi="Calibri" w:cs="Calibri"/>
                <w:sz w:val="22"/>
                <w:szCs w:val="22"/>
                <w:lang w:val="es-ES" w:eastAsia="es-ES"/>
              </w:rPr>
            </w:pPr>
          </w:p>
        </w:tc>
      </w:tr>
      <w:tr w:rsidR="00CE3F49" w:rsidRPr="00826F20" w14:paraId="5A3B9327" w14:textId="77777777" w:rsidTr="008D7B02">
        <w:trPr>
          <w:trHeight w:val="612"/>
        </w:trPr>
        <w:tc>
          <w:tcPr>
            <w:tcW w:w="2689" w:type="dxa"/>
          </w:tcPr>
          <w:p w14:paraId="094BA38C"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En caso de ser necesario, cuando una persona se incorpore tras una ausencia de largo periodo de tiempo, actualizarla en las funciones y tareas propias de su puesto de trabajo, si las mismas han sufrido cambio alguno.</w:t>
            </w:r>
          </w:p>
        </w:tc>
        <w:tc>
          <w:tcPr>
            <w:tcW w:w="934" w:type="dxa"/>
            <w:shd w:val="clear" w:color="auto" w:fill="FBE4D5" w:themeFill="accent2" w:themeFillTint="33"/>
            <w:noWrap/>
            <w:vAlign w:val="bottom"/>
          </w:tcPr>
          <w:p w14:paraId="35CDE88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75F805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5CBE4B2" w14:textId="77777777" w:rsidR="00CE3F49" w:rsidRPr="00826F20" w:rsidRDefault="00CE3F49" w:rsidP="008D7B02">
            <w:pPr>
              <w:rPr>
                <w:rFonts w:ascii="Calibri" w:hAnsi="Calibri" w:cs="Calibri"/>
                <w:sz w:val="22"/>
                <w:szCs w:val="22"/>
                <w:lang w:val="es-ES" w:eastAsia="es-ES"/>
              </w:rPr>
            </w:pPr>
          </w:p>
        </w:tc>
        <w:tc>
          <w:tcPr>
            <w:tcW w:w="934" w:type="dxa"/>
          </w:tcPr>
          <w:p w14:paraId="5A115EF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77650C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105AA99" w14:textId="77777777" w:rsidR="00CE3F49" w:rsidRPr="00826F20" w:rsidRDefault="00CE3F49" w:rsidP="008D7B02">
            <w:pPr>
              <w:rPr>
                <w:rFonts w:ascii="Calibri" w:hAnsi="Calibri" w:cs="Calibri"/>
                <w:sz w:val="22"/>
                <w:szCs w:val="22"/>
                <w:lang w:val="es-ES" w:eastAsia="es-ES"/>
              </w:rPr>
            </w:pPr>
          </w:p>
        </w:tc>
        <w:tc>
          <w:tcPr>
            <w:tcW w:w="934" w:type="dxa"/>
          </w:tcPr>
          <w:p w14:paraId="116E944A" w14:textId="77777777" w:rsidR="00CE3F49" w:rsidRPr="00826F20" w:rsidRDefault="00CE3F49" w:rsidP="008D7B02">
            <w:pPr>
              <w:rPr>
                <w:rFonts w:ascii="Calibri" w:hAnsi="Calibri" w:cs="Calibri"/>
                <w:sz w:val="22"/>
                <w:szCs w:val="22"/>
                <w:lang w:val="es-ES" w:eastAsia="es-ES"/>
              </w:rPr>
            </w:pPr>
          </w:p>
        </w:tc>
      </w:tr>
      <w:tr w:rsidR="00CE3F49" w:rsidRPr="00826F20" w14:paraId="2E119275" w14:textId="77777777" w:rsidTr="008D7B02">
        <w:trPr>
          <w:trHeight w:val="816"/>
        </w:trPr>
        <w:tc>
          <w:tcPr>
            <w:tcW w:w="2689" w:type="dxa"/>
          </w:tcPr>
          <w:p w14:paraId="3A8928D1"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Revisar el material de las formaciones para eliminar posibles sesgos o estereotipos en lenguaje e imagen</w:t>
            </w:r>
          </w:p>
        </w:tc>
        <w:tc>
          <w:tcPr>
            <w:tcW w:w="934" w:type="dxa"/>
            <w:shd w:val="clear" w:color="auto" w:fill="FBE4D5" w:themeFill="accent2" w:themeFillTint="33"/>
            <w:noWrap/>
            <w:vAlign w:val="bottom"/>
          </w:tcPr>
          <w:p w14:paraId="3AEFB81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976F06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2F0636D" w14:textId="77777777" w:rsidR="00CE3F49" w:rsidRPr="00826F20" w:rsidRDefault="00CE3F49" w:rsidP="008D7B02">
            <w:pPr>
              <w:rPr>
                <w:rFonts w:ascii="Calibri" w:hAnsi="Calibri" w:cs="Calibri"/>
                <w:sz w:val="22"/>
                <w:szCs w:val="22"/>
                <w:lang w:val="es-ES" w:eastAsia="es-ES"/>
              </w:rPr>
            </w:pPr>
          </w:p>
        </w:tc>
        <w:tc>
          <w:tcPr>
            <w:tcW w:w="934" w:type="dxa"/>
          </w:tcPr>
          <w:p w14:paraId="5B230A3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A4AB91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FAC9109" w14:textId="77777777" w:rsidR="00CE3F49" w:rsidRPr="00826F20" w:rsidRDefault="00CE3F49" w:rsidP="008D7B02">
            <w:pPr>
              <w:rPr>
                <w:rFonts w:ascii="Calibri" w:hAnsi="Calibri" w:cs="Calibri"/>
                <w:sz w:val="22"/>
                <w:szCs w:val="22"/>
                <w:lang w:val="es-ES" w:eastAsia="es-ES"/>
              </w:rPr>
            </w:pPr>
          </w:p>
        </w:tc>
        <w:tc>
          <w:tcPr>
            <w:tcW w:w="934" w:type="dxa"/>
          </w:tcPr>
          <w:p w14:paraId="2A44D7A5" w14:textId="77777777" w:rsidR="00CE3F49" w:rsidRPr="00826F20" w:rsidRDefault="00CE3F49" w:rsidP="008D7B02">
            <w:pPr>
              <w:rPr>
                <w:rFonts w:ascii="Calibri" w:hAnsi="Calibri" w:cs="Calibri"/>
                <w:sz w:val="22"/>
                <w:szCs w:val="22"/>
                <w:lang w:val="es-ES" w:eastAsia="es-ES"/>
              </w:rPr>
            </w:pPr>
          </w:p>
        </w:tc>
      </w:tr>
      <w:tr w:rsidR="00CE3F49" w:rsidRPr="00826F20" w14:paraId="55AB20A7" w14:textId="77777777" w:rsidTr="008D7B02">
        <w:trPr>
          <w:trHeight w:val="612"/>
        </w:trPr>
        <w:tc>
          <w:tcPr>
            <w:tcW w:w="2689" w:type="dxa"/>
          </w:tcPr>
          <w:p w14:paraId="732C7136" w14:textId="77777777" w:rsidR="00CE3F49" w:rsidRPr="008B577F" w:rsidRDefault="00CE3F49" w:rsidP="008D7B02">
            <w:pPr>
              <w:jc w:val="both"/>
              <w:rPr>
                <w:rFonts w:ascii="Arial" w:hAnsi="Arial" w:cs="Arial"/>
                <w:sz w:val="16"/>
                <w:szCs w:val="16"/>
                <w:lang w:val="es-ES" w:eastAsia="es-ES_tradnl"/>
              </w:rPr>
            </w:pPr>
            <w:r w:rsidRPr="008B577F">
              <w:rPr>
                <w:rFonts w:ascii="Arial" w:hAnsi="Arial" w:cs="Arial"/>
                <w:sz w:val="16"/>
                <w:szCs w:val="16"/>
                <w:lang w:val="es-ES" w:eastAsia="es-ES_tradnl"/>
              </w:rPr>
              <w:t>Informe semestral a la CS de las formaciones impartidas, personas formadas, horas de formación, modalidad, necesidad de la formación, etc.</w:t>
            </w:r>
          </w:p>
        </w:tc>
        <w:tc>
          <w:tcPr>
            <w:tcW w:w="934" w:type="dxa"/>
            <w:noWrap/>
            <w:vAlign w:val="bottom"/>
          </w:tcPr>
          <w:p w14:paraId="0B00153D"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1D3B78F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D9B565F"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1B4D436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E202F97"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33CEBE40" w14:textId="77777777" w:rsidR="00CE3F49" w:rsidRPr="00826F20" w:rsidRDefault="00CE3F49" w:rsidP="008D7B02">
            <w:pPr>
              <w:rPr>
                <w:rFonts w:ascii="Calibri" w:hAnsi="Calibri" w:cs="Calibri"/>
                <w:sz w:val="22"/>
                <w:szCs w:val="22"/>
                <w:lang w:val="es-ES" w:eastAsia="es-ES"/>
              </w:rPr>
            </w:pPr>
          </w:p>
        </w:tc>
        <w:tc>
          <w:tcPr>
            <w:tcW w:w="934" w:type="dxa"/>
          </w:tcPr>
          <w:p w14:paraId="1D65639C" w14:textId="77777777" w:rsidR="00CE3F49" w:rsidRPr="00826F20" w:rsidRDefault="00CE3F49" w:rsidP="008D7B02">
            <w:pPr>
              <w:rPr>
                <w:rFonts w:ascii="Calibri" w:hAnsi="Calibri" w:cs="Calibri"/>
                <w:sz w:val="22"/>
                <w:szCs w:val="22"/>
                <w:lang w:val="es-ES" w:eastAsia="es-ES"/>
              </w:rPr>
            </w:pPr>
          </w:p>
        </w:tc>
      </w:tr>
      <w:tr w:rsidR="00CE3F49" w:rsidRPr="00826F20" w14:paraId="11CD92D4" w14:textId="77777777" w:rsidTr="008D7B02">
        <w:trPr>
          <w:trHeight w:val="612"/>
        </w:trPr>
        <w:tc>
          <w:tcPr>
            <w:tcW w:w="2689" w:type="dxa"/>
          </w:tcPr>
          <w:p w14:paraId="21107D5D"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Facilitar los cambios de turnos o vacaciones para familias monoparentales o con convenios de separación con personas dependientes a cargo, estudiando individualmente cada caso.</w:t>
            </w:r>
          </w:p>
        </w:tc>
        <w:tc>
          <w:tcPr>
            <w:tcW w:w="934" w:type="dxa"/>
            <w:shd w:val="clear" w:color="auto" w:fill="FBE4D5" w:themeFill="accent2" w:themeFillTint="33"/>
            <w:noWrap/>
            <w:vAlign w:val="bottom"/>
          </w:tcPr>
          <w:p w14:paraId="10A61255"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E1A0D89"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886259F" w14:textId="77777777" w:rsidR="00CE3F49" w:rsidRPr="00826F20" w:rsidRDefault="00CE3F49" w:rsidP="008D7B02">
            <w:pPr>
              <w:rPr>
                <w:rFonts w:ascii="Calibri" w:hAnsi="Calibri" w:cs="Calibri"/>
                <w:sz w:val="22"/>
                <w:szCs w:val="22"/>
                <w:lang w:val="es-ES" w:eastAsia="es-ES"/>
              </w:rPr>
            </w:pPr>
          </w:p>
        </w:tc>
        <w:tc>
          <w:tcPr>
            <w:tcW w:w="934" w:type="dxa"/>
          </w:tcPr>
          <w:p w14:paraId="2D5E315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1976B4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8FBAE73" w14:textId="77777777" w:rsidR="00CE3F49" w:rsidRPr="00826F20" w:rsidRDefault="00CE3F49" w:rsidP="008D7B02">
            <w:pPr>
              <w:rPr>
                <w:rFonts w:ascii="Calibri" w:hAnsi="Calibri" w:cs="Calibri"/>
                <w:sz w:val="22"/>
                <w:szCs w:val="22"/>
                <w:lang w:val="es-ES" w:eastAsia="es-ES"/>
              </w:rPr>
            </w:pPr>
          </w:p>
        </w:tc>
        <w:tc>
          <w:tcPr>
            <w:tcW w:w="934" w:type="dxa"/>
          </w:tcPr>
          <w:p w14:paraId="6A60774C" w14:textId="77777777" w:rsidR="00CE3F49" w:rsidRPr="00826F20" w:rsidRDefault="00CE3F49" w:rsidP="008D7B02">
            <w:pPr>
              <w:rPr>
                <w:rFonts w:ascii="Calibri" w:hAnsi="Calibri" w:cs="Calibri"/>
                <w:sz w:val="22"/>
                <w:szCs w:val="22"/>
                <w:lang w:val="es-ES" w:eastAsia="es-ES"/>
              </w:rPr>
            </w:pPr>
          </w:p>
        </w:tc>
      </w:tr>
      <w:tr w:rsidR="00CE3F49" w:rsidRPr="00826F20" w14:paraId="3375DD72" w14:textId="77777777" w:rsidTr="008D7B02">
        <w:trPr>
          <w:trHeight w:val="648"/>
        </w:trPr>
        <w:tc>
          <w:tcPr>
            <w:tcW w:w="2689" w:type="dxa"/>
          </w:tcPr>
          <w:p w14:paraId="168677EE"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Facilitar adaptaciones de jornadas: procedimientos para seguir las solicitadas y denegadas, para priorizar las adaptaciones sobre las reducciones de jornada, y en caso de que se denieguen indicar los motivos</w:t>
            </w:r>
          </w:p>
        </w:tc>
        <w:tc>
          <w:tcPr>
            <w:tcW w:w="934" w:type="dxa"/>
            <w:shd w:val="clear" w:color="auto" w:fill="FBE4D5" w:themeFill="accent2" w:themeFillTint="33"/>
            <w:noWrap/>
            <w:vAlign w:val="bottom"/>
          </w:tcPr>
          <w:p w14:paraId="3FB39FA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901B538"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1920B7A" w14:textId="77777777" w:rsidR="00CE3F49" w:rsidRPr="00826F20" w:rsidRDefault="00CE3F49" w:rsidP="008D7B02">
            <w:pPr>
              <w:rPr>
                <w:rFonts w:ascii="Calibri" w:hAnsi="Calibri" w:cs="Calibri"/>
                <w:sz w:val="22"/>
                <w:szCs w:val="22"/>
                <w:lang w:val="es-ES" w:eastAsia="es-ES"/>
              </w:rPr>
            </w:pPr>
          </w:p>
        </w:tc>
        <w:tc>
          <w:tcPr>
            <w:tcW w:w="934" w:type="dxa"/>
          </w:tcPr>
          <w:p w14:paraId="5ACEEA89"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F0871D8"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2045C3D" w14:textId="77777777" w:rsidR="00CE3F49" w:rsidRPr="00826F20" w:rsidRDefault="00CE3F49" w:rsidP="008D7B02">
            <w:pPr>
              <w:rPr>
                <w:rFonts w:ascii="Calibri" w:hAnsi="Calibri" w:cs="Calibri"/>
                <w:sz w:val="22"/>
                <w:szCs w:val="22"/>
                <w:lang w:val="es-ES" w:eastAsia="es-ES"/>
              </w:rPr>
            </w:pPr>
          </w:p>
        </w:tc>
        <w:tc>
          <w:tcPr>
            <w:tcW w:w="934" w:type="dxa"/>
          </w:tcPr>
          <w:p w14:paraId="4C5351CC" w14:textId="77777777" w:rsidR="00CE3F49" w:rsidRPr="00826F20" w:rsidRDefault="00CE3F49" w:rsidP="008D7B02">
            <w:pPr>
              <w:rPr>
                <w:rFonts w:ascii="Calibri" w:hAnsi="Calibri" w:cs="Calibri"/>
                <w:sz w:val="22"/>
                <w:szCs w:val="22"/>
                <w:lang w:val="es-ES" w:eastAsia="es-ES"/>
              </w:rPr>
            </w:pPr>
          </w:p>
        </w:tc>
      </w:tr>
      <w:tr w:rsidR="00CE3F49" w:rsidRPr="00826F20" w14:paraId="59471855" w14:textId="77777777" w:rsidTr="008D7B02">
        <w:trPr>
          <w:trHeight w:val="509"/>
        </w:trPr>
        <w:tc>
          <w:tcPr>
            <w:tcW w:w="2689" w:type="dxa"/>
          </w:tcPr>
          <w:p w14:paraId="4BBD2C30"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Mejorar la flexibilidad de entrada y salida estudiando individualmente cada caso.</w:t>
            </w:r>
          </w:p>
        </w:tc>
        <w:tc>
          <w:tcPr>
            <w:tcW w:w="934" w:type="dxa"/>
            <w:shd w:val="clear" w:color="auto" w:fill="FBE4D5" w:themeFill="accent2" w:themeFillTint="33"/>
            <w:noWrap/>
            <w:vAlign w:val="bottom"/>
          </w:tcPr>
          <w:p w14:paraId="33551C1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3241C83"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B66AC39" w14:textId="77777777" w:rsidR="00CE3F49" w:rsidRPr="00826F20" w:rsidRDefault="00CE3F49" w:rsidP="008D7B02">
            <w:pPr>
              <w:rPr>
                <w:rFonts w:ascii="Calibri" w:hAnsi="Calibri" w:cs="Calibri"/>
                <w:sz w:val="22"/>
                <w:szCs w:val="22"/>
                <w:lang w:val="es-ES" w:eastAsia="es-ES"/>
              </w:rPr>
            </w:pPr>
          </w:p>
        </w:tc>
        <w:tc>
          <w:tcPr>
            <w:tcW w:w="934" w:type="dxa"/>
          </w:tcPr>
          <w:p w14:paraId="2CE9F05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5B6B165"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CC03D77" w14:textId="77777777" w:rsidR="00CE3F49" w:rsidRPr="00826F20" w:rsidRDefault="00CE3F49" w:rsidP="008D7B02">
            <w:pPr>
              <w:rPr>
                <w:rFonts w:ascii="Calibri" w:hAnsi="Calibri" w:cs="Calibri"/>
                <w:sz w:val="22"/>
                <w:szCs w:val="22"/>
                <w:lang w:val="es-ES" w:eastAsia="es-ES"/>
              </w:rPr>
            </w:pPr>
          </w:p>
        </w:tc>
        <w:tc>
          <w:tcPr>
            <w:tcW w:w="934" w:type="dxa"/>
          </w:tcPr>
          <w:p w14:paraId="2602ECE7" w14:textId="77777777" w:rsidR="00CE3F49" w:rsidRPr="00826F20" w:rsidRDefault="00CE3F49" w:rsidP="008D7B02">
            <w:pPr>
              <w:rPr>
                <w:rFonts w:ascii="Calibri" w:hAnsi="Calibri" w:cs="Calibri"/>
                <w:sz w:val="22"/>
                <w:szCs w:val="22"/>
                <w:lang w:val="es-ES" w:eastAsia="es-ES"/>
              </w:rPr>
            </w:pPr>
          </w:p>
        </w:tc>
      </w:tr>
      <w:tr w:rsidR="00CE3F49" w:rsidRPr="00826F20" w14:paraId="05357468" w14:textId="77777777" w:rsidTr="008D7B02">
        <w:trPr>
          <w:trHeight w:val="1020"/>
        </w:trPr>
        <w:tc>
          <w:tcPr>
            <w:tcW w:w="2689" w:type="dxa"/>
          </w:tcPr>
          <w:p w14:paraId="177D5A7C"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Informar periódicamente a la Comisión de Seguimiento sobre los disfrutes de las distintas licencias y permisos relacionados con la conciliación de la vida familiar y laboral.</w:t>
            </w:r>
          </w:p>
        </w:tc>
        <w:tc>
          <w:tcPr>
            <w:tcW w:w="934" w:type="dxa"/>
            <w:shd w:val="clear" w:color="auto" w:fill="FBE4D5" w:themeFill="accent2" w:themeFillTint="33"/>
            <w:noWrap/>
            <w:vAlign w:val="bottom"/>
          </w:tcPr>
          <w:p w14:paraId="3F05063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ECC242D"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3894B507" w14:textId="77777777" w:rsidR="00CE3F49" w:rsidRPr="00826F20" w:rsidRDefault="00CE3F49" w:rsidP="008D7B02">
            <w:pPr>
              <w:rPr>
                <w:rFonts w:ascii="Calibri" w:hAnsi="Calibri" w:cs="Calibri"/>
                <w:sz w:val="22"/>
                <w:szCs w:val="22"/>
                <w:lang w:val="es-ES" w:eastAsia="es-ES"/>
              </w:rPr>
            </w:pPr>
          </w:p>
        </w:tc>
        <w:tc>
          <w:tcPr>
            <w:tcW w:w="934" w:type="dxa"/>
          </w:tcPr>
          <w:p w14:paraId="3BF1AFD9"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41F3FDA9"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8571077"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4F1F776D" w14:textId="77777777" w:rsidR="00CE3F49" w:rsidRPr="00826F20" w:rsidRDefault="00CE3F49" w:rsidP="008D7B02">
            <w:pPr>
              <w:rPr>
                <w:rFonts w:ascii="Calibri" w:hAnsi="Calibri" w:cs="Calibri"/>
                <w:sz w:val="22"/>
                <w:szCs w:val="22"/>
                <w:lang w:val="es-ES" w:eastAsia="es-ES"/>
              </w:rPr>
            </w:pPr>
          </w:p>
        </w:tc>
      </w:tr>
      <w:tr w:rsidR="00CE3F49" w:rsidRPr="00826F20" w14:paraId="5E90890D" w14:textId="77777777" w:rsidTr="008D7B02">
        <w:trPr>
          <w:trHeight w:val="1077"/>
        </w:trPr>
        <w:tc>
          <w:tcPr>
            <w:tcW w:w="2689" w:type="dxa"/>
          </w:tcPr>
          <w:p w14:paraId="6EBF6B28"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La compañía se compromete, en caso de detectarse desigualdades retributivas mediante estudio de brechas salariales, a estudiar la implantación de las medidas correctoras necesarias para subsanarlo.</w:t>
            </w:r>
          </w:p>
        </w:tc>
        <w:tc>
          <w:tcPr>
            <w:tcW w:w="934" w:type="dxa"/>
            <w:shd w:val="clear" w:color="auto" w:fill="FBE4D5" w:themeFill="accent2" w:themeFillTint="33"/>
            <w:noWrap/>
            <w:vAlign w:val="bottom"/>
          </w:tcPr>
          <w:p w14:paraId="407ED245"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C557AE7"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5658E7F4" w14:textId="77777777" w:rsidR="00CE3F49" w:rsidRPr="00826F20" w:rsidRDefault="00CE3F49" w:rsidP="008D7B02">
            <w:pPr>
              <w:rPr>
                <w:rFonts w:ascii="Calibri" w:hAnsi="Calibri" w:cs="Calibri"/>
                <w:sz w:val="22"/>
                <w:szCs w:val="22"/>
                <w:lang w:val="es-ES" w:eastAsia="es-ES"/>
              </w:rPr>
            </w:pPr>
          </w:p>
        </w:tc>
        <w:tc>
          <w:tcPr>
            <w:tcW w:w="934" w:type="dxa"/>
          </w:tcPr>
          <w:p w14:paraId="2BC75508"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1915E222"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790FE1A"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10711DCA" w14:textId="77777777" w:rsidR="00CE3F49" w:rsidRPr="00826F20" w:rsidRDefault="00CE3F49" w:rsidP="008D7B02">
            <w:pPr>
              <w:rPr>
                <w:rFonts w:ascii="Calibri" w:hAnsi="Calibri" w:cs="Calibri"/>
                <w:sz w:val="22"/>
                <w:szCs w:val="22"/>
                <w:lang w:val="es-ES" w:eastAsia="es-ES"/>
              </w:rPr>
            </w:pPr>
          </w:p>
        </w:tc>
      </w:tr>
      <w:tr w:rsidR="00CE3F49" w:rsidRPr="00826F20" w14:paraId="0FA90ABE" w14:textId="77777777" w:rsidTr="008D7B02">
        <w:trPr>
          <w:trHeight w:val="1077"/>
        </w:trPr>
        <w:tc>
          <w:tcPr>
            <w:tcW w:w="2689" w:type="dxa"/>
          </w:tcPr>
          <w:p w14:paraId="69E69A2D"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Registro con los valores medios de los salarios, los complementos salariales y las percepciones extrasalariales de su plantilla, desagregados por sexo y distribuidos por grupos profesionales, categorías profesionales o puestos de trabajo iguales o de igual valor.</w:t>
            </w:r>
          </w:p>
        </w:tc>
        <w:tc>
          <w:tcPr>
            <w:tcW w:w="934" w:type="dxa"/>
            <w:shd w:val="clear" w:color="auto" w:fill="FBE4D5" w:themeFill="accent2" w:themeFillTint="33"/>
            <w:noWrap/>
            <w:vAlign w:val="bottom"/>
          </w:tcPr>
          <w:p w14:paraId="4EB5A41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965B85D"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3E5E9ABB" w14:textId="77777777" w:rsidR="00CE3F49" w:rsidRPr="00826F20" w:rsidRDefault="00CE3F49" w:rsidP="008D7B02">
            <w:pPr>
              <w:rPr>
                <w:rFonts w:ascii="Calibri" w:hAnsi="Calibri" w:cs="Calibri"/>
                <w:sz w:val="22"/>
                <w:szCs w:val="22"/>
                <w:lang w:val="es-ES" w:eastAsia="es-ES"/>
              </w:rPr>
            </w:pPr>
          </w:p>
        </w:tc>
        <w:tc>
          <w:tcPr>
            <w:tcW w:w="934" w:type="dxa"/>
          </w:tcPr>
          <w:p w14:paraId="4E62D4B2"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4086858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3BE9113"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40D03C60" w14:textId="77777777" w:rsidR="00CE3F49" w:rsidRPr="00826F20" w:rsidRDefault="00CE3F49" w:rsidP="008D7B02">
            <w:pPr>
              <w:rPr>
                <w:rFonts w:ascii="Calibri" w:hAnsi="Calibri" w:cs="Calibri"/>
                <w:sz w:val="22"/>
                <w:szCs w:val="22"/>
                <w:lang w:val="es-ES" w:eastAsia="es-ES"/>
              </w:rPr>
            </w:pPr>
          </w:p>
        </w:tc>
      </w:tr>
      <w:tr w:rsidR="00CE3F49" w:rsidRPr="00826F20" w14:paraId="211FCEDF" w14:textId="77777777" w:rsidTr="008D7B02">
        <w:trPr>
          <w:trHeight w:val="1080"/>
        </w:trPr>
        <w:tc>
          <w:tcPr>
            <w:tcW w:w="2689" w:type="dxa"/>
          </w:tcPr>
          <w:p w14:paraId="630DC2A9"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
              </w:rPr>
              <w:t>Descripción detallada de todas las tareas y funciones de cada puesto de trabajo</w:t>
            </w:r>
          </w:p>
        </w:tc>
        <w:tc>
          <w:tcPr>
            <w:tcW w:w="934" w:type="dxa"/>
            <w:shd w:val="clear" w:color="auto" w:fill="FBE4D5" w:themeFill="accent2" w:themeFillTint="33"/>
            <w:noWrap/>
            <w:vAlign w:val="bottom"/>
          </w:tcPr>
          <w:p w14:paraId="21F1AA9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F2AD4A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92CC410" w14:textId="77777777" w:rsidR="00CE3F49" w:rsidRPr="00826F20" w:rsidRDefault="00CE3F49" w:rsidP="008D7B02">
            <w:pPr>
              <w:rPr>
                <w:rFonts w:ascii="Calibri" w:hAnsi="Calibri" w:cs="Calibri"/>
                <w:sz w:val="22"/>
                <w:szCs w:val="22"/>
                <w:lang w:val="es-ES" w:eastAsia="es-ES"/>
              </w:rPr>
            </w:pPr>
          </w:p>
        </w:tc>
        <w:tc>
          <w:tcPr>
            <w:tcW w:w="934" w:type="dxa"/>
          </w:tcPr>
          <w:p w14:paraId="056A78E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0ACD649"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1A59A57" w14:textId="77777777" w:rsidR="00CE3F49" w:rsidRPr="00826F20" w:rsidRDefault="00CE3F49" w:rsidP="008D7B02">
            <w:pPr>
              <w:rPr>
                <w:rFonts w:ascii="Calibri" w:hAnsi="Calibri" w:cs="Calibri"/>
                <w:sz w:val="22"/>
                <w:szCs w:val="22"/>
                <w:lang w:val="es-ES" w:eastAsia="es-ES"/>
              </w:rPr>
            </w:pPr>
          </w:p>
        </w:tc>
        <w:tc>
          <w:tcPr>
            <w:tcW w:w="934" w:type="dxa"/>
          </w:tcPr>
          <w:p w14:paraId="291EE40F" w14:textId="77777777" w:rsidR="00CE3F49" w:rsidRPr="00826F20" w:rsidRDefault="00CE3F49" w:rsidP="008D7B02">
            <w:pPr>
              <w:rPr>
                <w:rFonts w:ascii="Calibri" w:hAnsi="Calibri" w:cs="Calibri"/>
                <w:sz w:val="22"/>
                <w:szCs w:val="22"/>
                <w:lang w:val="es-ES" w:eastAsia="es-ES"/>
              </w:rPr>
            </w:pPr>
          </w:p>
        </w:tc>
      </w:tr>
      <w:tr w:rsidR="00CE3F49" w:rsidRPr="00826F20" w14:paraId="07931F14" w14:textId="77777777" w:rsidTr="008D7B02">
        <w:trPr>
          <w:trHeight w:val="699"/>
        </w:trPr>
        <w:tc>
          <w:tcPr>
            <w:tcW w:w="2689" w:type="dxa"/>
          </w:tcPr>
          <w:p w14:paraId="5C4FF60F"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
              </w:rPr>
              <w:t>Realizar desde la CS una VPT con la herramienta del ministerio de igualdad, con la ayuda de las descripciones desarrolladas</w:t>
            </w:r>
          </w:p>
        </w:tc>
        <w:tc>
          <w:tcPr>
            <w:tcW w:w="934" w:type="dxa"/>
            <w:shd w:val="clear" w:color="auto" w:fill="FBE4D5" w:themeFill="accent2" w:themeFillTint="33"/>
            <w:noWrap/>
            <w:vAlign w:val="bottom"/>
          </w:tcPr>
          <w:p w14:paraId="029F8E5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E257BB9"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F083E4D" w14:textId="77777777" w:rsidR="00CE3F49" w:rsidRPr="00826F20" w:rsidRDefault="00CE3F49" w:rsidP="008D7B02">
            <w:pPr>
              <w:rPr>
                <w:rFonts w:ascii="Calibri" w:hAnsi="Calibri" w:cs="Calibri"/>
                <w:sz w:val="22"/>
                <w:szCs w:val="22"/>
                <w:lang w:val="es-ES" w:eastAsia="es-ES"/>
              </w:rPr>
            </w:pPr>
          </w:p>
        </w:tc>
        <w:tc>
          <w:tcPr>
            <w:tcW w:w="934" w:type="dxa"/>
          </w:tcPr>
          <w:p w14:paraId="3A4AF58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8B90E0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E5D3822" w14:textId="77777777" w:rsidR="00CE3F49" w:rsidRPr="00826F20" w:rsidRDefault="00CE3F49" w:rsidP="008D7B02">
            <w:pPr>
              <w:rPr>
                <w:rFonts w:ascii="Calibri" w:hAnsi="Calibri" w:cs="Calibri"/>
                <w:sz w:val="22"/>
                <w:szCs w:val="22"/>
                <w:lang w:val="es-ES" w:eastAsia="es-ES"/>
              </w:rPr>
            </w:pPr>
          </w:p>
        </w:tc>
        <w:tc>
          <w:tcPr>
            <w:tcW w:w="934" w:type="dxa"/>
          </w:tcPr>
          <w:p w14:paraId="793F2C4B" w14:textId="77777777" w:rsidR="00CE3F49" w:rsidRPr="00826F20" w:rsidRDefault="00CE3F49" w:rsidP="008D7B02">
            <w:pPr>
              <w:rPr>
                <w:rFonts w:ascii="Calibri" w:hAnsi="Calibri" w:cs="Calibri"/>
                <w:sz w:val="22"/>
                <w:szCs w:val="22"/>
                <w:lang w:val="es-ES" w:eastAsia="es-ES"/>
              </w:rPr>
            </w:pPr>
          </w:p>
        </w:tc>
      </w:tr>
      <w:tr w:rsidR="00CE3F49" w:rsidRPr="00826F20" w14:paraId="06DE6AEF" w14:textId="77777777" w:rsidTr="008D7B02">
        <w:trPr>
          <w:trHeight w:val="520"/>
        </w:trPr>
        <w:tc>
          <w:tcPr>
            <w:tcW w:w="2689" w:type="dxa"/>
          </w:tcPr>
          <w:p w14:paraId="321BF00C"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lastRenderedPageBreak/>
              <w:t>En base del resultado de la VPT realizada, se pondrá en relieve la clasificación profesional del personal, siempre dentro de las directrices y funciones correspondientes establecidos en el convenio colectivo y normas de aplicación.</w:t>
            </w:r>
          </w:p>
        </w:tc>
        <w:tc>
          <w:tcPr>
            <w:tcW w:w="934" w:type="dxa"/>
            <w:noWrap/>
            <w:vAlign w:val="bottom"/>
          </w:tcPr>
          <w:p w14:paraId="74D4D585"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410555D"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1A7A8FA"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380A50A5"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EC48AE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511AC43" w14:textId="77777777" w:rsidR="00CE3F49" w:rsidRPr="00826F20" w:rsidRDefault="00CE3F49" w:rsidP="008D7B02">
            <w:pPr>
              <w:rPr>
                <w:rFonts w:ascii="Calibri" w:hAnsi="Calibri" w:cs="Calibri"/>
                <w:sz w:val="22"/>
                <w:szCs w:val="22"/>
                <w:lang w:val="es-ES" w:eastAsia="es-ES"/>
              </w:rPr>
            </w:pPr>
          </w:p>
        </w:tc>
        <w:tc>
          <w:tcPr>
            <w:tcW w:w="934" w:type="dxa"/>
          </w:tcPr>
          <w:p w14:paraId="220A795B" w14:textId="77777777" w:rsidR="00CE3F49" w:rsidRPr="00826F20" w:rsidRDefault="00CE3F49" w:rsidP="008D7B02">
            <w:pPr>
              <w:rPr>
                <w:rFonts w:ascii="Calibri" w:hAnsi="Calibri" w:cs="Calibri"/>
                <w:sz w:val="22"/>
                <w:szCs w:val="22"/>
                <w:lang w:val="es-ES" w:eastAsia="es-ES"/>
              </w:rPr>
            </w:pPr>
          </w:p>
        </w:tc>
      </w:tr>
      <w:tr w:rsidR="00CE3F49" w:rsidRPr="00826F20" w14:paraId="1CE539C5" w14:textId="77777777" w:rsidTr="008D7B02">
        <w:trPr>
          <w:trHeight w:val="812"/>
        </w:trPr>
        <w:tc>
          <w:tcPr>
            <w:tcW w:w="2689" w:type="dxa"/>
          </w:tcPr>
          <w:p w14:paraId="1DB90242"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Asegurar que las vacantes llegan a todas las personas de la plantilla, prioridad de cobertura a personal interno.</w:t>
            </w:r>
          </w:p>
        </w:tc>
        <w:tc>
          <w:tcPr>
            <w:tcW w:w="934" w:type="dxa"/>
            <w:shd w:val="clear" w:color="auto" w:fill="FBE4D5" w:themeFill="accent2" w:themeFillTint="33"/>
            <w:noWrap/>
            <w:vAlign w:val="bottom"/>
          </w:tcPr>
          <w:p w14:paraId="5D9850A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75A023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3149828" w14:textId="77777777" w:rsidR="00CE3F49" w:rsidRPr="00826F20" w:rsidRDefault="00CE3F49" w:rsidP="008D7B02">
            <w:pPr>
              <w:rPr>
                <w:rFonts w:ascii="Calibri" w:hAnsi="Calibri" w:cs="Calibri"/>
                <w:sz w:val="22"/>
                <w:szCs w:val="22"/>
                <w:lang w:val="es-ES" w:eastAsia="es-ES"/>
              </w:rPr>
            </w:pPr>
          </w:p>
        </w:tc>
        <w:tc>
          <w:tcPr>
            <w:tcW w:w="934" w:type="dxa"/>
          </w:tcPr>
          <w:p w14:paraId="181E00A3"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20B395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3A3AD6D" w14:textId="77777777" w:rsidR="00CE3F49" w:rsidRPr="00826F20" w:rsidRDefault="00CE3F49" w:rsidP="008D7B02">
            <w:pPr>
              <w:rPr>
                <w:rFonts w:ascii="Calibri" w:hAnsi="Calibri" w:cs="Calibri"/>
                <w:sz w:val="22"/>
                <w:szCs w:val="22"/>
                <w:lang w:val="es-ES" w:eastAsia="es-ES"/>
              </w:rPr>
            </w:pPr>
          </w:p>
        </w:tc>
        <w:tc>
          <w:tcPr>
            <w:tcW w:w="934" w:type="dxa"/>
          </w:tcPr>
          <w:p w14:paraId="0940FAE1" w14:textId="77777777" w:rsidR="00CE3F49" w:rsidRPr="00826F20" w:rsidRDefault="00CE3F49" w:rsidP="008D7B02">
            <w:pPr>
              <w:rPr>
                <w:rFonts w:ascii="Calibri" w:hAnsi="Calibri" w:cs="Calibri"/>
                <w:sz w:val="22"/>
                <w:szCs w:val="22"/>
                <w:lang w:val="es-ES" w:eastAsia="es-ES"/>
              </w:rPr>
            </w:pPr>
          </w:p>
        </w:tc>
      </w:tr>
      <w:tr w:rsidR="00CE3F49" w:rsidRPr="00826F20" w14:paraId="4524FA08" w14:textId="77777777" w:rsidTr="008D7B02">
        <w:trPr>
          <w:trHeight w:val="696"/>
        </w:trPr>
        <w:tc>
          <w:tcPr>
            <w:tcW w:w="2689" w:type="dxa"/>
          </w:tcPr>
          <w:p w14:paraId="20E5FE9B"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Realizar un protocolo de promoción profesional con la descripción del perfil y los requisitos de cada puesto de trabajo</w:t>
            </w:r>
          </w:p>
        </w:tc>
        <w:tc>
          <w:tcPr>
            <w:tcW w:w="934" w:type="dxa"/>
            <w:noWrap/>
            <w:vAlign w:val="bottom"/>
          </w:tcPr>
          <w:p w14:paraId="3265311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F18FC58"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2C95B6A1" w14:textId="77777777" w:rsidR="00CE3F49" w:rsidRPr="00826F20" w:rsidRDefault="00CE3F49" w:rsidP="008D7B02">
            <w:pPr>
              <w:rPr>
                <w:rFonts w:ascii="Calibri" w:hAnsi="Calibri" w:cs="Calibri"/>
                <w:sz w:val="22"/>
                <w:szCs w:val="22"/>
                <w:lang w:val="es-ES" w:eastAsia="es-ES"/>
              </w:rPr>
            </w:pPr>
          </w:p>
        </w:tc>
        <w:tc>
          <w:tcPr>
            <w:tcW w:w="934" w:type="dxa"/>
          </w:tcPr>
          <w:p w14:paraId="068BFF4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3CE0B62"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2978358" w14:textId="77777777" w:rsidR="00CE3F49" w:rsidRPr="00826F20" w:rsidRDefault="00CE3F49" w:rsidP="008D7B02">
            <w:pPr>
              <w:rPr>
                <w:rFonts w:ascii="Calibri" w:hAnsi="Calibri" w:cs="Calibri"/>
                <w:sz w:val="22"/>
                <w:szCs w:val="22"/>
                <w:lang w:val="es-ES" w:eastAsia="es-ES"/>
              </w:rPr>
            </w:pPr>
          </w:p>
        </w:tc>
        <w:tc>
          <w:tcPr>
            <w:tcW w:w="934" w:type="dxa"/>
          </w:tcPr>
          <w:p w14:paraId="1996B185" w14:textId="77777777" w:rsidR="00CE3F49" w:rsidRPr="00826F20" w:rsidRDefault="00CE3F49" w:rsidP="008D7B02">
            <w:pPr>
              <w:rPr>
                <w:rFonts w:ascii="Calibri" w:hAnsi="Calibri" w:cs="Calibri"/>
                <w:sz w:val="22"/>
                <w:szCs w:val="22"/>
                <w:lang w:val="es-ES" w:eastAsia="es-ES"/>
              </w:rPr>
            </w:pPr>
          </w:p>
        </w:tc>
      </w:tr>
      <w:tr w:rsidR="00CE3F49" w:rsidRPr="00826F20" w14:paraId="6FB2451B" w14:textId="77777777" w:rsidTr="008D7B02">
        <w:trPr>
          <w:trHeight w:val="507"/>
        </w:trPr>
        <w:tc>
          <w:tcPr>
            <w:tcW w:w="2689" w:type="dxa"/>
          </w:tcPr>
          <w:p w14:paraId="3698E005"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
              </w:rPr>
              <w:t>Formación en igualdad a las personas responsables de los procesos de promoción</w:t>
            </w:r>
          </w:p>
        </w:tc>
        <w:tc>
          <w:tcPr>
            <w:tcW w:w="934" w:type="dxa"/>
            <w:noWrap/>
            <w:vAlign w:val="bottom"/>
          </w:tcPr>
          <w:p w14:paraId="21D6F4DD"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4E7C7BF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8AD20C8" w14:textId="77777777" w:rsidR="00CE3F49" w:rsidRPr="00826F20" w:rsidRDefault="00CE3F49" w:rsidP="008D7B02">
            <w:pPr>
              <w:rPr>
                <w:rFonts w:ascii="Calibri" w:hAnsi="Calibri" w:cs="Calibri"/>
                <w:sz w:val="22"/>
                <w:szCs w:val="22"/>
                <w:lang w:val="es-ES" w:eastAsia="es-ES"/>
              </w:rPr>
            </w:pPr>
          </w:p>
        </w:tc>
        <w:tc>
          <w:tcPr>
            <w:tcW w:w="934" w:type="dxa"/>
          </w:tcPr>
          <w:p w14:paraId="44CF4EE8"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012E13D"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F57BB86" w14:textId="77777777" w:rsidR="00CE3F49" w:rsidRPr="00826F20" w:rsidRDefault="00CE3F49" w:rsidP="008D7B02">
            <w:pPr>
              <w:rPr>
                <w:rFonts w:ascii="Calibri" w:hAnsi="Calibri" w:cs="Calibri"/>
                <w:sz w:val="22"/>
                <w:szCs w:val="22"/>
                <w:lang w:val="es-ES" w:eastAsia="es-ES"/>
              </w:rPr>
            </w:pPr>
          </w:p>
        </w:tc>
        <w:tc>
          <w:tcPr>
            <w:tcW w:w="934" w:type="dxa"/>
          </w:tcPr>
          <w:p w14:paraId="73C1DFC4" w14:textId="77777777" w:rsidR="00CE3F49" w:rsidRPr="00826F20" w:rsidRDefault="00CE3F49" w:rsidP="008D7B02">
            <w:pPr>
              <w:rPr>
                <w:rFonts w:ascii="Calibri" w:hAnsi="Calibri" w:cs="Calibri"/>
                <w:sz w:val="22"/>
                <w:szCs w:val="22"/>
                <w:lang w:val="es-ES" w:eastAsia="es-ES"/>
              </w:rPr>
            </w:pPr>
          </w:p>
        </w:tc>
      </w:tr>
      <w:tr w:rsidR="00CE3F49" w:rsidRPr="00826F20" w14:paraId="47BEEA63" w14:textId="77777777" w:rsidTr="008D7B02">
        <w:trPr>
          <w:trHeight w:val="955"/>
        </w:trPr>
        <w:tc>
          <w:tcPr>
            <w:tcW w:w="2689" w:type="dxa"/>
          </w:tcPr>
          <w:p w14:paraId="25121405"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Igualdad de cumplimiento de los requisitos exigidos en las nuevas vacantes para el puesto ofertado. Se dará promoción al sexo infrarrepresentado.</w:t>
            </w:r>
          </w:p>
        </w:tc>
        <w:tc>
          <w:tcPr>
            <w:tcW w:w="934" w:type="dxa"/>
            <w:shd w:val="clear" w:color="auto" w:fill="FBE4D5" w:themeFill="accent2" w:themeFillTint="33"/>
            <w:noWrap/>
            <w:vAlign w:val="bottom"/>
          </w:tcPr>
          <w:p w14:paraId="4196DD5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3B6C838"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62BF638" w14:textId="77777777" w:rsidR="00CE3F49" w:rsidRPr="00826F20" w:rsidRDefault="00CE3F49" w:rsidP="008D7B02">
            <w:pPr>
              <w:rPr>
                <w:rFonts w:ascii="Calibri" w:hAnsi="Calibri" w:cs="Calibri"/>
                <w:sz w:val="22"/>
                <w:szCs w:val="22"/>
                <w:lang w:val="es-ES" w:eastAsia="es-ES"/>
              </w:rPr>
            </w:pPr>
          </w:p>
        </w:tc>
        <w:tc>
          <w:tcPr>
            <w:tcW w:w="934" w:type="dxa"/>
          </w:tcPr>
          <w:p w14:paraId="7F918F1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E2A7F62"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F657DFD" w14:textId="77777777" w:rsidR="00CE3F49" w:rsidRPr="00826F20" w:rsidRDefault="00CE3F49" w:rsidP="008D7B02">
            <w:pPr>
              <w:rPr>
                <w:rFonts w:ascii="Calibri" w:hAnsi="Calibri" w:cs="Calibri"/>
                <w:sz w:val="22"/>
                <w:szCs w:val="22"/>
                <w:lang w:val="es-ES" w:eastAsia="es-ES"/>
              </w:rPr>
            </w:pPr>
          </w:p>
        </w:tc>
        <w:tc>
          <w:tcPr>
            <w:tcW w:w="934" w:type="dxa"/>
          </w:tcPr>
          <w:p w14:paraId="439F0CE8" w14:textId="77777777" w:rsidR="00CE3F49" w:rsidRPr="00826F20" w:rsidRDefault="00CE3F49" w:rsidP="008D7B02">
            <w:pPr>
              <w:rPr>
                <w:rFonts w:ascii="Calibri" w:hAnsi="Calibri" w:cs="Calibri"/>
                <w:sz w:val="22"/>
                <w:szCs w:val="22"/>
                <w:lang w:val="es-ES" w:eastAsia="es-ES"/>
              </w:rPr>
            </w:pPr>
          </w:p>
        </w:tc>
      </w:tr>
      <w:tr w:rsidR="00CE3F49" w:rsidRPr="00826F20" w14:paraId="0930A12A" w14:textId="77777777" w:rsidTr="008D7B02">
        <w:trPr>
          <w:trHeight w:val="416"/>
        </w:trPr>
        <w:tc>
          <w:tcPr>
            <w:tcW w:w="2689" w:type="dxa"/>
          </w:tcPr>
          <w:p w14:paraId="0232A419"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Disponer de información estadística, desagregada por sexo, de las promociones internas.</w:t>
            </w:r>
          </w:p>
        </w:tc>
        <w:tc>
          <w:tcPr>
            <w:tcW w:w="934" w:type="dxa"/>
            <w:shd w:val="clear" w:color="auto" w:fill="FBE4D5" w:themeFill="accent2" w:themeFillTint="33"/>
            <w:noWrap/>
            <w:vAlign w:val="bottom"/>
          </w:tcPr>
          <w:p w14:paraId="6BCDF52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7438BA0"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55506698" w14:textId="77777777" w:rsidR="00CE3F49" w:rsidRPr="00826F20" w:rsidRDefault="00CE3F49" w:rsidP="008D7B02">
            <w:pPr>
              <w:rPr>
                <w:rFonts w:ascii="Calibri" w:hAnsi="Calibri" w:cs="Calibri"/>
                <w:sz w:val="22"/>
                <w:szCs w:val="22"/>
                <w:lang w:val="es-ES" w:eastAsia="es-ES"/>
              </w:rPr>
            </w:pPr>
          </w:p>
        </w:tc>
        <w:tc>
          <w:tcPr>
            <w:tcW w:w="934" w:type="dxa"/>
          </w:tcPr>
          <w:p w14:paraId="087CBD86"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347F6B2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73EE78D"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6345D606" w14:textId="77777777" w:rsidR="00CE3F49" w:rsidRPr="00826F20" w:rsidRDefault="00CE3F49" w:rsidP="008D7B02">
            <w:pPr>
              <w:rPr>
                <w:rFonts w:ascii="Calibri" w:hAnsi="Calibri" w:cs="Calibri"/>
                <w:sz w:val="22"/>
                <w:szCs w:val="22"/>
                <w:lang w:val="es-ES" w:eastAsia="es-ES"/>
              </w:rPr>
            </w:pPr>
          </w:p>
        </w:tc>
      </w:tr>
      <w:tr w:rsidR="00CE3F49" w:rsidRPr="00826F20" w14:paraId="7AA9B2FD" w14:textId="77777777" w:rsidTr="008D7B02">
        <w:trPr>
          <w:trHeight w:val="1080"/>
        </w:trPr>
        <w:tc>
          <w:tcPr>
            <w:tcW w:w="2689" w:type="dxa"/>
          </w:tcPr>
          <w:p w14:paraId="29A37AD6"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
              </w:rPr>
              <w:t>Presentar informe semestral de las promociones que ha habido en la empresa en la reunión de la CS con las posibles candidaturas a promocionar y el motivo de su elección</w:t>
            </w:r>
          </w:p>
        </w:tc>
        <w:tc>
          <w:tcPr>
            <w:tcW w:w="934" w:type="dxa"/>
            <w:noWrap/>
            <w:vAlign w:val="bottom"/>
          </w:tcPr>
          <w:p w14:paraId="7FAC2E84"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0B8188C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369C3EB" w14:textId="77777777" w:rsidR="00CE3F49" w:rsidRPr="00826F20" w:rsidRDefault="00CE3F49" w:rsidP="008D7B02">
            <w:pPr>
              <w:rPr>
                <w:rFonts w:ascii="Calibri" w:hAnsi="Calibri" w:cs="Calibri"/>
                <w:sz w:val="22"/>
                <w:szCs w:val="22"/>
                <w:lang w:val="es-ES" w:eastAsia="es-ES"/>
              </w:rPr>
            </w:pPr>
          </w:p>
        </w:tc>
        <w:tc>
          <w:tcPr>
            <w:tcW w:w="934" w:type="dxa"/>
          </w:tcPr>
          <w:p w14:paraId="0B8DBEA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7D6D91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8522BF4" w14:textId="77777777" w:rsidR="00CE3F49" w:rsidRPr="00826F20" w:rsidRDefault="00CE3F49" w:rsidP="008D7B02">
            <w:pPr>
              <w:rPr>
                <w:rFonts w:ascii="Calibri" w:hAnsi="Calibri" w:cs="Calibri"/>
                <w:sz w:val="22"/>
                <w:szCs w:val="22"/>
                <w:lang w:val="es-ES" w:eastAsia="es-ES"/>
              </w:rPr>
            </w:pPr>
          </w:p>
        </w:tc>
        <w:tc>
          <w:tcPr>
            <w:tcW w:w="934" w:type="dxa"/>
          </w:tcPr>
          <w:p w14:paraId="336D141F" w14:textId="77777777" w:rsidR="00CE3F49" w:rsidRPr="00826F20" w:rsidRDefault="00CE3F49" w:rsidP="008D7B02">
            <w:pPr>
              <w:rPr>
                <w:rFonts w:ascii="Calibri" w:hAnsi="Calibri" w:cs="Calibri"/>
                <w:sz w:val="22"/>
                <w:szCs w:val="22"/>
                <w:lang w:val="es-ES" w:eastAsia="es-ES"/>
              </w:rPr>
            </w:pPr>
          </w:p>
        </w:tc>
      </w:tr>
      <w:tr w:rsidR="00CE3F49" w:rsidRPr="00826F20" w14:paraId="202DF931" w14:textId="77777777" w:rsidTr="008D7B02">
        <w:trPr>
          <w:trHeight w:val="568"/>
        </w:trPr>
        <w:tc>
          <w:tcPr>
            <w:tcW w:w="2689" w:type="dxa"/>
          </w:tcPr>
          <w:p w14:paraId="5B4489EC"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Comunicación a la plantilla de las medidas de conciliación disponibles.</w:t>
            </w:r>
          </w:p>
        </w:tc>
        <w:tc>
          <w:tcPr>
            <w:tcW w:w="934" w:type="dxa"/>
            <w:shd w:val="clear" w:color="auto" w:fill="FBE4D5" w:themeFill="accent2" w:themeFillTint="33"/>
            <w:noWrap/>
            <w:vAlign w:val="bottom"/>
          </w:tcPr>
          <w:p w14:paraId="6F6BFFD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D43DF63"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FDD96A1" w14:textId="77777777" w:rsidR="00CE3F49" w:rsidRPr="00826F20" w:rsidRDefault="00CE3F49" w:rsidP="008D7B02">
            <w:pPr>
              <w:rPr>
                <w:rFonts w:ascii="Calibri" w:hAnsi="Calibri" w:cs="Calibri"/>
                <w:sz w:val="22"/>
                <w:szCs w:val="22"/>
                <w:lang w:val="es-ES" w:eastAsia="es-ES"/>
              </w:rPr>
            </w:pPr>
          </w:p>
        </w:tc>
        <w:tc>
          <w:tcPr>
            <w:tcW w:w="934" w:type="dxa"/>
          </w:tcPr>
          <w:p w14:paraId="02E88B23"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E2E7FB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8E6DD63" w14:textId="77777777" w:rsidR="00CE3F49" w:rsidRPr="00826F20" w:rsidRDefault="00CE3F49" w:rsidP="008D7B02">
            <w:pPr>
              <w:rPr>
                <w:rFonts w:ascii="Calibri" w:hAnsi="Calibri" w:cs="Calibri"/>
                <w:sz w:val="22"/>
                <w:szCs w:val="22"/>
                <w:lang w:val="es-ES" w:eastAsia="es-ES"/>
              </w:rPr>
            </w:pPr>
          </w:p>
        </w:tc>
        <w:tc>
          <w:tcPr>
            <w:tcW w:w="934" w:type="dxa"/>
          </w:tcPr>
          <w:p w14:paraId="5BC7EF23" w14:textId="77777777" w:rsidR="00CE3F49" w:rsidRPr="00826F20" w:rsidRDefault="00CE3F49" w:rsidP="008D7B02">
            <w:pPr>
              <w:rPr>
                <w:rFonts w:ascii="Calibri" w:hAnsi="Calibri" w:cs="Calibri"/>
                <w:sz w:val="22"/>
                <w:szCs w:val="22"/>
                <w:lang w:val="es-ES" w:eastAsia="es-ES"/>
              </w:rPr>
            </w:pPr>
          </w:p>
        </w:tc>
      </w:tr>
      <w:tr w:rsidR="00CE3F49" w:rsidRPr="00826F20" w14:paraId="29238109" w14:textId="77777777" w:rsidTr="008D7B02">
        <w:trPr>
          <w:trHeight w:val="704"/>
        </w:trPr>
        <w:tc>
          <w:tcPr>
            <w:tcW w:w="2689" w:type="dxa"/>
          </w:tcPr>
          <w:p w14:paraId="1EBDA0B9"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Extensión de los derechos de conciliación a las parejas de hecho y parejas convivientes y familiares hasta el primer grado, siempre que esta condición esté debidamente acreditada.</w:t>
            </w:r>
          </w:p>
        </w:tc>
        <w:tc>
          <w:tcPr>
            <w:tcW w:w="934" w:type="dxa"/>
            <w:shd w:val="clear" w:color="auto" w:fill="FBE4D5" w:themeFill="accent2" w:themeFillTint="33"/>
            <w:noWrap/>
            <w:vAlign w:val="bottom"/>
          </w:tcPr>
          <w:p w14:paraId="6BCB9D7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D64CA4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EB0DCF0" w14:textId="77777777" w:rsidR="00CE3F49" w:rsidRPr="00826F20" w:rsidRDefault="00CE3F49" w:rsidP="008D7B02">
            <w:pPr>
              <w:rPr>
                <w:rFonts w:ascii="Calibri" w:hAnsi="Calibri" w:cs="Calibri"/>
                <w:sz w:val="22"/>
                <w:szCs w:val="22"/>
                <w:lang w:val="es-ES" w:eastAsia="es-ES"/>
              </w:rPr>
            </w:pPr>
          </w:p>
        </w:tc>
        <w:tc>
          <w:tcPr>
            <w:tcW w:w="934" w:type="dxa"/>
          </w:tcPr>
          <w:p w14:paraId="0218A042"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5C8B8E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0694C5D" w14:textId="77777777" w:rsidR="00CE3F49" w:rsidRPr="00826F20" w:rsidRDefault="00CE3F49" w:rsidP="008D7B02">
            <w:pPr>
              <w:rPr>
                <w:rFonts w:ascii="Calibri" w:hAnsi="Calibri" w:cs="Calibri"/>
                <w:sz w:val="22"/>
                <w:szCs w:val="22"/>
                <w:lang w:val="es-ES" w:eastAsia="es-ES"/>
              </w:rPr>
            </w:pPr>
          </w:p>
        </w:tc>
        <w:tc>
          <w:tcPr>
            <w:tcW w:w="934" w:type="dxa"/>
          </w:tcPr>
          <w:p w14:paraId="62A32DDE" w14:textId="77777777" w:rsidR="00CE3F49" w:rsidRPr="00826F20" w:rsidRDefault="00CE3F49" w:rsidP="008D7B02">
            <w:pPr>
              <w:rPr>
                <w:rFonts w:ascii="Calibri" w:hAnsi="Calibri" w:cs="Calibri"/>
                <w:sz w:val="22"/>
                <w:szCs w:val="22"/>
                <w:lang w:val="es-ES" w:eastAsia="es-ES"/>
              </w:rPr>
            </w:pPr>
          </w:p>
        </w:tc>
      </w:tr>
      <w:tr w:rsidR="00CE3F49" w:rsidRPr="00826F20" w14:paraId="78B5B7AC" w14:textId="77777777" w:rsidTr="008D7B02">
        <w:trPr>
          <w:trHeight w:val="671"/>
        </w:trPr>
        <w:tc>
          <w:tcPr>
            <w:tcW w:w="2689" w:type="dxa"/>
          </w:tcPr>
          <w:p w14:paraId="5219FA01"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Garantizar que la utilización de medidas de conciliación no supone un impedimento para la formación, la promoción y en la retribución.</w:t>
            </w:r>
          </w:p>
        </w:tc>
        <w:tc>
          <w:tcPr>
            <w:tcW w:w="934" w:type="dxa"/>
            <w:shd w:val="clear" w:color="auto" w:fill="FBE4D5" w:themeFill="accent2" w:themeFillTint="33"/>
            <w:noWrap/>
            <w:vAlign w:val="bottom"/>
          </w:tcPr>
          <w:p w14:paraId="4998D9F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7EFD91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7690055" w14:textId="77777777" w:rsidR="00CE3F49" w:rsidRPr="00826F20" w:rsidRDefault="00CE3F49" w:rsidP="008D7B02">
            <w:pPr>
              <w:rPr>
                <w:rFonts w:ascii="Calibri" w:hAnsi="Calibri" w:cs="Calibri"/>
                <w:sz w:val="22"/>
                <w:szCs w:val="22"/>
                <w:lang w:val="es-ES" w:eastAsia="es-ES"/>
              </w:rPr>
            </w:pPr>
          </w:p>
        </w:tc>
        <w:tc>
          <w:tcPr>
            <w:tcW w:w="934" w:type="dxa"/>
          </w:tcPr>
          <w:p w14:paraId="323E8BB4"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482558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717ED6A" w14:textId="77777777" w:rsidR="00CE3F49" w:rsidRPr="00826F20" w:rsidRDefault="00CE3F49" w:rsidP="008D7B02">
            <w:pPr>
              <w:rPr>
                <w:rFonts w:ascii="Calibri" w:hAnsi="Calibri" w:cs="Calibri"/>
                <w:sz w:val="22"/>
                <w:szCs w:val="22"/>
                <w:lang w:val="es-ES" w:eastAsia="es-ES"/>
              </w:rPr>
            </w:pPr>
          </w:p>
        </w:tc>
        <w:tc>
          <w:tcPr>
            <w:tcW w:w="934" w:type="dxa"/>
          </w:tcPr>
          <w:p w14:paraId="2BFBDF64" w14:textId="77777777" w:rsidR="00CE3F49" w:rsidRPr="00826F20" w:rsidRDefault="00CE3F49" w:rsidP="008D7B02">
            <w:pPr>
              <w:rPr>
                <w:rFonts w:ascii="Calibri" w:hAnsi="Calibri" w:cs="Calibri"/>
                <w:sz w:val="22"/>
                <w:szCs w:val="22"/>
                <w:lang w:val="es-ES" w:eastAsia="es-ES"/>
              </w:rPr>
            </w:pPr>
          </w:p>
        </w:tc>
      </w:tr>
      <w:tr w:rsidR="00CE3F49" w:rsidRPr="00826F20" w14:paraId="0C9A9B72" w14:textId="77777777" w:rsidTr="008D7B02">
        <w:trPr>
          <w:trHeight w:val="1080"/>
        </w:trPr>
        <w:tc>
          <w:tcPr>
            <w:tcW w:w="2689" w:type="dxa"/>
          </w:tcPr>
          <w:p w14:paraId="6E543219"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Garantizar que las medidas legales existentes en materia de conciliación sean accesibles al conjunto total de la plantilla, independientemente del sexo, edad, antigüedad en la Compañía o modalidad contractual.</w:t>
            </w:r>
          </w:p>
        </w:tc>
        <w:tc>
          <w:tcPr>
            <w:tcW w:w="934" w:type="dxa"/>
            <w:shd w:val="clear" w:color="auto" w:fill="FBE4D5" w:themeFill="accent2" w:themeFillTint="33"/>
            <w:noWrap/>
            <w:vAlign w:val="bottom"/>
          </w:tcPr>
          <w:p w14:paraId="2F12E99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397E6C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57C239F" w14:textId="77777777" w:rsidR="00CE3F49" w:rsidRPr="00826F20" w:rsidRDefault="00CE3F49" w:rsidP="008D7B02">
            <w:pPr>
              <w:rPr>
                <w:rFonts w:ascii="Calibri" w:hAnsi="Calibri" w:cs="Calibri"/>
                <w:sz w:val="22"/>
                <w:szCs w:val="22"/>
                <w:lang w:val="es-ES" w:eastAsia="es-ES"/>
              </w:rPr>
            </w:pPr>
          </w:p>
        </w:tc>
        <w:tc>
          <w:tcPr>
            <w:tcW w:w="934" w:type="dxa"/>
          </w:tcPr>
          <w:p w14:paraId="366F7CB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E10D00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60A4C74" w14:textId="77777777" w:rsidR="00CE3F49" w:rsidRPr="00826F20" w:rsidRDefault="00CE3F49" w:rsidP="008D7B02">
            <w:pPr>
              <w:rPr>
                <w:rFonts w:ascii="Calibri" w:hAnsi="Calibri" w:cs="Calibri"/>
                <w:sz w:val="22"/>
                <w:szCs w:val="22"/>
                <w:lang w:val="es-ES" w:eastAsia="es-ES"/>
              </w:rPr>
            </w:pPr>
          </w:p>
        </w:tc>
        <w:tc>
          <w:tcPr>
            <w:tcW w:w="934" w:type="dxa"/>
          </w:tcPr>
          <w:p w14:paraId="2423CDCB" w14:textId="77777777" w:rsidR="00CE3F49" w:rsidRPr="00826F20" w:rsidRDefault="00CE3F49" w:rsidP="008D7B02">
            <w:pPr>
              <w:rPr>
                <w:rFonts w:ascii="Calibri" w:hAnsi="Calibri" w:cs="Calibri"/>
                <w:sz w:val="22"/>
                <w:szCs w:val="22"/>
                <w:lang w:val="es-ES" w:eastAsia="es-ES"/>
              </w:rPr>
            </w:pPr>
          </w:p>
        </w:tc>
      </w:tr>
      <w:tr w:rsidR="00CE3F49" w:rsidRPr="00826F20" w14:paraId="0C1AD91B" w14:textId="77777777" w:rsidTr="008D7B02">
        <w:trPr>
          <w:trHeight w:val="1080"/>
        </w:trPr>
        <w:tc>
          <w:tcPr>
            <w:tcW w:w="2689" w:type="dxa"/>
          </w:tcPr>
          <w:p w14:paraId="224A2ED2"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Reserva del puesto de trabajo durante los años que dure la excedencia, cuando esta sea por cuidado de menores o cónyuge, pareja o familiares de hasta segundo grado por consanguinidad o afinidad, durante tres años.</w:t>
            </w:r>
          </w:p>
        </w:tc>
        <w:tc>
          <w:tcPr>
            <w:tcW w:w="934" w:type="dxa"/>
            <w:shd w:val="clear" w:color="auto" w:fill="FBE4D5" w:themeFill="accent2" w:themeFillTint="33"/>
            <w:noWrap/>
            <w:vAlign w:val="bottom"/>
          </w:tcPr>
          <w:p w14:paraId="12F2EFE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CEB357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66DB11A" w14:textId="77777777" w:rsidR="00CE3F49" w:rsidRPr="00826F20" w:rsidRDefault="00CE3F49" w:rsidP="008D7B02">
            <w:pPr>
              <w:rPr>
                <w:rFonts w:ascii="Calibri" w:hAnsi="Calibri" w:cs="Calibri"/>
                <w:sz w:val="22"/>
                <w:szCs w:val="22"/>
                <w:lang w:val="es-ES" w:eastAsia="es-ES"/>
              </w:rPr>
            </w:pPr>
          </w:p>
        </w:tc>
        <w:tc>
          <w:tcPr>
            <w:tcW w:w="934" w:type="dxa"/>
          </w:tcPr>
          <w:p w14:paraId="292FFAC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0B37C74"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0BA4CC6" w14:textId="77777777" w:rsidR="00CE3F49" w:rsidRPr="00826F20" w:rsidRDefault="00CE3F49" w:rsidP="008D7B02">
            <w:pPr>
              <w:rPr>
                <w:rFonts w:ascii="Calibri" w:hAnsi="Calibri" w:cs="Calibri"/>
                <w:sz w:val="22"/>
                <w:szCs w:val="22"/>
                <w:lang w:val="es-ES" w:eastAsia="es-ES"/>
              </w:rPr>
            </w:pPr>
          </w:p>
        </w:tc>
        <w:tc>
          <w:tcPr>
            <w:tcW w:w="934" w:type="dxa"/>
          </w:tcPr>
          <w:p w14:paraId="36203194" w14:textId="77777777" w:rsidR="00CE3F49" w:rsidRPr="00826F20" w:rsidRDefault="00CE3F49" w:rsidP="008D7B02">
            <w:pPr>
              <w:rPr>
                <w:rFonts w:ascii="Calibri" w:hAnsi="Calibri" w:cs="Calibri"/>
                <w:sz w:val="22"/>
                <w:szCs w:val="22"/>
                <w:lang w:val="es-ES" w:eastAsia="es-ES"/>
              </w:rPr>
            </w:pPr>
          </w:p>
        </w:tc>
      </w:tr>
      <w:tr w:rsidR="00CE3F49" w:rsidRPr="00826F20" w14:paraId="01F8B8EA" w14:textId="77777777" w:rsidTr="008D7B02">
        <w:trPr>
          <w:trHeight w:val="1080"/>
        </w:trPr>
        <w:tc>
          <w:tcPr>
            <w:tcW w:w="2689" w:type="dxa"/>
          </w:tcPr>
          <w:p w14:paraId="7D078838"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 xml:space="preserve">15 horas anuales de acompañamiento médico a cónyuge, pareja de hecho o pareja conviviente y familiares de hasta primer grado por consanguinidad y afinidad, incluyendo familiares de la pareja de hecho o pareja conviviente de primer grado, será un permiso de carácter retribuido. Con un máximo de 3 horas al día y debidamente justificado. </w:t>
            </w:r>
          </w:p>
        </w:tc>
        <w:tc>
          <w:tcPr>
            <w:tcW w:w="934" w:type="dxa"/>
            <w:shd w:val="clear" w:color="auto" w:fill="FBE4D5" w:themeFill="accent2" w:themeFillTint="33"/>
            <w:noWrap/>
            <w:vAlign w:val="bottom"/>
          </w:tcPr>
          <w:p w14:paraId="2501BB04"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E7046D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45B9840" w14:textId="77777777" w:rsidR="00CE3F49" w:rsidRPr="00826F20" w:rsidRDefault="00CE3F49" w:rsidP="008D7B02">
            <w:pPr>
              <w:rPr>
                <w:rFonts w:ascii="Calibri" w:hAnsi="Calibri" w:cs="Calibri"/>
                <w:sz w:val="22"/>
                <w:szCs w:val="22"/>
                <w:lang w:val="es-ES" w:eastAsia="es-ES"/>
              </w:rPr>
            </w:pPr>
          </w:p>
        </w:tc>
        <w:tc>
          <w:tcPr>
            <w:tcW w:w="934" w:type="dxa"/>
          </w:tcPr>
          <w:p w14:paraId="08ECB4C8"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BE014D9"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E8CD1E0" w14:textId="77777777" w:rsidR="00CE3F49" w:rsidRPr="00826F20" w:rsidRDefault="00CE3F49" w:rsidP="008D7B02">
            <w:pPr>
              <w:rPr>
                <w:rFonts w:ascii="Calibri" w:hAnsi="Calibri" w:cs="Calibri"/>
                <w:sz w:val="22"/>
                <w:szCs w:val="22"/>
                <w:lang w:val="es-ES" w:eastAsia="es-ES"/>
              </w:rPr>
            </w:pPr>
          </w:p>
        </w:tc>
        <w:tc>
          <w:tcPr>
            <w:tcW w:w="934" w:type="dxa"/>
          </w:tcPr>
          <w:p w14:paraId="5B5C60C1" w14:textId="77777777" w:rsidR="00CE3F49" w:rsidRPr="00826F20" w:rsidRDefault="00CE3F49" w:rsidP="008D7B02">
            <w:pPr>
              <w:rPr>
                <w:rFonts w:ascii="Calibri" w:hAnsi="Calibri" w:cs="Calibri"/>
                <w:sz w:val="22"/>
                <w:szCs w:val="22"/>
                <w:lang w:val="es-ES" w:eastAsia="es-ES"/>
              </w:rPr>
            </w:pPr>
          </w:p>
        </w:tc>
      </w:tr>
      <w:tr w:rsidR="00CE3F49" w:rsidRPr="00826F20" w14:paraId="444060FE" w14:textId="77777777" w:rsidTr="008D7B02">
        <w:trPr>
          <w:trHeight w:val="1080"/>
        </w:trPr>
        <w:tc>
          <w:tcPr>
            <w:tcW w:w="2689" w:type="dxa"/>
          </w:tcPr>
          <w:p w14:paraId="3DDA9298"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lastRenderedPageBreak/>
              <w:t>Horas de acompañamiento a tratamientos oncológicos para cónyuge, pareja de hecho o pareja conviviente familiares de hasta segundo grado por afinidad o consanguinidad, incluyendo familiares de la pareja de hecho o pareja conviviente. Tanto este permiso como el anterior, con la justificación correspondiente y por el tiempo estrictamente necesario, será un permiso de carácter retribuido.</w:t>
            </w:r>
          </w:p>
        </w:tc>
        <w:tc>
          <w:tcPr>
            <w:tcW w:w="934" w:type="dxa"/>
            <w:shd w:val="clear" w:color="auto" w:fill="FBE4D5" w:themeFill="accent2" w:themeFillTint="33"/>
            <w:noWrap/>
            <w:vAlign w:val="bottom"/>
          </w:tcPr>
          <w:p w14:paraId="0536A3C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C3673A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000478D" w14:textId="77777777" w:rsidR="00CE3F49" w:rsidRPr="00826F20" w:rsidRDefault="00CE3F49" w:rsidP="008D7B02">
            <w:pPr>
              <w:rPr>
                <w:rFonts w:ascii="Calibri" w:hAnsi="Calibri" w:cs="Calibri"/>
                <w:sz w:val="22"/>
                <w:szCs w:val="22"/>
                <w:lang w:val="es-ES" w:eastAsia="es-ES"/>
              </w:rPr>
            </w:pPr>
          </w:p>
        </w:tc>
        <w:tc>
          <w:tcPr>
            <w:tcW w:w="934" w:type="dxa"/>
          </w:tcPr>
          <w:p w14:paraId="55C5E3A8"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3BB928D"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DF201FD" w14:textId="77777777" w:rsidR="00CE3F49" w:rsidRPr="00826F20" w:rsidRDefault="00CE3F49" w:rsidP="008D7B02">
            <w:pPr>
              <w:rPr>
                <w:rFonts w:ascii="Calibri" w:hAnsi="Calibri" w:cs="Calibri"/>
                <w:sz w:val="22"/>
                <w:szCs w:val="22"/>
                <w:lang w:val="es-ES" w:eastAsia="es-ES"/>
              </w:rPr>
            </w:pPr>
          </w:p>
        </w:tc>
        <w:tc>
          <w:tcPr>
            <w:tcW w:w="934" w:type="dxa"/>
          </w:tcPr>
          <w:p w14:paraId="78432DC9" w14:textId="77777777" w:rsidR="00CE3F49" w:rsidRPr="00826F20" w:rsidRDefault="00CE3F49" w:rsidP="008D7B02">
            <w:pPr>
              <w:rPr>
                <w:rFonts w:ascii="Calibri" w:hAnsi="Calibri" w:cs="Calibri"/>
                <w:sz w:val="22"/>
                <w:szCs w:val="22"/>
                <w:lang w:val="es-ES" w:eastAsia="es-ES"/>
              </w:rPr>
            </w:pPr>
          </w:p>
        </w:tc>
      </w:tr>
      <w:tr w:rsidR="00CE3F49" w:rsidRPr="00826F20" w14:paraId="7B612AED" w14:textId="77777777" w:rsidTr="008D7B02">
        <w:trPr>
          <w:trHeight w:val="1080"/>
        </w:trPr>
        <w:tc>
          <w:tcPr>
            <w:tcW w:w="2689" w:type="dxa"/>
          </w:tcPr>
          <w:p w14:paraId="74D5DC8B"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Habilitar una sala de lactancia en un lugar que, no teniendo esta utilidad exclusiva, pueda usarse en caso de esta necesidad.</w:t>
            </w:r>
          </w:p>
        </w:tc>
        <w:tc>
          <w:tcPr>
            <w:tcW w:w="934" w:type="dxa"/>
            <w:noWrap/>
            <w:vAlign w:val="bottom"/>
          </w:tcPr>
          <w:p w14:paraId="4B7AAC64"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3C3467B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17CE80C" w14:textId="77777777" w:rsidR="00CE3F49" w:rsidRPr="00826F20" w:rsidRDefault="00CE3F49" w:rsidP="008D7B02">
            <w:pPr>
              <w:rPr>
                <w:rFonts w:ascii="Calibri" w:hAnsi="Calibri" w:cs="Calibri"/>
                <w:sz w:val="22"/>
                <w:szCs w:val="22"/>
                <w:lang w:val="es-ES" w:eastAsia="es-ES"/>
              </w:rPr>
            </w:pPr>
          </w:p>
        </w:tc>
        <w:tc>
          <w:tcPr>
            <w:tcW w:w="934" w:type="dxa"/>
          </w:tcPr>
          <w:p w14:paraId="6FDEF025"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6AFA8D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BECFB13" w14:textId="77777777" w:rsidR="00CE3F49" w:rsidRPr="00826F20" w:rsidRDefault="00CE3F49" w:rsidP="008D7B02">
            <w:pPr>
              <w:rPr>
                <w:rFonts w:ascii="Calibri" w:hAnsi="Calibri" w:cs="Calibri"/>
                <w:sz w:val="22"/>
                <w:szCs w:val="22"/>
                <w:lang w:val="es-ES" w:eastAsia="es-ES"/>
              </w:rPr>
            </w:pPr>
          </w:p>
        </w:tc>
        <w:tc>
          <w:tcPr>
            <w:tcW w:w="934" w:type="dxa"/>
          </w:tcPr>
          <w:p w14:paraId="3D68DFDE" w14:textId="77777777" w:rsidR="00CE3F49" w:rsidRPr="00826F20" w:rsidRDefault="00CE3F49" w:rsidP="008D7B02">
            <w:pPr>
              <w:rPr>
                <w:rFonts w:ascii="Calibri" w:hAnsi="Calibri" w:cs="Calibri"/>
                <w:sz w:val="22"/>
                <w:szCs w:val="22"/>
                <w:lang w:val="es-ES" w:eastAsia="es-ES"/>
              </w:rPr>
            </w:pPr>
          </w:p>
        </w:tc>
      </w:tr>
      <w:tr w:rsidR="00CE3F49" w:rsidRPr="00826F20" w14:paraId="21BB8A9D" w14:textId="77777777" w:rsidTr="008D7B02">
        <w:trPr>
          <w:trHeight w:val="1080"/>
        </w:trPr>
        <w:tc>
          <w:tcPr>
            <w:tcW w:w="2689" w:type="dxa"/>
          </w:tcPr>
          <w:p w14:paraId="59B8B9C9"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Regular el uso del permiso retribuido para asistencia médica de la persona trabajadora, cuando el centro sanitario se encuentre en una localidad distinta a la del centro de trabajo, garantizando el derecho del trabajador/a de recibir atención médica. Será ampliado en 1 hora por cada 200 kilómetros de distancia de Calahorra, con un máximo de 2 ocasiones de ampliación al año; y debidamente justificado. (Es decir, se ampliará el permiso de poder ir al médico en 1 hora, cuando la población donde se realice la asistencia médica este a más de 200 km de Calahorra).</w:t>
            </w:r>
          </w:p>
        </w:tc>
        <w:tc>
          <w:tcPr>
            <w:tcW w:w="934" w:type="dxa"/>
            <w:shd w:val="clear" w:color="auto" w:fill="FBE4D5" w:themeFill="accent2" w:themeFillTint="33"/>
            <w:noWrap/>
            <w:vAlign w:val="bottom"/>
          </w:tcPr>
          <w:p w14:paraId="1EBC3F3F"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36D3049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863F13E" w14:textId="77777777" w:rsidR="00CE3F49" w:rsidRPr="00826F20" w:rsidRDefault="00CE3F49" w:rsidP="008D7B02">
            <w:pPr>
              <w:rPr>
                <w:rFonts w:ascii="Calibri" w:hAnsi="Calibri" w:cs="Calibri"/>
                <w:sz w:val="22"/>
                <w:szCs w:val="22"/>
                <w:lang w:val="es-ES" w:eastAsia="es-ES"/>
              </w:rPr>
            </w:pPr>
          </w:p>
        </w:tc>
        <w:tc>
          <w:tcPr>
            <w:tcW w:w="934" w:type="dxa"/>
          </w:tcPr>
          <w:p w14:paraId="0D2AAFF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9AC70E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7749BF9" w14:textId="77777777" w:rsidR="00CE3F49" w:rsidRPr="00826F20" w:rsidRDefault="00CE3F49" w:rsidP="008D7B02">
            <w:pPr>
              <w:rPr>
                <w:rFonts w:ascii="Calibri" w:hAnsi="Calibri" w:cs="Calibri"/>
                <w:sz w:val="22"/>
                <w:szCs w:val="22"/>
                <w:lang w:val="es-ES" w:eastAsia="es-ES"/>
              </w:rPr>
            </w:pPr>
          </w:p>
        </w:tc>
        <w:tc>
          <w:tcPr>
            <w:tcW w:w="934" w:type="dxa"/>
          </w:tcPr>
          <w:p w14:paraId="3F906690" w14:textId="77777777" w:rsidR="00CE3F49" w:rsidRPr="00826F20" w:rsidRDefault="00CE3F49" w:rsidP="008D7B02">
            <w:pPr>
              <w:rPr>
                <w:rFonts w:ascii="Calibri" w:hAnsi="Calibri" w:cs="Calibri"/>
                <w:sz w:val="22"/>
                <w:szCs w:val="22"/>
                <w:lang w:val="es-ES" w:eastAsia="es-ES"/>
              </w:rPr>
            </w:pPr>
          </w:p>
        </w:tc>
      </w:tr>
      <w:tr w:rsidR="00CE3F49" w:rsidRPr="00826F20" w14:paraId="2303437A" w14:textId="77777777" w:rsidTr="008D7B02">
        <w:trPr>
          <w:trHeight w:val="1080"/>
        </w:trPr>
        <w:tc>
          <w:tcPr>
            <w:tcW w:w="2689" w:type="dxa"/>
          </w:tcPr>
          <w:p w14:paraId="32C17CE2"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Implantar el protocolo de prevención y actuación en casos de denuncia por acoso sexual y por razón de sexo.</w:t>
            </w:r>
          </w:p>
        </w:tc>
        <w:tc>
          <w:tcPr>
            <w:tcW w:w="934" w:type="dxa"/>
            <w:shd w:val="clear" w:color="auto" w:fill="FBE4D5" w:themeFill="accent2" w:themeFillTint="33"/>
            <w:noWrap/>
            <w:vAlign w:val="bottom"/>
          </w:tcPr>
          <w:p w14:paraId="43E0A765"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C82978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8FAB9C1" w14:textId="77777777" w:rsidR="00CE3F49" w:rsidRPr="00826F20" w:rsidRDefault="00CE3F49" w:rsidP="008D7B02">
            <w:pPr>
              <w:rPr>
                <w:rFonts w:ascii="Calibri" w:hAnsi="Calibri" w:cs="Calibri"/>
                <w:sz w:val="22"/>
                <w:szCs w:val="22"/>
                <w:lang w:val="es-ES" w:eastAsia="es-ES"/>
              </w:rPr>
            </w:pPr>
          </w:p>
        </w:tc>
        <w:tc>
          <w:tcPr>
            <w:tcW w:w="934" w:type="dxa"/>
          </w:tcPr>
          <w:p w14:paraId="25B4FA0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AE9B5D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2F2C3C3" w14:textId="77777777" w:rsidR="00CE3F49" w:rsidRPr="00826F20" w:rsidRDefault="00CE3F49" w:rsidP="008D7B02">
            <w:pPr>
              <w:rPr>
                <w:rFonts w:ascii="Calibri" w:hAnsi="Calibri" w:cs="Calibri"/>
                <w:sz w:val="22"/>
                <w:szCs w:val="22"/>
                <w:lang w:val="es-ES" w:eastAsia="es-ES"/>
              </w:rPr>
            </w:pPr>
          </w:p>
        </w:tc>
        <w:tc>
          <w:tcPr>
            <w:tcW w:w="934" w:type="dxa"/>
          </w:tcPr>
          <w:p w14:paraId="164CFFEF" w14:textId="77777777" w:rsidR="00CE3F49" w:rsidRPr="00826F20" w:rsidRDefault="00CE3F49" w:rsidP="008D7B02">
            <w:pPr>
              <w:rPr>
                <w:rFonts w:ascii="Calibri" w:hAnsi="Calibri" w:cs="Calibri"/>
                <w:sz w:val="22"/>
                <w:szCs w:val="22"/>
                <w:lang w:val="es-ES" w:eastAsia="es-ES"/>
              </w:rPr>
            </w:pPr>
          </w:p>
        </w:tc>
      </w:tr>
      <w:tr w:rsidR="00CE3F49" w:rsidRPr="00826F20" w14:paraId="267A3083" w14:textId="77777777" w:rsidTr="008D7B02">
        <w:trPr>
          <w:trHeight w:val="619"/>
        </w:trPr>
        <w:tc>
          <w:tcPr>
            <w:tcW w:w="2689" w:type="dxa"/>
          </w:tcPr>
          <w:p w14:paraId="4F405604"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Impartir formación obligatoria en prevención del Acoso y discriminación por parte de toda la plantilla.</w:t>
            </w:r>
          </w:p>
        </w:tc>
        <w:tc>
          <w:tcPr>
            <w:tcW w:w="934" w:type="dxa"/>
            <w:shd w:val="clear" w:color="auto" w:fill="FBE4D5" w:themeFill="accent2" w:themeFillTint="33"/>
            <w:noWrap/>
            <w:vAlign w:val="bottom"/>
          </w:tcPr>
          <w:p w14:paraId="7230C838"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547DF458"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F13B24D" w14:textId="77777777" w:rsidR="00CE3F49" w:rsidRPr="00826F20" w:rsidRDefault="00CE3F49" w:rsidP="008D7B02">
            <w:pPr>
              <w:rPr>
                <w:rFonts w:ascii="Calibri" w:hAnsi="Calibri" w:cs="Calibri"/>
                <w:sz w:val="22"/>
                <w:szCs w:val="22"/>
                <w:lang w:val="es-ES" w:eastAsia="es-ES"/>
              </w:rPr>
            </w:pPr>
          </w:p>
        </w:tc>
        <w:tc>
          <w:tcPr>
            <w:tcW w:w="934" w:type="dxa"/>
          </w:tcPr>
          <w:p w14:paraId="31AC281D"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48BA8F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CDEE48C" w14:textId="77777777" w:rsidR="00CE3F49" w:rsidRPr="00826F20" w:rsidRDefault="00CE3F49" w:rsidP="008D7B02">
            <w:pPr>
              <w:rPr>
                <w:rFonts w:ascii="Calibri" w:hAnsi="Calibri" w:cs="Calibri"/>
                <w:sz w:val="22"/>
                <w:szCs w:val="22"/>
                <w:lang w:val="es-ES" w:eastAsia="es-ES"/>
              </w:rPr>
            </w:pPr>
          </w:p>
        </w:tc>
        <w:tc>
          <w:tcPr>
            <w:tcW w:w="934" w:type="dxa"/>
          </w:tcPr>
          <w:p w14:paraId="3DF2CB9E" w14:textId="77777777" w:rsidR="00CE3F49" w:rsidRPr="00826F20" w:rsidRDefault="00CE3F49" w:rsidP="008D7B02">
            <w:pPr>
              <w:rPr>
                <w:rFonts w:ascii="Calibri" w:hAnsi="Calibri" w:cs="Calibri"/>
                <w:sz w:val="22"/>
                <w:szCs w:val="22"/>
                <w:lang w:val="es-ES" w:eastAsia="es-ES"/>
              </w:rPr>
            </w:pPr>
          </w:p>
        </w:tc>
      </w:tr>
      <w:tr w:rsidR="00CE3F49" w:rsidRPr="00826F20" w14:paraId="38FB264C" w14:textId="77777777" w:rsidTr="008D7B02">
        <w:trPr>
          <w:trHeight w:val="446"/>
        </w:trPr>
        <w:tc>
          <w:tcPr>
            <w:tcW w:w="2689" w:type="dxa"/>
          </w:tcPr>
          <w:p w14:paraId="38A3C956"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Informar periódicamente a la Comisión de Seguimiento del número de incidentes investigados en materia de Acoso Sexual y/o por razón de sexo en el trabajo.</w:t>
            </w:r>
          </w:p>
        </w:tc>
        <w:tc>
          <w:tcPr>
            <w:tcW w:w="934" w:type="dxa"/>
            <w:shd w:val="clear" w:color="auto" w:fill="FBE4D5" w:themeFill="accent2" w:themeFillTint="33"/>
            <w:noWrap/>
            <w:vAlign w:val="bottom"/>
          </w:tcPr>
          <w:p w14:paraId="7E6FC779"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14467FE"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585638A3" w14:textId="77777777" w:rsidR="00CE3F49" w:rsidRPr="00826F20" w:rsidRDefault="00CE3F49" w:rsidP="008D7B02">
            <w:pPr>
              <w:rPr>
                <w:rFonts w:ascii="Calibri" w:hAnsi="Calibri" w:cs="Calibri"/>
                <w:sz w:val="22"/>
                <w:szCs w:val="22"/>
                <w:lang w:val="es-ES" w:eastAsia="es-ES"/>
              </w:rPr>
            </w:pPr>
          </w:p>
        </w:tc>
        <w:tc>
          <w:tcPr>
            <w:tcW w:w="934" w:type="dxa"/>
          </w:tcPr>
          <w:p w14:paraId="7EC7BC59"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4F919B3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FFB8031"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0E71A607" w14:textId="77777777" w:rsidR="00CE3F49" w:rsidRPr="00826F20" w:rsidRDefault="00CE3F49" w:rsidP="008D7B02">
            <w:pPr>
              <w:rPr>
                <w:rFonts w:ascii="Calibri" w:hAnsi="Calibri" w:cs="Calibri"/>
                <w:sz w:val="22"/>
                <w:szCs w:val="22"/>
                <w:lang w:val="es-ES" w:eastAsia="es-ES"/>
              </w:rPr>
            </w:pPr>
          </w:p>
        </w:tc>
      </w:tr>
      <w:tr w:rsidR="00CE3F49" w:rsidRPr="00826F20" w14:paraId="2E2CEF27" w14:textId="77777777" w:rsidTr="008D7B02">
        <w:trPr>
          <w:trHeight w:val="825"/>
        </w:trPr>
        <w:tc>
          <w:tcPr>
            <w:tcW w:w="2689" w:type="dxa"/>
          </w:tcPr>
          <w:p w14:paraId="15F8FD97"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
              </w:rPr>
              <w:t>Difundir el protocolo a toda la plantilla por los cauces habituales y poner en zona visible y accesible la vía de denuncia</w:t>
            </w:r>
          </w:p>
        </w:tc>
        <w:tc>
          <w:tcPr>
            <w:tcW w:w="934" w:type="dxa"/>
            <w:shd w:val="clear" w:color="auto" w:fill="FBE4D5" w:themeFill="accent2" w:themeFillTint="33"/>
            <w:noWrap/>
            <w:vAlign w:val="bottom"/>
          </w:tcPr>
          <w:p w14:paraId="0C25446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CBCEB6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69F5756" w14:textId="77777777" w:rsidR="00CE3F49" w:rsidRPr="00826F20" w:rsidRDefault="00CE3F49" w:rsidP="008D7B02">
            <w:pPr>
              <w:rPr>
                <w:rFonts w:ascii="Calibri" w:hAnsi="Calibri" w:cs="Calibri"/>
                <w:sz w:val="22"/>
                <w:szCs w:val="22"/>
                <w:lang w:val="es-ES" w:eastAsia="es-ES"/>
              </w:rPr>
            </w:pPr>
          </w:p>
        </w:tc>
        <w:tc>
          <w:tcPr>
            <w:tcW w:w="934" w:type="dxa"/>
          </w:tcPr>
          <w:p w14:paraId="69E6495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297A8C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F32B9E7" w14:textId="77777777" w:rsidR="00CE3F49" w:rsidRPr="00826F20" w:rsidRDefault="00CE3F49" w:rsidP="008D7B02">
            <w:pPr>
              <w:rPr>
                <w:rFonts w:ascii="Calibri" w:hAnsi="Calibri" w:cs="Calibri"/>
                <w:sz w:val="22"/>
                <w:szCs w:val="22"/>
                <w:lang w:val="es-ES" w:eastAsia="es-ES"/>
              </w:rPr>
            </w:pPr>
          </w:p>
        </w:tc>
        <w:tc>
          <w:tcPr>
            <w:tcW w:w="934" w:type="dxa"/>
          </w:tcPr>
          <w:p w14:paraId="6812A410" w14:textId="77777777" w:rsidR="00CE3F49" w:rsidRPr="00826F20" w:rsidRDefault="00CE3F49" w:rsidP="008D7B02">
            <w:pPr>
              <w:rPr>
                <w:rFonts w:ascii="Calibri" w:hAnsi="Calibri" w:cs="Calibri"/>
                <w:sz w:val="22"/>
                <w:szCs w:val="22"/>
                <w:lang w:val="es-ES" w:eastAsia="es-ES"/>
              </w:rPr>
            </w:pPr>
          </w:p>
        </w:tc>
      </w:tr>
      <w:tr w:rsidR="00CE3F49" w:rsidRPr="00826F20" w14:paraId="0C9A3A9B" w14:textId="77777777" w:rsidTr="008D7B02">
        <w:trPr>
          <w:trHeight w:val="187"/>
        </w:trPr>
        <w:tc>
          <w:tcPr>
            <w:tcW w:w="2689" w:type="dxa"/>
          </w:tcPr>
          <w:p w14:paraId="0CDF6FE1"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Formación en acoso sexual y por razón de sexo a la CI</w:t>
            </w:r>
          </w:p>
        </w:tc>
        <w:tc>
          <w:tcPr>
            <w:tcW w:w="934" w:type="dxa"/>
            <w:shd w:val="clear" w:color="auto" w:fill="FBE4D5" w:themeFill="accent2" w:themeFillTint="33"/>
            <w:noWrap/>
            <w:vAlign w:val="bottom"/>
          </w:tcPr>
          <w:p w14:paraId="72D3D3D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373D04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D0A0B89" w14:textId="77777777" w:rsidR="00CE3F49" w:rsidRPr="00826F20" w:rsidRDefault="00CE3F49" w:rsidP="008D7B02">
            <w:pPr>
              <w:rPr>
                <w:rFonts w:ascii="Calibri" w:hAnsi="Calibri" w:cs="Calibri"/>
                <w:sz w:val="22"/>
                <w:szCs w:val="22"/>
                <w:lang w:val="es-ES" w:eastAsia="es-ES"/>
              </w:rPr>
            </w:pPr>
          </w:p>
        </w:tc>
        <w:tc>
          <w:tcPr>
            <w:tcW w:w="934" w:type="dxa"/>
          </w:tcPr>
          <w:p w14:paraId="1569552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4F44622"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A334A17" w14:textId="77777777" w:rsidR="00CE3F49" w:rsidRPr="00826F20" w:rsidRDefault="00CE3F49" w:rsidP="008D7B02">
            <w:pPr>
              <w:rPr>
                <w:rFonts w:ascii="Calibri" w:hAnsi="Calibri" w:cs="Calibri"/>
                <w:sz w:val="22"/>
                <w:szCs w:val="22"/>
                <w:lang w:val="es-ES" w:eastAsia="es-ES"/>
              </w:rPr>
            </w:pPr>
          </w:p>
        </w:tc>
        <w:tc>
          <w:tcPr>
            <w:tcW w:w="934" w:type="dxa"/>
          </w:tcPr>
          <w:p w14:paraId="0CAE0FA1" w14:textId="77777777" w:rsidR="00CE3F49" w:rsidRPr="00826F20" w:rsidRDefault="00CE3F49" w:rsidP="008D7B02">
            <w:pPr>
              <w:rPr>
                <w:rFonts w:ascii="Calibri" w:hAnsi="Calibri" w:cs="Calibri"/>
                <w:sz w:val="22"/>
                <w:szCs w:val="22"/>
                <w:lang w:val="es-ES" w:eastAsia="es-ES"/>
              </w:rPr>
            </w:pPr>
          </w:p>
        </w:tc>
      </w:tr>
      <w:tr w:rsidR="00CE3F49" w:rsidRPr="00826F20" w14:paraId="17C7D8D7" w14:textId="77777777" w:rsidTr="008D7B02">
        <w:trPr>
          <w:trHeight w:val="54"/>
        </w:trPr>
        <w:tc>
          <w:tcPr>
            <w:tcW w:w="2689" w:type="dxa"/>
          </w:tcPr>
          <w:p w14:paraId="13C6F8BE"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Incorporar en la formación de sensibilización en igualdad un módulo específico de acoso sexual o por razón de sexo a toda la plantilla</w:t>
            </w:r>
          </w:p>
        </w:tc>
        <w:tc>
          <w:tcPr>
            <w:tcW w:w="934" w:type="dxa"/>
            <w:shd w:val="clear" w:color="auto" w:fill="FBE4D5" w:themeFill="accent2" w:themeFillTint="33"/>
            <w:noWrap/>
            <w:vAlign w:val="bottom"/>
          </w:tcPr>
          <w:p w14:paraId="53415FD9"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E06E4F9"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398ACF77" w14:textId="77777777" w:rsidR="00CE3F49" w:rsidRPr="00826F20" w:rsidRDefault="00CE3F49" w:rsidP="008D7B02">
            <w:pPr>
              <w:rPr>
                <w:rFonts w:ascii="Calibri" w:hAnsi="Calibri" w:cs="Calibri"/>
                <w:sz w:val="22"/>
                <w:szCs w:val="22"/>
                <w:lang w:val="es-ES" w:eastAsia="es-ES"/>
              </w:rPr>
            </w:pPr>
          </w:p>
        </w:tc>
        <w:tc>
          <w:tcPr>
            <w:tcW w:w="934" w:type="dxa"/>
          </w:tcPr>
          <w:p w14:paraId="1D45EC1D"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1E7FCCE2"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7E3C45B"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67F0B11F" w14:textId="77777777" w:rsidR="00CE3F49" w:rsidRPr="00826F20" w:rsidRDefault="00CE3F49" w:rsidP="008D7B02">
            <w:pPr>
              <w:rPr>
                <w:rFonts w:ascii="Calibri" w:hAnsi="Calibri" w:cs="Calibri"/>
                <w:sz w:val="22"/>
                <w:szCs w:val="22"/>
                <w:lang w:val="es-ES" w:eastAsia="es-ES"/>
              </w:rPr>
            </w:pPr>
          </w:p>
        </w:tc>
      </w:tr>
      <w:tr w:rsidR="00CE3F49" w:rsidRPr="00826F20" w14:paraId="61E2AE7C" w14:textId="77777777" w:rsidTr="008D7B02">
        <w:trPr>
          <w:trHeight w:val="54"/>
        </w:trPr>
        <w:tc>
          <w:tcPr>
            <w:tcW w:w="2689" w:type="dxa"/>
          </w:tcPr>
          <w:p w14:paraId="68D67D21"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Campañas 8M y 25N</w:t>
            </w:r>
          </w:p>
        </w:tc>
        <w:tc>
          <w:tcPr>
            <w:tcW w:w="934" w:type="dxa"/>
            <w:shd w:val="clear" w:color="auto" w:fill="FBE4D5" w:themeFill="accent2" w:themeFillTint="33"/>
            <w:noWrap/>
            <w:vAlign w:val="bottom"/>
          </w:tcPr>
          <w:p w14:paraId="078B50B4"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6A3CA95"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549F6AA7" w14:textId="77777777" w:rsidR="00CE3F49" w:rsidRPr="00826F20" w:rsidRDefault="00CE3F49" w:rsidP="008D7B02">
            <w:pPr>
              <w:rPr>
                <w:rFonts w:ascii="Calibri" w:hAnsi="Calibri" w:cs="Calibri"/>
                <w:sz w:val="22"/>
                <w:szCs w:val="22"/>
                <w:lang w:val="es-ES" w:eastAsia="es-ES"/>
              </w:rPr>
            </w:pPr>
          </w:p>
        </w:tc>
        <w:tc>
          <w:tcPr>
            <w:tcW w:w="934" w:type="dxa"/>
          </w:tcPr>
          <w:p w14:paraId="02CB6F2D"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5174B10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4B8C679"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tcPr>
          <w:p w14:paraId="3FA2C169" w14:textId="77777777" w:rsidR="00CE3F49" w:rsidRPr="00826F20" w:rsidRDefault="00CE3F49" w:rsidP="008D7B02">
            <w:pPr>
              <w:rPr>
                <w:rFonts w:ascii="Calibri" w:hAnsi="Calibri" w:cs="Calibri"/>
                <w:sz w:val="22"/>
                <w:szCs w:val="22"/>
                <w:lang w:val="es-ES" w:eastAsia="es-ES"/>
              </w:rPr>
            </w:pPr>
          </w:p>
        </w:tc>
      </w:tr>
      <w:tr w:rsidR="00CE3F49" w:rsidRPr="00826F20" w14:paraId="3D064491" w14:textId="77777777" w:rsidTr="008D7B02">
        <w:trPr>
          <w:trHeight w:val="54"/>
        </w:trPr>
        <w:tc>
          <w:tcPr>
            <w:tcW w:w="2689" w:type="dxa"/>
          </w:tcPr>
          <w:p w14:paraId="504CC6FA"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Revisión de la evaluación de riesgos de puestos de trabajo y del plan de emergencia, desde una perspectiva de género.</w:t>
            </w:r>
          </w:p>
        </w:tc>
        <w:tc>
          <w:tcPr>
            <w:tcW w:w="934" w:type="dxa"/>
            <w:shd w:val="clear" w:color="auto" w:fill="FBE4D5" w:themeFill="accent2" w:themeFillTint="33"/>
            <w:noWrap/>
            <w:vAlign w:val="bottom"/>
          </w:tcPr>
          <w:p w14:paraId="2C7A4F4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B40CE5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039584B" w14:textId="77777777" w:rsidR="00CE3F49" w:rsidRPr="00826F20" w:rsidRDefault="00CE3F49" w:rsidP="008D7B02">
            <w:pPr>
              <w:rPr>
                <w:rFonts w:ascii="Calibri" w:hAnsi="Calibri" w:cs="Calibri"/>
                <w:sz w:val="22"/>
                <w:szCs w:val="22"/>
                <w:lang w:val="es-ES" w:eastAsia="es-ES"/>
              </w:rPr>
            </w:pPr>
          </w:p>
        </w:tc>
        <w:tc>
          <w:tcPr>
            <w:tcW w:w="934" w:type="dxa"/>
          </w:tcPr>
          <w:p w14:paraId="22FD09F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0751975"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75E8296" w14:textId="77777777" w:rsidR="00CE3F49" w:rsidRPr="00826F20" w:rsidRDefault="00CE3F49" w:rsidP="008D7B02">
            <w:pPr>
              <w:rPr>
                <w:rFonts w:ascii="Calibri" w:hAnsi="Calibri" w:cs="Calibri"/>
                <w:sz w:val="22"/>
                <w:szCs w:val="22"/>
                <w:lang w:val="es-ES" w:eastAsia="es-ES"/>
              </w:rPr>
            </w:pPr>
          </w:p>
        </w:tc>
        <w:tc>
          <w:tcPr>
            <w:tcW w:w="934" w:type="dxa"/>
          </w:tcPr>
          <w:p w14:paraId="4FC4693E" w14:textId="77777777" w:rsidR="00CE3F49" w:rsidRPr="00826F20" w:rsidRDefault="00CE3F49" w:rsidP="008D7B02">
            <w:pPr>
              <w:rPr>
                <w:rFonts w:ascii="Calibri" w:hAnsi="Calibri" w:cs="Calibri"/>
                <w:sz w:val="22"/>
                <w:szCs w:val="22"/>
                <w:lang w:val="es-ES" w:eastAsia="es-ES"/>
              </w:rPr>
            </w:pPr>
          </w:p>
        </w:tc>
      </w:tr>
      <w:tr w:rsidR="00CE3F49" w:rsidRPr="00826F20" w14:paraId="272C1808" w14:textId="77777777" w:rsidTr="008D7B02">
        <w:trPr>
          <w:trHeight w:val="340"/>
        </w:trPr>
        <w:tc>
          <w:tcPr>
            <w:tcW w:w="2689" w:type="dxa"/>
          </w:tcPr>
          <w:p w14:paraId="34814EBC"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Vigilancia de la salud con perspectiva de género</w:t>
            </w:r>
          </w:p>
        </w:tc>
        <w:tc>
          <w:tcPr>
            <w:tcW w:w="934" w:type="dxa"/>
            <w:noWrap/>
            <w:vAlign w:val="bottom"/>
          </w:tcPr>
          <w:p w14:paraId="5FB656E4"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1304570"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63E4C702" w14:textId="77777777" w:rsidR="00CE3F49" w:rsidRPr="00826F20" w:rsidRDefault="00CE3F49" w:rsidP="008D7B02">
            <w:pPr>
              <w:jc w:val="center"/>
              <w:rPr>
                <w:rFonts w:ascii="Calibri" w:hAnsi="Calibri" w:cs="Calibri"/>
                <w:sz w:val="22"/>
                <w:szCs w:val="22"/>
                <w:lang w:val="es-ES" w:eastAsia="es-ES"/>
              </w:rPr>
            </w:pPr>
          </w:p>
        </w:tc>
        <w:tc>
          <w:tcPr>
            <w:tcW w:w="934" w:type="dxa"/>
          </w:tcPr>
          <w:p w14:paraId="5AB3722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12F985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9F313DA" w14:textId="77777777" w:rsidR="00CE3F49" w:rsidRPr="00826F20" w:rsidRDefault="00CE3F49" w:rsidP="008D7B02">
            <w:pPr>
              <w:rPr>
                <w:rFonts w:ascii="Calibri" w:hAnsi="Calibri" w:cs="Calibri"/>
                <w:sz w:val="22"/>
                <w:szCs w:val="22"/>
                <w:lang w:val="es-ES" w:eastAsia="es-ES"/>
              </w:rPr>
            </w:pPr>
          </w:p>
        </w:tc>
        <w:tc>
          <w:tcPr>
            <w:tcW w:w="934" w:type="dxa"/>
          </w:tcPr>
          <w:p w14:paraId="4D4D3D0E" w14:textId="77777777" w:rsidR="00CE3F49" w:rsidRPr="00826F20" w:rsidRDefault="00CE3F49" w:rsidP="008D7B02">
            <w:pPr>
              <w:rPr>
                <w:rFonts w:ascii="Calibri" w:hAnsi="Calibri" w:cs="Calibri"/>
                <w:sz w:val="22"/>
                <w:szCs w:val="22"/>
                <w:lang w:val="es-ES" w:eastAsia="es-ES"/>
              </w:rPr>
            </w:pPr>
          </w:p>
        </w:tc>
      </w:tr>
      <w:tr w:rsidR="00CE3F49" w:rsidRPr="00826F20" w14:paraId="0ECC9092" w14:textId="77777777" w:rsidTr="008D7B02">
        <w:trPr>
          <w:trHeight w:val="340"/>
        </w:trPr>
        <w:tc>
          <w:tcPr>
            <w:tcW w:w="2689" w:type="dxa"/>
          </w:tcPr>
          <w:p w14:paraId="61A2AB7E"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
              </w:rPr>
              <w:t>Evaluación de riesgos en los puestos de trabajo con perspectiva de género</w:t>
            </w:r>
          </w:p>
        </w:tc>
        <w:tc>
          <w:tcPr>
            <w:tcW w:w="934" w:type="dxa"/>
            <w:noWrap/>
            <w:vAlign w:val="bottom"/>
          </w:tcPr>
          <w:p w14:paraId="3899F0A4"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4B1A4B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E07B700" w14:textId="77777777" w:rsidR="00CE3F49" w:rsidRPr="00826F20" w:rsidRDefault="00CE3F49" w:rsidP="008D7B02">
            <w:pPr>
              <w:rPr>
                <w:rFonts w:ascii="Calibri" w:hAnsi="Calibri" w:cs="Calibri"/>
                <w:sz w:val="22"/>
                <w:szCs w:val="22"/>
                <w:lang w:val="es-ES" w:eastAsia="es-ES"/>
              </w:rPr>
            </w:pPr>
          </w:p>
        </w:tc>
        <w:tc>
          <w:tcPr>
            <w:tcW w:w="934" w:type="dxa"/>
          </w:tcPr>
          <w:p w14:paraId="79044447"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33BC4A5C"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97D7AEB" w14:textId="77777777" w:rsidR="00CE3F49" w:rsidRPr="00826F20" w:rsidRDefault="00CE3F49" w:rsidP="008D7B02">
            <w:pPr>
              <w:rPr>
                <w:rFonts w:ascii="Calibri" w:hAnsi="Calibri" w:cs="Calibri"/>
                <w:sz w:val="22"/>
                <w:szCs w:val="22"/>
                <w:lang w:val="es-ES" w:eastAsia="es-ES"/>
              </w:rPr>
            </w:pPr>
          </w:p>
        </w:tc>
        <w:tc>
          <w:tcPr>
            <w:tcW w:w="934" w:type="dxa"/>
          </w:tcPr>
          <w:p w14:paraId="3DE17EDC" w14:textId="77777777" w:rsidR="00CE3F49" w:rsidRPr="00826F20" w:rsidRDefault="00CE3F49" w:rsidP="008D7B02">
            <w:pPr>
              <w:rPr>
                <w:rFonts w:ascii="Calibri" w:hAnsi="Calibri" w:cs="Calibri"/>
                <w:sz w:val="22"/>
                <w:szCs w:val="22"/>
                <w:lang w:val="es-ES" w:eastAsia="es-ES"/>
              </w:rPr>
            </w:pPr>
          </w:p>
        </w:tc>
      </w:tr>
      <w:tr w:rsidR="00CE3F49" w:rsidRPr="00826F20" w14:paraId="38F8407E" w14:textId="77777777" w:rsidTr="008D7B02">
        <w:trPr>
          <w:trHeight w:val="340"/>
        </w:trPr>
        <w:tc>
          <w:tcPr>
            <w:tcW w:w="2689" w:type="dxa"/>
          </w:tcPr>
          <w:p w14:paraId="58D2F1ED"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
              </w:rPr>
              <w:t xml:space="preserve">Prevención de riesgos con perspectiva de género </w:t>
            </w:r>
            <w:r w:rsidRPr="008B577F">
              <w:rPr>
                <w:rFonts w:ascii="Arial" w:hAnsi="Arial" w:cs="Arial"/>
                <w:sz w:val="16"/>
                <w:szCs w:val="16"/>
                <w:lang w:val="es-ES" w:eastAsia="es-ES"/>
              </w:rPr>
              <w:lastRenderedPageBreak/>
              <w:t>(psicosociales, trastornos musculoesqueléticos, estrés, acoso sexual, menopausia, maternidad y lactancia, etc.)</w:t>
            </w:r>
          </w:p>
        </w:tc>
        <w:tc>
          <w:tcPr>
            <w:tcW w:w="934" w:type="dxa"/>
            <w:noWrap/>
            <w:vAlign w:val="bottom"/>
          </w:tcPr>
          <w:p w14:paraId="2F97F67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3D776F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BFAE67A" w14:textId="77777777" w:rsidR="00CE3F49" w:rsidRPr="00826F20" w:rsidRDefault="00CE3F49" w:rsidP="008D7B02">
            <w:pPr>
              <w:rPr>
                <w:rFonts w:ascii="Calibri" w:hAnsi="Calibri" w:cs="Calibri"/>
                <w:sz w:val="22"/>
                <w:szCs w:val="22"/>
                <w:lang w:val="es-ES" w:eastAsia="es-ES"/>
              </w:rPr>
            </w:pPr>
          </w:p>
        </w:tc>
        <w:tc>
          <w:tcPr>
            <w:tcW w:w="934" w:type="dxa"/>
          </w:tcPr>
          <w:p w14:paraId="53689196"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6DA61B54"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8735EAD" w14:textId="77777777" w:rsidR="00CE3F49" w:rsidRPr="00826F20" w:rsidRDefault="00CE3F49" w:rsidP="008D7B02">
            <w:pPr>
              <w:rPr>
                <w:rFonts w:ascii="Calibri" w:hAnsi="Calibri" w:cs="Calibri"/>
                <w:sz w:val="22"/>
                <w:szCs w:val="22"/>
                <w:lang w:val="es-ES" w:eastAsia="es-ES"/>
              </w:rPr>
            </w:pPr>
          </w:p>
        </w:tc>
        <w:tc>
          <w:tcPr>
            <w:tcW w:w="934" w:type="dxa"/>
          </w:tcPr>
          <w:p w14:paraId="1D03E1C0" w14:textId="77777777" w:rsidR="00CE3F49" w:rsidRPr="00826F20" w:rsidRDefault="00CE3F49" w:rsidP="008D7B02">
            <w:pPr>
              <w:rPr>
                <w:rFonts w:ascii="Calibri" w:hAnsi="Calibri" w:cs="Calibri"/>
                <w:sz w:val="22"/>
                <w:szCs w:val="22"/>
                <w:lang w:val="es-ES" w:eastAsia="es-ES"/>
              </w:rPr>
            </w:pPr>
          </w:p>
        </w:tc>
      </w:tr>
      <w:tr w:rsidR="00CE3F49" w:rsidRPr="00826F20" w14:paraId="4287EF09" w14:textId="77777777" w:rsidTr="008D7B02">
        <w:trPr>
          <w:trHeight w:val="340"/>
        </w:trPr>
        <w:tc>
          <w:tcPr>
            <w:tcW w:w="2689" w:type="dxa"/>
          </w:tcPr>
          <w:p w14:paraId="26CEEF07"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La trabajadora víctima de violencia de género podrá reducir su jornada ordinaria con disminución proporcional del salario; y optar por la reordenación del tiempo de trabajo, a elección de la trabajadora dentro del horario habitual de la empresa.</w:t>
            </w:r>
          </w:p>
        </w:tc>
        <w:tc>
          <w:tcPr>
            <w:tcW w:w="934" w:type="dxa"/>
            <w:shd w:val="clear" w:color="auto" w:fill="FBE4D5" w:themeFill="accent2" w:themeFillTint="33"/>
            <w:noWrap/>
            <w:vAlign w:val="bottom"/>
          </w:tcPr>
          <w:p w14:paraId="6BB49D6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0B088684"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11D2BAD" w14:textId="77777777" w:rsidR="00CE3F49" w:rsidRPr="00826F20" w:rsidRDefault="00CE3F49" w:rsidP="008D7B02">
            <w:pPr>
              <w:rPr>
                <w:rFonts w:ascii="Calibri" w:hAnsi="Calibri" w:cs="Calibri"/>
                <w:sz w:val="22"/>
                <w:szCs w:val="22"/>
                <w:lang w:val="es-ES" w:eastAsia="es-ES"/>
              </w:rPr>
            </w:pPr>
          </w:p>
        </w:tc>
        <w:tc>
          <w:tcPr>
            <w:tcW w:w="934" w:type="dxa"/>
          </w:tcPr>
          <w:p w14:paraId="37216EC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8A2B2F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4B860D5" w14:textId="77777777" w:rsidR="00CE3F49" w:rsidRPr="00826F20" w:rsidRDefault="00CE3F49" w:rsidP="008D7B02">
            <w:pPr>
              <w:rPr>
                <w:rFonts w:ascii="Calibri" w:hAnsi="Calibri" w:cs="Calibri"/>
                <w:sz w:val="22"/>
                <w:szCs w:val="22"/>
                <w:lang w:val="es-ES" w:eastAsia="es-ES"/>
              </w:rPr>
            </w:pPr>
          </w:p>
        </w:tc>
        <w:tc>
          <w:tcPr>
            <w:tcW w:w="934" w:type="dxa"/>
          </w:tcPr>
          <w:p w14:paraId="2067A093" w14:textId="77777777" w:rsidR="00CE3F49" w:rsidRPr="00826F20" w:rsidRDefault="00CE3F49" w:rsidP="008D7B02">
            <w:pPr>
              <w:rPr>
                <w:rFonts w:ascii="Calibri" w:hAnsi="Calibri" w:cs="Calibri"/>
                <w:sz w:val="22"/>
                <w:szCs w:val="22"/>
                <w:lang w:val="es-ES" w:eastAsia="es-ES"/>
              </w:rPr>
            </w:pPr>
          </w:p>
        </w:tc>
      </w:tr>
      <w:tr w:rsidR="00CE3F49" w:rsidRPr="00826F20" w14:paraId="70F30C0B" w14:textId="77777777" w:rsidTr="008D7B02">
        <w:trPr>
          <w:trHeight w:val="340"/>
        </w:trPr>
        <w:tc>
          <w:tcPr>
            <w:tcW w:w="2689" w:type="dxa"/>
          </w:tcPr>
          <w:p w14:paraId="73E9F89E"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 xml:space="preserve">A la mujer víctima de violencia de género se le facilitarán los permisos retribuidos necesarios para la realización de las gestiones administrativas, judiciales o médicas, para hacer efectivo su derecho a la protección o a la asistencia social integral. </w:t>
            </w:r>
          </w:p>
        </w:tc>
        <w:tc>
          <w:tcPr>
            <w:tcW w:w="934" w:type="dxa"/>
            <w:shd w:val="clear" w:color="auto" w:fill="FBE4D5" w:themeFill="accent2" w:themeFillTint="33"/>
            <w:noWrap/>
            <w:vAlign w:val="bottom"/>
          </w:tcPr>
          <w:p w14:paraId="71F3C91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307790B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5F69576" w14:textId="77777777" w:rsidR="00CE3F49" w:rsidRPr="00826F20" w:rsidRDefault="00CE3F49" w:rsidP="008D7B02">
            <w:pPr>
              <w:rPr>
                <w:rFonts w:ascii="Calibri" w:hAnsi="Calibri" w:cs="Calibri"/>
                <w:sz w:val="22"/>
                <w:szCs w:val="22"/>
                <w:lang w:val="es-ES" w:eastAsia="es-ES"/>
              </w:rPr>
            </w:pPr>
          </w:p>
        </w:tc>
        <w:tc>
          <w:tcPr>
            <w:tcW w:w="934" w:type="dxa"/>
          </w:tcPr>
          <w:p w14:paraId="0FD0D4C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59802C3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52D03DD" w14:textId="77777777" w:rsidR="00CE3F49" w:rsidRPr="00826F20" w:rsidRDefault="00CE3F49" w:rsidP="008D7B02">
            <w:pPr>
              <w:rPr>
                <w:rFonts w:ascii="Calibri" w:hAnsi="Calibri" w:cs="Calibri"/>
                <w:sz w:val="22"/>
                <w:szCs w:val="22"/>
                <w:lang w:val="es-ES" w:eastAsia="es-ES"/>
              </w:rPr>
            </w:pPr>
          </w:p>
        </w:tc>
        <w:tc>
          <w:tcPr>
            <w:tcW w:w="934" w:type="dxa"/>
          </w:tcPr>
          <w:p w14:paraId="4AF9EC82" w14:textId="77777777" w:rsidR="00CE3F49" w:rsidRPr="00826F20" w:rsidRDefault="00CE3F49" w:rsidP="008D7B02">
            <w:pPr>
              <w:rPr>
                <w:rFonts w:ascii="Calibri" w:hAnsi="Calibri" w:cs="Calibri"/>
                <w:sz w:val="22"/>
                <w:szCs w:val="22"/>
                <w:lang w:val="es-ES" w:eastAsia="es-ES"/>
              </w:rPr>
            </w:pPr>
          </w:p>
        </w:tc>
      </w:tr>
      <w:tr w:rsidR="00CE3F49" w:rsidRPr="00826F20" w14:paraId="6797A25C" w14:textId="77777777" w:rsidTr="008D7B02">
        <w:trPr>
          <w:trHeight w:val="340"/>
        </w:trPr>
        <w:tc>
          <w:tcPr>
            <w:tcW w:w="2689" w:type="dxa"/>
          </w:tcPr>
          <w:p w14:paraId="3721F383"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La mujer víctima de violencia de género, para hacer efectiva su protección o su derecho a la asistencia social integral, tendrá derecho a solicitar la situación de excedencia sin necesidad de haber prestado un tiempo mínimo de servicios previos y sin que resulte de aplicación ningún plazo de permanencia en la misma. Tendrá derecho a la reserva del puesto de trabajo durante los primeros seis meses, prorrogable por períodos de tres meses, con un máximo de dieciocho, cuando de las actuaciones de tutela judicial resultase que la efectividad del derecho de protección de la víctima lo exigiere. Dicho período será computable a efectos de ascensos, antigüedad y derechos pasivos.</w:t>
            </w:r>
          </w:p>
        </w:tc>
        <w:tc>
          <w:tcPr>
            <w:tcW w:w="934" w:type="dxa"/>
            <w:shd w:val="clear" w:color="auto" w:fill="FBE4D5" w:themeFill="accent2" w:themeFillTint="33"/>
            <w:noWrap/>
            <w:vAlign w:val="bottom"/>
          </w:tcPr>
          <w:p w14:paraId="2C87C9A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04EBB3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77120BF" w14:textId="77777777" w:rsidR="00CE3F49" w:rsidRPr="00826F20" w:rsidRDefault="00CE3F49" w:rsidP="008D7B02">
            <w:pPr>
              <w:rPr>
                <w:rFonts w:ascii="Calibri" w:hAnsi="Calibri" w:cs="Calibri"/>
                <w:sz w:val="22"/>
                <w:szCs w:val="22"/>
                <w:lang w:val="es-ES" w:eastAsia="es-ES"/>
              </w:rPr>
            </w:pPr>
          </w:p>
        </w:tc>
        <w:tc>
          <w:tcPr>
            <w:tcW w:w="934" w:type="dxa"/>
          </w:tcPr>
          <w:p w14:paraId="6A020B49"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B77EFCB"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3373DBF" w14:textId="77777777" w:rsidR="00CE3F49" w:rsidRPr="00826F20" w:rsidRDefault="00CE3F49" w:rsidP="008D7B02">
            <w:pPr>
              <w:rPr>
                <w:rFonts w:ascii="Calibri" w:hAnsi="Calibri" w:cs="Calibri"/>
                <w:sz w:val="22"/>
                <w:szCs w:val="22"/>
                <w:lang w:val="es-ES" w:eastAsia="es-ES"/>
              </w:rPr>
            </w:pPr>
          </w:p>
        </w:tc>
        <w:tc>
          <w:tcPr>
            <w:tcW w:w="934" w:type="dxa"/>
          </w:tcPr>
          <w:p w14:paraId="2948C418" w14:textId="77777777" w:rsidR="00CE3F49" w:rsidRPr="00826F20" w:rsidRDefault="00CE3F49" w:rsidP="008D7B02">
            <w:pPr>
              <w:rPr>
                <w:rFonts w:ascii="Calibri" w:hAnsi="Calibri" w:cs="Calibri"/>
                <w:sz w:val="22"/>
                <w:szCs w:val="22"/>
                <w:lang w:val="es-ES" w:eastAsia="es-ES"/>
              </w:rPr>
            </w:pPr>
          </w:p>
        </w:tc>
      </w:tr>
      <w:tr w:rsidR="00CE3F49" w:rsidRPr="00826F20" w14:paraId="605FD5E0" w14:textId="77777777" w:rsidTr="008D7B02">
        <w:trPr>
          <w:trHeight w:val="340"/>
        </w:trPr>
        <w:tc>
          <w:tcPr>
            <w:tcW w:w="2689" w:type="dxa"/>
          </w:tcPr>
          <w:p w14:paraId="3F3C94DD"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Redactar la nueva documentación con lenguaje e imágenes inclusivas, eliminando cualquier sesgo o estereotipo</w:t>
            </w:r>
          </w:p>
        </w:tc>
        <w:tc>
          <w:tcPr>
            <w:tcW w:w="934" w:type="dxa"/>
            <w:shd w:val="clear" w:color="auto" w:fill="FBE4D5" w:themeFill="accent2" w:themeFillTint="33"/>
            <w:noWrap/>
            <w:vAlign w:val="bottom"/>
          </w:tcPr>
          <w:p w14:paraId="1227BC47"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96EA90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557B5C8" w14:textId="77777777" w:rsidR="00CE3F49" w:rsidRPr="00826F20" w:rsidRDefault="00CE3F49" w:rsidP="008D7B02">
            <w:pPr>
              <w:rPr>
                <w:rFonts w:ascii="Calibri" w:hAnsi="Calibri" w:cs="Calibri"/>
                <w:sz w:val="22"/>
                <w:szCs w:val="22"/>
                <w:lang w:val="es-ES" w:eastAsia="es-ES"/>
              </w:rPr>
            </w:pPr>
          </w:p>
        </w:tc>
        <w:tc>
          <w:tcPr>
            <w:tcW w:w="934" w:type="dxa"/>
          </w:tcPr>
          <w:p w14:paraId="50E588A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0B77390"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8D92471" w14:textId="77777777" w:rsidR="00CE3F49" w:rsidRPr="00826F20" w:rsidRDefault="00CE3F49" w:rsidP="008D7B02">
            <w:pPr>
              <w:rPr>
                <w:rFonts w:ascii="Calibri" w:hAnsi="Calibri" w:cs="Calibri"/>
                <w:sz w:val="22"/>
                <w:szCs w:val="22"/>
                <w:lang w:val="es-ES" w:eastAsia="es-ES"/>
              </w:rPr>
            </w:pPr>
          </w:p>
        </w:tc>
        <w:tc>
          <w:tcPr>
            <w:tcW w:w="934" w:type="dxa"/>
          </w:tcPr>
          <w:p w14:paraId="6D57E7AD" w14:textId="77777777" w:rsidR="00CE3F49" w:rsidRPr="00826F20" w:rsidRDefault="00CE3F49" w:rsidP="008D7B02">
            <w:pPr>
              <w:rPr>
                <w:rFonts w:ascii="Calibri" w:hAnsi="Calibri" w:cs="Calibri"/>
                <w:sz w:val="22"/>
                <w:szCs w:val="22"/>
                <w:lang w:val="es-ES" w:eastAsia="es-ES"/>
              </w:rPr>
            </w:pPr>
          </w:p>
        </w:tc>
      </w:tr>
      <w:tr w:rsidR="00CE3F49" w:rsidRPr="00826F20" w14:paraId="59E2009D" w14:textId="77777777" w:rsidTr="008D7B02">
        <w:trPr>
          <w:trHeight w:val="340"/>
        </w:trPr>
        <w:tc>
          <w:tcPr>
            <w:tcW w:w="2689" w:type="dxa"/>
          </w:tcPr>
          <w:p w14:paraId="579CE04B"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_tradnl"/>
              </w:rPr>
              <w:t>Revisión y adaptación de la documentación ya existente en la medida de lo posible</w:t>
            </w:r>
          </w:p>
        </w:tc>
        <w:tc>
          <w:tcPr>
            <w:tcW w:w="934" w:type="dxa"/>
            <w:noWrap/>
            <w:vAlign w:val="bottom"/>
          </w:tcPr>
          <w:p w14:paraId="385588FE"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447559C1"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5012704" w14:textId="77777777" w:rsidR="00CE3F49" w:rsidRPr="00826F20" w:rsidRDefault="00CE3F49" w:rsidP="008D7B02">
            <w:pPr>
              <w:rPr>
                <w:rFonts w:ascii="Calibri" w:hAnsi="Calibri" w:cs="Calibri"/>
                <w:sz w:val="22"/>
                <w:szCs w:val="22"/>
                <w:lang w:val="es-ES" w:eastAsia="es-ES"/>
              </w:rPr>
            </w:pPr>
          </w:p>
        </w:tc>
        <w:tc>
          <w:tcPr>
            <w:tcW w:w="934" w:type="dxa"/>
          </w:tcPr>
          <w:p w14:paraId="78429F7D"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2EED72DA"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665BD329" w14:textId="77777777" w:rsidR="00CE3F49" w:rsidRPr="00826F20" w:rsidRDefault="00CE3F49" w:rsidP="008D7B02">
            <w:pPr>
              <w:rPr>
                <w:rFonts w:ascii="Calibri" w:hAnsi="Calibri" w:cs="Calibri"/>
                <w:sz w:val="22"/>
                <w:szCs w:val="22"/>
                <w:lang w:val="es-ES" w:eastAsia="es-ES"/>
              </w:rPr>
            </w:pPr>
          </w:p>
        </w:tc>
        <w:tc>
          <w:tcPr>
            <w:tcW w:w="934" w:type="dxa"/>
          </w:tcPr>
          <w:p w14:paraId="6BC0AE0C" w14:textId="77777777" w:rsidR="00CE3F49" w:rsidRPr="00826F20" w:rsidRDefault="00CE3F49" w:rsidP="008D7B02">
            <w:pPr>
              <w:rPr>
                <w:rFonts w:ascii="Calibri" w:hAnsi="Calibri" w:cs="Calibri"/>
                <w:sz w:val="22"/>
                <w:szCs w:val="22"/>
                <w:lang w:val="es-ES" w:eastAsia="es-ES"/>
              </w:rPr>
            </w:pPr>
          </w:p>
        </w:tc>
      </w:tr>
      <w:tr w:rsidR="00CE3F49" w:rsidRPr="00826F20" w14:paraId="4F3C164C" w14:textId="77777777" w:rsidTr="008D7B02">
        <w:trPr>
          <w:trHeight w:val="340"/>
        </w:trPr>
        <w:tc>
          <w:tcPr>
            <w:tcW w:w="2689" w:type="dxa"/>
          </w:tcPr>
          <w:p w14:paraId="4E3E636C" w14:textId="77777777" w:rsidR="00CE3F49" w:rsidRPr="008B577F" w:rsidRDefault="00CE3F49" w:rsidP="008D7B02">
            <w:pPr>
              <w:jc w:val="both"/>
              <w:rPr>
                <w:rFonts w:ascii="Arial" w:hAnsi="Arial" w:cs="Arial"/>
                <w:sz w:val="16"/>
                <w:szCs w:val="16"/>
                <w:lang w:val="es-ES"/>
              </w:rPr>
            </w:pPr>
            <w:r w:rsidRPr="008B577F">
              <w:rPr>
                <w:rFonts w:ascii="Arial" w:hAnsi="Arial" w:cs="Arial"/>
                <w:sz w:val="16"/>
                <w:szCs w:val="16"/>
                <w:lang w:val="es-ES" w:eastAsia="es-ES"/>
              </w:rPr>
              <w:t>Añadir en la firma de empresa el compromiso de la empresa con igualdad</w:t>
            </w:r>
          </w:p>
        </w:tc>
        <w:tc>
          <w:tcPr>
            <w:tcW w:w="934" w:type="dxa"/>
            <w:noWrap/>
            <w:vAlign w:val="bottom"/>
          </w:tcPr>
          <w:p w14:paraId="4A78FEA6"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1ECE0D09" w14:textId="77777777" w:rsidR="00CE3F49" w:rsidRPr="00826F20" w:rsidRDefault="00CE3F49" w:rsidP="008D7B02">
            <w:pPr>
              <w:rPr>
                <w:rFonts w:ascii="Calibri" w:hAnsi="Calibri" w:cs="Calibri"/>
                <w:sz w:val="22"/>
                <w:szCs w:val="22"/>
                <w:lang w:val="es-ES" w:eastAsia="es-ES"/>
              </w:rPr>
            </w:pPr>
          </w:p>
        </w:tc>
        <w:tc>
          <w:tcPr>
            <w:tcW w:w="934" w:type="dxa"/>
            <w:shd w:val="clear" w:color="auto" w:fill="FBE4D5" w:themeFill="accent2" w:themeFillTint="33"/>
            <w:noWrap/>
            <w:vAlign w:val="bottom"/>
          </w:tcPr>
          <w:p w14:paraId="61D6C6DE" w14:textId="77777777" w:rsidR="00CE3F49" w:rsidRPr="00826F20" w:rsidRDefault="00CE3F49" w:rsidP="008D7B02">
            <w:pPr>
              <w:rPr>
                <w:rFonts w:ascii="Calibri" w:hAnsi="Calibri" w:cs="Calibri"/>
                <w:sz w:val="22"/>
                <w:szCs w:val="22"/>
                <w:lang w:val="es-ES" w:eastAsia="es-ES"/>
              </w:rPr>
            </w:pPr>
          </w:p>
        </w:tc>
        <w:tc>
          <w:tcPr>
            <w:tcW w:w="934" w:type="dxa"/>
          </w:tcPr>
          <w:p w14:paraId="0798201F"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72150732" w14:textId="77777777" w:rsidR="00CE3F49" w:rsidRPr="00826F20" w:rsidRDefault="00CE3F49" w:rsidP="008D7B02">
            <w:pPr>
              <w:rPr>
                <w:rFonts w:ascii="Calibri" w:hAnsi="Calibri" w:cs="Calibri"/>
                <w:sz w:val="22"/>
                <w:szCs w:val="22"/>
                <w:lang w:val="es-ES" w:eastAsia="es-ES"/>
              </w:rPr>
            </w:pPr>
          </w:p>
        </w:tc>
        <w:tc>
          <w:tcPr>
            <w:tcW w:w="934" w:type="dxa"/>
            <w:noWrap/>
            <w:vAlign w:val="bottom"/>
          </w:tcPr>
          <w:p w14:paraId="2BC20360" w14:textId="77777777" w:rsidR="00CE3F49" w:rsidRPr="00826F20" w:rsidRDefault="00CE3F49" w:rsidP="008D7B02">
            <w:pPr>
              <w:rPr>
                <w:rFonts w:ascii="Calibri" w:hAnsi="Calibri" w:cs="Calibri"/>
                <w:sz w:val="22"/>
                <w:szCs w:val="22"/>
                <w:lang w:val="es-ES" w:eastAsia="es-ES"/>
              </w:rPr>
            </w:pPr>
          </w:p>
        </w:tc>
        <w:tc>
          <w:tcPr>
            <w:tcW w:w="934" w:type="dxa"/>
          </w:tcPr>
          <w:p w14:paraId="4D08373E" w14:textId="77777777" w:rsidR="00CE3F49" w:rsidRPr="00826F20" w:rsidRDefault="00CE3F49" w:rsidP="008D7B02">
            <w:pPr>
              <w:rPr>
                <w:rFonts w:ascii="Calibri" w:hAnsi="Calibri" w:cs="Calibri"/>
                <w:sz w:val="22"/>
                <w:szCs w:val="22"/>
                <w:lang w:val="es-ES" w:eastAsia="es-ES"/>
              </w:rPr>
            </w:pPr>
          </w:p>
        </w:tc>
      </w:tr>
    </w:tbl>
    <w:p w14:paraId="0B12F802" w14:textId="77777777" w:rsidR="009F5A24" w:rsidRPr="00826F20" w:rsidRDefault="009F5A24" w:rsidP="009F5A24">
      <w:pPr>
        <w:pStyle w:val="Prrafodelista"/>
        <w:spacing w:line="276" w:lineRule="auto"/>
        <w:ind w:left="0"/>
        <w:jc w:val="both"/>
        <w:rPr>
          <w:rFonts w:ascii="Arial" w:eastAsia="Times New Roman" w:hAnsi="Arial" w:cs="Arial"/>
          <w:bCs/>
          <w:lang w:eastAsia="es-ES_tradnl"/>
        </w:rPr>
      </w:pPr>
    </w:p>
    <w:p w14:paraId="71C12E01" w14:textId="77777777" w:rsidR="009F5A24" w:rsidRPr="00004D00" w:rsidRDefault="009F5A24" w:rsidP="009F5A24">
      <w:pPr>
        <w:rPr>
          <w:lang w:val="es-ES"/>
        </w:rPr>
      </w:pPr>
    </w:p>
    <w:p w14:paraId="653A8466" w14:textId="77777777" w:rsidR="009F5A24" w:rsidRPr="009F5A24" w:rsidRDefault="009F5A24" w:rsidP="009F5A24">
      <w:pPr>
        <w:rPr>
          <w:lang w:val="es-ES" w:eastAsia="en-US"/>
        </w:rPr>
      </w:pPr>
    </w:p>
    <w:sectPr w:rsidR="009F5A24" w:rsidRPr="009F5A24" w:rsidSect="00F64F39">
      <w:footerReference w:type="even" r:id="rId33"/>
      <w:footerReference w:type="default" r:id="rId34"/>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2F68" w14:textId="77777777" w:rsidR="00FA6DF6" w:rsidRDefault="00FA6DF6" w:rsidP="00A443A2">
      <w:r>
        <w:separator/>
      </w:r>
    </w:p>
  </w:endnote>
  <w:endnote w:type="continuationSeparator" w:id="0">
    <w:p w14:paraId="0770A978" w14:textId="77777777" w:rsidR="00FA6DF6" w:rsidRDefault="00FA6DF6" w:rsidP="00A4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24567955"/>
      <w:docPartObj>
        <w:docPartGallery w:val="Page Numbers (Bottom of Page)"/>
        <w:docPartUnique/>
      </w:docPartObj>
    </w:sdtPr>
    <w:sdtContent>
      <w:p w14:paraId="7CD9EE96" w14:textId="1A7FE8E6" w:rsidR="00C9273D" w:rsidRDefault="00C9273D" w:rsidP="00BC52A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375CD">
          <w:rPr>
            <w:rStyle w:val="Nmerodepgina"/>
            <w:noProof/>
          </w:rPr>
          <w:t>2</w:t>
        </w:r>
        <w:r>
          <w:rPr>
            <w:rStyle w:val="Nmerodepgina"/>
          </w:rPr>
          <w:fldChar w:fldCharType="end"/>
        </w:r>
      </w:p>
    </w:sdtContent>
  </w:sdt>
  <w:p w14:paraId="3FAA21A8" w14:textId="77777777" w:rsidR="00C9273D" w:rsidRDefault="00C9273D" w:rsidP="00C9273D">
    <w:pPr>
      <w:pStyle w:val="Piedepgina"/>
      <w:ind w:right="360"/>
    </w:pPr>
  </w:p>
  <w:p w14:paraId="35D40232" w14:textId="77777777" w:rsidR="003270DB" w:rsidRDefault="003270DB"/>
  <w:p w14:paraId="77AC1B32" w14:textId="77777777" w:rsidR="00833590" w:rsidRDefault="008335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56137082"/>
      <w:docPartObj>
        <w:docPartGallery w:val="Page Numbers (Bottom of Page)"/>
        <w:docPartUnique/>
      </w:docPartObj>
    </w:sdtPr>
    <w:sdtContent>
      <w:p w14:paraId="197E31FE" w14:textId="6EC3A27F" w:rsidR="00C9273D" w:rsidRDefault="00C9273D" w:rsidP="00BC52A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sdtContent>
  </w:sdt>
  <w:p w14:paraId="18C2F24C" w14:textId="62D2FEFC" w:rsidR="003270DB" w:rsidRPr="005B7457" w:rsidRDefault="001C4E9F" w:rsidP="00BA1D0D">
    <w:pPr>
      <w:pStyle w:val="Piedepgina"/>
      <w:ind w:right="360"/>
      <w:jc w:val="center"/>
      <w:rPr>
        <w:rFonts w:ascii="Arial" w:hAnsi="Arial" w:cs="Arial"/>
      </w:rPr>
    </w:pPr>
    <w:r>
      <w:rPr>
        <w:noProof/>
      </w:rPr>
      <w:drawing>
        <wp:inline distT="0" distB="0" distL="0" distR="0" wp14:anchorId="538CED93" wp14:editId="1C9CE167">
          <wp:extent cx="511430" cy="182410"/>
          <wp:effectExtent l="0" t="0" r="3175" b="8255"/>
          <wp:docPr id="1815600716" name="Imagen 1815600716" descr="Calatayud | Cárnica avícola, Precocinados, Elaborados frescos de po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atayud | Cárnica avícola, Precocinados, Elaborados frescos de pol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650" cy="191405"/>
                  </a:xfrm>
                  <a:prstGeom prst="rect">
                    <a:avLst/>
                  </a:prstGeom>
                  <a:noFill/>
                  <a:ln>
                    <a:noFill/>
                  </a:ln>
                </pic:spPr>
              </pic:pic>
            </a:graphicData>
          </a:graphic>
        </wp:inline>
      </w:drawing>
    </w:r>
  </w:p>
  <w:p w14:paraId="11C3FA75" w14:textId="77777777" w:rsidR="00833590" w:rsidRDefault="00833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E885" w14:textId="77777777" w:rsidR="00FA6DF6" w:rsidRDefault="00FA6DF6" w:rsidP="00A443A2">
      <w:r>
        <w:separator/>
      </w:r>
    </w:p>
  </w:footnote>
  <w:footnote w:type="continuationSeparator" w:id="0">
    <w:p w14:paraId="0B411134" w14:textId="77777777" w:rsidR="00FA6DF6" w:rsidRDefault="00FA6DF6" w:rsidP="00A443A2">
      <w:r>
        <w:continuationSeparator/>
      </w:r>
    </w:p>
  </w:footnote>
  <w:footnote w:id="1">
    <w:p w14:paraId="6C84D773" w14:textId="22B5EED6" w:rsidR="00927449" w:rsidRPr="00B032FE" w:rsidRDefault="00927449" w:rsidP="00927449">
      <w:pPr>
        <w:pStyle w:val="Textonotapie"/>
        <w:jc w:val="both"/>
        <w:rPr>
          <w:rFonts w:ascii="Arial" w:hAnsi="Arial" w:cs="Arial"/>
          <w:sz w:val="16"/>
          <w:szCs w:val="16"/>
        </w:rPr>
      </w:pPr>
      <w:r w:rsidRPr="00122549">
        <w:rPr>
          <w:rStyle w:val="Refdenotaalpie"/>
          <w:rFonts w:ascii="Arial" w:hAnsi="Arial" w:cs="Arial"/>
          <w:color w:val="000000" w:themeColor="text1"/>
          <w:sz w:val="16"/>
          <w:szCs w:val="16"/>
        </w:rPr>
        <w:footnoteRef/>
      </w:r>
      <w:r w:rsidR="00122549" w:rsidRPr="00122549">
        <w:rPr>
          <w:rFonts w:ascii="Arial" w:hAnsi="Arial" w:cs="Arial"/>
          <w:color w:val="000000" w:themeColor="text1"/>
          <w:sz w:val="16"/>
          <w:szCs w:val="16"/>
        </w:rPr>
        <w:t xml:space="preserve"> </w:t>
      </w:r>
      <w:r w:rsidR="00122549" w:rsidRPr="007D1C7C">
        <w:rPr>
          <w:rFonts w:ascii="Arial" w:hAnsi="Arial" w:cs="Arial"/>
          <w:color w:val="000000" w:themeColor="text1"/>
          <w:sz w:val="16"/>
          <w:szCs w:val="16"/>
        </w:rPr>
        <w:t>REAL DECRETO 901/2020, DE 13 DE OCTUBRE, POR EL QUE SE REGULAN LOS PLANES DE IGUALDAD Y SU REGISTRO Y SE MODIFICA EL REAL DECRETO 713/2010, DE 28 DE MAYO, SOBRE REGISTRO Y DEPÓSITO DE CONVENIOS Y ACUERDOS COLECTIVOS DE TRABAJO</w:t>
      </w:r>
    </w:p>
  </w:footnote>
  <w:footnote w:id="2">
    <w:p w14:paraId="4971C3B0" w14:textId="77777777" w:rsidR="005A4FAB" w:rsidRDefault="005A4FAB" w:rsidP="005A4FAB">
      <w:pPr>
        <w:pStyle w:val="Textonotapie"/>
      </w:pPr>
      <w:r>
        <w:rPr>
          <w:rStyle w:val="Refdenotaalpie"/>
        </w:rPr>
        <w:footnoteRef/>
      </w:r>
      <w:r>
        <w:t xml:space="preserve"> </w:t>
      </w:r>
      <w:r w:rsidRPr="00340270">
        <w:rPr>
          <w:rFonts w:ascii="Arial" w:hAnsi="Arial" w:cs="Arial"/>
          <w:sz w:val="16"/>
          <w:szCs w:val="16"/>
        </w:rPr>
        <w:t>CONVENIO COLECTIVO DE MATADEROS DE AVES Y CONEJOS (Código 99003395011981)</w:t>
      </w:r>
    </w:p>
  </w:footnote>
  <w:footnote w:id="3">
    <w:p w14:paraId="76400D64" w14:textId="77777777" w:rsidR="00D14336" w:rsidRPr="00122549" w:rsidRDefault="00D14336" w:rsidP="00D14336">
      <w:pPr>
        <w:pStyle w:val="Textonotapie"/>
        <w:jc w:val="both"/>
        <w:rPr>
          <w:rFonts w:ascii="Arial" w:hAnsi="Arial" w:cs="Arial"/>
          <w:sz w:val="16"/>
          <w:szCs w:val="16"/>
        </w:rPr>
      </w:pPr>
      <w:r w:rsidRPr="00122549">
        <w:rPr>
          <w:rStyle w:val="Refdenotaalpie"/>
          <w:rFonts w:ascii="Arial" w:hAnsi="Arial" w:cs="Arial"/>
          <w:sz w:val="16"/>
          <w:szCs w:val="16"/>
        </w:rPr>
        <w:footnoteRef/>
      </w:r>
      <w:r w:rsidRPr="00122549">
        <w:rPr>
          <w:rFonts w:ascii="Arial" w:hAnsi="Arial" w:cs="Arial"/>
          <w:sz w:val="16"/>
          <w:szCs w:val="16"/>
        </w:rPr>
        <w:t xml:space="preserve"> http://www.boe.es/doue/2014/069/L00112-00116.pdf  </w:t>
      </w:r>
    </w:p>
  </w:footnote>
  <w:footnote w:id="4">
    <w:p w14:paraId="124EB0E3" w14:textId="77777777" w:rsidR="00D14336" w:rsidRPr="00122549" w:rsidRDefault="00D14336" w:rsidP="00D14336">
      <w:pPr>
        <w:pStyle w:val="Textonotapie"/>
        <w:jc w:val="both"/>
        <w:rPr>
          <w:rFonts w:ascii="Arial" w:hAnsi="Arial" w:cs="Arial"/>
          <w:sz w:val="16"/>
          <w:szCs w:val="16"/>
        </w:rPr>
      </w:pPr>
      <w:r w:rsidRPr="00122549">
        <w:rPr>
          <w:rStyle w:val="Refdenotaalpie"/>
          <w:rFonts w:ascii="Arial" w:hAnsi="Arial" w:cs="Arial"/>
          <w:sz w:val="16"/>
          <w:szCs w:val="16"/>
        </w:rPr>
        <w:footnoteRef/>
      </w:r>
      <w:r w:rsidRPr="00122549">
        <w:rPr>
          <w:rFonts w:ascii="Arial" w:hAnsi="Arial" w:cs="Arial"/>
          <w:sz w:val="16"/>
          <w:szCs w:val="16"/>
        </w:rPr>
        <w:t xml:space="preserve"> http://ec.europa.eu/justice/gender-equality/files/gender_pay_gap/swd-2013-_512-final_en.pdf  </w:t>
      </w:r>
    </w:p>
  </w:footnote>
  <w:footnote w:id="5">
    <w:p w14:paraId="6FE4BC2B" w14:textId="77777777" w:rsidR="00D14336" w:rsidRPr="00122549" w:rsidRDefault="00D14336" w:rsidP="00D14336">
      <w:pPr>
        <w:pStyle w:val="Textonotapie"/>
        <w:jc w:val="both"/>
        <w:rPr>
          <w:rFonts w:ascii="Arial" w:hAnsi="Arial" w:cs="Arial"/>
          <w:sz w:val="16"/>
          <w:szCs w:val="16"/>
        </w:rPr>
      </w:pPr>
      <w:r w:rsidRPr="00122549">
        <w:rPr>
          <w:rStyle w:val="Refdenotaalpie"/>
          <w:rFonts w:ascii="Arial" w:hAnsi="Arial" w:cs="Arial"/>
          <w:sz w:val="16"/>
          <w:szCs w:val="16"/>
        </w:rPr>
        <w:footnoteRef/>
      </w:r>
      <w:r w:rsidRPr="00122549">
        <w:rPr>
          <w:rFonts w:ascii="Arial" w:hAnsi="Arial" w:cs="Arial"/>
          <w:sz w:val="16"/>
          <w:szCs w:val="16"/>
        </w:rPr>
        <w:t xml:space="preserve"> http://eur-lex.europa.eu/LexUriServ/LexUriServ.do?uri=COM:2013:0861:FIN:ES:PDF  </w:t>
      </w:r>
    </w:p>
  </w:footnote>
  <w:footnote w:id="6">
    <w:p w14:paraId="3513B74E" w14:textId="77777777" w:rsidR="00D14336" w:rsidRPr="00122549" w:rsidRDefault="00D14336" w:rsidP="00D14336">
      <w:pPr>
        <w:pStyle w:val="Textonotapie"/>
        <w:jc w:val="both"/>
        <w:rPr>
          <w:rFonts w:ascii="Arial" w:hAnsi="Arial" w:cs="Arial"/>
          <w:sz w:val="16"/>
          <w:szCs w:val="16"/>
        </w:rPr>
      </w:pPr>
      <w:r w:rsidRPr="00122549">
        <w:rPr>
          <w:rStyle w:val="Refdenotaalpie"/>
          <w:rFonts w:ascii="Arial" w:hAnsi="Arial" w:cs="Arial"/>
          <w:sz w:val="16"/>
          <w:szCs w:val="16"/>
        </w:rPr>
        <w:footnoteRef/>
      </w:r>
      <w:r w:rsidRPr="00122549">
        <w:rPr>
          <w:rFonts w:ascii="Arial" w:hAnsi="Arial" w:cs="Arial"/>
          <w:sz w:val="16"/>
          <w:szCs w:val="16"/>
        </w:rPr>
        <w:t xml:space="preserve"> Directiva 2006/54/CE del Parlamento Europeo y del Consejo, de 5 de julio de 2006, relativa a la aplicación del principio de igualdad de oportunidades e igualdad de trato entre hombres y mujeres en asuntos de empleo y ocu-pación http://eur-lex.europa.eu/LexUriServ/LexUriServ.do?uri=OJ:L:2006:204:0023:0036:es:PDF </w:t>
      </w:r>
    </w:p>
  </w:footnote>
  <w:footnote w:id="7">
    <w:p w14:paraId="506C0493" w14:textId="77777777" w:rsidR="00D14336" w:rsidRPr="004B62BF" w:rsidRDefault="00D14336" w:rsidP="00D14336">
      <w:pPr>
        <w:pStyle w:val="Textonotapie"/>
        <w:rPr>
          <w:rFonts w:ascii="Arial" w:hAnsi="Arial" w:cs="Arial"/>
          <w:sz w:val="16"/>
          <w:szCs w:val="16"/>
        </w:rPr>
      </w:pPr>
      <w:r w:rsidRPr="00122549">
        <w:rPr>
          <w:rStyle w:val="Refdenotaalpie"/>
          <w:rFonts w:ascii="Arial" w:hAnsi="Arial" w:cs="Arial"/>
          <w:sz w:val="16"/>
          <w:szCs w:val="16"/>
        </w:rPr>
        <w:footnoteRef/>
      </w:r>
      <w:r w:rsidRPr="00122549">
        <w:rPr>
          <w:rFonts w:ascii="Arial" w:hAnsi="Arial" w:cs="Arial"/>
          <w:sz w:val="16"/>
          <w:szCs w:val="16"/>
        </w:rPr>
        <w:t xml:space="preserve"> Disponible en http://www.igualdadenlaempresa.es/</w:t>
      </w:r>
      <w:r w:rsidRPr="004B62BF">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801"/>
    <w:multiLevelType w:val="multilevel"/>
    <w:tmpl w:val="D424FF54"/>
    <w:lvl w:ilvl="0">
      <w:start w:val="6"/>
      <w:numFmt w:val="decimal"/>
      <w:lvlText w:val="%1"/>
      <w:lvlJc w:val="left"/>
      <w:pPr>
        <w:ind w:left="380" w:hanging="38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79153B"/>
    <w:multiLevelType w:val="hybridMultilevel"/>
    <w:tmpl w:val="0D445BB8"/>
    <w:lvl w:ilvl="0" w:tplc="0C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D7495D"/>
    <w:multiLevelType w:val="hybridMultilevel"/>
    <w:tmpl w:val="ABD46EF4"/>
    <w:lvl w:ilvl="0" w:tplc="D0F01784">
      <w:start w:val="1"/>
      <w:numFmt w:val="decimal"/>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B28E4"/>
    <w:multiLevelType w:val="hybridMultilevel"/>
    <w:tmpl w:val="4BFC9B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1D1A1D"/>
    <w:multiLevelType w:val="hybridMultilevel"/>
    <w:tmpl w:val="0ACEF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652F9"/>
    <w:multiLevelType w:val="hybridMultilevel"/>
    <w:tmpl w:val="3E92F54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6" w15:restartNumberingAfterBreak="0">
    <w:nsid w:val="0E8D5FEC"/>
    <w:multiLevelType w:val="hybridMultilevel"/>
    <w:tmpl w:val="2018BFC8"/>
    <w:lvl w:ilvl="0" w:tplc="A6B2668A">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03F635E"/>
    <w:multiLevelType w:val="hybridMultilevel"/>
    <w:tmpl w:val="1B20FC7A"/>
    <w:lvl w:ilvl="0" w:tplc="32A8E2B6">
      <w:start w:val="19"/>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8577F9E"/>
    <w:multiLevelType w:val="hybridMultilevel"/>
    <w:tmpl w:val="61F09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5F62DB"/>
    <w:multiLevelType w:val="hybridMultilevel"/>
    <w:tmpl w:val="6AC6C8CC"/>
    <w:lvl w:ilvl="0" w:tplc="1C5C63B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5F2A4C"/>
    <w:multiLevelType w:val="hybridMultilevel"/>
    <w:tmpl w:val="DA3A5F6E"/>
    <w:lvl w:ilvl="0" w:tplc="FFFFFFFF">
      <w:start w:val="17"/>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1" w15:restartNumberingAfterBreak="0">
    <w:nsid w:val="2A5E1951"/>
    <w:multiLevelType w:val="hybridMultilevel"/>
    <w:tmpl w:val="B65C576A"/>
    <w:lvl w:ilvl="0" w:tplc="124402B2">
      <w:start w:val="1"/>
      <w:numFmt w:val="decimal"/>
      <w:pStyle w:val="Ttulo1"/>
      <w:lvlText w:val="%1."/>
      <w:lvlJc w:val="left"/>
      <w:pPr>
        <w:ind w:left="1494"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F1B543F"/>
    <w:multiLevelType w:val="hybridMultilevel"/>
    <w:tmpl w:val="67D2504A"/>
    <w:lvl w:ilvl="0" w:tplc="3D76496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280F2C"/>
    <w:multiLevelType w:val="hybridMultilevel"/>
    <w:tmpl w:val="5C2C9E72"/>
    <w:lvl w:ilvl="0" w:tplc="3D76496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953C01"/>
    <w:multiLevelType w:val="hybridMultilevel"/>
    <w:tmpl w:val="89364CC0"/>
    <w:lvl w:ilvl="0" w:tplc="1C5C63B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5646C7E"/>
    <w:multiLevelType w:val="hybridMultilevel"/>
    <w:tmpl w:val="BF9EC002"/>
    <w:lvl w:ilvl="0" w:tplc="0C0A0001">
      <w:start w:val="1"/>
      <w:numFmt w:val="bullet"/>
      <w:lvlText w:val=""/>
      <w:lvlJc w:val="left"/>
      <w:pPr>
        <w:ind w:left="858" w:hanging="360"/>
      </w:pPr>
      <w:rPr>
        <w:rFonts w:ascii="Symbol" w:hAnsi="Symbol" w:hint="default"/>
      </w:rPr>
    </w:lvl>
    <w:lvl w:ilvl="1" w:tplc="0C0A0003">
      <w:start w:val="1"/>
      <w:numFmt w:val="bullet"/>
      <w:lvlText w:val="o"/>
      <w:lvlJc w:val="left"/>
      <w:pPr>
        <w:ind w:left="1578" w:hanging="360"/>
      </w:pPr>
      <w:rPr>
        <w:rFonts w:ascii="Courier New" w:hAnsi="Courier New" w:cs="Courier New" w:hint="default"/>
      </w:rPr>
    </w:lvl>
    <w:lvl w:ilvl="2" w:tplc="0C0A0005" w:tentative="1">
      <w:start w:val="1"/>
      <w:numFmt w:val="bullet"/>
      <w:lvlText w:val=""/>
      <w:lvlJc w:val="left"/>
      <w:pPr>
        <w:ind w:left="2298" w:hanging="360"/>
      </w:pPr>
      <w:rPr>
        <w:rFonts w:ascii="Wingdings" w:hAnsi="Wingdings" w:hint="default"/>
      </w:rPr>
    </w:lvl>
    <w:lvl w:ilvl="3" w:tplc="0C0A0001" w:tentative="1">
      <w:start w:val="1"/>
      <w:numFmt w:val="bullet"/>
      <w:lvlText w:val=""/>
      <w:lvlJc w:val="left"/>
      <w:pPr>
        <w:ind w:left="3018" w:hanging="360"/>
      </w:pPr>
      <w:rPr>
        <w:rFonts w:ascii="Symbol" w:hAnsi="Symbol" w:hint="default"/>
      </w:rPr>
    </w:lvl>
    <w:lvl w:ilvl="4" w:tplc="0C0A0003" w:tentative="1">
      <w:start w:val="1"/>
      <w:numFmt w:val="bullet"/>
      <w:lvlText w:val="o"/>
      <w:lvlJc w:val="left"/>
      <w:pPr>
        <w:ind w:left="3738" w:hanging="360"/>
      </w:pPr>
      <w:rPr>
        <w:rFonts w:ascii="Courier New" w:hAnsi="Courier New" w:cs="Courier New" w:hint="default"/>
      </w:rPr>
    </w:lvl>
    <w:lvl w:ilvl="5" w:tplc="0C0A0005" w:tentative="1">
      <w:start w:val="1"/>
      <w:numFmt w:val="bullet"/>
      <w:lvlText w:val=""/>
      <w:lvlJc w:val="left"/>
      <w:pPr>
        <w:ind w:left="4458" w:hanging="360"/>
      </w:pPr>
      <w:rPr>
        <w:rFonts w:ascii="Wingdings" w:hAnsi="Wingdings" w:hint="default"/>
      </w:rPr>
    </w:lvl>
    <w:lvl w:ilvl="6" w:tplc="0C0A0001" w:tentative="1">
      <w:start w:val="1"/>
      <w:numFmt w:val="bullet"/>
      <w:lvlText w:val=""/>
      <w:lvlJc w:val="left"/>
      <w:pPr>
        <w:ind w:left="5178" w:hanging="360"/>
      </w:pPr>
      <w:rPr>
        <w:rFonts w:ascii="Symbol" w:hAnsi="Symbol" w:hint="default"/>
      </w:rPr>
    </w:lvl>
    <w:lvl w:ilvl="7" w:tplc="0C0A0003" w:tentative="1">
      <w:start w:val="1"/>
      <w:numFmt w:val="bullet"/>
      <w:lvlText w:val="o"/>
      <w:lvlJc w:val="left"/>
      <w:pPr>
        <w:ind w:left="5898" w:hanging="360"/>
      </w:pPr>
      <w:rPr>
        <w:rFonts w:ascii="Courier New" w:hAnsi="Courier New" w:cs="Courier New" w:hint="default"/>
      </w:rPr>
    </w:lvl>
    <w:lvl w:ilvl="8" w:tplc="0C0A0005" w:tentative="1">
      <w:start w:val="1"/>
      <w:numFmt w:val="bullet"/>
      <w:lvlText w:val=""/>
      <w:lvlJc w:val="left"/>
      <w:pPr>
        <w:ind w:left="6618" w:hanging="360"/>
      </w:pPr>
      <w:rPr>
        <w:rFonts w:ascii="Wingdings" w:hAnsi="Wingdings" w:hint="default"/>
      </w:rPr>
    </w:lvl>
  </w:abstractNum>
  <w:abstractNum w:abstractNumId="16" w15:restartNumberingAfterBreak="0">
    <w:nsid w:val="35FD67E6"/>
    <w:multiLevelType w:val="hybridMultilevel"/>
    <w:tmpl w:val="7F7E8E9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39F35C20"/>
    <w:multiLevelType w:val="hybridMultilevel"/>
    <w:tmpl w:val="08AE3A4A"/>
    <w:lvl w:ilvl="0" w:tplc="B4B4F2D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B753D25"/>
    <w:multiLevelType w:val="hybridMultilevel"/>
    <w:tmpl w:val="DA3A5F6E"/>
    <w:lvl w:ilvl="0" w:tplc="80ACC568">
      <w:start w:val="17"/>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9" w15:restartNumberingAfterBreak="0">
    <w:nsid w:val="3D785665"/>
    <w:multiLevelType w:val="hybridMultilevel"/>
    <w:tmpl w:val="77682DF8"/>
    <w:lvl w:ilvl="0" w:tplc="0C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F805DAD"/>
    <w:multiLevelType w:val="hybridMultilevel"/>
    <w:tmpl w:val="67B4CB34"/>
    <w:lvl w:ilvl="0" w:tplc="040A0001">
      <w:start w:val="1"/>
      <w:numFmt w:val="bullet"/>
      <w:lvlText w:val=""/>
      <w:lvlJc w:val="left"/>
      <w:pPr>
        <w:ind w:left="870" w:hanging="360"/>
      </w:pPr>
      <w:rPr>
        <w:rFonts w:ascii="Symbol" w:hAnsi="Symbol" w:hint="default"/>
      </w:rPr>
    </w:lvl>
    <w:lvl w:ilvl="1" w:tplc="040A0003" w:tentative="1">
      <w:start w:val="1"/>
      <w:numFmt w:val="bullet"/>
      <w:lvlText w:val="o"/>
      <w:lvlJc w:val="left"/>
      <w:pPr>
        <w:ind w:left="1590" w:hanging="360"/>
      </w:pPr>
      <w:rPr>
        <w:rFonts w:ascii="Courier New" w:hAnsi="Courier New" w:cs="Courier New" w:hint="default"/>
      </w:rPr>
    </w:lvl>
    <w:lvl w:ilvl="2" w:tplc="040A0005" w:tentative="1">
      <w:start w:val="1"/>
      <w:numFmt w:val="bullet"/>
      <w:lvlText w:val=""/>
      <w:lvlJc w:val="left"/>
      <w:pPr>
        <w:ind w:left="2310" w:hanging="360"/>
      </w:pPr>
      <w:rPr>
        <w:rFonts w:ascii="Wingdings" w:hAnsi="Wingdings" w:hint="default"/>
      </w:rPr>
    </w:lvl>
    <w:lvl w:ilvl="3" w:tplc="040A0001" w:tentative="1">
      <w:start w:val="1"/>
      <w:numFmt w:val="bullet"/>
      <w:lvlText w:val=""/>
      <w:lvlJc w:val="left"/>
      <w:pPr>
        <w:ind w:left="3030" w:hanging="360"/>
      </w:pPr>
      <w:rPr>
        <w:rFonts w:ascii="Symbol" w:hAnsi="Symbol" w:hint="default"/>
      </w:rPr>
    </w:lvl>
    <w:lvl w:ilvl="4" w:tplc="040A0003" w:tentative="1">
      <w:start w:val="1"/>
      <w:numFmt w:val="bullet"/>
      <w:lvlText w:val="o"/>
      <w:lvlJc w:val="left"/>
      <w:pPr>
        <w:ind w:left="3750" w:hanging="360"/>
      </w:pPr>
      <w:rPr>
        <w:rFonts w:ascii="Courier New" w:hAnsi="Courier New" w:cs="Courier New" w:hint="default"/>
      </w:rPr>
    </w:lvl>
    <w:lvl w:ilvl="5" w:tplc="040A0005" w:tentative="1">
      <w:start w:val="1"/>
      <w:numFmt w:val="bullet"/>
      <w:lvlText w:val=""/>
      <w:lvlJc w:val="left"/>
      <w:pPr>
        <w:ind w:left="4470" w:hanging="360"/>
      </w:pPr>
      <w:rPr>
        <w:rFonts w:ascii="Wingdings" w:hAnsi="Wingdings" w:hint="default"/>
      </w:rPr>
    </w:lvl>
    <w:lvl w:ilvl="6" w:tplc="040A0001" w:tentative="1">
      <w:start w:val="1"/>
      <w:numFmt w:val="bullet"/>
      <w:lvlText w:val=""/>
      <w:lvlJc w:val="left"/>
      <w:pPr>
        <w:ind w:left="5190" w:hanging="360"/>
      </w:pPr>
      <w:rPr>
        <w:rFonts w:ascii="Symbol" w:hAnsi="Symbol" w:hint="default"/>
      </w:rPr>
    </w:lvl>
    <w:lvl w:ilvl="7" w:tplc="040A0003" w:tentative="1">
      <w:start w:val="1"/>
      <w:numFmt w:val="bullet"/>
      <w:lvlText w:val="o"/>
      <w:lvlJc w:val="left"/>
      <w:pPr>
        <w:ind w:left="5910" w:hanging="360"/>
      </w:pPr>
      <w:rPr>
        <w:rFonts w:ascii="Courier New" w:hAnsi="Courier New" w:cs="Courier New" w:hint="default"/>
      </w:rPr>
    </w:lvl>
    <w:lvl w:ilvl="8" w:tplc="040A0005" w:tentative="1">
      <w:start w:val="1"/>
      <w:numFmt w:val="bullet"/>
      <w:lvlText w:val=""/>
      <w:lvlJc w:val="left"/>
      <w:pPr>
        <w:ind w:left="6630" w:hanging="360"/>
      </w:pPr>
      <w:rPr>
        <w:rFonts w:ascii="Wingdings" w:hAnsi="Wingdings" w:hint="default"/>
      </w:rPr>
    </w:lvl>
  </w:abstractNum>
  <w:abstractNum w:abstractNumId="21" w15:restartNumberingAfterBreak="0">
    <w:nsid w:val="435F4FF7"/>
    <w:multiLevelType w:val="hybridMultilevel"/>
    <w:tmpl w:val="8E30416E"/>
    <w:lvl w:ilvl="0" w:tplc="49F24E38">
      <w:start w:val="1"/>
      <w:numFmt w:val="bullet"/>
      <w:lvlText w:val=""/>
      <w:lvlJc w:val="left"/>
      <w:pPr>
        <w:ind w:left="643"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3986579"/>
    <w:multiLevelType w:val="hybridMultilevel"/>
    <w:tmpl w:val="DA3A5F6E"/>
    <w:lvl w:ilvl="0" w:tplc="FFFFFFFF">
      <w:start w:val="17"/>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3" w15:restartNumberingAfterBreak="0">
    <w:nsid w:val="49003E72"/>
    <w:multiLevelType w:val="hybridMultilevel"/>
    <w:tmpl w:val="B964E7C8"/>
    <w:lvl w:ilvl="0" w:tplc="A2A4D60A">
      <w:numFmt w:val="bullet"/>
      <w:lvlText w:val="-"/>
      <w:lvlJc w:val="left"/>
      <w:pPr>
        <w:ind w:left="1182" w:hanging="360"/>
      </w:pPr>
      <w:rPr>
        <w:rFonts w:ascii="Calibri" w:eastAsia="Calibri" w:hAnsi="Calibri" w:cs="Calibri" w:hint="default"/>
        <w:w w:val="100"/>
        <w:sz w:val="22"/>
        <w:szCs w:val="22"/>
        <w:lang w:val="es-ES" w:eastAsia="en-US" w:bidi="ar-SA"/>
      </w:rPr>
    </w:lvl>
    <w:lvl w:ilvl="1" w:tplc="E252022C">
      <w:numFmt w:val="bullet"/>
      <w:lvlText w:val="•"/>
      <w:lvlJc w:val="left"/>
      <w:pPr>
        <w:ind w:left="1944" w:hanging="360"/>
      </w:pPr>
      <w:rPr>
        <w:rFonts w:hint="default"/>
        <w:lang w:val="es-ES" w:eastAsia="en-US" w:bidi="ar-SA"/>
      </w:rPr>
    </w:lvl>
    <w:lvl w:ilvl="2" w:tplc="A8FC3E10">
      <w:numFmt w:val="bullet"/>
      <w:lvlText w:val="•"/>
      <w:lvlJc w:val="left"/>
      <w:pPr>
        <w:ind w:left="2709" w:hanging="360"/>
      </w:pPr>
      <w:rPr>
        <w:rFonts w:hint="default"/>
        <w:lang w:val="es-ES" w:eastAsia="en-US" w:bidi="ar-SA"/>
      </w:rPr>
    </w:lvl>
    <w:lvl w:ilvl="3" w:tplc="7556FCDA">
      <w:numFmt w:val="bullet"/>
      <w:lvlText w:val="•"/>
      <w:lvlJc w:val="left"/>
      <w:pPr>
        <w:ind w:left="3473" w:hanging="360"/>
      </w:pPr>
      <w:rPr>
        <w:rFonts w:hint="default"/>
        <w:lang w:val="es-ES" w:eastAsia="en-US" w:bidi="ar-SA"/>
      </w:rPr>
    </w:lvl>
    <w:lvl w:ilvl="4" w:tplc="FABED5F8">
      <w:numFmt w:val="bullet"/>
      <w:lvlText w:val="•"/>
      <w:lvlJc w:val="left"/>
      <w:pPr>
        <w:ind w:left="4238" w:hanging="360"/>
      </w:pPr>
      <w:rPr>
        <w:rFonts w:hint="default"/>
        <w:lang w:val="es-ES" w:eastAsia="en-US" w:bidi="ar-SA"/>
      </w:rPr>
    </w:lvl>
    <w:lvl w:ilvl="5" w:tplc="08DAD806">
      <w:numFmt w:val="bullet"/>
      <w:lvlText w:val="•"/>
      <w:lvlJc w:val="left"/>
      <w:pPr>
        <w:ind w:left="5003" w:hanging="360"/>
      </w:pPr>
      <w:rPr>
        <w:rFonts w:hint="default"/>
        <w:lang w:val="es-ES" w:eastAsia="en-US" w:bidi="ar-SA"/>
      </w:rPr>
    </w:lvl>
    <w:lvl w:ilvl="6" w:tplc="03BC816A">
      <w:numFmt w:val="bullet"/>
      <w:lvlText w:val="•"/>
      <w:lvlJc w:val="left"/>
      <w:pPr>
        <w:ind w:left="5767" w:hanging="360"/>
      </w:pPr>
      <w:rPr>
        <w:rFonts w:hint="default"/>
        <w:lang w:val="es-ES" w:eastAsia="en-US" w:bidi="ar-SA"/>
      </w:rPr>
    </w:lvl>
    <w:lvl w:ilvl="7" w:tplc="1CA684A4">
      <w:numFmt w:val="bullet"/>
      <w:lvlText w:val="•"/>
      <w:lvlJc w:val="left"/>
      <w:pPr>
        <w:ind w:left="6532" w:hanging="360"/>
      </w:pPr>
      <w:rPr>
        <w:rFonts w:hint="default"/>
        <w:lang w:val="es-ES" w:eastAsia="en-US" w:bidi="ar-SA"/>
      </w:rPr>
    </w:lvl>
    <w:lvl w:ilvl="8" w:tplc="0D6647FA">
      <w:numFmt w:val="bullet"/>
      <w:lvlText w:val="•"/>
      <w:lvlJc w:val="left"/>
      <w:pPr>
        <w:ind w:left="7297" w:hanging="360"/>
      </w:pPr>
      <w:rPr>
        <w:rFonts w:hint="default"/>
        <w:lang w:val="es-ES" w:eastAsia="en-US" w:bidi="ar-SA"/>
      </w:rPr>
    </w:lvl>
  </w:abstractNum>
  <w:abstractNum w:abstractNumId="24" w15:restartNumberingAfterBreak="0">
    <w:nsid w:val="4A847592"/>
    <w:multiLevelType w:val="hybridMultilevel"/>
    <w:tmpl w:val="5EE63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0919A1"/>
    <w:multiLevelType w:val="hybridMultilevel"/>
    <w:tmpl w:val="597C40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7D3E23"/>
    <w:multiLevelType w:val="hybridMultilevel"/>
    <w:tmpl w:val="FADA4A36"/>
    <w:lvl w:ilvl="0" w:tplc="2EF86F86">
      <w:start w:val="1"/>
      <w:numFmt w:val="decimal"/>
      <w:lvlText w:val="%1."/>
      <w:lvlJc w:val="left"/>
      <w:pPr>
        <w:ind w:left="795" w:hanging="435"/>
      </w:pPr>
      <w:rPr>
        <w:rFonts w:hint="default"/>
      </w:rPr>
    </w:lvl>
    <w:lvl w:ilvl="1" w:tplc="6D76D7EC">
      <w:start w:val="1"/>
      <w:numFmt w:val="lowerLetter"/>
      <w:lvlText w:val="%2)"/>
      <w:lvlJc w:val="left"/>
      <w:pPr>
        <w:ind w:left="1780" w:hanging="70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682F2D"/>
    <w:multiLevelType w:val="hybridMultilevel"/>
    <w:tmpl w:val="74E4BBAA"/>
    <w:lvl w:ilvl="0" w:tplc="F2D45A2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57573F"/>
    <w:multiLevelType w:val="hybridMultilevel"/>
    <w:tmpl w:val="919A27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C085DE5"/>
    <w:multiLevelType w:val="hybridMultilevel"/>
    <w:tmpl w:val="C0E6D80E"/>
    <w:lvl w:ilvl="0" w:tplc="12C42F38">
      <w:numFmt w:val="bullet"/>
      <w:lvlText w:val=""/>
      <w:lvlJc w:val="left"/>
      <w:pPr>
        <w:ind w:left="385" w:hanging="284"/>
      </w:pPr>
      <w:rPr>
        <w:rFonts w:ascii="Symbol" w:eastAsia="Symbol" w:hAnsi="Symbol" w:cs="Symbol" w:hint="default"/>
        <w:w w:val="100"/>
        <w:sz w:val="22"/>
        <w:szCs w:val="22"/>
        <w:lang w:val="es-ES" w:eastAsia="en-US" w:bidi="ar-SA"/>
      </w:rPr>
    </w:lvl>
    <w:lvl w:ilvl="1" w:tplc="E52A3924">
      <w:numFmt w:val="bullet"/>
      <w:lvlText w:val="-"/>
      <w:lvlJc w:val="left"/>
      <w:pPr>
        <w:ind w:left="1182" w:hanging="360"/>
      </w:pPr>
      <w:rPr>
        <w:rFonts w:ascii="Calibri" w:eastAsia="Calibri" w:hAnsi="Calibri" w:cs="Calibri" w:hint="default"/>
        <w:w w:val="100"/>
        <w:sz w:val="22"/>
        <w:szCs w:val="22"/>
        <w:lang w:val="es-ES" w:eastAsia="en-US" w:bidi="ar-SA"/>
      </w:rPr>
    </w:lvl>
    <w:lvl w:ilvl="2" w:tplc="829AB2A8">
      <w:numFmt w:val="bullet"/>
      <w:lvlText w:val="•"/>
      <w:lvlJc w:val="left"/>
      <w:pPr>
        <w:ind w:left="2029" w:hanging="360"/>
      </w:pPr>
      <w:rPr>
        <w:rFonts w:hint="default"/>
        <w:lang w:val="es-ES" w:eastAsia="en-US" w:bidi="ar-SA"/>
      </w:rPr>
    </w:lvl>
    <w:lvl w:ilvl="3" w:tplc="7F7AE4BC">
      <w:numFmt w:val="bullet"/>
      <w:lvlText w:val="•"/>
      <w:lvlJc w:val="left"/>
      <w:pPr>
        <w:ind w:left="2879" w:hanging="360"/>
      </w:pPr>
      <w:rPr>
        <w:rFonts w:hint="default"/>
        <w:lang w:val="es-ES" w:eastAsia="en-US" w:bidi="ar-SA"/>
      </w:rPr>
    </w:lvl>
    <w:lvl w:ilvl="4" w:tplc="B75CE6C6">
      <w:numFmt w:val="bullet"/>
      <w:lvlText w:val="•"/>
      <w:lvlJc w:val="left"/>
      <w:pPr>
        <w:ind w:left="3728" w:hanging="360"/>
      </w:pPr>
      <w:rPr>
        <w:rFonts w:hint="default"/>
        <w:lang w:val="es-ES" w:eastAsia="en-US" w:bidi="ar-SA"/>
      </w:rPr>
    </w:lvl>
    <w:lvl w:ilvl="5" w:tplc="CA084D34">
      <w:numFmt w:val="bullet"/>
      <w:lvlText w:val="•"/>
      <w:lvlJc w:val="left"/>
      <w:pPr>
        <w:ind w:left="4578" w:hanging="360"/>
      </w:pPr>
      <w:rPr>
        <w:rFonts w:hint="default"/>
        <w:lang w:val="es-ES" w:eastAsia="en-US" w:bidi="ar-SA"/>
      </w:rPr>
    </w:lvl>
    <w:lvl w:ilvl="6" w:tplc="145A0E6C">
      <w:numFmt w:val="bullet"/>
      <w:lvlText w:val="•"/>
      <w:lvlJc w:val="left"/>
      <w:pPr>
        <w:ind w:left="5428" w:hanging="360"/>
      </w:pPr>
      <w:rPr>
        <w:rFonts w:hint="default"/>
        <w:lang w:val="es-ES" w:eastAsia="en-US" w:bidi="ar-SA"/>
      </w:rPr>
    </w:lvl>
    <w:lvl w:ilvl="7" w:tplc="8A8A351A">
      <w:numFmt w:val="bullet"/>
      <w:lvlText w:val="•"/>
      <w:lvlJc w:val="left"/>
      <w:pPr>
        <w:ind w:left="6277" w:hanging="360"/>
      </w:pPr>
      <w:rPr>
        <w:rFonts w:hint="default"/>
        <w:lang w:val="es-ES" w:eastAsia="en-US" w:bidi="ar-SA"/>
      </w:rPr>
    </w:lvl>
    <w:lvl w:ilvl="8" w:tplc="B4825976">
      <w:numFmt w:val="bullet"/>
      <w:lvlText w:val="•"/>
      <w:lvlJc w:val="left"/>
      <w:pPr>
        <w:ind w:left="7127" w:hanging="360"/>
      </w:pPr>
      <w:rPr>
        <w:rFonts w:hint="default"/>
        <w:lang w:val="es-ES" w:eastAsia="en-US" w:bidi="ar-SA"/>
      </w:rPr>
    </w:lvl>
  </w:abstractNum>
  <w:abstractNum w:abstractNumId="30" w15:restartNumberingAfterBreak="0">
    <w:nsid w:val="62D83F1E"/>
    <w:multiLevelType w:val="multilevel"/>
    <w:tmpl w:val="851294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2B3654"/>
    <w:multiLevelType w:val="hybridMultilevel"/>
    <w:tmpl w:val="4CFCEA84"/>
    <w:lvl w:ilvl="0" w:tplc="9BE07904">
      <w:start w:val="1"/>
      <w:numFmt w:val="decimal"/>
      <w:lvlText w:val="%1."/>
      <w:lvlJc w:val="left"/>
      <w:pPr>
        <w:ind w:left="1068" w:hanging="708"/>
      </w:pPr>
      <w:rPr>
        <w:rFonts w:hint="default"/>
      </w:rPr>
    </w:lvl>
    <w:lvl w:ilvl="1" w:tplc="89FADD2C">
      <w:numFmt w:val="bullet"/>
      <w:lvlText w:val="•"/>
      <w:lvlJc w:val="left"/>
      <w:pPr>
        <w:ind w:left="1780" w:hanging="70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9495FB5"/>
    <w:multiLevelType w:val="hybridMultilevel"/>
    <w:tmpl w:val="22744936"/>
    <w:lvl w:ilvl="0" w:tplc="2DEC3BF4">
      <w:start w:val="9"/>
      <w:numFmt w:val="upperLetter"/>
      <w:pStyle w:val="Ttulo3"/>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3" w15:restartNumberingAfterBreak="0">
    <w:nsid w:val="6E4174BA"/>
    <w:multiLevelType w:val="hybridMultilevel"/>
    <w:tmpl w:val="B776D4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7394555F"/>
    <w:multiLevelType w:val="hybridMultilevel"/>
    <w:tmpl w:val="A4DAE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250318"/>
    <w:multiLevelType w:val="hybridMultilevel"/>
    <w:tmpl w:val="07AC9732"/>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6E1EF1"/>
    <w:multiLevelType w:val="hybridMultilevel"/>
    <w:tmpl w:val="E910C810"/>
    <w:lvl w:ilvl="0" w:tplc="31B08850">
      <w:numFmt w:val="bullet"/>
      <w:lvlText w:val="•"/>
      <w:lvlJc w:val="left"/>
      <w:pPr>
        <w:ind w:left="1060" w:hanging="70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F5123D6"/>
    <w:multiLevelType w:val="hybridMultilevel"/>
    <w:tmpl w:val="1850010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5905034">
    <w:abstractNumId w:val="19"/>
  </w:num>
  <w:num w:numId="2" w16cid:durableId="1753316020">
    <w:abstractNumId w:val="7"/>
  </w:num>
  <w:num w:numId="3" w16cid:durableId="2052225386">
    <w:abstractNumId w:val="11"/>
  </w:num>
  <w:num w:numId="4" w16cid:durableId="718358382">
    <w:abstractNumId w:val="21"/>
  </w:num>
  <w:num w:numId="5" w16cid:durableId="743914347">
    <w:abstractNumId w:val="32"/>
  </w:num>
  <w:num w:numId="6" w16cid:durableId="476067103">
    <w:abstractNumId w:val="24"/>
  </w:num>
  <w:num w:numId="7" w16cid:durableId="2013220271">
    <w:abstractNumId w:val="20"/>
  </w:num>
  <w:num w:numId="8" w16cid:durableId="1813281415">
    <w:abstractNumId w:val="6"/>
  </w:num>
  <w:num w:numId="9" w16cid:durableId="894393133">
    <w:abstractNumId w:val="1"/>
  </w:num>
  <w:num w:numId="10" w16cid:durableId="1760131822">
    <w:abstractNumId w:val="3"/>
  </w:num>
  <w:num w:numId="11" w16cid:durableId="706100598">
    <w:abstractNumId w:val="17"/>
  </w:num>
  <w:num w:numId="12" w16cid:durableId="1440636385">
    <w:abstractNumId w:val="30"/>
  </w:num>
  <w:num w:numId="13" w16cid:durableId="891693702">
    <w:abstractNumId w:val="31"/>
  </w:num>
  <w:num w:numId="14" w16cid:durableId="1945108726">
    <w:abstractNumId w:val="2"/>
  </w:num>
  <w:num w:numId="15" w16cid:durableId="990015105">
    <w:abstractNumId w:val="23"/>
  </w:num>
  <w:num w:numId="16" w16cid:durableId="874535540">
    <w:abstractNumId w:val="29"/>
  </w:num>
  <w:num w:numId="17" w16cid:durableId="131094636">
    <w:abstractNumId w:val="8"/>
  </w:num>
  <w:num w:numId="18" w16cid:durableId="1227641477">
    <w:abstractNumId w:val="16"/>
  </w:num>
  <w:num w:numId="19" w16cid:durableId="814838225">
    <w:abstractNumId w:val="12"/>
  </w:num>
  <w:num w:numId="20" w16cid:durableId="460730768">
    <w:abstractNumId w:val="13"/>
  </w:num>
  <w:num w:numId="21" w16cid:durableId="96487648">
    <w:abstractNumId w:val="4"/>
  </w:num>
  <w:num w:numId="22" w16cid:durableId="417677430">
    <w:abstractNumId w:val="18"/>
  </w:num>
  <w:num w:numId="23" w16cid:durableId="1765371792">
    <w:abstractNumId w:val="11"/>
  </w:num>
  <w:num w:numId="24" w16cid:durableId="1025011792">
    <w:abstractNumId w:val="11"/>
  </w:num>
  <w:num w:numId="25" w16cid:durableId="803235850">
    <w:abstractNumId w:val="11"/>
    <w:lvlOverride w:ilvl="0">
      <w:startOverride w:val="14"/>
    </w:lvlOverride>
  </w:num>
  <w:num w:numId="26" w16cid:durableId="2031027352">
    <w:abstractNumId w:val="15"/>
  </w:num>
  <w:num w:numId="27" w16cid:durableId="1845313480">
    <w:abstractNumId w:val="10"/>
  </w:num>
  <w:num w:numId="28" w16cid:durableId="944582019">
    <w:abstractNumId w:val="25"/>
  </w:num>
  <w:num w:numId="29" w16cid:durableId="552423955">
    <w:abstractNumId w:val="33"/>
  </w:num>
  <w:num w:numId="30" w16cid:durableId="367998526">
    <w:abstractNumId w:val="22"/>
  </w:num>
  <w:num w:numId="31" w16cid:durableId="200024318">
    <w:abstractNumId w:val="14"/>
  </w:num>
  <w:num w:numId="32" w16cid:durableId="2082098620">
    <w:abstractNumId w:val="9"/>
  </w:num>
  <w:num w:numId="33" w16cid:durableId="719862433">
    <w:abstractNumId w:val="5"/>
  </w:num>
  <w:num w:numId="34" w16cid:durableId="18552638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164208">
    <w:abstractNumId w:val="0"/>
  </w:num>
  <w:num w:numId="36" w16cid:durableId="14062981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1907585">
    <w:abstractNumId w:val="35"/>
  </w:num>
  <w:num w:numId="38" w16cid:durableId="894850455">
    <w:abstractNumId w:val="28"/>
  </w:num>
  <w:num w:numId="39" w16cid:durableId="572008499">
    <w:abstractNumId w:val="36"/>
  </w:num>
  <w:num w:numId="40" w16cid:durableId="494229391">
    <w:abstractNumId w:val="11"/>
  </w:num>
  <w:num w:numId="41" w16cid:durableId="979188050">
    <w:abstractNumId w:val="37"/>
  </w:num>
  <w:num w:numId="42" w16cid:durableId="1930384131">
    <w:abstractNumId w:val="34"/>
  </w:num>
  <w:num w:numId="43" w16cid:durableId="2118088857">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FE"/>
    <w:rsid w:val="00000376"/>
    <w:rsid w:val="0000159D"/>
    <w:rsid w:val="00001EC3"/>
    <w:rsid w:val="000046A0"/>
    <w:rsid w:val="0000497A"/>
    <w:rsid w:val="00006552"/>
    <w:rsid w:val="00007748"/>
    <w:rsid w:val="00011448"/>
    <w:rsid w:val="00012E52"/>
    <w:rsid w:val="000165D4"/>
    <w:rsid w:val="0002086D"/>
    <w:rsid w:val="000211B0"/>
    <w:rsid w:val="0002215E"/>
    <w:rsid w:val="00022898"/>
    <w:rsid w:val="00023D40"/>
    <w:rsid w:val="000247A5"/>
    <w:rsid w:val="00026DC1"/>
    <w:rsid w:val="0002716C"/>
    <w:rsid w:val="000309BA"/>
    <w:rsid w:val="00030E5F"/>
    <w:rsid w:val="00031178"/>
    <w:rsid w:val="00031C85"/>
    <w:rsid w:val="000338CC"/>
    <w:rsid w:val="00034E30"/>
    <w:rsid w:val="000358AD"/>
    <w:rsid w:val="0004001E"/>
    <w:rsid w:val="000409A6"/>
    <w:rsid w:val="0004109E"/>
    <w:rsid w:val="00042095"/>
    <w:rsid w:val="000436DD"/>
    <w:rsid w:val="00043C42"/>
    <w:rsid w:val="0004457E"/>
    <w:rsid w:val="000452FA"/>
    <w:rsid w:val="00050BE2"/>
    <w:rsid w:val="00051FC8"/>
    <w:rsid w:val="00053208"/>
    <w:rsid w:val="00053EEA"/>
    <w:rsid w:val="000576F8"/>
    <w:rsid w:val="0006000D"/>
    <w:rsid w:val="00062114"/>
    <w:rsid w:val="00062347"/>
    <w:rsid w:val="00062B0C"/>
    <w:rsid w:val="00063145"/>
    <w:rsid w:val="00063ACC"/>
    <w:rsid w:val="00064457"/>
    <w:rsid w:val="00065C5F"/>
    <w:rsid w:val="00066372"/>
    <w:rsid w:val="0006782C"/>
    <w:rsid w:val="00067E2C"/>
    <w:rsid w:val="000701A5"/>
    <w:rsid w:val="000706DE"/>
    <w:rsid w:val="00070984"/>
    <w:rsid w:val="000712F9"/>
    <w:rsid w:val="000767C9"/>
    <w:rsid w:val="00080B6C"/>
    <w:rsid w:val="00082E09"/>
    <w:rsid w:val="00083FED"/>
    <w:rsid w:val="000858BA"/>
    <w:rsid w:val="00085B51"/>
    <w:rsid w:val="00087319"/>
    <w:rsid w:val="000874A6"/>
    <w:rsid w:val="0009396A"/>
    <w:rsid w:val="00093DD7"/>
    <w:rsid w:val="00094495"/>
    <w:rsid w:val="00095270"/>
    <w:rsid w:val="00095515"/>
    <w:rsid w:val="00097422"/>
    <w:rsid w:val="00097F63"/>
    <w:rsid w:val="000A09AC"/>
    <w:rsid w:val="000A1AE1"/>
    <w:rsid w:val="000A1F0D"/>
    <w:rsid w:val="000A2816"/>
    <w:rsid w:val="000A2B46"/>
    <w:rsid w:val="000A557B"/>
    <w:rsid w:val="000A7BEF"/>
    <w:rsid w:val="000B071E"/>
    <w:rsid w:val="000B0CB2"/>
    <w:rsid w:val="000B44D2"/>
    <w:rsid w:val="000B4834"/>
    <w:rsid w:val="000B48A7"/>
    <w:rsid w:val="000B5AF1"/>
    <w:rsid w:val="000B5DD6"/>
    <w:rsid w:val="000B7877"/>
    <w:rsid w:val="000B7A24"/>
    <w:rsid w:val="000C0D55"/>
    <w:rsid w:val="000C49B5"/>
    <w:rsid w:val="000C5366"/>
    <w:rsid w:val="000C73E9"/>
    <w:rsid w:val="000C7444"/>
    <w:rsid w:val="000D0F88"/>
    <w:rsid w:val="000D28D6"/>
    <w:rsid w:val="000D3C6B"/>
    <w:rsid w:val="000D6612"/>
    <w:rsid w:val="000D6940"/>
    <w:rsid w:val="000E05BE"/>
    <w:rsid w:val="000E0DED"/>
    <w:rsid w:val="000E192F"/>
    <w:rsid w:val="000E1E59"/>
    <w:rsid w:val="000E1FD9"/>
    <w:rsid w:val="000E3038"/>
    <w:rsid w:val="000E3306"/>
    <w:rsid w:val="000E407E"/>
    <w:rsid w:val="000E51AF"/>
    <w:rsid w:val="000E656B"/>
    <w:rsid w:val="000E6A15"/>
    <w:rsid w:val="000E705F"/>
    <w:rsid w:val="000E72FB"/>
    <w:rsid w:val="000E7581"/>
    <w:rsid w:val="000F0F31"/>
    <w:rsid w:val="000F16F1"/>
    <w:rsid w:val="000F4FBD"/>
    <w:rsid w:val="000F605D"/>
    <w:rsid w:val="000F75E7"/>
    <w:rsid w:val="00101396"/>
    <w:rsid w:val="0010204E"/>
    <w:rsid w:val="00102200"/>
    <w:rsid w:val="001056D6"/>
    <w:rsid w:val="001125C1"/>
    <w:rsid w:val="001141EF"/>
    <w:rsid w:val="00114924"/>
    <w:rsid w:val="00115D1C"/>
    <w:rsid w:val="0011686E"/>
    <w:rsid w:val="001216B1"/>
    <w:rsid w:val="00121F73"/>
    <w:rsid w:val="00122549"/>
    <w:rsid w:val="001244AB"/>
    <w:rsid w:val="00124DAA"/>
    <w:rsid w:val="001268AE"/>
    <w:rsid w:val="00126A88"/>
    <w:rsid w:val="00126C37"/>
    <w:rsid w:val="00127EDC"/>
    <w:rsid w:val="0013059C"/>
    <w:rsid w:val="0013177F"/>
    <w:rsid w:val="00133FE3"/>
    <w:rsid w:val="001342D3"/>
    <w:rsid w:val="00135CFC"/>
    <w:rsid w:val="001437FC"/>
    <w:rsid w:val="001444C8"/>
    <w:rsid w:val="0014568A"/>
    <w:rsid w:val="001474B9"/>
    <w:rsid w:val="0015186A"/>
    <w:rsid w:val="001519B1"/>
    <w:rsid w:val="00151BCD"/>
    <w:rsid w:val="00151CA2"/>
    <w:rsid w:val="00151E1A"/>
    <w:rsid w:val="0015336E"/>
    <w:rsid w:val="001549FB"/>
    <w:rsid w:val="00155285"/>
    <w:rsid w:val="001556F5"/>
    <w:rsid w:val="00155907"/>
    <w:rsid w:val="001567A0"/>
    <w:rsid w:val="00160787"/>
    <w:rsid w:val="00160B6D"/>
    <w:rsid w:val="0016109B"/>
    <w:rsid w:val="001614A0"/>
    <w:rsid w:val="001620E2"/>
    <w:rsid w:val="0016413E"/>
    <w:rsid w:val="0016696D"/>
    <w:rsid w:val="00170C0C"/>
    <w:rsid w:val="001715C7"/>
    <w:rsid w:val="00174016"/>
    <w:rsid w:val="001751A8"/>
    <w:rsid w:val="001764AF"/>
    <w:rsid w:val="00177F9A"/>
    <w:rsid w:val="00180F60"/>
    <w:rsid w:val="00181972"/>
    <w:rsid w:val="00181DDC"/>
    <w:rsid w:val="001834AE"/>
    <w:rsid w:val="00184576"/>
    <w:rsid w:val="0018503D"/>
    <w:rsid w:val="00187A76"/>
    <w:rsid w:val="0019034A"/>
    <w:rsid w:val="001914AF"/>
    <w:rsid w:val="001922A7"/>
    <w:rsid w:val="001936AA"/>
    <w:rsid w:val="00195F05"/>
    <w:rsid w:val="001973C6"/>
    <w:rsid w:val="001A0908"/>
    <w:rsid w:val="001A0B7E"/>
    <w:rsid w:val="001A0CB6"/>
    <w:rsid w:val="001A1711"/>
    <w:rsid w:val="001A2026"/>
    <w:rsid w:val="001A25B4"/>
    <w:rsid w:val="001A5BEC"/>
    <w:rsid w:val="001A5E49"/>
    <w:rsid w:val="001A6DF6"/>
    <w:rsid w:val="001A7868"/>
    <w:rsid w:val="001A7F05"/>
    <w:rsid w:val="001B10F4"/>
    <w:rsid w:val="001B131F"/>
    <w:rsid w:val="001B2595"/>
    <w:rsid w:val="001B31E4"/>
    <w:rsid w:val="001B37DB"/>
    <w:rsid w:val="001B3ACF"/>
    <w:rsid w:val="001B5AD5"/>
    <w:rsid w:val="001B6A5D"/>
    <w:rsid w:val="001B7DE2"/>
    <w:rsid w:val="001C003D"/>
    <w:rsid w:val="001C00EF"/>
    <w:rsid w:val="001C066F"/>
    <w:rsid w:val="001C195B"/>
    <w:rsid w:val="001C2E47"/>
    <w:rsid w:val="001C4E9F"/>
    <w:rsid w:val="001C53CE"/>
    <w:rsid w:val="001C58F5"/>
    <w:rsid w:val="001C6884"/>
    <w:rsid w:val="001C715F"/>
    <w:rsid w:val="001C79C9"/>
    <w:rsid w:val="001C7D06"/>
    <w:rsid w:val="001D227A"/>
    <w:rsid w:val="001D2CF4"/>
    <w:rsid w:val="001D2D03"/>
    <w:rsid w:val="001D42AC"/>
    <w:rsid w:val="001D440F"/>
    <w:rsid w:val="001D5E13"/>
    <w:rsid w:val="001D605A"/>
    <w:rsid w:val="001D6341"/>
    <w:rsid w:val="001D7112"/>
    <w:rsid w:val="001D7ACA"/>
    <w:rsid w:val="001D7C8F"/>
    <w:rsid w:val="001E192A"/>
    <w:rsid w:val="001E2330"/>
    <w:rsid w:val="001E320C"/>
    <w:rsid w:val="001E3463"/>
    <w:rsid w:val="001E3B72"/>
    <w:rsid w:val="001E4648"/>
    <w:rsid w:val="001E4CFA"/>
    <w:rsid w:val="001E4D80"/>
    <w:rsid w:val="001E7A1C"/>
    <w:rsid w:val="001F0282"/>
    <w:rsid w:val="001F11BC"/>
    <w:rsid w:val="001F170F"/>
    <w:rsid w:val="001F1BCB"/>
    <w:rsid w:val="001F3383"/>
    <w:rsid w:val="001F36CA"/>
    <w:rsid w:val="001F3D99"/>
    <w:rsid w:val="001F58CE"/>
    <w:rsid w:val="001F5E69"/>
    <w:rsid w:val="001F5FDD"/>
    <w:rsid w:val="001F6AC7"/>
    <w:rsid w:val="001F7FAB"/>
    <w:rsid w:val="00200077"/>
    <w:rsid w:val="00201E88"/>
    <w:rsid w:val="002037C3"/>
    <w:rsid w:val="00207B3D"/>
    <w:rsid w:val="0021080E"/>
    <w:rsid w:val="00210896"/>
    <w:rsid w:val="00210F64"/>
    <w:rsid w:val="0021222A"/>
    <w:rsid w:val="00214FD1"/>
    <w:rsid w:val="00215AB9"/>
    <w:rsid w:val="002167D9"/>
    <w:rsid w:val="00216986"/>
    <w:rsid w:val="0021754F"/>
    <w:rsid w:val="00221835"/>
    <w:rsid w:val="002233EC"/>
    <w:rsid w:val="00224152"/>
    <w:rsid w:val="002242C5"/>
    <w:rsid w:val="00226483"/>
    <w:rsid w:val="00227665"/>
    <w:rsid w:val="00227CFA"/>
    <w:rsid w:val="00230793"/>
    <w:rsid w:val="00230ED3"/>
    <w:rsid w:val="00231118"/>
    <w:rsid w:val="002316AF"/>
    <w:rsid w:val="00235766"/>
    <w:rsid w:val="00236A32"/>
    <w:rsid w:val="002402B3"/>
    <w:rsid w:val="00241A8D"/>
    <w:rsid w:val="00241E35"/>
    <w:rsid w:val="002424E5"/>
    <w:rsid w:val="00243EB1"/>
    <w:rsid w:val="00244E35"/>
    <w:rsid w:val="00252827"/>
    <w:rsid w:val="00253A88"/>
    <w:rsid w:val="0025416D"/>
    <w:rsid w:val="002556C1"/>
    <w:rsid w:val="00256DBE"/>
    <w:rsid w:val="00256FC6"/>
    <w:rsid w:val="00261176"/>
    <w:rsid w:val="0026279F"/>
    <w:rsid w:val="00263A45"/>
    <w:rsid w:val="00264055"/>
    <w:rsid w:val="00265A2E"/>
    <w:rsid w:val="00265CB9"/>
    <w:rsid w:val="00266C5C"/>
    <w:rsid w:val="00266FBA"/>
    <w:rsid w:val="0027022B"/>
    <w:rsid w:val="00270DA2"/>
    <w:rsid w:val="0027170D"/>
    <w:rsid w:val="00273367"/>
    <w:rsid w:val="00273EFB"/>
    <w:rsid w:val="00275802"/>
    <w:rsid w:val="00276A2F"/>
    <w:rsid w:val="00277BAD"/>
    <w:rsid w:val="00281370"/>
    <w:rsid w:val="00281F1F"/>
    <w:rsid w:val="00282F8B"/>
    <w:rsid w:val="00283464"/>
    <w:rsid w:val="00283987"/>
    <w:rsid w:val="00285F82"/>
    <w:rsid w:val="002879B4"/>
    <w:rsid w:val="00290433"/>
    <w:rsid w:val="00291500"/>
    <w:rsid w:val="002918A5"/>
    <w:rsid w:val="00291A60"/>
    <w:rsid w:val="00294A64"/>
    <w:rsid w:val="002966EB"/>
    <w:rsid w:val="002969BA"/>
    <w:rsid w:val="00297E0C"/>
    <w:rsid w:val="002A0952"/>
    <w:rsid w:val="002A0EAC"/>
    <w:rsid w:val="002A128D"/>
    <w:rsid w:val="002A2258"/>
    <w:rsid w:val="002A30BF"/>
    <w:rsid w:val="002A6908"/>
    <w:rsid w:val="002A6F4C"/>
    <w:rsid w:val="002A7549"/>
    <w:rsid w:val="002A7552"/>
    <w:rsid w:val="002B0D9F"/>
    <w:rsid w:val="002B0DB3"/>
    <w:rsid w:val="002B21D5"/>
    <w:rsid w:val="002B34B6"/>
    <w:rsid w:val="002B529C"/>
    <w:rsid w:val="002C0CC8"/>
    <w:rsid w:val="002C1CF4"/>
    <w:rsid w:val="002C241C"/>
    <w:rsid w:val="002C3AD6"/>
    <w:rsid w:val="002C3C40"/>
    <w:rsid w:val="002C4362"/>
    <w:rsid w:val="002C5656"/>
    <w:rsid w:val="002C695B"/>
    <w:rsid w:val="002D3466"/>
    <w:rsid w:val="002D3832"/>
    <w:rsid w:val="002D3BA6"/>
    <w:rsid w:val="002D4271"/>
    <w:rsid w:val="002D4C66"/>
    <w:rsid w:val="002D5374"/>
    <w:rsid w:val="002D58C3"/>
    <w:rsid w:val="002D6473"/>
    <w:rsid w:val="002E1078"/>
    <w:rsid w:val="002E1E94"/>
    <w:rsid w:val="002E5121"/>
    <w:rsid w:val="002E5388"/>
    <w:rsid w:val="002E79D1"/>
    <w:rsid w:val="002F06C6"/>
    <w:rsid w:val="002F1AA6"/>
    <w:rsid w:val="002F2327"/>
    <w:rsid w:val="002F2D69"/>
    <w:rsid w:val="002F3764"/>
    <w:rsid w:val="002F5BD4"/>
    <w:rsid w:val="002F6362"/>
    <w:rsid w:val="002F6A45"/>
    <w:rsid w:val="002F6E6D"/>
    <w:rsid w:val="002F73CB"/>
    <w:rsid w:val="0030082D"/>
    <w:rsid w:val="00301132"/>
    <w:rsid w:val="00302E03"/>
    <w:rsid w:val="00305066"/>
    <w:rsid w:val="003057F7"/>
    <w:rsid w:val="0030738A"/>
    <w:rsid w:val="00310E87"/>
    <w:rsid w:val="0031172A"/>
    <w:rsid w:val="00311D79"/>
    <w:rsid w:val="00311E46"/>
    <w:rsid w:val="003153C5"/>
    <w:rsid w:val="00315BAB"/>
    <w:rsid w:val="00315D52"/>
    <w:rsid w:val="00317D23"/>
    <w:rsid w:val="0032048E"/>
    <w:rsid w:val="003212CF"/>
    <w:rsid w:val="00321FC3"/>
    <w:rsid w:val="003225E0"/>
    <w:rsid w:val="00322802"/>
    <w:rsid w:val="00322E97"/>
    <w:rsid w:val="003230D5"/>
    <w:rsid w:val="00324BF2"/>
    <w:rsid w:val="0032500B"/>
    <w:rsid w:val="00325078"/>
    <w:rsid w:val="00325823"/>
    <w:rsid w:val="00325866"/>
    <w:rsid w:val="00325A19"/>
    <w:rsid w:val="003270DB"/>
    <w:rsid w:val="00330913"/>
    <w:rsid w:val="00331C37"/>
    <w:rsid w:val="00332F0F"/>
    <w:rsid w:val="003333FA"/>
    <w:rsid w:val="00334214"/>
    <w:rsid w:val="003343C6"/>
    <w:rsid w:val="0033454B"/>
    <w:rsid w:val="003350EF"/>
    <w:rsid w:val="00337FFE"/>
    <w:rsid w:val="003403A5"/>
    <w:rsid w:val="00341FF5"/>
    <w:rsid w:val="0034264A"/>
    <w:rsid w:val="0034314D"/>
    <w:rsid w:val="00343B4F"/>
    <w:rsid w:val="003444C5"/>
    <w:rsid w:val="0034631E"/>
    <w:rsid w:val="00346A75"/>
    <w:rsid w:val="003508F4"/>
    <w:rsid w:val="00353764"/>
    <w:rsid w:val="00354067"/>
    <w:rsid w:val="00355E1C"/>
    <w:rsid w:val="003564BF"/>
    <w:rsid w:val="0035667D"/>
    <w:rsid w:val="003567EA"/>
    <w:rsid w:val="003603F7"/>
    <w:rsid w:val="00363025"/>
    <w:rsid w:val="003635B9"/>
    <w:rsid w:val="00363F10"/>
    <w:rsid w:val="00365E8E"/>
    <w:rsid w:val="00366015"/>
    <w:rsid w:val="00372097"/>
    <w:rsid w:val="003749C0"/>
    <w:rsid w:val="0037580B"/>
    <w:rsid w:val="00375A13"/>
    <w:rsid w:val="00376070"/>
    <w:rsid w:val="003769C7"/>
    <w:rsid w:val="00381052"/>
    <w:rsid w:val="0038281F"/>
    <w:rsid w:val="00382E21"/>
    <w:rsid w:val="00383981"/>
    <w:rsid w:val="0038398A"/>
    <w:rsid w:val="00383D79"/>
    <w:rsid w:val="00384906"/>
    <w:rsid w:val="003864ED"/>
    <w:rsid w:val="00396219"/>
    <w:rsid w:val="003A031C"/>
    <w:rsid w:val="003A0ABF"/>
    <w:rsid w:val="003A0BBC"/>
    <w:rsid w:val="003A1494"/>
    <w:rsid w:val="003A1F7A"/>
    <w:rsid w:val="003A46E9"/>
    <w:rsid w:val="003A595D"/>
    <w:rsid w:val="003A6BAC"/>
    <w:rsid w:val="003A70CE"/>
    <w:rsid w:val="003B086C"/>
    <w:rsid w:val="003B0FCC"/>
    <w:rsid w:val="003B10B5"/>
    <w:rsid w:val="003B1C84"/>
    <w:rsid w:val="003B232E"/>
    <w:rsid w:val="003B27FF"/>
    <w:rsid w:val="003B2814"/>
    <w:rsid w:val="003C10F3"/>
    <w:rsid w:val="003C1D46"/>
    <w:rsid w:val="003C355A"/>
    <w:rsid w:val="003C3E12"/>
    <w:rsid w:val="003C71B5"/>
    <w:rsid w:val="003C7534"/>
    <w:rsid w:val="003D1943"/>
    <w:rsid w:val="003D23FC"/>
    <w:rsid w:val="003D3336"/>
    <w:rsid w:val="003D4D3A"/>
    <w:rsid w:val="003D62B6"/>
    <w:rsid w:val="003E03C4"/>
    <w:rsid w:val="003E06F3"/>
    <w:rsid w:val="003E29C4"/>
    <w:rsid w:val="003E3747"/>
    <w:rsid w:val="003E7654"/>
    <w:rsid w:val="003E778E"/>
    <w:rsid w:val="003F22C2"/>
    <w:rsid w:val="003F2A70"/>
    <w:rsid w:val="003F35D7"/>
    <w:rsid w:val="003F66EB"/>
    <w:rsid w:val="003F7EE9"/>
    <w:rsid w:val="0040163F"/>
    <w:rsid w:val="00403587"/>
    <w:rsid w:val="004039A8"/>
    <w:rsid w:val="00404DEC"/>
    <w:rsid w:val="00405300"/>
    <w:rsid w:val="004060C4"/>
    <w:rsid w:val="00407024"/>
    <w:rsid w:val="00411278"/>
    <w:rsid w:val="00411F0D"/>
    <w:rsid w:val="0041227F"/>
    <w:rsid w:val="004130D3"/>
    <w:rsid w:val="00413184"/>
    <w:rsid w:val="0041364E"/>
    <w:rsid w:val="004139D3"/>
    <w:rsid w:val="004139E9"/>
    <w:rsid w:val="004141D3"/>
    <w:rsid w:val="00414FE2"/>
    <w:rsid w:val="0041560B"/>
    <w:rsid w:val="00415FDB"/>
    <w:rsid w:val="004168D4"/>
    <w:rsid w:val="0042040D"/>
    <w:rsid w:val="00422364"/>
    <w:rsid w:val="00422E1A"/>
    <w:rsid w:val="004237D3"/>
    <w:rsid w:val="004265F8"/>
    <w:rsid w:val="004275EC"/>
    <w:rsid w:val="0042764D"/>
    <w:rsid w:val="00427CD1"/>
    <w:rsid w:val="00427D21"/>
    <w:rsid w:val="00430D0A"/>
    <w:rsid w:val="004325CA"/>
    <w:rsid w:val="0043402B"/>
    <w:rsid w:val="00436C51"/>
    <w:rsid w:val="00437C62"/>
    <w:rsid w:val="00441234"/>
    <w:rsid w:val="00441907"/>
    <w:rsid w:val="00442583"/>
    <w:rsid w:val="00446660"/>
    <w:rsid w:val="00446698"/>
    <w:rsid w:val="00447AB9"/>
    <w:rsid w:val="00447CEE"/>
    <w:rsid w:val="00447E3A"/>
    <w:rsid w:val="0045037B"/>
    <w:rsid w:val="00451277"/>
    <w:rsid w:val="00451B5D"/>
    <w:rsid w:val="00454794"/>
    <w:rsid w:val="00456F15"/>
    <w:rsid w:val="0046034D"/>
    <w:rsid w:val="00460A0E"/>
    <w:rsid w:val="00460E6A"/>
    <w:rsid w:val="00461647"/>
    <w:rsid w:val="00461A1C"/>
    <w:rsid w:val="00461F0D"/>
    <w:rsid w:val="00463BED"/>
    <w:rsid w:val="00463D5D"/>
    <w:rsid w:val="00464DCC"/>
    <w:rsid w:val="00464F43"/>
    <w:rsid w:val="004660A4"/>
    <w:rsid w:val="00466598"/>
    <w:rsid w:val="00466AB1"/>
    <w:rsid w:val="004701E8"/>
    <w:rsid w:val="0047031E"/>
    <w:rsid w:val="00470912"/>
    <w:rsid w:val="00470F08"/>
    <w:rsid w:val="004715F1"/>
    <w:rsid w:val="004727E6"/>
    <w:rsid w:val="00475639"/>
    <w:rsid w:val="00476760"/>
    <w:rsid w:val="00477C71"/>
    <w:rsid w:val="0048037D"/>
    <w:rsid w:val="00481E97"/>
    <w:rsid w:val="00481FFF"/>
    <w:rsid w:val="00482311"/>
    <w:rsid w:val="00483741"/>
    <w:rsid w:val="00483DE5"/>
    <w:rsid w:val="00485719"/>
    <w:rsid w:val="004857F5"/>
    <w:rsid w:val="00485A09"/>
    <w:rsid w:val="0049015B"/>
    <w:rsid w:val="00494703"/>
    <w:rsid w:val="00495778"/>
    <w:rsid w:val="00496BF2"/>
    <w:rsid w:val="004A0C98"/>
    <w:rsid w:val="004A0FFF"/>
    <w:rsid w:val="004A3006"/>
    <w:rsid w:val="004A308A"/>
    <w:rsid w:val="004A34B0"/>
    <w:rsid w:val="004A3858"/>
    <w:rsid w:val="004A39CC"/>
    <w:rsid w:val="004A43BF"/>
    <w:rsid w:val="004A45B4"/>
    <w:rsid w:val="004A48AF"/>
    <w:rsid w:val="004A65A6"/>
    <w:rsid w:val="004A6A75"/>
    <w:rsid w:val="004A7911"/>
    <w:rsid w:val="004A7BD0"/>
    <w:rsid w:val="004A7EA1"/>
    <w:rsid w:val="004B3140"/>
    <w:rsid w:val="004B3B34"/>
    <w:rsid w:val="004B544B"/>
    <w:rsid w:val="004B5CB4"/>
    <w:rsid w:val="004B62B3"/>
    <w:rsid w:val="004B6670"/>
    <w:rsid w:val="004B6ADD"/>
    <w:rsid w:val="004B74E9"/>
    <w:rsid w:val="004B7B17"/>
    <w:rsid w:val="004B7EB3"/>
    <w:rsid w:val="004C0CEE"/>
    <w:rsid w:val="004C1868"/>
    <w:rsid w:val="004C431B"/>
    <w:rsid w:val="004C57DF"/>
    <w:rsid w:val="004C5C94"/>
    <w:rsid w:val="004C6161"/>
    <w:rsid w:val="004C7904"/>
    <w:rsid w:val="004D17F5"/>
    <w:rsid w:val="004D29EB"/>
    <w:rsid w:val="004D333A"/>
    <w:rsid w:val="004D59D0"/>
    <w:rsid w:val="004D71E2"/>
    <w:rsid w:val="004D7381"/>
    <w:rsid w:val="004E4532"/>
    <w:rsid w:val="004E45D5"/>
    <w:rsid w:val="004E53B5"/>
    <w:rsid w:val="004E55B1"/>
    <w:rsid w:val="004E659A"/>
    <w:rsid w:val="004E7051"/>
    <w:rsid w:val="004F1435"/>
    <w:rsid w:val="004F230C"/>
    <w:rsid w:val="004F30F0"/>
    <w:rsid w:val="004F3230"/>
    <w:rsid w:val="004F5E54"/>
    <w:rsid w:val="004F6B46"/>
    <w:rsid w:val="004F77CA"/>
    <w:rsid w:val="004F7A29"/>
    <w:rsid w:val="00501A80"/>
    <w:rsid w:val="00503344"/>
    <w:rsid w:val="005039BE"/>
    <w:rsid w:val="00504327"/>
    <w:rsid w:val="0050433A"/>
    <w:rsid w:val="0050477E"/>
    <w:rsid w:val="005050EE"/>
    <w:rsid w:val="005060CA"/>
    <w:rsid w:val="00506E56"/>
    <w:rsid w:val="00507121"/>
    <w:rsid w:val="00507B2D"/>
    <w:rsid w:val="00510EEF"/>
    <w:rsid w:val="00511E8C"/>
    <w:rsid w:val="00512BAD"/>
    <w:rsid w:val="00514915"/>
    <w:rsid w:val="00514F18"/>
    <w:rsid w:val="00516EE6"/>
    <w:rsid w:val="0051738D"/>
    <w:rsid w:val="00517532"/>
    <w:rsid w:val="0052072F"/>
    <w:rsid w:val="00521A63"/>
    <w:rsid w:val="00521ACB"/>
    <w:rsid w:val="00521E54"/>
    <w:rsid w:val="00522DDE"/>
    <w:rsid w:val="00524865"/>
    <w:rsid w:val="00525D56"/>
    <w:rsid w:val="005260C0"/>
    <w:rsid w:val="0053276B"/>
    <w:rsid w:val="005333D4"/>
    <w:rsid w:val="00535400"/>
    <w:rsid w:val="00540974"/>
    <w:rsid w:val="00541E44"/>
    <w:rsid w:val="00543566"/>
    <w:rsid w:val="00543609"/>
    <w:rsid w:val="00543F3F"/>
    <w:rsid w:val="00546DED"/>
    <w:rsid w:val="005473EB"/>
    <w:rsid w:val="0055259D"/>
    <w:rsid w:val="005533A2"/>
    <w:rsid w:val="005541E8"/>
    <w:rsid w:val="00554A02"/>
    <w:rsid w:val="0055619A"/>
    <w:rsid w:val="00557413"/>
    <w:rsid w:val="005576DB"/>
    <w:rsid w:val="00560AB7"/>
    <w:rsid w:val="0056197B"/>
    <w:rsid w:val="00561FAC"/>
    <w:rsid w:val="00563D44"/>
    <w:rsid w:val="00564199"/>
    <w:rsid w:val="00564306"/>
    <w:rsid w:val="00565460"/>
    <w:rsid w:val="00565C91"/>
    <w:rsid w:val="00566F5E"/>
    <w:rsid w:val="005677D5"/>
    <w:rsid w:val="00567B40"/>
    <w:rsid w:val="0057045B"/>
    <w:rsid w:val="005722D4"/>
    <w:rsid w:val="00572B74"/>
    <w:rsid w:val="005740A7"/>
    <w:rsid w:val="00574324"/>
    <w:rsid w:val="00575B6C"/>
    <w:rsid w:val="00576656"/>
    <w:rsid w:val="00582855"/>
    <w:rsid w:val="005828C2"/>
    <w:rsid w:val="00582E62"/>
    <w:rsid w:val="00582F92"/>
    <w:rsid w:val="005837C5"/>
    <w:rsid w:val="005848F5"/>
    <w:rsid w:val="005868A8"/>
    <w:rsid w:val="00586AAD"/>
    <w:rsid w:val="0058758A"/>
    <w:rsid w:val="00590512"/>
    <w:rsid w:val="005919C5"/>
    <w:rsid w:val="00593EFE"/>
    <w:rsid w:val="005952E8"/>
    <w:rsid w:val="005978BC"/>
    <w:rsid w:val="005A2B97"/>
    <w:rsid w:val="005A2D5D"/>
    <w:rsid w:val="005A4FAB"/>
    <w:rsid w:val="005A4FC3"/>
    <w:rsid w:val="005A6A58"/>
    <w:rsid w:val="005A7CBF"/>
    <w:rsid w:val="005B3287"/>
    <w:rsid w:val="005B5F8F"/>
    <w:rsid w:val="005B70A4"/>
    <w:rsid w:val="005B7457"/>
    <w:rsid w:val="005B749D"/>
    <w:rsid w:val="005B7588"/>
    <w:rsid w:val="005B7D8F"/>
    <w:rsid w:val="005C0BCE"/>
    <w:rsid w:val="005C117C"/>
    <w:rsid w:val="005C2F80"/>
    <w:rsid w:val="005C320C"/>
    <w:rsid w:val="005C323D"/>
    <w:rsid w:val="005C3913"/>
    <w:rsid w:val="005C4657"/>
    <w:rsid w:val="005C5BDF"/>
    <w:rsid w:val="005C6913"/>
    <w:rsid w:val="005C6A97"/>
    <w:rsid w:val="005D057C"/>
    <w:rsid w:val="005D2565"/>
    <w:rsid w:val="005D2A82"/>
    <w:rsid w:val="005D2C99"/>
    <w:rsid w:val="005D6FDC"/>
    <w:rsid w:val="005D7624"/>
    <w:rsid w:val="005E01F6"/>
    <w:rsid w:val="005E05DA"/>
    <w:rsid w:val="005E0822"/>
    <w:rsid w:val="005E1DE0"/>
    <w:rsid w:val="005E2BB6"/>
    <w:rsid w:val="005E3467"/>
    <w:rsid w:val="005E43EF"/>
    <w:rsid w:val="005E4558"/>
    <w:rsid w:val="005E60AA"/>
    <w:rsid w:val="005E6C09"/>
    <w:rsid w:val="005F08EE"/>
    <w:rsid w:val="005F0A67"/>
    <w:rsid w:val="005F15FE"/>
    <w:rsid w:val="005F2105"/>
    <w:rsid w:val="005F46D8"/>
    <w:rsid w:val="005F552C"/>
    <w:rsid w:val="005F5588"/>
    <w:rsid w:val="005F5F63"/>
    <w:rsid w:val="005F6DC4"/>
    <w:rsid w:val="005F790B"/>
    <w:rsid w:val="00604F23"/>
    <w:rsid w:val="006119D9"/>
    <w:rsid w:val="00612573"/>
    <w:rsid w:val="00612945"/>
    <w:rsid w:val="00614E9F"/>
    <w:rsid w:val="00615BED"/>
    <w:rsid w:val="00616007"/>
    <w:rsid w:val="00623422"/>
    <w:rsid w:val="00623BC5"/>
    <w:rsid w:val="0062422D"/>
    <w:rsid w:val="0062748B"/>
    <w:rsid w:val="00627E26"/>
    <w:rsid w:val="006303E0"/>
    <w:rsid w:val="0063062C"/>
    <w:rsid w:val="00630E41"/>
    <w:rsid w:val="00631F80"/>
    <w:rsid w:val="00636723"/>
    <w:rsid w:val="00640696"/>
    <w:rsid w:val="00640841"/>
    <w:rsid w:val="00640A0D"/>
    <w:rsid w:val="00642D34"/>
    <w:rsid w:val="00654228"/>
    <w:rsid w:val="006542D8"/>
    <w:rsid w:val="006548E6"/>
    <w:rsid w:val="00654B00"/>
    <w:rsid w:val="006551A9"/>
    <w:rsid w:val="00655A65"/>
    <w:rsid w:val="0065654C"/>
    <w:rsid w:val="00665D3E"/>
    <w:rsid w:val="00667A9E"/>
    <w:rsid w:val="00670074"/>
    <w:rsid w:val="00670238"/>
    <w:rsid w:val="00670701"/>
    <w:rsid w:val="00670E61"/>
    <w:rsid w:val="0067173A"/>
    <w:rsid w:val="00673592"/>
    <w:rsid w:val="00674EFE"/>
    <w:rsid w:val="00675C23"/>
    <w:rsid w:val="006779CF"/>
    <w:rsid w:val="00680E25"/>
    <w:rsid w:val="006828ED"/>
    <w:rsid w:val="00682C12"/>
    <w:rsid w:val="006844D1"/>
    <w:rsid w:val="006855B8"/>
    <w:rsid w:val="00685ACC"/>
    <w:rsid w:val="00685C0B"/>
    <w:rsid w:val="006871B0"/>
    <w:rsid w:val="0069013C"/>
    <w:rsid w:val="006904FF"/>
    <w:rsid w:val="00691696"/>
    <w:rsid w:val="00691AFA"/>
    <w:rsid w:val="00692E65"/>
    <w:rsid w:val="00695683"/>
    <w:rsid w:val="00695E61"/>
    <w:rsid w:val="00697246"/>
    <w:rsid w:val="006A101F"/>
    <w:rsid w:val="006A12EF"/>
    <w:rsid w:val="006A2AD4"/>
    <w:rsid w:val="006A37FE"/>
    <w:rsid w:val="006A3D03"/>
    <w:rsid w:val="006A4192"/>
    <w:rsid w:val="006A4881"/>
    <w:rsid w:val="006A5237"/>
    <w:rsid w:val="006A6411"/>
    <w:rsid w:val="006A68C0"/>
    <w:rsid w:val="006A7427"/>
    <w:rsid w:val="006A7F0C"/>
    <w:rsid w:val="006B30CF"/>
    <w:rsid w:val="006B604F"/>
    <w:rsid w:val="006B6451"/>
    <w:rsid w:val="006B665A"/>
    <w:rsid w:val="006B744A"/>
    <w:rsid w:val="006C0716"/>
    <w:rsid w:val="006C1FC6"/>
    <w:rsid w:val="006C2929"/>
    <w:rsid w:val="006C3C8D"/>
    <w:rsid w:val="006C53C9"/>
    <w:rsid w:val="006D0138"/>
    <w:rsid w:val="006D03EF"/>
    <w:rsid w:val="006D2652"/>
    <w:rsid w:val="006D327D"/>
    <w:rsid w:val="006D7EE3"/>
    <w:rsid w:val="006D7FCC"/>
    <w:rsid w:val="006E0396"/>
    <w:rsid w:val="006E071C"/>
    <w:rsid w:val="006E0B75"/>
    <w:rsid w:val="006E15BF"/>
    <w:rsid w:val="006E3322"/>
    <w:rsid w:val="006E5E54"/>
    <w:rsid w:val="006F078D"/>
    <w:rsid w:val="006F1082"/>
    <w:rsid w:val="006F1C39"/>
    <w:rsid w:val="006F2993"/>
    <w:rsid w:val="006F6962"/>
    <w:rsid w:val="006F74D3"/>
    <w:rsid w:val="006F7731"/>
    <w:rsid w:val="00701D04"/>
    <w:rsid w:val="00702C81"/>
    <w:rsid w:val="007038B8"/>
    <w:rsid w:val="00711158"/>
    <w:rsid w:val="00713133"/>
    <w:rsid w:val="00715BA2"/>
    <w:rsid w:val="00715FAF"/>
    <w:rsid w:val="007177EC"/>
    <w:rsid w:val="00720047"/>
    <w:rsid w:val="00721226"/>
    <w:rsid w:val="0072154A"/>
    <w:rsid w:val="00721F76"/>
    <w:rsid w:val="0072206F"/>
    <w:rsid w:val="00723B69"/>
    <w:rsid w:val="007249EF"/>
    <w:rsid w:val="00724B90"/>
    <w:rsid w:val="00725010"/>
    <w:rsid w:val="007265F8"/>
    <w:rsid w:val="00727F1A"/>
    <w:rsid w:val="00732809"/>
    <w:rsid w:val="00733210"/>
    <w:rsid w:val="00733FA3"/>
    <w:rsid w:val="00734F1F"/>
    <w:rsid w:val="00735D6D"/>
    <w:rsid w:val="007378E3"/>
    <w:rsid w:val="0074099F"/>
    <w:rsid w:val="00742075"/>
    <w:rsid w:val="00742641"/>
    <w:rsid w:val="00742B5B"/>
    <w:rsid w:val="00745575"/>
    <w:rsid w:val="00745E62"/>
    <w:rsid w:val="00746037"/>
    <w:rsid w:val="007462B2"/>
    <w:rsid w:val="0074696E"/>
    <w:rsid w:val="00754816"/>
    <w:rsid w:val="00754E1B"/>
    <w:rsid w:val="00755F8A"/>
    <w:rsid w:val="00756D42"/>
    <w:rsid w:val="00757303"/>
    <w:rsid w:val="00760B05"/>
    <w:rsid w:val="0076241B"/>
    <w:rsid w:val="007626E8"/>
    <w:rsid w:val="00762B67"/>
    <w:rsid w:val="007656EC"/>
    <w:rsid w:val="00765991"/>
    <w:rsid w:val="00767C94"/>
    <w:rsid w:val="00770D06"/>
    <w:rsid w:val="00772E7C"/>
    <w:rsid w:val="007741EC"/>
    <w:rsid w:val="00775F05"/>
    <w:rsid w:val="00776007"/>
    <w:rsid w:val="00780077"/>
    <w:rsid w:val="007806A4"/>
    <w:rsid w:val="007819C9"/>
    <w:rsid w:val="00782F9F"/>
    <w:rsid w:val="007838CE"/>
    <w:rsid w:val="007841FB"/>
    <w:rsid w:val="00784D75"/>
    <w:rsid w:val="00785B72"/>
    <w:rsid w:val="00787D21"/>
    <w:rsid w:val="00791A4D"/>
    <w:rsid w:val="0079417A"/>
    <w:rsid w:val="00794B87"/>
    <w:rsid w:val="00794C5C"/>
    <w:rsid w:val="00795DAD"/>
    <w:rsid w:val="007962D7"/>
    <w:rsid w:val="00796A8E"/>
    <w:rsid w:val="00797E69"/>
    <w:rsid w:val="007A1B13"/>
    <w:rsid w:val="007A2978"/>
    <w:rsid w:val="007A2AFE"/>
    <w:rsid w:val="007A603C"/>
    <w:rsid w:val="007A73A2"/>
    <w:rsid w:val="007B011B"/>
    <w:rsid w:val="007B38F0"/>
    <w:rsid w:val="007B50B5"/>
    <w:rsid w:val="007B534C"/>
    <w:rsid w:val="007B654E"/>
    <w:rsid w:val="007C0A2A"/>
    <w:rsid w:val="007C63B4"/>
    <w:rsid w:val="007C7D2B"/>
    <w:rsid w:val="007D0A26"/>
    <w:rsid w:val="007D0FC6"/>
    <w:rsid w:val="007D1C7C"/>
    <w:rsid w:val="007D6E77"/>
    <w:rsid w:val="007D6F93"/>
    <w:rsid w:val="007D7DBA"/>
    <w:rsid w:val="007E0B86"/>
    <w:rsid w:val="007E163D"/>
    <w:rsid w:val="007E203D"/>
    <w:rsid w:val="007E3E24"/>
    <w:rsid w:val="007E4BD6"/>
    <w:rsid w:val="007E5488"/>
    <w:rsid w:val="007E60DE"/>
    <w:rsid w:val="007E6304"/>
    <w:rsid w:val="007E6617"/>
    <w:rsid w:val="007E698D"/>
    <w:rsid w:val="007E6C9E"/>
    <w:rsid w:val="007E7EF7"/>
    <w:rsid w:val="007F0BC8"/>
    <w:rsid w:val="007F1519"/>
    <w:rsid w:val="007F5080"/>
    <w:rsid w:val="007F510C"/>
    <w:rsid w:val="007F6260"/>
    <w:rsid w:val="007F6BB7"/>
    <w:rsid w:val="007F6CDF"/>
    <w:rsid w:val="007F7C39"/>
    <w:rsid w:val="008003C8"/>
    <w:rsid w:val="00801BB8"/>
    <w:rsid w:val="0080209C"/>
    <w:rsid w:val="008025C7"/>
    <w:rsid w:val="00802AD6"/>
    <w:rsid w:val="0080670E"/>
    <w:rsid w:val="008067F0"/>
    <w:rsid w:val="00810129"/>
    <w:rsid w:val="0081096C"/>
    <w:rsid w:val="008113A3"/>
    <w:rsid w:val="00815AF8"/>
    <w:rsid w:val="00815B59"/>
    <w:rsid w:val="00816640"/>
    <w:rsid w:val="00822320"/>
    <w:rsid w:val="0082269D"/>
    <w:rsid w:val="0082454F"/>
    <w:rsid w:val="008247D2"/>
    <w:rsid w:val="008248A6"/>
    <w:rsid w:val="008260B1"/>
    <w:rsid w:val="00826A62"/>
    <w:rsid w:val="00826EF0"/>
    <w:rsid w:val="00826F20"/>
    <w:rsid w:val="00830766"/>
    <w:rsid w:val="00830D37"/>
    <w:rsid w:val="00831E8E"/>
    <w:rsid w:val="00833590"/>
    <w:rsid w:val="008375CD"/>
    <w:rsid w:val="00837608"/>
    <w:rsid w:val="0083788A"/>
    <w:rsid w:val="00837C2A"/>
    <w:rsid w:val="008408DA"/>
    <w:rsid w:val="00840A0D"/>
    <w:rsid w:val="00841B67"/>
    <w:rsid w:val="00843385"/>
    <w:rsid w:val="0084475E"/>
    <w:rsid w:val="00845799"/>
    <w:rsid w:val="00845A7B"/>
    <w:rsid w:val="008460B6"/>
    <w:rsid w:val="008461E2"/>
    <w:rsid w:val="008468A4"/>
    <w:rsid w:val="0084711D"/>
    <w:rsid w:val="00847A98"/>
    <w:rsid w:val="00847F9E"/>
    <w:rsid w:val="0085043E"/>
    <w:rsid w:val="008507FE"/>
    <w:rsid w:val="00850A1D"/>
    <w:rsid w:val="00850EBF"/>
    <w:rsid w:val="008510B8"/>
    <w:rsid w:val="00851758"/>
    <w:rsid w:val="00855103"/>
    <w:rsid w:val="0085600F"/>
    <w:rsid w:val="008614E8"/>
    <w:rsid w:val="00861A92"/>
    <w:rsid w:val="00861C1E"/>
    <w:rsid w:val="008704A5"/>
    <w:rsid w:val="008723B1"/>
    <w:rsid w:val="0087283C"/>
    <w:rsid w:val="0087583A"/>
    <w:rsid w:val="008772E1"/>
    <w:rsid w:val="008803FA"/>
    <w:rsid w:val="00880A60"/>
    <w:rsid w:val="00885075"/>
    <w:rsid w:val="008851AD"/>
    <w:rsid w:val="008858ED"/>
    <w:rsid w:val="00885D76"/>
    <w:rsid w:val="00887557"/>
    <w:rsid w:val="00891E41"/>
    <w:rsid w:val="00894546"/>
    <w:rsid w:val="00894A4C"/>
    <w:rsid w:val="00894D0C"/>
    <w:rsid w:val="008950C7"/>
    <w:rsid w:val="00896EC3"/>
    <w:rsid w:val="008A1A5D"/>
    <w:rsid w:val="008A203D"/>
    <w:rsid w:val="008A51E9"/>
    <w:rsid w:val="008A778F"/>
    <w:rsid w:val="008B248B"/>
    <w:rsid w:val="008B2F49"/>
    <w:rsid w:val="008B5B85"/>
    <w:rsid w:val="008B66CF"/>
    <w:rsid w:val="008B6C41"/>
    <w:rsid w:val="008B7116"/>
    <w:rsid w:val="008B74FE"/>
    <w:rsid w:val="008C07B9"/>
    <w:rsid w:val="008C3E33"/>
    <w:rsid w:val="008C4129"/>
    <w:rsid w:val="008C4EB3"/>
    <w:rsid w:val="008C5B86"/>
    <w:rsid w:val="008C74DF"/>
    <w:rsid w:val="008D2171"/>
    <w:rsid w:val="008D5DB2"/>
    <w:rsid w:val="008E122D"/>
    <w:rsid w:val="008E12F4"/>
    <w:rsid w:val="008E7080"/>
    <w:rsid w:val="008E7692"/>
    <w:rsid w:val="008E7D58"/>
    <w:rsid w:val="008F2100"/>
    <w:rsid w:val="008F21F0"/>
    <w:rsid w:val="008F28EC"/>
    <w:rsid w:val="008F3C6D"/>
    <w:rsid w:val="008F44B6"/>
    <w:rsid w:val="008F6E51"/>
    <w:rsid w:val="008F76B8"/>
    <w:rsid w:val="00901FD6"/>
    <w:rsid w:val="0090227A"/>
    <w:rsid w:val="00902F70"/>
    <w:rsid w:val="009032F1"/>
    <w:rsid w:val="00906FBD"/>
    <w:rsid w:val="009079D7"/>
    <w:rsid w:val="00910779"/>
    <w:rsid w:val="0091107A"/>
    <w:rsid w:val="00912216"/>
    <w:rsid w:val="00913D8B"/>
    <w:rsid w:val="009141CD"/>
    <w:rsid w:val="00915130"/>
    <w:rsid w:val="009163E6"/>
    <w:rsid w:val="009166EE"/>
    <w:rsid w:val="00920440"/>
    <w:rsid w:val="00920BD5"/>
    <w:rsid w:val="00922F0F"/>
    <w:rsid w:val="009237CE"/>
    <w:rsid w:val="009238AD"/>
    <w:rsid w:val="009245FA"/>
    <w:rsid w:val="00925163"/>
    <w:rsid w:val="00925623"/>
    <w:rsid w:val="00927449"/>
    <w:rsid w:val="00930253"/>
    <w:rsid w:val="00930314"/>
    <w:rsid w:val="009306EB"/>
    <w:rsid w:val="009309F8"/>
    <w:rsid w:val="0093136C"/>
    <w:rsid w:val="0093309E"/>
    <w:rsid w:val="00934207"/>
    <w:rsid w:val="00942BE7"/>
    <w:rsid w:val="0094422C"/>
    <w:rsid w:val="00946CE3"/>
    <w:rsid w:val="009479C7"/>
    <w:rsid w:val="00952AC3"/>
    <w:rsid w:val="0095353E"/>
    <w:rsid w:val="00953BF3"/>
    <w:rsid w:val="00956D78"/>
    <w:rsid w:val="00957296"/>
    <w:rsid w:val="0096058C"/>
    <w:rsid w:val="00960B9F"/>
    <w:rsid w:val="009617A0"/>
    <w:rsid w:val="00961E77"/>
    <w:rsid w:val="00962F4C"/>
    <w:rsid w:val="009634A2"/>
    <w:rsid w:val="009667F3"/>
    <w:rsid w:val="00966864"/>
    <w:rsid w:val="00966E10"/>
    <w:rsid w:val="00967EA8"/>
    <w:rsid w:val="009709CF"/>
    <w:rsid w:val="00970C4A"/>
    <w:rsid w:val="00971953"/>
    <w:rsid w:val="00971964"/>
    <w:rsid w:val="00972797"/>
    <w:rsid w:val="00973394"/>
    <w:rsid w:val="009735AD"/>
    <w:rsid w:val="00975FB9"/>
    <w:rsid w:val="00976499"/>
    <w:rsid w:val="00976E5A"/>
    <w:rsid w:val="009803D5"/>
    <w:rsid w:val="009815BF"/>
    <w:rsid w:val="00982174"/>
    <w:rsid w:val="0098289C"/>
    <w:rsid w:val="00982A7B"/>
    <w:rsid w:val="00984808"/>
    <w:rsid w:val="00986192"/>
    <w:rsid w:val="0099043F"/>
    <w:rsid w:val="009905FE"/>
    <w:rsid w:val="00991008"/>
    <w:rsid w:val="009913D1"/>
    <w:rsid w:val="0099141F"/>
    <w:rsid w:val="00992492"/>
    <w:rsid w:val="0099370A"/>
    <w:rsid w:val="00993C8C"/>
    <w:rsid w:val="00994EB5"/>
    <w:rsid w:val="009954CC"/>
    <w:rsid w:val="009957BC"/>
    <w:rsid w:val="00995C75"/>
    <w:rsid w:val="00995D7F"/>
    <w:rsid w:val="00996C38"/>
    <w:rsid w:val="009A0FA3"/>
    <w:rsid w:val="009A1FCD"/>
    <w:rsid w:val="009A3236"/>
    <w:rsid w:val="009A4EAC"/>
    <w:rsid w:val="009A70CD"/>
    <w:rsid w:val="009A7896"/>
    <w:rsid w:val="009B0B6A"/>
    <w:rsid w:val="009B15BD"/>
    <w:rsid w:val="009B24C8"/>
    <w:rsid w:val="009B2964"/>
    <w:rsid w:val="009B3F7A"/>
    <w:rsid w:val="009B4698"/>
    <w:rsid w:val="009C0717"/>
    <w:rsid w:val="009C2348"/>
    <w:rsid w:val="009C543F"/>
    <w:rsid w:val="009C74A5"/>
    <w:rsid w:val="009C79DB"/>
    <w:rsid w:val="009D0597"/>
    <w:rsid w:val="009D23C2"/>
    <w:rsid w:val="009D368E"/>
    <w:rsid w:val="009D37FC"/>
    <w:rsid w:val="009D3DF4"/>
    <w:rsid w:val="009D7294"/>
    <w:rsid w:val="009E2512"/>
    <w:rsid w:val="009E2F77"/>
    <w:rsid w:val="009E3C2B"/>
    <w:rsid w:val="009E3FF0"/>
    <w:rsid w:val="009E4447"/>
    <w:rsid w:val="009E4945"/>
    <w:rsid w:val="009E5273"/>
    <w:rsid w:val="009E54F9"/>
    <w:rsid w:val="009E720D"/>
    <w:rsid w:val="009F2C9C"/>
    <w:rsid w:val="009F40F9"/>
    <w:rsid w:val="009F4623"/>
    <w:rsid w:val="009F5A24"/>
    <w:rsid w:val="009F7564"/>
    <w:rsid w:val="009F7EC6"/>
    <w:rsid w:val="00A0003D"/>
    <w:rsid w:val="00A01880"/>
    <w:rsid w:val="00A0272A"/>
    <w:rsid w:val="00A02C6A"/>
    <w:rsid w:val="00A03AF9"/>
    <w:rsid w:val="00A04327"/>
    <w:rsid w:val="00A046A6"/>
    <w:rsid w:val="00A0615F"/>
    <w:rsid w:val="00A069A8"/>
    <w:rsid w:val="00A0736C"/>
    <w:rsid w:val="00A076BD"/>
    <w:rsid w:val="00A121FB"/>
    <w:rsid w:val="00A1254B"/>
    <w:rsid w:val="00A126E7"/>
    <w:rsid w:val="00A14684"/>
    <w:rsid w:val="00A14D77"/>
    <w:rsid w:val="00A15196"/>
    <w:rsid w:val="00A154BC"/>
    <w:rsid w:val="00A15ED3"/>
    <w:rsid w:val="00A1785E"/>
    <w:rsid w:val="00A1790A"/>
    <w:rsid w:val="00A206AA"/>
    <w:rsid w:val="00A20905"/>
    <w:rsid w:val="00A21099"/>
    <w:rsid w:val="00A21BD6"/>
    <w:rsid w:val="00A23457"/>
    <w:rsid w:val="00A2458C"/>
    <w:rsid w:val="00A30DF9"/>
    <w:rsid w:val="00A30E47"/>
    <w:rsid w:val="00A333C1"/>
    <w:rsid w:val="00A33701"/>
    <w:rsid w:val="00A35A05"/>
    <w:rsid w:val="00A361BA"/>
    <w:rsid w:val="00A37170"/>
    <w:rsid w:val="00A37E87"/>
    <w:rsid w:val="00A40EE2"/>
    <w:rsid w:val="00A4125D"/>
    <w:rsid w:val="00A4151A"/>
    <w:rsid w:val="00A443A2"/>
    <w:rsid w:val="00A44F1A"/>
    <w:rsid w:val="00A45308"/>
    <w:rsid w:val="00A47A89"/>
    <w:rsid w:val="00A514BA"/>
    <w:rsid w:val="00A52847"/>
    <w:rsid w:val="00A53C81"/>
    <w:rsid w:val="00A540E2"/>
    <w:rsid w:val="00A5421A"/>
    <w:rsid w:val="00A5438C"/>
    <w:rsid w:val="00A54604"/>
    <w:rsid w:val="00A5609B"/>
    <w:rsid w:val="00A5779F"/>
    <w:rsid w:val="00A605CF"/>
    <w:rsid w:val="00A606A2"/>
    <w:rsid w:val="00A61427"/>
    <w:rsid w:val="00A61854"/>
    <w:rsid w:val="00A6332D"/>
    <w:rsid w:val="00A6454D"/>
    <w:rsid w:val="00A64AD8"/>
    <w:rsid w:val="00A6513D"/>
    <w:rsid w:val="00A65384"/>
    <w:rsid w:val="00A65A65"/>
    <w:rsid w:val="00A65C44"/>
    <w:rsid w:val="00A66DF0"/>
    <w:rsid w:val="00A67649"/>
    <w:rsid w:val="00A703C3"/>
    <w:rsid w:val="00A70F0C"/>
    <w:rsid w:val="00A726C2"/>
    <w:rsid w:val="00A7338F"/>
    <w:rsid w:val="00A739E8"/>
    <w:rsid w:val="00A7408E"/>
    <w:rsid w:val="00A74435"/>
    <w:rsid w:val="00A76B33"/>
    <w:rsid w:val="00A775BB"/>
    <w:rsid w:val="00A80704"/>
    <w:rsid w:val="00A8094F"/>
    <w:rsid w:val="00A80F4E"/>
    <w:rsid w:val="00A817AE"/>
    <w:rsid w:val="00A824BB"/>
    <w:rsid w:val="00A83078"/>
    <w:rsid w:val="00A8377E"/>
    <w:rsid w:val="00A84368"/>
    <w:rsid w:val="00A84718"/>
    <w:rsid w:val="00A85475"/>
    <w:rsid w:val="00A86B6F"/>
    <w:rsid w:val="00A901A2"/>
    <w:rsid w:val="00A90632"/>
    <w:rsid w:val="00A90B04"/>
    <w:rsid w:val="00A91D87"/>
    <w:rsid w:val="00A93F83"/>
    <w:rsid w:val="00A947C2"/>
    <w:rsid w:val="00A960C3"/>
    <w:rsid w:val="00A966F6"/>
    <w:rsid w:val="00AA0596"/>
    <w:rsid w:val="00AA096E"/>
    <w:rsid w:val="00AA0C1C"/>
    <w:rsid w:val="00AA17EC"/>
    <w:rsid w:val="00AA2B3C"/>
    <w:rsid w:val="00AA37F0"/>
    <w:rsid w:val="00AA3A9D"/>
    <w:rsid w:val="00AA3CC1"/>
    <w:rsid w:val="00AA448E"/>
    <w:rsid w:val="00AA4A8C"/>
    <w:rsid w:val="00AA7223"/>
    <w:rsid w:val="00AA75AE"/>
    <w:rsid w:val="00AA7E59"/>
    <w:rsid w:val="00AB1391"/>
    <w:rsid w:val="00AB151C"/>
    <w:rsid w:val="00AB1825"/>
    <w:rsid w:val="00AB1A8D"/>
    <w:rsid w:val="00AB1DE2"/>
    <w:rsid w:val="00AB2501"/>
    <w:rsid w:val="00AB3BD3"/>
    <w:rsid w:val="00AB56A2"/>
    <w:rsid w:val="00AB6AD3"/>
    <w:rsid w:val="00AB6B5F"/>
    <w:rsid w:val="00AB6F6F"/>
    <w:rsid w:val="00AC015D"/>
    <w:rsid w:val="00AC2C40"/>
    <w:rsid w:val="00AC3356"/>
    <w:rsid w:val="00AC4616"/>
    <w:rsid w:val="00AC4B5C"/>
    <w:rsid w:val="00AC4FB3"/>
    <w:rsid w:val="00AC74C4"/>
    <w:rsid w:val="00AC754E"/>
    <w:rsid w:val="00AD0801"/>
    <w:rsid w:val="00AD3477"/>
    <w:rsid w:val="00AD3AD6"/>
    <w:rsid w:val="00AD3FCE"/>
    <w:rsid w:val="00AD42F2"/>
    <w:rsid w:val="00AD4EAC"/>
    <w:rsid w:val="00AE0251"/>
    <w:rsid w:val="00AE0456"/>
    <w:rsid w:val="00AE14D5"/>
    <w:rsid w:val="00AE1DC7"/>
    <w:rsid w:val="00AE1E2B"/>
    <w:rsid w:val="00AE2771"/>
    <w:rsid w:val="00AE3186"/>
    <w:rsid w:val="00AE3FBC"/>
    <w:rsid w:val="00AE4189"/>
    <w:rsid w:val="00AE4517"/>
    <w:rsid w:val="00AE6CF9"/>
    <w:rsid w:val="00AF03A0"/>
    <w:rsid w:val="00AF142A"/>
    <w:rsid w:val="00AF151A"/>
    <w:rsid w:val="00AF172E"/>
    <w:rsid w:val="00AF1F02"/>
    <w:rsid w:val="00AF2900"/>
    <w:rsid w:val="00AF2CC2"/>
    <w:rsid w:val="00AF3F69"/>
    <w:rsid w:val="00AF400F"/>
    <w:rsid w:val="00AF49A0"/>
    <w:rsid w:val="00AF56B4"/>
    <w:rsid w:val="00AF6018"/>
    <w:rsid w:val="00B02732"/>
    <w:rsid w:val="00B03791"/>
    <w:rsid w:val="00B04A6A"/>
    <w:rsid w:val="00B04DB3"/>
    <w:rsid w:val="00B05F9A"/>
    <w:rsid w:val="00B10799"/>
    <w:rsid w:val="00B10FF3"/>
    <w:rsid w:val="00B113B7"/>
    <w:rsid w:val="00B12808"/>
    <w:rsid w:val="00B14774"/>
    <w:rsid w:val="00B217EA"/>
    <w:rsid w:val="00B23FC5"/>
    <w:rsid w:val="00B2447D"/>
    <w:rsid w:val="00B25CFC"/>
    <w:rsid w:val="00B25DBB"/>
    <w:rsid w:val="00B26072"/>
    <w:rsid w:val="00B2728B"/>
    <w:rsid w:val="00B304FD"/>
    <w:rsid w:val="00B305B1"/>
    <w:rsid w:val="00B32319"/>
    <w:rsid w:val="00B33223"/>
    <w:rsid w:val="00B34E52"/>
    <w:rsid w:val="00B3564D"/>
    <w:rsid w:val="00B41D27"/>
    <w:rsid w:val="00B42153"/>
    <w:rsid w:val="00B438F8"/>
    <w:rsid w:val="00B4659B"/>
    <w:rsid w:val="00B505C3"/>
    <w:rsid w:val="00B520C3"/>
    <w:rsid w:val="00B5378C"/>
    <w:rsid w:val="00B5412E"/>
    <w:rsid w:val="00B55CD5"/>
    <w:rsid w:val="00B5716D"/>
    <w:rsid w:val="00B60101"/>
    <w:rsid w:val="00B609A2"/>
    <w:rsid w:val="00B623A4"/>
    <w:rsid w:val="00B627E4"/>
    <w:rsid w:val="00B632D3"/>
    <w:rsid w:val="00B65081"/>
    <w:rsid w:val="00B67EF3"/>
    <w:rsid w:val="00B71BF6"/>
    <w:rsid w:val="00B72766"/>
    <w:rsid w:val="00B73ECA"/>
    <w:rsid w:val="00B77FB9"/>
    <w:rsid w:val="00B81BE8"/>
    <w:rsid w:val="00B829D2"/>
    <w:rsid w:val="00B82B1D"/>
    <w:rsid w:val="00B82ED7"/>
    <w:rsid w:val="00B8487F"/>
    <w:rsid w:val="00B84E9A"/>
    <w:rsid w:val="00B85214"/>
    <w:rsid w:val="00B85590"/>
    <w:rsid w:val="00B85B64"/>
    <w:rsid w:val="00B8792F"/>
    <w:rsid w:val="00B90BB2"/>
    <w:rsid w:val="00B910A6"/>
    <w:rsid w:val="00B91744"/>
    <w:rsid w:val="00B95610"/>
    <w:rsid w:val="00B964E2"/>
    <w:rsid w:val="00B96A29"/>
    <w:rsid w:val="00BA0E91"/>
    <w:rsid w:val="00BA1D0D"/>
    <w:rsid w:val="00BA225A"/>
    <w:rsid w:val="00BA36DD"/>
    <w:rsid w:val="00BA3926"/>
    <w:rsid w:val="00BA5A7B"/>
    <w:rsid w:val="00BA6F99"/>
    <w:rsid w:val="00BA70D1"/>
    <w:rsid w:val="00BA7782"/>
    <w:rsid w:val="00BB208B"/>
    <w:rsid w:val="00BB24B9"/>
    <w:rsid w:val="00BB3995"/>
    <w:rsid w:val="00BB6557"/>
    <w:rsid w:val="00BB7347"/>
    <w:rsid w:val="00BC00DF"/>
    <w:rsid w:val="00BC14EB"/>
    <w:rsid w:val="00BC1EC3"/>
    <w:rsid w:val="00BC307A"/>
    <w:rsid w:val="00BC32E0"/>
    <w:rsid w:val="00BC38D3"/>
    <w:rsid w:val="00BC4240"/>
    <w:rsid w:val="00BC54C1"/>
    <w:rsid w:val="00BC5F50"/>
    <w:rsid w:val="00BC67DC"/>
    <w:rsid w:val="00BC6974"/>
    <w:rsid w:val="00BC7262"/>
    <w:rsid w:val="00BC7695"/>
    <w:rsid w:val="00BD0A7D"/>
    <w:rsid w:val="00BD1B09"/>
    <w:rsid w:val="00BD5A79"/>
    <w:rsid w:val="00BD6C7F"/>
    <w:rsid w:val="00BD6C8B"/>
    <w:rsid w:val="00BD7690"/>
    <w:rsid w:val="00BD771E"/>
    <w:rsid w:val="00BD7929"/>
    <w:rsid w:val="00BD7E33"/>
    <w:rsid w:val="00BE0CC2"/>
    <w:rsid w:val="00BE1096"/>
    <w:rsid w:val="00BE56EC"/>
    <w:rsid w:val="00BE589D"/>
    <w:rsid w:val="00BE6290"/>
    <w:rsid w:val="00BE7447"/>
    <w:rsid w:val="00BE7E8E"/>
    <w:rsid w:val="00BF1369"/>
    <w:rsid w:val="00BF2591"/>
    <w:rsid w:val="00BF4300"/>
    <w:rsid w:val="00BF495D"/>
    <w:rsid w:val="00BF70B0"/>
    <w:rsid w:val="00BF7815"/>
    <w:rsid w:val="00BF7C93"/>
    <w:rsid w:val="00C00B63"/>
    <w:rsid w:val="00C04891"/>
    <w:rsid w:val="00C049D5"/>
    <w:rsid w:val="00C05B12"/>
    <w:rsid w:val="00C07376"/>
    <w:rsid w:val="00C07C49"/>
    <w:rsid w:val="00C128BC"/>
    <w:rsid w:val="00C14930"/>
    <w:rsid w:val="00C15AE4"/>
    <w:rsid w:val="00C16619"/>
    <w:rsid w:val="00C16FFA"/>
    <w:rsid w:val="00C176B6"/>
    <w:rsid w:val="00C20D0E"/>
    <w:rsid w:val="00C20E59"/>
    <w:rsid w:val="00C21DAE"/>
    <w:rsid w:val="00C22037"/>
    <w:rsid w:val="00C239DE"/>
    <w:rsid w:val="00C23BFE"/>
    <w:rsid w:val="00C27C67"/>
    <w:rsid w:val="00C320F9"/>
    <w:rsid w:val="00C3394E"/>
    <w:rsid w:val="00C35AEB"/>
    <w:rsid w:val="00C36A92"/>
    <w:rsid w:val="00C404E3"/>
    <w:rsid w:val="00C405B3"/>
    <w:rsid w:val="00C42064"/>
    <w:rsid w:val="00C43434"/>
    <w:rsid w:val="00C454B0"/>
    <w:rsid w:val="00C53569"/>
    <w:rsid w:val="00C53A60"/>
    <w:rsid w:val="00C55573"/>
    <w:rsid w:val="00C56E4F"/>
    <w:rsid w:val="00C606F3"/>
    <w:rsid w:val="00C60ED7"/>
    <w:rsid w:val="00C6168D"/>
    <w:rsid w:val="00C61967"/>
    <w:rsid w:val="00C64CA0"/>
    <w:rsid w:val="00C6553C"/>
    <w:rsid w:val="00C662D3"/>
    <w:rsid w:val="00C67D66"/>
    <w:rsid w:val="00C7166E"/>
    <w:rsid w:val="00C71EF6"/>
    <w:rsid w:val="00C72555"/>
    <w:rsid w:val="00C73A46"/>
    <w:rsid w:val="00C7436A"/>
    <w:rsid w:val="00C76720"/>
    <w:rsid w:val="00C82B13"/>
    <w:rsid w:val="00C83172"/>
    <w:rsid w:val="00C85CD8"/>
    <w:rsid w:val="00C863A4"/>
    <w:rsid w:val="00C90BA3"/>
    <w:rsid w:val="00C9273D"/>
    <w:rsid w:val="00C93D42"/>
    <w:rsid w:val="00C93EB9"/>
    <w:rsid w:val="00C94621"/>
    <w:rsid w:val="00C9505A"/>
    <w:rsid w:val="00C95A0F"/>
    <w:rsid w:val="00C96647"/>
    <w:rsid w:val="00C97362"/>
    <w:rsid w:val="00CA08EA"/>
    <w:rsid w:val="00CA0FAD"/>
    <w:rsid w:val="00CA1C12"/>
    <w:rsid w:val="00CA2ADF"/>
    <w:rsid w:val="00CA2C4C"/>
    <w:rsid w:val="00CA335F"/>
    <w:rsid w:val="00CA43AC"/>
    <w:rsid w:val="00CA5FAF"/>
    <w:rsid w:val="00CB0478"/>
    <w:rsid w:val="00CB0F28"/>
    <w:rsid w:val="00CB292F"/>
    <w:rsid w:val="00CB29C3"/>
    <w:rsid w:val="00CB2B6B"/>
    <w:rsid w:val="00CB2CBD"/>
    <w:rsid w:val="00CB5EAB"/>
    <w:rsid w:val="00CB66DB"/>
    <w:rsid w:val="00CC094F"/>
    <w:rsid w:val="00CC209D"/>
    <w:rsid w:val="00CD3A70"/>
    <w:rsid w:val="00CD44D8"/>
    <w:rsid w:val="00CD4E4C"/>
    <w:rsid w:val="00CD5C15"/>
    <w:rsid w:val="00CD7050"/>
    <w:rsid w:val="00CD7212"/>
    <w:rsid w:val="00CD7C36"/>
    <w:rsid w:val="00CE11E2"/>
    <w:rsid w:val="00CE322C"/>
    <w:rsid w:val="00CE3F49"/>
    <w:rsid w:val="00CE5294"/>
    <w:rsid w:val="00CF182F"/>
    <w:rsid w:val="00CF3F39"/>
    <w:rsid w:val="00CF54F2"/>
    <w:rsid w:val="00CF7C6F"/>
    <w:rsid w:val="00D02B50"/>
    <w:rsid w:val="00D03A33"/>
    <w:rsid w:val="00D0585B"/>
    <w:rsid w:val="00D065AC"/>
    <w:rsid w:val="00D07C25"/>
    <w:rsid w:val="00D10279"/>
    <w:rsid w:val="00D10D99"/>
    <w:rsid w:val="00D10DC4"/>
    <w:rsid w:val="00D1152F"/>
    <w:rsid w:val="00D11FE8"/>
    <w:rsid w:val="00D13317"/>
    <w:rsid w:val="00D13553"/>
    <w:rsid w:val="00D142E7"/>
    <w:rsid w:val="00D14336"/>
    <w:rsid w:val="00D1586D"/>
    <w:rsid w:val="00D15AF0"/>
    <w:rsid w:val="00D16B9F"/>
    <w:rsid w:val="00D1769E"/>
    <w:rsid w:val="00D2183C"/>
    <w:rsid w:val="00D22756"/>
    <w:rsid w:val="00D246A0"/>
    <w:rsid w:val="00D279A9"/>
    <w:rsid w:val="00D27ED5"/>
    <w:rsid w:val="00D34158"/>
    <w:rsid w:val="00D41263"/>
    <w:rsid w:val="00D44276"/>
    <w:rsid w:val="00D444D9"/>
    <w:rsid w:val="00D47411"/>
    <w:rsid w:val="00D475B3"/>
    <w:rsid w:val="00D50CCA"/>
    <w:rsid w:val="00D5126E"/>
    <w:rsid w:val="00D5176B"/>
    <w:rsid w:val="00D51D00"/>
    <w:rsid w:val="00D520B1"/>
    <w:rsid w:val="00D52EC4"/>
    <w:rsid w:val="00D53482"/>
    <w:rsid w:val="00D554C1"/>
    <w:rsid w:val="00D555DE"/>
    <w:rsid w:val="00D5564B"/>
    <w:rsid w:val="00D57357"/>
    <w:rsid w:val="00D603BC"/>
    <w:rsid w:val="00D61C47"/>
    <w:rsid w:val="00D65A49"/>
    <w:rsid w:val="00D6604E"/>
    <w:rsid w:val="00D66669"/>
    <w:rsid w:val="00D66E55"/>
    <w:rsid w:val="00D70AAF"/>
    <w:rsid w:val="00D70FD8"/>
    <w:rsid w:val="00D7132F"/>
    <w:rsid w:val="00D726A4"/>
    <w:rsid w:val="00D74D2B"/>
    <w:rsid w:val="00D758D4"/>
    <w:rsid w:val="00D775EC"/>
    <w:rsid w:val="00D8000E"/>
    <w:rsid w:val="00D80BD3"/>
    <w:rsid w:val="00D824BE"/>
    <w:rsid w:val="00D8305F"/>
    <w:rsid w:val="00D83DD9"/>
    <w:rsid w:val="00D84070"/>
    <w:rsid w:val="00D848A6"/>
    <w:rsid w:val="00D869CB"/>
    <w:rsid w:val="00D86C90"/>
    <w:rsid w:val="00D90564"/>
    <w:rsid w:val="00D92958"/>
    <w:rsid w:val="00D92EEC"/>
    <w:rsid w:val="00D93D36"/>
    <w:rsid w:val="00D944F2"/>
    <w:rsid w:val="00D94B2D"/>
    <w:rsid w:val="00D94E30"/>
    <w:rsid w:val="00DA13C3"/>
    <w:rsid w:val="00DA1B4C"/>
    <w:rsid w:val="00DA2371"/>
    <w:rsid w:val="00DA2BBB"/>
    <w:rsid w:val="00DA2C83"/>
    <w:rsid w:val="00DA4DC1"/>
    <w:rsid w:val="00DA620E"/>
    <w:rsid w:val="00DA746E"/>
    <w:rsid w:val="00DB13A2"/>
    <w:rsid w:val="00DB21A8"/>
    <w:rsid w:val="00DB27D0"/>
    <w:rsid w:val="00DB3AA3"/>
    <w:rsid w:val="00DB3BB0"/>
    <w:rsid w:val="00DB597E"/>
    <w:rsid w:val="00DB5D12"/>
    <w:rsid w:val="00DC03E4"/>
    <w:rsid w:val="00DC546B"/>
    <w:rsid w:val="00DC54F6"/>
    <w:rsid w:val="00DC71FE"/>
    <w:rsid w:val="00DC7211"/>
    <w:rsid w:val="00DD07CD"/>
    <w:rsid w:val="00DD0872"/>
    <w:rsid w:val="00DD090F"/>
    <w:rsid w:val="00DD0EC1"/>
    <w:rsid w:val="00DD2C96"/>
    <w:rsid w:val="00DD33E2"/>
    <w:rsid w:val="00DD4CB9"/>
    <w:rsid w:val="00DD4E12"/>
    <w:rsid w:val="00DD652E"/>
    <w:rsid w:val="00DD7131"/>
    <w:rsid w:val="00DE0B1A"/>
    <w:rsid w:val="00DE1D48"/>
    <w:rsid w:val="00DE2E6E"/>
    <w:rsid w:val="00DE320F"/>
    <w:rsid w:val="00DE41E9"/>
    <w:rsid w:val="00DF006A"/>
    <w:rsid w:val="00DF09AB"/>
    <w:rsid w:val="00DF19C0"/>
    <w:rsid w:val="00DF214A"/>
    <w:rsid w:val="00DF3DEB"/>
    <w:rsid w:val="00DF5B44"/>
    <w:rsid w:val="00DF5D85"/>
    <w:rsid w:val="00DF64B7"/>
    <w:rsid w:val="00DF6504"/>
    <w:rsid w:val="00DF6DC8"/>
    <w:rsid w:val="00E01428"/>
    <w:rsid w:val="00E022E0"/>
    <w:rsid w:val="00E02404"/>
    <w:rsid w:val="00E03E9D"/>
    <w:rsid w:val="00E03F71"/>
    <w:rsid w:val="00E07471"/>
    <w:rsid w:val="00E07950"/>
    <w:rsid w:val="00E118AD"/>
    <w:rsid w:val="00E11DBE"/>
    <w:rsid w:val="00E15A2D"/>
    <w:rsid w:val="00E15AAE"/>
    <w:rsid w:val="00E16A0C"/>
    <w:rsid w:val="00E16E80"/>
    <w:rsid w:val="00E207F9"/>
    <w:rsid w:val="00E2165C"/>
    <w:rsid w:val="00E217AE"/>
    <w:rsid w:val="00E235BF"/>
    <w:rsid w:val="00E247DC"/>
    <w:rsid w:val="00E2583D"/>
    <w:rsid w:val="00E25A58"/>
    <w:rsid w:val="00E27074"/>
    <w:rsid w:val="00E27720"/>
    <w:rsid w:val="00E343A5"/>
    <w:rsid w:val="00E35024"/>
    <w:rsid w:val="00E36F37"/>
    <w:rsid w:val="00E37858"/>
    <w:rsid w:val="00E37C2B"/>
    <w:rsid w:val="00E37EF9"/>
    <w:rsid w:val="00E40F33"/>
    <w:rsid w:val="00E41DBD"/>
    <w:rsid w:val="00E44DBC"/>
    <w:rsid w:val="00E44E5B"/>
    <w:rsid w:val="00E459A2"/>
    <w:rsid w:val="00E50F74"/>
    <w:rsid w:val="00E51118"/>
    <w:rsid w:val="00E515AA"/>
    <w:rsid w:val="00E52A32"/>
    <w:rsid w:val="00E61C63"/>
    <w:rsid w:val="00E623DB"/>
    <w:rsid w:val="00E65825"/>
    <w:rsid w:val="00E65DF1"/>
    <w:rsid w:val="00E65E3D"/>
    <w:rsid w:val="00E670EF"/>
    <w:rsid w:val="00E67674"/>
    <w:rsid w:val="00E67B1A"/>
    <w:rsid w:val="00E70878"/>
    <w:rsid w:val="00E71DF7"/>
    <w:rsid w:val="00E7318E"/>
    <w:rsid w:val="00E7483E"/>
    <w:rsid w:val="00E74E44"/>
    <w:rsid w:val="00E76CBC"/>
    <w:rsid w:val="00E77944"/>
    <w:rsid w:val="00E800A2"/>
    <w:rsid w:val="00E829C3"/>
    <w:rsid w:val="00E8350E"/>
    <w:rsid w:val="00E840C3"/>
    <w:rsid w:val="00E867D4"/>
    <w:rsid w:val="00E86D7F"/>
    <w:rsid w:val="00E87BB0"/>
    <w:rsid w:val="00E90F4D"/>
    <w:rsid w:val="00E924B8"/>
    <w:rsid w:val="00E95E24"/>
    <w:rsid w:val="00E96D14"/>
    <w:rsid w:val="00EA0169"/>
    <w:rsid w:val="00EA1152"/>
    <w:rsid w:val="00EA4879"/>
    <w:rsid w:val="00EA5E57"/>
    <w:rsid w:val="00EB04A2"/>
    <w:rsid w:val="00EB2A5D"/>
    <w:rsid w:val="00EB2E86"/>
    <w:rsid w:val="00EB6E96"/>
    <w:rsid w:val="00EB6EC3"/>
    <w:rsid w:val="00EC0B43"/>
    <w:rsid w:val="00EC17B1"/>
    <w:rsid w:val="00EC3CDE"/>
    <w:rsid w:val="00EC5D6B"/>
    <w:rsid w:val="00EC74D9"/>
    <w:rsid w:val="00EC7C59"/>
    <w:rsid w:val="00EC7D8E"/>
    <w:rsid w:val="00ED0E7E"/>
    <w:rsid w:val="00ED1741"/>
    <w:rsid w:val="00ED1CBE"/>
    <w:rsid w:val="00ED367B"/>
    <w:rsid w:val="00ED37D3"/>
    <w:rsid w:val="00ED47FF"/>
    <w:rsid w:val="00ED535E"/>
    <w:rsid w:val="00ED5F61"/>
    <w:rsid w:val="00ED70F6"/>
    <w:rsid w:val="00EE0961"/>
    <w:rsid w:val="00EE1749"/>
    <w:rsid w:val="00EE5CCD"/>
    <w:rsid w:val="00EE5D47"/>
    <w:rsid w:val="00EF1376"/>
    <w:rsid w:val="00EF2788"/>
    <w:rsid w:val="00EF2A52"/>
    <w:rsid w:val="00EF35E7"/>
    <w:rsid w:val="00EF4DCE"/>
    <w:rsid w:val="00EF5743"/>
    <w:rsid w:val="00EF6757"/>
    <w:rsid w:val="00EF7896"/>
    <w:rsid w:val="00F00DCF"/>
    <w:rsid w:val="00F01001"/>
    <w:rsid w:val="00F02125"/>
    <w:rsid w:val="00F030C2"/>
    <w:rsid w:val="00F030D1"/>
    <w:rsid w:val="00F04174"/>
    <w:rsid w:val="00F0758A"/>
    <w:rsid w:val="00F0783D"/>
    <w:rsid w:val="00F07D6C"/>
    <w:rsid w:val="00F07DF3"/>
    <w:rsid w:val="00F10B6B"/>
    <w:rsid w:val="00F125B4"/>
    <w:rsid w:val="00F126DB"/>
    <w:rsid w:val="00F160D0"/>
    <w:rsid w:val="00F16D5B"/>
    <w:rsid w:val="00F1772E"/>
    <w:rsid w:val="00F2017D"/>
    <w:rsid w:val="00F254E2"/>
    <w:rsid w:val="00F257D1"/>
    <w:rsid w:val="00F26CFA"/>
    <w:rsid w:val="00F30A4D"/>
    <w:rsid w:val="00F31630"/>
    <w:rsid w:val="00F3184F"/>
    <w:rsid w:val="00F31DCB"/>
    <w:rsid w:val="00F33CE4"/>
    <w:rsid w:val="00F3539C"/>
    <w:rsid w:val="00F355CB"/>
    <w:rsid w:val="00F36D0E"/>
    <w:rsid w:val="00F40327"/>
    <w:rsid w:val="00F41AB3"/>
    <w:rsid w:val="00F42BCE"/>
    <w:rsid w:val="00F458C2"/>
    <w:rsid w:val="00F45A3A"/>
    <w:rsid w:val="00F470F7"/>
    <w:rsid w:val="00F4793C"/>
    <w:rsid w:val="00F50128"/>
    <w:rsid w:val="00F5035E"/>
    <w:rsid w:val="00F5044C"/>
    <w:rsid w:val="00F509CE"/>
    <w:rsid w:val="00F510CC"/>
    <w:rsid w:val="00F515FB"/>
    <w:rsid w:val="00F519D3"/>
    <w:rsid w:val="00F52568"/>
    <w:rsid w:val="00F527D1"/>
    <w:rsid w:val="00F5404A"/>
    <w:rsid w:val="00F5495A"/>
    <w:rsid w:val="00F54DAA"/>
    <w:rsid w:val="00F55DEE"/>
    <w:rsid w:val="00F57804"/>
    <w:rsid w:val="00F57C9C"/>
    <w:rsid w:val="00F602DA"/>
    <w:rsid w:val="00F61B5D"/>
    <w:rsid w:val="00F621C2"/>
    <w:rsid w:val="00F63860"/>
    <w:rsid w:val="00F64F39"/>
    <w:rsid w:val="00F66F7B"/>
    <w:rsid w:val="00F721E2"/>
    <w:rsid w:val="00F73EC8"/>
    <w:rsid w:val="00F74214"/>
    <w:rsid w:val="00F75040"/>
    <w:rsid w:val="00F75311"/>
    <w:rsid w:val="00F762FC"/>
    <w:rsid w:val="00F76936"/>
    <w:rsid w:val="00F76F01"/>
    <w:rsid w:val="00F76F7D"/>
    <w:rsid w:val="00F80828"/>
    <w:rsid w:val="00F80B8A"/>
    <w:rsid w:val="00F80D9E"/>
    <w:rsid w:val="00F835BE"/>
    <w:rsid w:val="00F84A54"/>
    <w:rsid w:val="00F85632"/>
    <w:rsid w:val="00F86C6D"/>
    <w:rsid w:val="00F916F5"/>
    <w:rsid w:val="00F92925"/>
    <w:rsid w:val="00F965BB"/>
    <w:rsid w:val="00F978D3"/>
    <w:rsid w:val="00FA06E8"/>
    <w:rsid w:val="00FA0D42"/>
    <w:rsid w:val="00FA1C9D"/>
    <w:rsid w:val="00FA1E7F"/>
    <w:rsid w:val="00FA33FA"/>
    <w:rsid w:val="00FA53B1"/>
    <w:rsid w:val="00FA5A31"/>
    <w:rsid w:val="00FA6203"/>
    <w:rsid w:val="00FA6DF6"/>
    <w:rsid w:val="00FB02FB"/>
    <w:rsid w:val="00FB0E0B"/>
    <w:rsid w:val="00FB12F8"/>
    <w:rsid w:val="00FB2E34"/>
    <w:rsid w:val="00FB553C"/>
    <w:rsid w:val="00FB5647"/>
    <w:rsid w:val="00FB7B18"/>
    <w:rsid w:val="00FB7BCC"/>
    <w:rsid w:val="00FC03EF"/>
    <w:rsid w:val="00FC0B33"/>
    <w:rsid w:val="00FC17D8"/>
    <w:rsid w:val="00FC1B74"/>
    <w:rsid w:val="00FC1D98"/>
    <w:rsid w:val="00FC2283"/>
    <w:rsid w:val="00FC2287"/>
    <w:rsid w:val="00FC228C"/>
    <w:rsid w:val="00FC23FD"/>
    <w:rsid w:val="00FC37AB"/>
    <w:rsid w:val="00FC3CDC"/>
    <w:rsid w:val="00FC420F"/>
    <w:rsid w:val="00FC43E6"/>
    <w:rsid w:val="00FC5321"/>
    <w:rsid w:val="00FC7871"/>
    <w:rsid w:val="00FC79B1"/>
    <w:rsid w:val="00FD0125"/>
    <w:rsid w:val="00FD1732"/>
    <w:rsid w:val="00FD3063"/>
    <w:rsid w:val="00FD332A"/>
    <w:rsid w:val="00FD390C"/>
    <w:rsid w:val="00FD60DD"/>
    <w:rsid w:val="00FD67C5"/>
    <w:rsid w:val="00FD78DC"/>
    <w:rsid w:val="00FE07FF"/>
    <w:rsid w:val="00FE0B83"/>
    <w:rsid w:val="00FE0E08"/>
    <w:rsid w:val="00FE105E"/>
    <w:rsid w:val="00FE3C70"/>
    <w:rsid w:val="00FE4CD2"/>
    <w:rsid w:val="00FE7E78"/>
    <w:rsid w:val="00FE7E92"/>
    <w:rsid w:val="00FF104A"/>
    <w:rsid w:val="00FF1EAB"/>
    <w:rsid w:val="00FF3F6F"/>
    <w:rsid w:val="00FF3FAC"/>
    <w:rsid w:val="00FF46D9"/>
    <w:rsid w:val="00FF5B65"/>
    <w:rsid w:val="00FF5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DFC7A"/>
  <w15:chartTrackingRefBased/>
  <w15:docId w15:val="{BAF85A75-4F4F-0D4B-90E7-07989496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73"/>
    <w:rPr>
      <w:rFonts w:ascii="Times New Roman" w:eastAsia="Times New Roman" w:hAnsi="Times New Roman" w:cs="Times New Roman"/>
      <w:lang w:val="en-GB" w:eastAsia="en-GB"/>
    </w:rPr>
  </w:style>
  <w:style w:type="paragraph" w:styleId="Ttulo1">
    <w:name w:val="heading 1"/>
    <w:basedOn w:val="Prrafodelista"/>
    <w:next w:val="Normal"/>
    <w:link w:val="Ttulo1Car"/>
    <w:uiPriority w:val="9"/>
    <w:qFormat/>
    <w:rsid w:val="00822320"/>
    <w:pPr>
      <w:numPr>
        <w:numId w:val="3"/>
      </w:numPr>
      <w:spacing w:line="276" w:lineRule="auto"/>
      <w:jc w:val="both"/>
      <w:outlineLvl w:val="0"/>
    </w:pPr>
    <w:rPr>
      <w:rFonts w:ascii="Arial" w:hAnsi="Arial" w:cs="Arial"/>
      <w:b/>
      <w:bCs/>
      <w:sz w:val="28"/>
      <w:szCs w:val="28"/>
      <w:lang w:val="es-ES_tradnl"/>
    </w:rPr>
  </w:style>
  <w:style w:type="paragraph" w:styleId="Ttulo2">
    <w:name w:val="heading 2"/>
    <w:basedOn w:val="Prrafodelista"/>
    <w:next w:val="Normal"/>
    <w:link w:val="Ttulo2Car"/>
    <w:uiPriority w:val="9"/>
    <w:unhideWhenUsed/>
    <w:qFormat/>
    <w:rsid w:val="00695683"/>
    <w:pPr>
      <w:spacing w:line="276" w:lineRule="auto"/>
      <w:ind w:left="360"/>
      <w:outlineLvl w:val="1"/>
    </w:pPr>
    <w:rPr>
      <w:rFonts w:ascii="Arial" w:hAnsi="Arial" w:cs="Arial"/>
      <w:b/>
      <w:bCs/>
      <w:sz w:val="28"/>
      <w:szCs w:val="28"/>
      <w:lang w:val="es-ES_tradnl"/>
    </w:rPr>
  </w:style>
  <w:style w:type="paragraph" w:styleId="Ttulo3">
    <w:name w:val="heading 3"/>
    <w:basedOn w:val="Prrafodelista"/>
    <w:next w:val="Normal"/>
    <w:link w:val="Ttulo3Car"/>
    <w:uiPriority w:val="9"/>
    <w:unhideWhenUsed/>
    <w:qFormat/>
    <w:rsid w:val="007D6F93"/>
    <w:pPr>
      <w:widowControl w:val="0"/>
      <w:numPr>
        <w:numId w:val="5"/>
      </w:numPr>
      <w:spacing w:after="200" w:line="276" w:lineRule="auto"/>
      <w:jc w:val="both"/>
      <w:outlineLvl w:val="2"/>
    </w:pPr>
    <w:rPr>
      <w:rFonts w:ascii="Arial" w:eastAsia="Times New Roman" w:hAnsi="Arial" w:cs="Arial"/>
      <w:b/>
      <w:bCs/>
      <w:sz w:val="28"/>
      <w:szCs w:val="2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ormal bulet 1"/>
    <w:basedOn w:val="Normal"/>
    <w:link w:val="PrrafodelistaCar"/>
    <w:uiPriority w:val="34"/>
    <w:qFormat/>
    <w:rsid w:val="008507FE"/>
    <w:pPr>
      <w:ind w:left="720"/>
      <w:contextualSpacing/>
    </w:pPr>
    <w:rPr>
      <w:rFonts w:asciiTheme="minorHAnsi" w:eastAsiaTheme="minorHAnsi" w:hAnsiTheme="minorHAnsi" w:cstheme="minorBidi"/>
      <w:lang w:val="es-ES" w:eastAsia="en-US"/>
    </w:rPr>
  </w:style>
  <w:style w:type="table" w:styleId="Tablaconcuadrcula">
    <w:name w:val="Table Grid"/>
    <w:basedOn w:val="Tablanormal"/>
    <w:uiPriority w:val="39"/>
    <w:rsid w:val="002C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nfasis4">
    <w:name w:val="List Table 1 Light Accent 4"/>
    <w:basedOn w:val="Tablanormal"/>
    <w:uiPriority w:val="46"/>
    <w:rsid w:val="004D71E2"/>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4D71E2"/>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2-nfasis4">
    <w:name w:val="Grid Table 2 Accent 4"/>
    <w:basedOn w:val="Tablanormal"/>
    <w:uiPriority w:val="47"/>
    <w:rsid w:val="004D71E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4">
    <w:name w:val="Grid Table 4 Accent 4"/>
    <w:basedOn w:val="Tablanormal"/>
    <w:uiPriority w:val="49"/>
    <w:rsid w:val="002D4C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cPr>
      <w:shd w:val="clear" w:color="auto" w:fill="FFE599" w:themeFill="accent4" w:themeFillTint="66"/>
    </w:tc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4">
    <w:name w:val="Grid Table 6 Colorful Accent 4"/>
    <w:basedOn w:val="Tablanormal"/>
    <w:uiPriority w:val="51"/>
    <w:rsid w:val="00065C5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5">
    <w:name w:val="Grid Table 1 Light Accent 5"/>
    <w:basedOn w:val="Tablanormal"/>
    <w:uiPriority w:val="46"/>
    <w:rsid w:val="00065C5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065C5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5E6C09"/>
    <w:pPr>
      <w:spacing w:before="100" w:beforeAutospacing="1" w:after="100" w:afterAutospacing="1"/>
    </w:pPr>
    <w:rPr>
      <w:lang w:val="es-ES" w:eastAsia="es-ES_tradnl"/>
    </w:rPr>
  </w:style>
  <w:style w:type="table" w:styleId="Tabladelista1clara-nfasis5">
    <w:name w:val="List Table 1 Light Accent 5"/>
    <w:basedOn w:val="Tablanormal"/>
    <w:uiPriority w:val="46"/>
    <w:rsid w:val="004325CA"/>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4">
    <w:name w:val="List Table 2 Accent 4"/>
    <w:basedOn w:val="Tablanormal"/>
    <w:uiPriority w:val="47"/>
    <w:rsid w:val="004325C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2Car">
    <w:name w:val="Título 2 Car"/>
    <w:basedOn w:val="Fuentedeprrafopredeter"/>
    <w:link w:val="Ttulo2"/>
    <w:uiPriority w:val="9"/>
    <w:rsid w:val="00695683"/>
    <w:rPr>
      <w:rFonts w:ascii="Arial" w:hAnsi="Arial" w:cs="Arial"/>
      <w:b/>
      <w:bCs/>
      <w:sz w:val="28"/>
      <w:szCs w:val="28"/>
      <w:lang w:val="es-ES_tradnl"/>
    </w:rPr>
  </w:style>
  <w:style w:type="paragraph" w:styleId="Encabezado">
    <w:name w:val="header"/>
    <w:basedOn w:val="Normal"/>
    <w:link w:val="EncabezadoCar"/>
    <w:uiPriority w:val="99"/>
    <w:unhideWhenUsed/>
    <w:rsid w:val="006E5E54"/>
    <w:pPr>
      <w:widowControl w:val="0"/>
      <w:tabs>
        <w:tab w:val="center" w:pos="4419"/>
        <w:tab w:val="right" w:pos="8838"/>
      </w:tabs>
    </w:pPr>
    <w:rPr>
      <w:rFonts w:eastAsiaTheme="minorEastAsia"/>
      <w:kern w:val="2"/>
      <w:sz w:val="21"/>
      <w:lang w:val="en-US" w:eastAsia="zh-CN"/>
    </w:rPr>
  </w:style>
  <w:style w:type="character" w:customStyle="1" w:styleId="EncabezadoCar">
    <w:name w:val="Encabezado Car"/>
    <w:basedOn w:val="Fuentedeprrafopredeter"/>
    <w:link w:val="Encabezado"/>
    <w:uiPriority w:val="99"/>
    <w:rsid w:val="006E5E54"/>
    <w:rPr>
      <w:rFonts w:ascii="Times New Roman" w:eastAsiaTheme="minorEastAsia" w:hAnsi="Times New Roman" w:cs="Times New Roman"/>
      <w:kern w:val="2"/>
      <w:sz w:val="21"/>
      <w:lang w:val="en-US" w:eastAsia="zh-CN"/>
    </w:rPr>
  </w:style>
  <w:style w:type="paragraph" w:styleId="Piedepgina">
    <w:name w:val="footer"/>
    <w:basedOn w:val="Normal"/>
    <w:link w:val="PiedepginaCar"/>
    <w:uiPriority w:val="99"/>
    <w:unhideWhenUsed/>
    <w:rsid w:val="006E5E54"/>
    <w:pPr>
      <w:tabs>
        <w:tab w:val="center" w:pos="4419"/>
        <w:tab w:val="right" w:pos="8838"/>
      </w:tabs>
    </w:pPr>
    <w:rPr>
      <w:lang w:val="es-ES" w:eastAsia="es-ES_tradnl"/>
    </w:rPr>
  </w:style>
  <w:style w:type="character" w:customStyle="1" w:styleId="PiedepginaCar">
    <w:name w:val="Pie de página Car"/>
    <w:basedOn w:val="Fuentedeprrafopredeter"/>
    <w:link w:val="Piedepgina"/>
    <w:uiPriority w:val="99"/>
    <w:rsid w:val="006E5E54"/>
    <w:rPr>
      <w:rFonts w:ascii="Times New Roman" w:eastAsia="Times New Roman" w:hAnsi="Times New Roman" w:cs="Times New Roman"/>
      <w:lang w:eastAsia="es-ES_tradnl"/>
    </w:rPr>
  </w:style>
  <w:style w:type="paragraph" w:customStyle="1" w:styleId="parrafo">
    <w:name w:val="parrafo"/>
    <w:basedOn w:val="Normal"/>
    <w:rsid w:val="006E5E54"/>
    <w:pPr>
      <w:spacing w:before="100" w:beforeAutospacing="1" w:after="100" w:afterAutospacing="1"/>
    </w:pPr>
    <w:rPr>
      <w:lang w:val="es-ES_tradnl" w:eastAsia="es-ES_tradnl"/>
    </w:rPr>
  </w:style>
  <w:style w:type="paragraph" w:customStyle="1" w:styleId="articulo">
    <w:name w:val="articulo"/>
    <w:basedOn w:val="Normal"/>
    <w:rsid w:val="006E5E54"/>
    <w:pPr>
      <w:spacing w:before="100" w:beforeAutospacing="1" w:after="100" w:afterAutospacing="1"/>
    </w:pPr>
    <w:rPr>
      <w:lang w:val="es-ES_tradnl" w:eastAsia="es-ES_tradnl"/>
    </w:rPr>
  </w:style>
  <w:style w:type="paragraph" w:styleId="Textodeglobo">
    <w:name w:val="Balloon Text"/>
    <w:basedOn w:val="Normal"/>
    <w:link w:val="TextodegloboCar"/>
    <w:uiPriority w:val="99"/>
    <w:semiHidden/>
    <w:unhideWhenUsed/>
    <w:rsid w:val="006E5E54"/>
    <w:rPr>
      <w:rFonts w:ascii="Arial" w:hAnsi="Arial" w:cs="Arial"/>
      <w:sz w:val="18"/>
      <w:szCs w:val="18"/>
      <w:lang w:val="es-ES" w:eastAsia="es-ES_tradnl"/>
    </w:rPr>
  </w:style>
  <w:style w:type="character" w:customStyle="1" w:styleId="TextodegloboCar">
    <w:name w:val="Texto de globo Car"/>
    <w:basedOn w:val="Fuentedeprrafopredeter"/>
    <w:link w:val="Textodeglobo"/>
    <w:uiPriority w:val="99"/>
    <w:semiHidden/>
    <w:rsid w:val="006E5E54"/>
    <w:rPr>
      <w:rFonts w:ascii="Arial" w:eastAsia="Times New Roman" w:hAnsi="Arial" w:cs="Arial"/>
      <w:sz w:val="18"/>
      <w:szCs w:val="18"/>
      <w:lang w:eastAsia="es-ES_tradnl"/>
    </w:rPr>
  </w:style>
  <w:style w:type="paragraph" w:styleId="Textoindependiente">
    <w:name w:val="Body Text"/>
    <w:basedOn w:val="Normal"/>
    <w:link w:val="TextoindependienteCar"/>
    <w:rsid w:val="006E5E54"/>
    <w:pPr>
      <w:spacing w:line="480" w:lineRule="atLeast"/>
      <w:jc w:val="both"/>
    </w:pPr>
    <w:rPr>
      <w:rFonts w:ascii="Arial" w:hAnsi="Arial"/>
      <w:szCs w:val="20"/>
      <w:lang w:val="es-ES" w:eastAsia="es-ES"/>
    </w:rPr>
  </w:style>
  <w:style w:type="character" w:customStyle="1" w:styleId="TextoindependienteCar">
    <w:name w:val="Texto independiente Car"/>
    <w:basedOn w:val="Fuentedeprrafopredeter"/>
    <w:link w:val="Textoindependiente"/>
    <w:rsid w:val="006E5E54"/>
    <w:rPr>
      <w:rFonts w:ascii="Arial" w:eastAsia="Times New Roman" w:hAnsi="Arial" w:cs="Times New Roman"/>
      <w:szCs w:val="20"/>
      <w:lang w:eastAsia="es-ES"/>
    </w:rPr>
  </w:style>
  <w:style w:type="table" w:styleId="Tabladelista3-nfasis1">
    <w:name w:val="List Table 3 Accent 1"/>
    <w:basedOn w:val="Tablanormal"/>
    <w:uiPriority w:val="48"/>
    <w:rsid w:val="006E5E54"/>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Refdecomentario">
    <w:name w:val="annotation reference"/>
    <w:basedOn w:val="Fuentedeprrafopredeter"/>
    <w:uiPriority w:val="99"/>
    <w:semiHidden/>
    <w:unhideWhenUsed/>
    <w:rsid w:val="006E5E54"/>
    <w:rPr>
      <w:sz w:val="16"/>
      <w:szCs w:val="16"/>
    </w:rPr>
  </w:style>
  <w:style w:type="paragraph" w:styleId="Textocomentario">
    <w:name w:val="annotation text"/>
    <w:basedOn w:val="Normal"/>
    <w:link w:val="TextocomentarioCar"/>
    <w:uiPriority w:val="99"/>
    <w:unhideWhenUsed/>
    <w:rsid w:val="006E5E54"/>
    <w:rPr>
      <w:sz w:val="20"/>
      <w:szCs w:val="20"/>
      <w:lang w:val="es-ES" w:eastAsia="es-ES_tradnl"/>
    </w:rPr>
  </w:style>
  <w:style w:type="character" w:customStyle="1" w:styleId="TextocomentarioCar">
    <w:name w:val="Texto comentario Car"/>
    <w:basedOn w:val="Fuentedeprrafopredeter"/>
    <w:link w:val="Textocomentario"/>
    <w:uiPriority w:val="99"/>
    <w:rsid w:val="006E5E5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E54"/>
    <w:rPr>
      <w:b/>
      <w:bCs/>
    </w:rPr>
  </w:style>
  <w:style w:type="character" w:customStyle="1" w:styleId="AsuntodelcomentarioCar">
    <w:name w:val="Asunto del comentario Car"/>
    <w:basedOn w:val="TextocomentarioCar"/>
    <w:link w:val="Asuntodelcomentario"/>
    <w:uiPriority w:val="99"/>
    <w:semiHidden/>
    <w:rsid w:val="006E5E54"/>
    <w:rPr>
      <w:rFonts w:ascii="Times New Roman" w:eastAsia="Times New Roman" w:hAnsi="Times New Roman" w:cs="Times New Roman"/>
      <w:b/>
      <w:bCs/>
      <w:sz w:val="20"/>
      <w:szCs w:val="20"/>
      <w:lang w:eastAsia="es-ES_tradnl"/>
    </w:rPr>
  </w:style>
  <w:style w:type="paragraph" w:styleId="Textonotapie">
    <w:name w:val="footnote text"/>
    <w:basedOn w:val="Normal"/>
    <w:link w:val="TextonotapieCar"/>
    <w:uiPriority w:val="99"/>
    <w:semiHidden/>
    <w:unhideWhenUsed/>
    <w:rsid w:val="006E5E54"/>
    <w:rPr>
      <w:sz w:val="20"/>
      <w:szCs w:val="20"/>
      <w:lang w:val="es-ES" w:eastAsia="es-ES_tradnl"/>
    </w:rPr>
  </w:style>
  <w:style w:type="character" w:customStyle="1" w:styleId="TextonotapieCar">
    <w:name w:val="Texto nota pie Car"/>
    <w:basedOn w:val="Fuentedeprrafopredeter"/>
    <w:link w:val="Textonotapie"/>
    <w:uiPriority w:val="99"/>
    <w:semiHidden/>
    <w:rsid w:val="006E5E54"/>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6E5E54"/>
    <w:rPr>
      <w:vertAlign w:val="superscript"/>
    </w:rPr>
  </w:style>
  <w:style w:type="character" w:styleId="Nmerodepgina">
    <w:name w:val="page number"/>
    <w:basedOn w:val="Fuentedeprrafopredeter"/>
    <w:uiPriority w:val="99"/>
    <w:semiHidden/>
    <w:unhideWhenUsed/>
    <w:rsid w:val="006E5E54"/>
  </w:style>
  <w:style w:type="paragraph" w:styleId="Sinespaciado">
    <w:name w:val="No Spacing"/>
    <w:uiPriority w:val="1"/>
    <w:qFormat/>
    <w:rsid w:val="006E5E54"/>
    <w:rPr>
      <w:sz w:val="22"/>
      <w:szCs w:val="22"/>
    </w:rPr>
  </w:style>
  <w:style w:type="paragraph" w:customStyle="1" w:styleId="parrafo2">
    <w:name w:val="parrafo_2"/>
    <w:basedOn w:val="Normal"/>
    <w:rsid w:val="006E5E54"/>
    <w:pPr>
      <w:spacing w:before="100" w:beforeAutospacing="1" w:after="100" w:afterAutospacing="1"/>
    </w:pPr>
    <w:rPr>
      <w:lang w:val="es-ES" w:eastAsia="es-ES_tradnl"/>
    </w:rPr>
  </w:style>
  <w:style w:type="paragraph" w:customStyle="1" w:styleId="Default">
    <w:name w:val="Default"/>
    <w:rsid w:val="006E5E54"/>
    <w:pPr>
      <w:autoSpaceDE w:val="0"/>
      <w:autoSpaceDN w:val="0"/>
      <w:adjustRightInd w:val="0"/>
    </w:pPr>
    <w:rPr>
      <w:rFonts w:ascii="Calibri" w:hAnsi="Calibri" w:cs="Calibri"/>
      <w:color w:val="000000"/>
    </w:rPr>
  </w:style>
  <w:style w:type="table" w:styleId="Tablaconcuadrculaclara">
    <w:name w:val="Grid Table Light"/>
    <w:basedOn w:val="Tablanormal"/>
    <w:uiPriority w:val="40"/>
    <w:rsid w:val="006E5E54"/>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E5E54"/>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iPriority w:val="2"/>
    <w:semiHidden/>
    <w:unhideWhenUsed/>
    <w:qFormat/>
    <w:rsid w:val="006E5E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5E54"/>
    <w:pPr>
      <w:widowControl w:val="0"/>
      <w:autoSpaceDE w:val="0"/>
      <w:autoSpaceDN w:val="0"/>
    </w:pPr>
    <w:rPr>
      <w:rFonts w:ascii="Arial MT" w:eastAsia="Arial MT" w:hAnsi="Arial MT" w:cs="Arial MT"/>
      <w:lang w:val="ca-ES" w:eastAsia="es-ES_tradnl"/>
    </w:rPr>
  </w:style>
  <w:style w:type="table" w:styleId="Sombreadoclaro-nfasis2">
    <w:name w:val="Light Shading Accent 2"/>
    <w:basedOn w:val="Tablanormal"/>
    <w:uiPriority w:val="60"/>
    <w:rsid w:val="006E5E54"/>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first">
    <w:name w:val="first"/>
    <w:basedOn w:val="Normal"/>
    <w:rsid w:val="006E5E54"/>
    <w:pPr>
      <w:spacing w:before="100" w:beforeAutospacing="1" w:after="100" w:afterAutospacing="1"/>
    </w:pPr>
    <w:rPr>
      <w:lang w:val="es-ES" w:eastAsia="es-ES_tradnl"/>
    </w:rPr>
  </w:style>
  <w:style w:type="paragraph" w:customStyle="1" w:styleId="last">
    <w:name w:val="last"/>
    <w:basedOn w:val="Normal"/>
    <w:rsid w:val="006E5E54"/>
    <w:pPr>
      <w:spacing w:before="100" w:beforeAutospacing="1" w:after="100" w:afterAutospacing="1"/>
    </w:pPr>
    <w:rPr>
      <w:lang w:val="es-ES" w:eastAsia="es-ES_tradnl"/>
    </w:rPr>
  </w:style>
  <w:style w:type="character" w:styleId="Textoennegrita">
    <w:name w:val="Strong"/>
    <w:basedOn w:val="Fuentedeprrafopredeter"/>
    <w:uiPriority w:val="22"/>
    <w:qFormat/>
    <w:rsid w:val="006E5E54"/>
    <w:rPr>
      <w:b/>
      <w:bCs/>
    </w:rPr>
  </w:style>
  <w:style w:type="table" w:styleId="Tablaconcuadrcula2-nfasis3">
    <w:name w:val="Grid Table 2 Accent 3"/>
    <w:basedOn w:val="Tablanormal"/>
    <w:uiPriority w:val="47"/>
    <w:rsid w:val="006E5E54"/>
    <w:rPr>
      <w:sz w:val="22"/>
      <w:szCs w:val="22"/>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6E5E54"/>
    <w:rPr>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3">
    <w:name w:val="Grid Table 5 Dark Accent 3"/>
    <w:basedOn w:val="Tablanormal"/>
    <w:uiPriority w:val="50"/>
    <w:rsid w:val="006E5E54"/>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1clara-nfasis3">
    <w:name w:val="Grid Table 1 Light Accent 3"/>
    <w:basedOn w:val="Tablanormal"/>
    <w:uiPriority w:val="46"/>
    <w:rsid w:val="006E5E54"/>
    <w:rPr>
      <w:sz w:val="22"/>
      <w:szCs w:val="22"/>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E5E54"/>
    <w:rPr>
      <w:sz w:val="22"/>
      <w:szCs w:val="22"/>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6E5E54"/>
    <w:rPr>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4">
    <w:name w:val="List Table 3 Accent 4"/>
    <w:basedOn w:val="Tablanormal"/>
    <w:uiPriority w:val="48"/>
    <w:rsid w:val="006E5E54"/>
    <w:rPr>
      <w:sz w:val="22"/>
      <w:szCs w:val="22"/>
      <w:lang w:val="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concuadrcula4-nfasis1">
    <w:name w:val="Grid Table 4 Accent 1"/>
    <w:basedOn w:val="Tablanormal"/>
    <w:uiPriority w:val="49"/>
    <w:rsid w:val="006E5E54"/>
    <w:rPr>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n">
    <w:name w:val="Revision"/>
    <w:hidden/>
    <w:uiPriority w:val="99"/>
    <w:semiHidden/>
    <w:rsid w:val="005C117C"/>
  </w:style>
  <w:style w:type="table" w:styleId="Tablaconcuadrcula4-nfasis2">
    <w:name w:val="Grid Table 4 Accent 2"/>
    <w:basedOn w:val="Tablanormal"/>
    <w:uiPriority w:val="49"/>
    <w:rsid w:val="007F15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7F15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3-nfasis4">
    <w:name w:val="Grid Table 3 Accent 4"/>
    <w:basedOn w:val="Tablanormal"/>
    <w:uiPriority w:val="48"/>
    <w:rsid w:val="00EF789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Ttulo1Car">
    <w:name w:val="Título 1 Car"/>
    <w:basedOn w:val="Fuentedeprrafopredeter"/>
    <w:link w:val="Ttulo1"/>
    <w:uiPriority w:val="9"/>
    <w:rsid w:val="00822320"/>
    <w:rPr>
      <w:rFonts w:ascii="Arial" w:hAnsi="Arial" w:cs="Arial"/>
      <w:b/>
      <w:bCs/>
      <w:sz w:val="28"/>
      <w:szCs w:val="28"/>
      <w:lang w:val="es-ES_tradnl"/>
    </w:rPr>
  </w:style>
  <w:style w:type="character" w:customStyle="1" w:styleId="Ttulo3Car">
    <w:name w:val="Título 3 Car"/>
    <w:basedOn w:val="Fuentedeprrafopredeter"/>
    <w:link w:val="Ttulo3"/>
    <w:uiPriority w:val="9"/>
    <w:rsid w:val="007D6F93"/>
    <w:rPr>
      <w:rFonts w:ascii="Arial" w:eastAsia="Times New Roman" w:hAnsi="Arial" w:cs="Arial"/>
      <w:b/>
      <w:bCs/>
      <w:sz w:val="28"/>
      <w:szCs w:val="28"/>
      <w:lang w:val="es-ES_tradnl" w:eastAsia="es-ES_tradnl"/>
    </w:rPr>
  </w:style>
  <w:style w:type="paragraph" w:styleId="TtuloTDC">
    <w:name w:val="TOC Heading"/>
    <w:basedOn w:val="Ttulo1"/>
    <w:next w:val="Normal"/>
    <w:uiPriority w:val="39"/>
    <w:unhideWhenUsed/>
    <w:qFormat/>
    <w:rsid w:val="00516EE6"/>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val="es-ES" w:eastAsia="es-ES"/>
    </w:rPr>
  </w:style>
  <w:style w:type="paragraph" w:styleId="TDC1">
    <w:name w:val="toc 1"/>
    <w:basedOn w:val="Normal"/>
    <w:next w:val="Normal"/>
    <w:autoRedefine/>
    <w:uiPriority w:val="39"/>
    <w:unhideWhenUsed/>
    <w:rsid w:val="007841FB"/>
    <w:pPr>
      <w:tabs>
        <w:tab w:val="left" w:pos="480"/>
        <w:tab w:val="right" w:leader="dot" w:pos="8488"/>
      </w:tabs>
      <w:spacing w:after="100"/>
    </w:pPr>
    <w:rPr>
      <w:rFonts w:asciiTheme="minorHAnsi" w:eastAsiaTheme="minorHAnsi" w:hAnsiTheme="minorHAnsi" w:cstheme="minorBidi"/>
      <w:noProof/>
      <w:lang w:val="es-ES" w:eastAsia="en-US"/>
    </w:rPr>
  </w:style>
  <w:style w:type="paragraph" w:styleId="TDC2">
    <w:name w:val="toc 2"/>
    <w:basedOn w:val="Normal"/>
    <w:next w:val="Normal"/>
    <w:autoRedefine/>
    <w:uiPriority w:val="39"/>
    <w:unhideWhenUsed/>
    <w:rsid w:val="00516EE6"/>
    <w:pPr>
      <w:spacing w:after="100"/>
      <w:ind w:left="240"/>
    </w:pPr>
    <w:rPr>
      <w:rFonts w:asciiTheme="minorHAnsi" w:eastAsiaTheme="minorHAnsi" w:hAnsiTheme="minorHAnsi" w:cstheme="minorBidi"/>
      <w:lang w:val="es-ES" w:eastAsia="en-US"/>
    </w:rPr>
  </w:style>
  <w:style w:type="paragraph" w:styleId="TDC3">
    <w:name w:val="toc 3"/>
    <w:basedOn w:val="Normal"/>
    <w:next w:val="Normal"/>
    <w:autoRedefine/>
    <w:uiPriority w:val="39"/>
    <w:unhideWhenUsed/>
    <w:rsid w:val="00516EE6"/>
    <w:pPr>
      <w:spacing w:after="100"/>
      <w:ind w:left="480"/>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516EE6"/>
    <w:rPr>
      <w:color w:val="0563C1" w:themeColor="hyperlink"/>
      <w:u w:val="single"/>
    </w:rPr>
  </w:style>
  <w:style w:type="paragraph" w:customStyle="1" w:styleId="Ttulo11">
    <w:name w:val="Título 11"/>
    <w:basedOn w:val="Normal"/>
    <w:uiPriority w:val="1"/>
    <w:qFormat/>
    <w:rsid w:val="003A595D"/>
    <w:pPr>
      <w:widowControl w:val="0"/>
      <w:autoSpaceDE w:val="0"/>
      <w:autoSpaceDN w:val="0"/>
      <w:spacing w:before="5"/>
      <w:ind w:left="980" w:hanging="362"/>
      <w:jc w:val="both"/>
      <w:outlineLvl w:val="1"/>
    </w:pPr>
    <w:rPr>
      <w:rFonts w:ascii="Arial" w:eastAsia="Arial" w:hAnsi="Arial" w:cs="Arial"/>
      <w:sz w:val="22"/>
      <w:szCs w:val="22"/>
      <w:lang w:val="es-ES" w:eastAsia="en-US"/>
    </w:rPr>
  </w:style>
  <w:style w:type="table" w:customStyle="1" w:styleId="Tabladelista3-nfasis11">
    <w:name w:val="Tabla de lista 3 - Énfasis 11"/>
    <w:basedOn w:val="Tablanormal"/>
    <w:uiPriority w:val="48"/>
    <w:rsid w:val="00EF35E7"/>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aconcuadrculaclara1">
    <w:name w:val="Tabla con cuadrícula clara1"/>
    <w:basedOn w:val="Tablanormal"/>
    <w:uiPriority w:val="40"/>
    <w:rsid w:val="00EF35E7"/>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EF35E7"/>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subtitles">
    <w:name w:val="text_subtitles"/>
    <w:basedOn w:val="Normal"/>
    <w:rsid w:val="00C049D5"/>
    <w:pPr>
      <w:spacing w:before="100" w:beforeAutospacing="1" w:after="100" w:afterAutospacing="1"/>
    </w:pPr>
    <w:rPr>
      <w:lang w:val="es-ES" w:eastAsia="es-ES"/>
    </w:rPr>
  </w:style>
  <w:style w:type="paragraph" w:customStyle="1" w:styleId="textdesc">
    <w:name w:val="text_desc"/>
    <w:basedOn w:val="Normal"/>
    <w:rsid w:val="00C049D5"/>
    <w:pPr>
      <w:spacing w:before="100" w:beforeAutospacing="1" w:after="100" w:afterAutospacing="1"/>
    </w:pPr>
    <w:rPr>
      <w:lang w:val="es-ES" w:eastAsia="es-ES"/>
    </w:rPr>
  </w:style>
  <w:style w:type="character" w:customStyle="1" w:styleId="TextonotapieCar1">
    <w:name w:val="Texto nota pie Car1"/>
    <w:basedOn w:val="Fuentedeprrafopredeter"/>
    <w:uiPriority w:val="99"/>
    <w:semiHidden/>
    <w:rsid w:val="00DD4CB9"/>
    <w:rPr>
      <w:sz w:val="20"/>
      <w:szCs w:val="20"/>
    </w:rPr>
  </w:style>
  <w:style w:type="paragraph" w:styleId="Textonotaalfinal">
    <w:name w:val="endnote text"/>
    <w:basedOn w:val="Normal"/>
    <w:link w:val="TextonotaalfinalCar"/>
    <w:uiPriority w:val="99"/>
    <w:semiHidden/>
    <w:unhideWhenUsed/>
    <w:rsid w:val="00957296"/>
    <w:rPr>
      <w:rFonts w:asciiTheme="minorHAnsi" w:eastAsiaTheme="minorHAnsi" w:hAnsiTheme="minorHAnsi" w:cstheme="minorBidi"/>
      <w:sz w:val="20"/>
      <w:szCs w:val="20"/>
      <w:lang w:val="es-ES" w:eastAsia="en-US"/>
    </w:rPr>
  </w:style>
  <w:style w:type="character" w:customStyle="1" w:styleId="TextonotaalfinalCar">
    <w:name w:val="Texto nota al final Car"/>
    <w:basedOn w:val="Fuentedeprrafopredeter"/>
    <w:link w:val="Textonotaalfinal"/>
    <w:uiPriority w:val="99"/>
    <w:semiHidden/>
    <w:rsid w:val="00957296"/>
    <w:rPr>
      <w:sz w:val="20"/>
      <w:szCs w:val="20"/>
    </w:rPr>
  </w:style>
  <w:style w:type="character" w:styleId="Refdenotaalfinal">
    <w:name w:val="endnote reference"/>
    <w:basedOn w:val="Fuentedeprrafopredeter"/>
    <w:uiPriority w:val="99"/>
    <w:semiHidden/>
    <w:unhideWhenUsed/>
    <w:rsid w:val="00957296"/>
    <w:rPr>
      <w:vertAlign w:val="superscript"/>
    </w:rPr>
  </w:style>
  <w:style w:type="table" w:styleId="Tablaconcuadrcula6concolores-nfasis3">
    <w:name w:val="Grid Table 6 Colorful Accent 3"/>
    <w:basedOn w:val="Tablanormal"/>
    <w:uiPriority w:val="51"/>
    <w:rsid w:val="00AA37F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5">
    <w:name w:val="Grid Table 6 Colorful Accent 5"/>
    <w:basedOn w:val="Tablanormal"/>
    <w:uiPriority w:val="51"/>
    <w:rsid w:val="00AA37F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sinformato">
    <w:name w:val="Plain Text"/>
    <w:basedOn w:val="Normal"/>
    <w:link w:val="TextosinformatoCar"/>
    <w:uiPriority w:val="99"/>
    <w:unhideWhenUsed/>
    <w:rsid w:val="00B10799"/>
    <w:rPr>
      <w:rFonts w:ascii="Consolas" w:eastAsia="Calibri" w:hAnsi="Consolas"/>
      <w:sz w:val="21"/>
      <w:szCs w:val="21"/>
      <w:lang w:val="es-ES" w:eastAsia="en-US"/>
    </w:rPr>
  </w:style>
  <w:style w:type="character" w:customStyle="1" w:styleId="TextosinformatoCar">
    <w:name w:val="Texto sin formato Car"/>
    <w:basedOn w:val="Fuentedeprrafopredeter"/>
    <w:link w:val="Textosinformato"/>
    <w:uiPriority w:val="99"/>
    <w:rsid w:val="00B10799"/>
    <w:rPr>
      <w:rFonts w:ascii="Consolas" w:eastAsia="Calibri" w:hAnsi="Consolas" w:cs="Times New Roman"/>
      <w:sz w:val="21"/>
      <w:szCs w:val="21"/>
    </w:rPr>
  </w:style>
  <w:style w:type="character" w:customStyle="1" w:styleId="PrrafodelistaCar">
    <w:name w:val="Párrafo de lista Car"/>
    <w:aliases w:val="Normal bulet 1 Car"/>
    <w:basedOn w:val="Fuentedeprrafopredeter"/>
    <w:link w:val="Prrafodelista"/>
    <w:uiPriority w:val="1"/>
    <w:qFormat/>
    <w:rsid w:val="000B7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58">
      <w:bodyDiv w:val="1"/>
      <w:marLeft w:val="0"/>
      <w:marRight w:val="0"/>
      <w:marTop w:val="0"/>
      <w:marBottom w:val="0"/>
      <w:divBdr>
        <w:top w:val="none" w:sz="0" w:space="0" w:color="auto"/>
        <w:left w:val="none" w:sz="0" w:space="0" w:color="auto"/>
        <w:bottom w:val="none" w:sz="0" w:space="0" w:color="auto"/>
        <w:right w:val="none" w:sz="0" w:space="0" w:color="auto"/>
      </w:divBdr>
    </w:div>
    <w:div w:id="9569297">
      <w:bodyDiv w:val="1"/>
      <w:marLeft w:val="0"/>
      <w:marRight w:val="0"/>
      <w:marTop w:val="0"/>
      <w:marBottom w:val="0"/>
      <w:divBdr>
        <w:top w:val="none" w:sz="0" w:space="0" w:color="auto"/>
        <w:left w:val="none" w:sz="0" w:space="0" w:color="auto"/>
        <w:bottom w:val="none" w:sz="0" w:space="0" w:color="auto"/>
        <w:right w:val="none" w:sz="0" w:space="0" w:color="auto"/>
      </w:divBdr>
      <w:divsChild>
        <w:div w:id="2024624991">
          <w:marLeft w:val="0"/>
          <w:marRight w:val="0"/>
          <w:marTop w:val="0"/>
          <w:marBottom w:val="0"/>
          <w:divBdr>
            <w:top w:val="none" w:sz="0" w:space="0" w:color="auto"/>
            <w:left w:val="none" w:sz="0" w:space="0" w:color="auto"/>
            <w:bottom w:val="none" w:sz="0" w:space="0" w:color="auto"/>
            <w:right w:val="none" w:sz="0" w:space="0" w:color="auto"/>
          </w:divBdr>
          <w:divsChild>
            <w:div w:id="1444765592">
              <w:marLeft w:val="0"/>
              <w:marRight w:val="0"/>
              <w:marTop w:val="0"/>
              <w:marBottom w:val="0"/>
              <w:divBdr>
                <w:top w:val="none" w:sz="0" w:space="0" w:color="auto"/>
                <w:left w:val="none" w:sz="0" w:space="0" w:color="auto"/>
                <w:bottom w:val="none" w:sz="0" w:space="0" w:color="auto"/>
                <w:right w:val="none" w:sz="0" w:space="0" w:color="auto"/>
              </w:divBdr>
              <w:divsChild>
                <w:div w:id="500392118">
                  <w:marLeft w:val="0"/>
                  <w:marRight w:val="0"/>
                  <w:marTop w:val="0"/>
                  <w:marBottom w:val="0"/>
                  <w:divBdr>
                    <w:top w:val="none" w:sz="0" w:space="0" w:color="auto"/>
                    <w:left w:val="none" w:sz="0" w:space="0" w:color="auto"/>
                    <w:bottom w:val="none" w:sz="0" w:space="0" w:color="auto"/>
                    <w:right w:val="none" w:sz="0" w:space="0" w:color="auto"/>
                  </w:divBdr>
                  <w:divsChild>
                    <w:div w:id="432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635">
      <w:bodyDiv w:val="1"/>
      <w:marLeft w:val="0"/>
      <w:marRight w:val="0"/>
      <w:marTop w:val="0"/>
      <w:marBottom w:val="0"/>
      <w:divBdr>
        <w:top w:val="none" w:sz="0" w:space="0" w:color="auto"/>
        <w:left w:val="none" w:sz="0" w:space="0" w:color="auto"/>
        <w:bottom w:val="none" w:sz="0" w:space="0" w:color="auto"/>
        <w:right w:val="none" w:sz="0" w:space="0" w:color="auto"/>
      </w:divBdr>
    </w:div>
    <w:div w:id="46998347">
      <w:bodyDiv w:val="1"/>
      <w:marLeft w:val="0"/>
      <w:marRight w:val="0"/>
      <w:marTop w:val="0"/>
      <w:marBottom w:val="0"/>
      <w:divBdr>
        <w:top w:val="none" w:sz="0" w:space="0" w:color="auto"/>
        <w:left w:val="none" w:sz="0" w:space="0" w:color="auto"/>
        <w:bottom w:val="none" w:sz="0" w:space="0" w:color="auto"/>
        <w:right w:val="none" w:sz="0" w:space="0" w:color="auto"/>
      </w:divBdr>
      <w:divsChild>
        <w:div w:id="1057244362">
          <w:marLeft w:val="0"/>
          <w:marRight w:val="0"/>
          <w:marTop w:val="0"/>
          <w:marBottom w:val="0"/>
          <w:divBdr>
            <w:top w:val="none" w:sz="0" w:space="0" w:color="auto"/>
            <w:left w:val="none" w:sz="0" w:space="0" w:color="auto"/>
            <w:bottom w:val="none" w:sz="0" w:space="0" w:color="auto"/>
            <w:right w:val="none" w:sz="0" w:space="0" w:color="auto"/>
          </w:divBdr>
          <w:divsChild>
            <w:div w:id="1793135736">
              <w:marLeft w:val="0"/>
              <w:marRight w:val="0"/>
              <w:marTop w:val="0"/>
              <w:marBottom w:val="0"/>
              <w:divBdr>
                <w:top w:val="none" w:sz="0" w:space="0" w:color="auto"/>
                <w:left w:val="none" w:sz="0" w:space="0" w:color="auto"/>
                <w:bottom w:val="none" w:sz="0" w:space="0" w:color="auto"/>
                <w:right w:val="none" w:sz="0" w:space="0" w:color="auto"/>
              </w:divBdr>
              <w:divsChild>
                <w:div w:id="19706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7921">
      <w:bodyDiv w:val="1"/>
      <w:marLeft w:val="0"/>
      <w:marRight w:val="0"/>
      <w:marTop w:val="0"/>
      <w:marBottom w:val="0"/>
      <w:divBdr>
        <w:top w:val="none" w:sz="0" w:space="0" w:color="auto"/>
        <w:left w:val="none" w:sz="0" w:space="0" w:color="auto"/>
        <w:bottom w:val="none" w:sz="0" w:space="0" w:color="auto"/>
        <w:right w:val="none" w:sz="0" w:space="0" w:color="auto"/>
      </w:divBdr>
      <w:divsChild>
        <w:div w:id="897664502">
          <w:marLeft w:val="0"/>
          <w:marRight w:val="0"/>
          <w:marTop w:val="0"/>
          <w:marBottom w:val="0"/>
          <w:divBdr>
            <w:top w:val="none" w:sz="0" w:space="0" w:color="auto"/>
            <w:left w:val="none" w:sz="0" w:space="0" w:color="auto"/>
            <w:bottom w:val="none" w:sz="0" w:space="0" w:color="auto"/>
            <w:right w:val="none" w:sz="0" w:space="0" w:color="auto"/>
          </w:divBdr>
          <w:divsChild>
            <w:div w:id="1004285623">
              <w:marLeft w:val="0"/>
              <w:marRight w:val="0"/>
              <w:marTop w:val="0"/>
              <w:marBottom w:val="0"/>
              <w:divBdr>
                <w:top w:val="none" w:sz="0" w:space="0" w:color="auto"/>
                <w:left w:val="none" w:sz="0" w:space="0" w:color="auto"/>
                <w:bottom w:val="none" w:sz="0" w:space="0" w:color="auto"/>
                <w:right w:val="none" w:sz="0" w:space="0" w:color="auto"/>
              </w:divBdr>
              <w:divsChild>
                <w:div w:id="1841388035">
                  <w:marLeft w:val="0"/>
                  <w:marRight w:val="0"/>
                  <w:marTop w:val="0"/>
                  <w:marBottom w:val="0"/>
                  <w:divBdr>
                    <w:top w:val="none" w:sz="0" w:space="0" w:color="auto"/>
                    <w:left w:val="none" w:sz="0" w:space="0" w:color="auto"/>
                    <w:bottom w:val="none" w:sz="0" w:space="0" w:color="auto"/>
                    <w:right w:val="none" w:sz="0" w:space="0" w:color="auto"/>
                  </w:divBdr>
                  <w:divsChild>
                    <w:div w:id="18491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4378">
      <w:bodyDiv w:val="1"/>
      <w:marLeft w:val="0"/>
      <w:marRight w:val="0"/>
      <w:marTop w:val="0"/>
      <w:marBottom w:val="0"/>
      <w:divBdr>
        <w:top w:val="none" w:sz="0" w:space="0" w:color="auto"/>
        <w:left w:val="none" w:sz="0" w:space="0" w:color="auto"/>
        <w:bottom w:val="none" w:sz="0" w:space="0" w:color="auto"/>
        <w:right w:val="none" w:sz="0" w:space="0" w:color="auto"/>
      </w:divBdr>
    </w:div>
    <w:div w:id="63727793">
      <w:bodyDiv w:val="1"/>
      <w:marLeft w:val="0"/>
      <w:marRight w:val="0"/>
      <w:marTop w:val="0"/>
      <w:marBottom w:val="0"/>
      <w:divBdr>
        <w:top w:val="none" w:sz="0" w:space="0" w:color="auto"/>
        <w:left w:val="none" w:sz="0" w:space="0" w:color="auto"/>
        <w:bottom w:val="none" w:sz="0" w:space="0" w:color="auto"/>
        <w:right w:val="none" w:sz="0" w:space="0" w:color="auto"/>
      </w:divBdr>
    </w:div>
    <w:div w:id="71701351">
      <w:bodyDiv w:val="1"/>
      <w:marLeft w:val="0"/>
      <w:marRight w:val="0"/>
      <w:marTop w:val="0"/>
      <w:marBottom w:val="0"/>
      <w:divBdr>
        <w:top w:val="none" w:sz="0" w:space="0" w:color="auto"/>
        <w:left w:val="none" w:sz="0" w:space="0" w:color="auto"/>
        <w:bottom w:val="none" w:sz="0" w:space="0" w:color="auto"/>
        <w:right w:val="none" w:sz="0" w:space="0" w:color="auto"/>
      </w:divBdr>
    </w:div>
    <w:div w:id="77944568">
      <w:bodyDiv w:val="1"/>
      <w:marLeft w:val="0"/>
      <w:marRight w:val="0"/>
      <w:marTop w:val="0"/>
      <w:marBottom w:val="0"/>
      <w:divBdr>
        <w:top w:val="none" w:sz="0" w:space="0" w:color="auto"/>
        <w:left w:val="none" w:sz="0" w:space="0" w:color="auto"/>
        <w:bottom w:val="none" w:sz="0" w:space="0" w:color="auto"/>
        <w:right w:val="none" w:sz="0" w:space="0" w:color="auto"/>
      </w:divBdr>
      <w:divsChild>
        <w:div w:id="54745665">
          <w:marLeft w:val="0"/>
          <w:marRight w:val="0"/>
          <w:marTop w:val="0"/>
          <w:marBottom w:val="0"/>
          <w:divBdr>
            <w:top w:val="none" w:sz="0" w:space="0" w:color="auto"/>
            <w:left w:val="none" w:sz="0" w:space="0" w:color="auto"/>
            <w:bottom w:val="none" w:sz="0" w:space="0" w:color="auto"/>
            <w:right w:val="none" w:sz="0" w:space="0" w:color="auto"/>
          </w:divBdr>
          <w:divsChild>
            <w:div w:id="504824345">
              <w:marLeft w:val="0"/>
              <w:marRight w:val="0"/>
              <w:marTop w:val="0"/>
              <w:marBottom w:val="0"/>
              <w:divBdr>
                <w:top w:val="none" w:sz="0" w:space="0" w:color="auto"/>
                <w:left w:val="none" w:sz="0" w:space="0" w:color="auto"/>
                <w:bottom w:val="none" w:sz="0" w:space="0" w:color="auto"/>
                <w:right w:val="none" w:sz="0" w:space="0" w:color="auto"/>
              </w:divBdr>
              <w:divsChild>
                <w:div w:id="6289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5587">
      <w:bodyDiv w:val="1"/>
      <w:marLeft w:val="0"/>
      <w:marRight w:val="0"/>
      <w:marTop w:val="0"/>
      <w:marBottom w:val="0"/>
      <w:divBdr>
        <w:top w:val="none" w:sz="0" w:space="0" w:color="auto"/>
        <w:left w:val="none" w:sz="0" w:space="0" w:color="auto"/>
        <w:bottom w:val="none" w:sz="0" w:space="0" w:color="auto"/>
        <w:right w:val="none" w:sz="0" w:space="0" w:color="auto"/>
      </w:divBdr>
      <w:divsChild>
        <w:div w:id="590314525">
          <w:marLeft w:val="0"/>
          <w:marRight w:val="0"/>
          <w:marTop w:val="0"/>
          <w:marBottom w:val="0"/>
          <w:divBdr>
            <w:top w:val="none" w:sz="0" w:space="0" w:color="auto"/>
            <w:left w:val="none" w:sz="0" w:space="0" w:color="auto"/>
            <w:bottom w:val="none" w:sz="0" w:space="0" w:color="auto"/>
            <w:right w:val="none" w:sz="0" w:space="0" w:color="auto"/>
          </w:divBdr>
          <w:divsChild>
            <w:div w:id="927152970">
              <w:marLeft w:val="0"/>
              <w:marRight w:val="0"/>
              <w:marTop w:val="0"/>
              <w:marBottom w:val="0"/>
              <w:divBdr>
                <w:top w:val="none" w:sz="0" w:space="0" w:color="auto"/>
                <w:left w:val="none" w:sz="0" w:space="0" w:color="auto"/>
                <w:bottom w:val="none" w:sz="0" w:space="0" w:color="auto"/>
                <w:right w:val="none" w:sz="0" w:space="0" w:color="auto"/>
              </w:divBdr>
              <w:divsChild>
                <w:div w:id="1708751720">
                  <w:marLeft w:val="0"/>
                  <w:marRight w:val="0"/>
                  <w:marTop w:val="0"/>
                  <w:marBottom w:val="0"/>
                  <w:divBdr>
                    <w:top w:val="none" w:sz="0" w:space="0" w:color="auto"/>
                    <w:left w:val="none" w:sz="0" w:space="0" w:color="auto"/>
                    <w:bottom w:val="none" w:sz="0" w:space="0" w:color="auto"/>
                    <w:right w:val="none" w:sz="0" w:space="0" w:color="auto"/>
                  </w:divBdr>
                  <w:divsChild>
                    <w:div w:id="151027136">
                      <w:marLeft w:val="0"/>
                      <w:marRight w:val="0"/>
                      <w:marTop w:val="0"/>
                      <w:marBottom w:val="0"/>
                      <w:divBdr>
                        <w:top w:val="none" w:sz="0" w:space="0" w:color="auto"/>
                        <w:left w:val="none" w:sz="0" w:space="0" w:color="auto"/>
                        <w:bottom w:val="none" w:sz="0" w:space="0" w:color="auto"/>
                        <w:right w:val="none" w:sz="0" w:space="0" w:color="auto"/>
                      </w:divBdr>
                    </w:div>
                  </w:divsChild>
                </w:div>
                <w:div w:id="684864404">
                  <w:marLeft w:val="0"/>
                  <w:marRight w:val="0"/>
                  <w:marTop w:val="0"/>
                  <w:marBottom w:val="0"/>
                  <w:divBdr>
                    <w:top w:val="none" w:sz="0" w:space="0" w:color="auto"/>
                    <w:left w:val="none" w:sz="0" w:space="0" w:color="auto"/>
                    <w:bottom w:val="none" w:sz="0" w:space="0" w:color="auto"/>
                    <w:right w:val="none" w:sz="0" w:space="0" w:color="auto"/>
                  </w:divBdr>
                  <w:divsChild>
                    <w:div w:id="1722899016">
                      <w:marLeft w:val="0"/>
                      <w:marRight w:val="0"/>
                      <w:marTop w:val="0"/>
                      <w:marBottom w:val="0"/>
                      <w:divBdr>
                        <w:top w:val="none" w:sz="0" w:space="0" w:color="auto"/>
                        <w:left w:val="none" w:sz="0" w:space="0" w:color="auto"/>
                        <w:bottom w:val="none" w:sz="0" w:space="0" w:color="auto"/>
                        <w:right w:val="none" w:sz="0" w:space="0" w:color="auto"/>
                      </w:divBdr>
                    </w:div>
                  </w:divsChild>
                </w:div>
                <w:div w:id="874274594">
                  <w:marLeft w:val="0"/>
                  <w:marRight w:val="0"/>
                  <w:marTop w:val="0"/>
                  <w:marBottom w:val="0"/>
                  <w:divBdr>
                    <w:top w:val="none" w:sz="0" w:space="0" w:color="auto"/>
                    <w:left w:val="none" w:sz="0" w:space="0" w:color="auto"/>
                    <w:bottom w:val="none" w:sz="0" w:space="0" w:color="auto"/>
                    <w:right w:val="none" w:sz="0" w:space="0" w:color="auto"/>
                  </w:divBdr>
                  <w:divsChild>
                    <w:div w:id="14256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3015">
      <w:bodyDiv w:val="1"/>
      <w:marLeft w:val="0"/>
      <w:marRight w:val="0"/>
      <w:marTop w:val="0"/>
      <w:marBottom w:val="0"/>
      <w:divBdr>
        <w:top w:val="none" w:sz="0" w:space="0" w:color="auto"/>
        <w:left w:val="none" w:sz="0" w:space="0" w:color="auto"/>
        <w:bottom w:val="none" w:sz="0" w:space="0" w:color="auto"/>
        <w:right w:val="none" w:sz="0" w:space="0" w:color="auto"/>
      </w:divBdr>
      <w:divsChild>
        <w:div w:id="1634486928">
          <w:marLeft w:val="0"/>
          <w:marRight w:val="0"/>
          <w:marTop w:val="0"/>
          <w:marBottom w:val="0"/>
          <w:divBdr>
            <w:top w:val="none" w:sz="0" w:space="0" w:color="auto"/>
            <w:left w:val="none" w:sz="0" w:space="0" w:color="auto"/>
            <w:bottom w:val="none" w:sz="0" w:space="0" w:color="auto"/>
            <w:right w:val="none" w:sz="0" w:space="0" w:color="auto"/>
          </w:divBdr>
          <w:divsChild>
            <w:div w:id="21833229">
              <w:marLeft w:val="0"/>
              <w:marRight w:val="0"/>
              <w:marTop w:val="0"/>
              <w:marBottom w:val="0"/>
              <w:divBdr>
                <w:top w:val="none" w:sz="0" w:space="0" w:color="auto"/>
                <w:left w:val="none" w:sz="0" w:space="0" w:color="auto"/>
                <w:bottom w:val="none" w:sz="0" w:space="0" w:color="auto"/>
                <w:right w:val="none" w:sz="0" w:space="0" w:color="auto"/>
              </w:divBdr>
              <w:divsChild>
                <w:div w:id="340737365">
                  <w:marLeft w:val="0"/>
                  <w:marRight w:val="0"/>
                  <w:marTop w:val="0"/>
                  <w:marBottom w:val="0"/>
                  <w:divBdr>
                    <w:top w:val="none" w:sz="0" w:space="0" w:color="auto"/>
                    <w:left w:val="none" w:sz="0" w:space="0" w:color="auto"/>
                    <w:bottom w:val="none" w:sz="0" w:space="0" w:color="auto"/>
                    <w:right w:val="none" w:sz="0" w:space="0" w:color="auto"/>
                  </w:divBdr>
                  <w:divsChild>
                    <w:div w:id="9642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2126">
      <w:bodyDiv w:val="1"/>
      <w:marLeft w:val="0"/>
      <w:marRight w:val="0"/>
      <w:marTop w:val="0"/>
      <w:marBottom w:val="0"/>
      <w:divBdr>
        <w:top w:val="none" w:sz="0" w:space="0" w:color="auto"/>
        <w:left w:val="none" w:sz="0" w:space="0" w:color="auto"/>
        <w:bottom w:val="none" w:sz="0" w:space="0" w:color="auto"/>
        <w:right w:val="none" w:sz="0" w:space="0" w:color="auto"/>
      </w:divBdr>
      <w:divsChild>
        <w:div w:id="1279141991">
          <w:marLeft w:val="0"/>
          <w:marRight w:val="0"/>
          <w:marTop w:val="0"/>
          <w:marBottom w:val="0"/>
          <w:divBdr>
            <w:top w:val="none" w:sz="0" w:space="0" w:color="auto"/>
            <w:left w:val="none" w:sz="0" w:space="0" w:color="auto"/>
            <w:bottom w:val="none" w:sz="0" w:space="0" w:color="auto"/>
            <w:right w:val="none" w:sz="0" w:space="0" w:color="auto"/>
          </w:divBdr>
          <w:divsChild>
            <w:div w:id="1361394871">
              <w:marLeft w:val="0"/>
              <w:marRight w:val="0"/>
              <w:marTop w:val="0"/>
              <w:marBottom w:val="0"/>
              <w:divBdr>
                <w:top w:val="none" w:sz="0" w:space="0" w:color="auto"/>
                <w:left w:val="none" w:sz="0" w:space="0" w:color="auto"/>
                <w:bottom w:val="none" w:sz="0" w:space="0" w:color="auto"/>
                <w:right w:val="none" w:sz="0" w:space="0" w:color="auto"/>
              </w:divBdr>
              <w:divsChild>
                <w:div w:id="1989508424">
                  <w:marLeft w:val="0"/>
                  <w:marRight w:val="0"/>
                  <w:marTop w:val="0"/>
                  <w:marBottom w:val="0"/>
                  <w:divBdr>
                    <w:top w:val="none" w:sz="0" w:space="0" w:color="auto"/>
                    <w:left w:val="none" w:sz="0" w:space="0" w:color="auto"/>
                    <w:bottom w:val="none" w:sz="0" w:space="0" w:color="auto"/>
                    <w:right w:val="none" w:sz="0" w:space="0" w:color="auto"/>
                  </w:divBdr>
                  <w:divsChild>
                    <w:div w:id="417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3431">
      <w:bodyDiv w:val="1"/>
      <w:marLeft w:val="0"/>
      <w:marRight w:val="0"/>
      <w:marTop w:val="0"/>
      <w:marBottom w:val="0"/>
      <w:divBdr>
        <w:top w:val="none" w:sz="0" w:space="0" w:color="auto"/>
        <w:left w:val="none" w:sz="0" w:space="0" w:color="auto"/>
        <w:bottom w:val="none" w:sz="0" w:space="0" w:color="auto"/>
        <w:right w:val="none" w:sz="0" w:space="0" w:color="auto"/>
      </w:divBdr>
    </w:div>
    <w:div w:id="119806460">
      <w:bodyDiv w:val="1"/>
      <w:marLeft w:val="0"/>
      <w:marRight w:val="0"/>
      <w:marTop w:val="0"/>
      <w:marBottom w:val="0"/>
      <w:divBdr>
        <w:top w:val="none" w:sz="0" w:space="0" w:color="auto"/>
        <w:left w:val="none" w:sz="0" w:space="0" w:color="auto"/>
        <w:bottom w:val="none" w:sz="0" w:space="0" w:color="auto"/>
        <w:right w:val="none" w:sz="0" w:space="0" w:color="auto"/>
      </w:divBdr>
      <w:divsChild>
        <w:div w:id="1283532686">
          <w:marLeft w:val="0"/>
          <w:marRight w:val="0"/>
          <w:marTop w:val="0"/>
          <w:marBottom w:val="0"/>
          <w:divBdr>
            <w:top w:val="none" w:sz="0" w:space="0" w:color="auto"/>
            <w:left w:val="none" w:sz="0" w:space="0" w:color="auto"/>
            <w:bottom w:val="none" w:sz="0" w:space="0" w:color="auto"/>
            <w:right w:val="none" w:sz="0" w:space="0" w:color="auto"/>
          </w:divBdr>
          <w:divsChild>
            <w:div w:id="2025402223">
              <w:marLeft w:val="0"/>
              <w:marRight w:val="0"/>
              <w:marTop w:val="0"/>
              <w:marBottom w:val="0"/>
              <w:divBdr>
                <w:top w:val="none" w:sz="0" w:space="0" w:color="auto"/>
                <w:left w:val="none" w:sz="0" w:space="0" w:color="auto"/>
                <w:bottom w:val="none" w:sz="0" w:space="0" w:color="auto"/>
                <w:right w:val="none" w:sz="0" w:space="0" w:color="auto"/>
              </w:divBdr>
              <w:divsChild>
                <w:div w:id="370887798">
                  <w:marLeft w:val="0"/>
                  <w:marRight w:val="0"/>
                  <w:marTop w:val="0"/>
                  <w:marBottom w:val="0"/>
                  <w:divBdr>
                    <w:top w:val="none" w:sz="0" w:space="0" w:color="auto"/>
                    <w:left w:val="none" w:sz="0" w:space="0" w:color="auto"/>
                    <w:bottom w:val="none" w:sz="0" w:space="0" w:color="auto"/>
                    <w:right w:val="none" w:sz="0" w:space="0" w:color="auto"/>
                  </w:divBdr>
                  <w:divsChild>
                    <w:div w:id="1566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1587">
      <w:bodyDiv w:val="1"/>
      <w:marLeft w:val="0"/>
      <w:marRight w:val="0"/>
      <w:marTop w:val="0"/>
      <w:marBottom w:val="0"/>
      <w:divBdr>
        <w:top w:val="none" w:sz="0" w:space="0" w:color="auto"/>
        <w:left w:val="none" w:sz="0" w:space="0" w:color="auto"/>
        <w:bottom w:val="none" w:sz="0" w:space="0" w:color="auto"/>
        <w:right w:val="none" w:sz="0" w:space="0" w:color="auto"/>
      </w:divBdr>
      <w:divsChild>
        <w:div w:id="1361390568">
          <w:marLeft w:val="0"/>
          <w:marRight w:val="0"/>
          <w:marTop w:val="0"/>
          <w:marBottom w:val="0"/>
          <w:divBdr>
            <w:top w:val="none" w:sz="0" w:space="0" w:color="auto"/>
            <w:left w:val="none" w:sz="0" w:space="0" w:color="auto"/>
            <w:bottom w:val="none" w:sz="0" w:space="0" w:color="auto"/>
            <w:right w:val="none" w:sz="0" w:space="0" w:color="auto"/>
          </w:divBdr>
          <w:divsChild>
            <w:div w:id="139343484">
              <w:marLeft w:val="0"/>
              <w:marRight w:val="0"/>
              <w:marTop w:val="0"/>
              <w:marBottom w:val="0"/>
              <w:divBdr>
                <w:top w:val="none" w:sz="0" w:space="0" w:color="auto"/>
                <w:left w:val="none" w:sz="0" w:space="0" w:color="auto"/>
                <w:bottom w:val="none" w:sz="0" w:space="0" w:color="auto"/>
                <w:right w:val="none" w:sz="0" w:space="0" w:color="auto"/>
              </w:divBdr>
              <w:divsChild>
                <w:div w:id="417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0385">
      <w:bodyDiv w:val="1"/>
      <w:marLeft w:val="0"/>
      <w:marRight w:val="0"/>
      <w:marTop w:val="0"/>
      <w:marBottom w:val="0"/>
      <w:divBdr>
        <w:top w:val="none" w:sz="0" w:space="0" w:color="auto"/>
        <w:left w:val="none" w:sz="0" w:space="0" w:color="auto"/>
        <w:bottom w:val="none" w:sz="0" w:space="0" w:color="auto"/>
        <w:right w:val="none" w:sz="0" w:space="0" w:color="auto"/>
      </w:divBdr>
    </w:div>
    <w:div w:id="134686282">
      <w:bodyDiv w:val="1"/>
      <w:marLeft w:val="0"/>
      <w:marRight w:val="0"/>
      <w:marTop w:val="0"/>
      <w:marBottom w:val="0"/>
      <w:divBdr>
        <w:top w:val="none" w:sz="0" w:space="0" w:color="auto"/>
        <w:left w:val="none" w:sz="0" w:space="0" w:color="auto"/>
        <w:bottom w:val="none" w:sz="0" w:space="0" w:color="auto"/>
        <w:right w:val="none" w:sz="0" w:space="0" w:color="auto"/>
      </w:divBdr>
      <w:divsChild>
        <w:div w:id="1393767721">
          <w:marLeft w:val="0"/>
          <w:marRight w:val="0"/>
          <w:marTop w:val="0"/>
          <w:marBottom w:val="0"/>
          <w:divBdr>
            <w:top w:val="none" w:sz="0" w:space="0" w:color="auto"/>
            <w:left w:val="none" w:sz="0" w:space="0" w:color="auto"/>
            <w:bottom w:val="none" w:sz="0" w:space="0" w:color="auto"/>
            <w:right w:val="none" w:sz="0" w:space="0" w:color="auto"/>
          </w:divBdr>
          <w:divsChild>
            <w:div w:id="660697261">
              <w:marLeft w:val="0"/>
              <w:marRight w:val="0"/>
              <w:marTop w:val="0"/>
              <w:marBottom w:val="0"/>
              <w:divBdr>
                <w:top w:val="none" w:sz="0" w:space="0" w:color="auto"/>
                <w:left w:val="none" w:sz="0" w:space="0" w:color="auto"/>
                <w:bottom w:val="none" w:sz="0" w:space="0" w:color="auto"/>
                <w:right w:val="none" w:sz="0" w:space="0" w:color="auto"/>
              </w:divBdr>
              <w:divsChild>
                <w:div w:id="6324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779">
      <w:bodyDiv w:val="1"/>
      <w:marLeft w:val="0"/>
      <w:marRight w:val="0"/>
      <w:marTop w:val="0"/>
      <w:marBottom w:val="0"/>
      <w:divBdr>
        <w:top w:val="none" w:sz="0" w:space="0" w:color="auto"/>
        <w:left w:val="none" w:sz="0" w:space="0" w:color="auto"/>
        <w:bottom w:val="none" w:sz="0" w:space="0" w:color="auto"/>
        <w:right w:val="none" w:sz="0" w:space="0" w:color="auto"/>
      </w:divBdr>
    </w:div>
    <w:div w:id="164129765">
      <w:bodyDiv w:val="1"/>
      <w:marLeft w:val="0"/>
      <w:marRight w:val="0"/>
      <w:marTop w:val="0"/>
      <w:marBottom w:val="0"/>
      <w:divBdr>
        <w:top w:val="none" w:sz="0" w:space="0" w:color="auto"/>
        <w:left w:val="none" w:sz="0" w:space="0" w:color="auto"/>
        <w:bottom w:val="none" w:sz="0" w:space="0" w:color="auto"/>
        <w:right w:val="none" w:sz="0" w:space="0" w:color="auto"/>
      </w:divBdr>
      <w:divsChild>
        <w:div w:id="1095908053">
          <w:marLeft w:val="0"/>
          <w:marRight w:val="0"/>
          <w:marTop w:val="0"/>
          <w:marBottom w:val="0"/>
          <w:divBdr>
            <w:top w:val="none" w:sz="0" w:space="0" w:color="auto"/>
            <w:left w:val="none" w:sz="0" w:space="0" w:color="auto"/>
            <w:bottom w:val="none" w:sz="0" w:space="0" w:color="auto"/>
            <w:right w:val="none" w:sz="0" w:space="0" w:color="auto"/>
          </w:divBdr>
          <w:divsChild>
            <w:div w:id="891963902">
              <w:marLeft w:val="0"/>
              <w:marRight w:val="0"/>
              <w:marTop w:val="0"/>
              <w:marBottom w:val="0"/>
              <w:divBdr>
                <w:top w:val="none" w:sz="0" w:space="0" w:color="auto"/>
                <w:left w:val="none" w:sz="0" w:space="0" w:color="auto"/>
                <w:bottom w:val="none" w:sz="0" w:space="0" w:color="auto"/>
                <w:right w:val="none" w:sz="0" w:space="0" w:color="auto"/>
              </w:divBdr>
              <w:divsChild>
                <w:div w:id="1630162998">
                  <w:marLeft w:val="0"/>
                  <w:marRight w:val="0"/>
                  <w:marTop w:val="0"/>
                  <w:marBottom w:val="0"/>
                  <w:divBdr>
                    <w:top w:val="none" w:sz="0" w:space="0" w:color="auto"/>
                    <w:left w:val="none" w:sz="0" w:space="0" w:color="auto"/>
                    <w:bottom w:val="none" w:sz="0" w:space="0" w:color="auto"/>
                    <w:right w:val="none" w:sz="0" w:space="0" w:color="auto"/>
                  </w:divBdr>
                  <w:divsChild>
                    <w:div w:id="5788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6879">
      <w:bodyDiv w:val="1"/>
      <w:marLeft w:val="0"/>
      <w:marRight w:val="0"/>
      <w:marTop w:val="0"/>
      <w:marBottom w:val="0"/>
      <w:divBdr>
        <w:top w:val="none" w:sz="0" w:space="0" w:color="auto"/>
        <w:left w:val="none" w:sz="0" w:space="0" w:color="auto"/>
        <w:bottom w:val="none" w:sz="0" w:space="0" w:color="auto"/>
        <w:right w:val="none" w:sz="0" w:space="0" w:color="auto"/>
      </w:divBdr>
      <w:divsChild>
        <w:div w:id="980965022">
          <w:marLeft w:val="0"/>
          <w:marRight w:val="0"/>
          <w:marTop w:val="0"/>
          <w:marBottom w:val="0"/>
          <w:divBdr>
            <w:top w:val="none" w:sz="0" w:space="0" w:color="auto"/>
            <w:left w:val="none" w:sz="0" w:space="0" w:color="auto"/>
            <w:bottom w:val="none" w:sz="0" w:space="0" w:color="auto"/>
            <w:right w:val="none" w:sz="0" w:space="0" w:color="auto"/>
          </w:divBdr>
          <w:divsChild>
            <w:div w:id="581379663">
              <w:marLeft w:val="0"/>
              <w:marRight w:val="0"/>
              <w:marTop w:val="0"/>
              <w:marBottom w:val="0"/>
              <w:divBdr>
                <w:top w:val="none" w:sz="0" w:space="0" w:color="auto"/>
                <w:left w:val="none" w:sz="0" w:space="0" w:color="auto"/>
                <w:bottom w:val="none" w:sz="0" w:space="0" w:color="auto"/>
                <w:right w:val="none" w:sz="0" w:space="0" w:color="auto"/>
              </w:divBdr>
              <w:divsChild>
                <w:div w:id="13009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0339">
      <w:bodyDiv w:val="1"/>
      <w:marLeft w:val="0"/>
      <w:marRight w:val="0"/>
      <w:marTop w:val="0"/>
      <w:marBottom w:val="0"/>
      <w:divBdr>
        <w:top w:val="none" w:sz="0" w:space="0" w:color="auto"/>
        <w:left w:val="none" w:sz="0" w:space="0" w:color="auto"/>
        <w:bottom w:val="none" w:sz="0" w:space="0" w:color="auto"/>
        <w:right w:val="none" w:sz="0" w:space="0" w:color="auto"/>
      </w:divBdr>
      <w:divsChild>
        <w:div w:id="623535058">
          <w:marLeft w:val="0"/>
          <w:marRight w:val="0"/>
          <w:marTop w:val="0"/>
          <w:marBottom w:val="0"/>
          <w:divBdr>
            <w:top w:val="none" w:sz="0" w:space="0" w:color="auto"/>
            <w:left w:val="none" w:sz="0" w:space="0" w:color="auto"/>
            <w:bottom w:val="none" w:sz="0" w:space="0" w:color="auto"/>
            <w:right w:val="none" w:sz="0" w:space="0" w:color="auto"/>
          </w:divBdr>
          <w:divsChild>
            <w:div w:id="349797499">
              <w:marLeft w:val="0"/>
              <w:marRight w:val="0"/>
              <w:marTop w:val="0"/>
              <w:marBottom w:val="0"/>
              <w:divBdr>
                <w:top w:val="none" w:sz="0" w:space="0" w:color="auto"/>
                <w:left w:val="none" w:sz="0" w:space="0" w:color="auto"/>
                <w:bottom w:val="none" w:sz="0" w:space="0" w:color="auto"/>
                <w:right w:val="none" w:sz="0" w:space="0" w:color="auto"/>
              </w:divBdr>
              <w:divsChild>
                <w:div w:id="9471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2027">
      <w:bodyDiv w:val="1"/>
      <w:marLeft w:val="0"/>
      <w:marRight w:val="0"/>
      <w:marTop w:val="0"/>
      <w:marBottom w:val="0"/>
      <w:divBdr>
        <w:top w:val="none" w:sz="0" w:space="0" w:color="auto"/>
        <w:left w:val="none" w:sz="0" w:space="0" w:color="auto"/>
        <w:bottom w:val="none" w:sz="0" w:space="0" w:color="auto"/>
        <w:right w:val="none" w:sz="0" w:space="0" w:color="auto"/>
      </w:divBdr>
      <w:divsChild>
        <w:div w:id="1552961658">
          <w:marLeft w:val="0"/>
          <w:marRight w:val="0"/>
          <w:marTop w:val="0"/>
          <w:marBottom w:val="0"/>
          <w:divBdr>
            <w:top w:val="none" w:sz="0" w:space="0" w:color="auto"/>
            <w:left w:val="none" w:sz="0" w:space="0" w:color="auto"/>
            <w:bottom w:val="none" w:sz="0" w:space="0" w:color="auto"/>
            <w:right w:val="none" w:sz="0" w:space="0" w:color="auto"/>
          </w:divBdr>
          <w:divsChild>
            <w:div w:id="139156575">
              <w:marLeft w:val="0"/>
              <w:marRight w:val="0"/>
              <w:marTop w:val="0"/>
              <w:marBottom w:val="0"/>
              <w:divBdr>
                <w:top w:val="none" w:sz="0" w:space="0" w:color="auto"/>
                <w:left w:val="none" w:sz="0" w:space="0" w:color="auto"/>
                <w:bottom w:val="none" w:sz="0" w:space="0" w:color="auto"/>
                <w:right w:val="none" w:sz="0" w:space="0" w:color="auto"/>
              </w:divBdr>
              <w:divsChild>
                <w:div w:id="1291741612">
                  <w:marLeft w:val="0"/>
                  <w:marRight w:val="0"/>
                  <w:marTop w:val="0"/>
                  <w:marBottom w:val="0"/>
                  <w:divBdr>
                    <w:top w:val="none" w:sz="0" w:space="0" w:color="auto"/>
                    <w:left w:val="none" w:sz="0" w:space="0" w:color="auto"/>
                    <w:bottom w:val="none" w:sz="0" w:space="0" w:color="auto"/>
                    <w:right w:val="none" w:sz="0" w:space="0" w:color="auto"/>
                  </w:divBdr>
                  <w:divsChild>
                    <w:div w:id="3628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5927">
      <w:bodyDiv w:val="1"/>
      <w:marLeft w:val="0"/>
      <w:marRight w:val="0"/>
      <w:marTop w:val="0"/>
      <w:marBottom w:val="0"/>
      <w:divBdr>
        <w:top w:val="none" w:sz="0" w:space="0" w:color="auto"/>
        <w:left w:val="none" w:sz="0" w:space="0" w:color="auto"/>
        <w:bottom w:val="none" w:sz="0" w:space="0" w:color="auto"/>
        <w:right w:val="none" w:sz="0" w:space="0" w:color="auto"/>
      </w:divBdr>
    </w:div>
    <w:div w:id="200284364">
      <w:bodyDiv w:val="1"/>
      <w:marLeft w:val="0"/>
      <w:marRight w:val="0"/>
      <w:marTop w:val="0"/>
      <w:marBottom w:val="0"/>
      <w:divBdr>
        <w:top w:val="none" w:sz="0" w:space="0" w:color="auto"/>
        <w:left w:val="none" w:sz="0" w:space="0" w:color="auto"/>
        <w:bottom w:val="none" w:sz="0" w:space="0" w:color="auto"/>
        <w:right w:val="none" w:sz="0" w:space="0" w:color="auto"/>
      </w:divBdr>
    </w:div>
    <w:div w:id="210189660">
      <w:bodyDiv w:val="1"/>
      <w:marLeft w:val="0"/>
      <w:marRight w:val="0"/>
      <w:marTop w:val="0"/>
      <w:marBottom w:val="0"/>
      <w:divBdr>
        <w:top w:val="none" w:sz="0" w:space="0" w:color="auto"/>
        <w:left w:val="none" w:sz="0" w:space="0" w:color="auto"/>
        <w:bottom w:val="none" w:sz="0" w:space="0" w:color="auto"/>
        <w:right w:val="none" w:sz="0" w:space="0" w:color="auto"/>
      </w:divBdr>
    </w:div>
    <w:div w:id="214971254">
      <w:bodyDiv w:val="1"/>
      <w:marLeft w:val="0"/>
      <w:marRight w:val="0"/>
      <w:marTop w:val="0"/>
      <w:marBottom w:val="0"/>
      <w:divBdr>
        <w:top w:val="none" w:sz="0" w:space="0" w:color="auto"/>
        <w:left w:val="none" w:sz="0" w:space="0" w:color="auto"/>
        <w:bottom w:val="none" w:sz="0" w:space="0" w:color="auto"/>
        <w:right w:val="none" w:sz="0" w:space="0" w:color="auto"/>
      </w:divBdr>
    </w:div>
    <w:div w:id="217478488">
      <w:bodyDiv w:val="1"/>
      <w:marLeft w:val="0"/>
      <w:marRight w:val="0"/>
      <w:marTop w:val="0"/>
      <w:marBottom w:val="0"/>
      <w:divBdr>
        <w:top w:val="none" w:sz="0" w:space="0" w:color="auto"/>
        <w:left w:val="none" w:sz="0" w:space="0" w:color="auto"/>
        <w:bottom w:val="none" w:sz="0" w:space="0" w:color="auto"/>
        <w:right w:val="none" w:sz="0" w:space="0" w:color="auto"/>
      </w:divBdr>
    </w:div>
    <w:div w:id="244799731">
      <w:bodyDiv w:val="1"/>
      <w:marLeft w:val="0"/>
      <w:marRight w:val="0"/>
      <w:marTop w:val="0"/>
      <w:marBottom w:val="0"/>
      <w:divBdr>
        <w:top w:val="none" w:sz="0" w:space="0" w:color="auto"/>
        <w:left w:val="none" w:sz="0" w:space="0" w:color="auto"/>
        <w:bottom w:val="none" w:sz="0" w:space="0" w:color="auto"/>
        <w:right w:val="none" w:sz="0" w:space="0" w:color="auto"/>
      </w:divBdr>
    </w:div>
    <w:div w:id="282466374">
      <w:bodyDiv w:val="1"/>
      <w:marLeft w:val="0"/>
      <w:marRight w:val="0"/>
      <w:marTop w:val="0"/>
      <w:marBottom w:val="0"/>
      <w:divBdr>
        <w:top w:val="none" w:sz="0" w:space="0" w:color="auto"/>
        <w:left w:val="none" w:sz="0" w:space="0" w:color="auto"/>
        <w:bottom w:val="none" w:sz="0" w:space="0" w:color="auto"/>
        <w:right w:val="none" w:sz="0" w:space="0" w:color="auto"/>
      </w:divBdr>
      <w:divsChild>
        <w:div w:id="1410612812">
          <w:marLeft w:val="0"/>
          <w:marRight w:val="0"/>
          <w:marTop w:val="0"/>
          <w:marBottom w:val="0"/>
          <w:divBdr>
            <w:top w:val="none" w:sz="0" w:space="0" w:color="auto"/>
            <w:left w:val="none" w:sz="0" w:space="0" w:color="auto"/>
            <w:bottom w:val="none" w:sz="0" w:space="0" w:color="auto"/>
            <w:right w:val="none" w:sz="0" w:space="0" w:color="auto"/>
          </w:divBdr>
          <w:divsChild>
            <w:div w:id="1560897385">
              <w:marLeft w:val="0"/>
              <w:marRight w:val="0"/>
              <w:marTop w:val="0"/>
              <w:marBottom w:val="0"/>
              <w:divBdr>
                <w:top w:val="none" w:sz="0" w:space="0" w:color="auto"/>
                <w:left w:val="none" w:sz="0" w:space="0" w:color="auto"/>
                <w:bottom w:val="none" w:sz="0" w:space="0" w:color="auto"/>
                <w:right w:val="none" w:sz="0" w:space="0" w:color="auto"/>
              </w:divBdr>
              <w:divsChild>
                <w:div w:id="1046106760">
                  <w:marLeft w:val="0"/>
                  <w:marRight w:val="0"/>
                  <w:marTop w:val="0"/>
                  <w:marBottom w:val="0"/>
                  <w:divBdr>
                    <w:top w:val="none" w:sz="0" w:space="0" w:color="auto"/>
                    <w:left w:val="none" w:sz="0" w:space="0" w:color="auto"/>
                    <w:bottom w:val="none" w:sz="0" w:space="0" w:color="auto"/>
                    <w:right w:val="none" w:sz="0" w:space="0" w:color="auto"/>
                  </w:divBdr>
                  <w:divsChild>
                    <w:div w:id="2664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468999">
      <w:bodyDiv w:val="1"/>
      <w:marLeft w:val="0"/>
      <w:marRight w:val="0"/>
      <w:marTop w:val="0"/>
      <w:marBottom w:val="0"/>
      <w:divBdr>
        <w:top w:val="none" w:sz="0" w:space="0" w:color="auto"/>
        <w:left w:val="none" w:sz="0" w:space="0" w:color="auto"/>
        <w:bottom w:val="none" w:sz="0" w:space="0" w:color="auto"/>
        <w:right w:val="none" w:sz="0" w:space="0" w:color="auto"/>
      </w:divBdr>
    </w:div>
    <w:div w:id="294992332">
      <w:bodyDiv w:val="1"/>
      <w:marLeft w:val="0"/>
      <w:marRight w:val="0"/>
      <w:marTop w:val="0"/>
      <w:marBottom w:val="0"/>
      <w:divBdr>
        <w:top w:val="none" w:sz="0" w:space="0" w:color="auto"/>
        <w:left w:val="none" w:sz="0" w:space="0" w:color="auto"/>
        <w:bottom w:val="none" w:sz="0" w:space="0" w:color="auto"/>
        <w:right w:val="none" w:sz="0" w:space="0" w:color="auto"/>
      </w:divBdr>
      <w:divsChild>
        <w:div w:id="1855027309">
          <w:marLeft w:val="0"/>
          <w:marRight w:val="0"/>
          <w:marTop w:val="0"/>
          <w:marBottom w:val="0"/>
          <w:divBdr>
            <w:top w:val="none" w:sz="0" w:space="0" w:color="auto"/>
            <w:left w:val="none" w:sz="0" w:space="0" w:color="auto"/>
            <w:bottom w:val="none" w:sz="0" w:space="0" w:color="auto"/>
            <w:right w:val="none" w:sz="0" w:space="0" w:color="auto"/>
          </w:divBdr>
          <w:divsChild>
            <w:div w:id="2081248375">
              <w:marLeft w:val="0"/>
              <w:marRight w:val="0"/>
              <w:marTop w:val="0"/>
              <w:marBottom w:val="0"/>
              <w:divBdr>
                <w:top w:val="none" w:sz="0" w:space="0" w:color="auto"/>
                <w:left w:val="none" w:sz="0" w:space="0" w:color="auto"/>
                <w:bottom w:val="none" w:sz="0" w:space="0" w:color="auto"/>
                <w:right w:val="none" w:sz="0" w:space="0" w:color="auto"/>
              </w:divBdr>
              <w:divsChild>
                <w:div w:id="2464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02385">
      <w:bodyDiv w:val="1"/>
      <w:marLeft w:val="0"/>
      <w:marRight w:val="0"/>
      <w:marTop w:val="0"/>
      <w:marBottom w:val="0"/>
      <w:divBdr>
        <w:top w:val="none" w:sz="0" w:space="0" w:color="auto"/>
        <w:left w:val="none" w:sz="0" w:space="0" w:color="auto"/>
        <w:bottom w:val="none" w:sz="0" w:space="0" w:color="auto"/>
        <w:right w:val="none" w:sz="0" w:space="0" w:color="auto"/>
      </w:divBdr>
    </w:div>
    <w:div w:id="319311314">
      <w:bodyDiv w:val="1"/>
      <w:marLeft w:val="0"/>
      <w:marRight w:val="0"/>
      <w:marTop w:val="0"/>
      <w:marBottom w:val="0"/>
      <w:divBdr>
        <w:top w:val="none" w:sz="0" w:space="0" w:color="auto"/>
        <w:left w:val="none" w:sz="0" w:space="0" w:color="auto"/>
        <w:bottom w:val="none" w:sz="0" w:space="0" w:color="auto"/>
        <w:right w:val="none" w:sz="0" w:space="0" w:color="auto"/>
      </w:divBdr>
    </w:div>
    <w:div w:id="326445059">
      <w:bodyDiv w:val="1"/>
      <w:marLeft w:val="0"/>
      <w:marRight w:val="0"/>
      <w:marTop w:val="0"/>
      <w:marBottom w:val="0"/>
      <w:divBdr>
        <w:top w:val="none" w:sz="0" w:space="0" w:color="auto"/>
        <w:left w:val="none" w:sz="0" w:space="0" w:color="auto"/>
        <w:bottom w:val="none" w:sz="0" w:space="0" w:color="auto"/>
        <w:right w:val="none" w:sz="0" w:space="0" w:color="auto"/>
      </w:divBdr>
    </w:div>
    <w:div w:id="327952368">
      <w:bodyDiv w:val="1"/>
      <w:marLeft w:val="0"/>
      <w:marRight w:val="0"/>
      <w:marTop w:val="0"/>
      <w:marBottom w:val="0"/>
      <w:divBdr>
        <w:top w:val="none" w:sz="0" w:space="0" w:color="auto"/>
        <w:left w:val="none" w:sz="0" w:space="0" w:color="auto"/>
        <w:bottom w:val="none" w:sz="0" w:space="0" w:color="auto"/>
        <w:right w:val="none" w:sz="0" w:space="0" w:color="auto"/>
      </w:divBdr>
    </w:div>
    <w:div w:id="329647244">
      <w:bodyDiv w:val="1"/>
      <w:marLeft w:val="0"/>
      <w:marRight w:val="0"/>
      <w:marTop w:val="0"/>
      <w:marBottom w:val="0"/>
      <w:divBdr>
        <w:top w:val="none" w:sz="0" w:space="0" w:color="auto"/>
        <w:left w:val="none" w:sz="0" w:space="0" w:color="auto"/>
        <w:bottom w:val="none" w:sz="0" w:space="0" w:color="auto"/>
        <w:right w:val="none" w:sz="0" w:space="0" w:color="auto"/>
      </w:divBdr>
    </w:div>
    <w:div w:id="341203330">
      <w:bodyDiv w:val="1"/>
      <w:marLeft w:val="0"/>
      <w:marRight w:val="0"/>
      <w:marTop w:val="0"/>
      <w:marBottom w:val="0"/>
      <w:divBdr>
        <w:top w:val="none" w:sz="0" w:space="0" w:color="auto"/>
        <w:left w:val="none" w:sz="0" w:space="0" w:color="auto"/>
        <w:bottom w:val="none" w:sz="0" w:space="0" w:color="auto"/>
        <w:right w:val="none" w:sz="0" w:space="0" w:color="auto"/>
      </w:divBdr>
      <w:divsChild>
        <w:div w:id="790899605">
          <w:marLeft w:val="0"/>
          <w:marRight w:val="0"/>
          <w:marTop w:val="0"/>
          <w:marBottom w:val="0"/>
          <w:divBdr>
            <w:top w:val="none" w:sz="0" w:space="0" w:color="auto"/>
            <w:left w:val="none" w:sz="0" w:space="0" w:color="auto"/>
            <w:bottom w:val="none" w:sz="0" w:space="0" w:color="auto"/>
            <w:right w:val="none" w:sz="0" w:space="0" w:color="auto"/>
          </w:divBdr>
          <w:divsChild>
            <w:div w:id="1093167006">
              <w:marLeft w:val="0"/>
              <w:marRight w:val="0"/>
              <w:marTop w:val="0"/>
              <w:marBottom w:val="0"/>
              <w:divBdr>
                <w:top w:val="none" w:sz="0" w:space="0" w:color="auto"/>
                <w:left w:val="none" w:sz="0" w:space="0" w:color="auto"/>
                <w:bottom w:val="none" w:sz="0" w:space="0" w:color="auto"/>
                <w:right w:val="none" w:sz="0" w:space="0" w:color="auto"/>
              </w:divBdr>
              <w:divsChild>
                <w:div w:id="1371228187">
                  <w:marLeft w:val="0"/>
                  <w:marRight w:val="0"/>
                  <w:marTop w:val="0"/>
                  <w:marBottom w:val="0"/>
                  <w:divBdr>
                    <w:top w:val="none" w:sz="0" w:space="0" w:color="auto"/>
                    <w:left w:val="none" w:sz="0" w:space="0" w:color="auto"/>
                    <w:bottom w:val="none" w:sz="0" w:space="0" w:color="auto"/>
                    <w:right w:val="none" w:sz="0" w:space="0" w:color="auto"/>
                  </w:divBdr>
                  <w:divsChild>
                    <w:div w:id="1327318009">
                      <w:marLeft w:val="0"/>
                      <w:marRight w:val="0"/>
                      <w:marTop w:val="0"/>
                      <w:marBottom w:val="0"/>
                      <w:divBdr>
                        <w:top w:val="none" w:sz="0" w:space="0" w:color="auto"/>
                        <w:left w:val="none" w:sz="0" w:space="0" w:color="auto"/>
                        <w:bottom w:val="none" w:sz="0" w:space="0" w:color="auto"/>
                        <w:right w:val="none" w:sz="0" w:space="0" w:color="auto"/>
                      </w:divBdr>
                    </w:div>
                  </w:divsChild>
                </w:div>
                <w:div w:id="994382040">
                  <w:marLeft w:val="0"/>
                  <w:marRight w:val="0"/>
                  <w:marTop w:val="0"/>
                  <w:marBottom w:val="0"/>
                  <w:divBdr>
                    <w:top w:val="none" w:sz="0" w:space="0" w:color="auto"/>
                    <w:left w:val="none" w:sz="0" w:space="0" w:color="auto"/>
                    <w:bottom w:val="none" w:sz="0" w:space="0" w:color="auto"/>
                    <w:right w:val="none" w:sz="0" w:space="0" w:color="auto"/>
                  </w:divBdr>
                  <w:divsChild>
                    <w:div w:id="2150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528360">
      <w:bodyDiv w:val="1"/>
      <w:marLeft w:val="0"/>
      <w:marRight w:val="0"/>
      <w:marTop w:val="0"/>
      <w:marBottom w:val="0"/>
      <w:divBdr>
        <w:top w:val="none" w:sz="0" w:space="0" w:color="auto"/>
        <w:left w:val="none" w:sz="0" w:space="0" w:color="auto"/>
        <w:bottom w:val="none" w:sz="0" w:space="0" w:color="auto"/>
        <w:right w:val="none" w:sz="0" w:space="0" w:color="auto"/>
      </w:divBdr>
    </w:div>
    <w:div w:id="353700662">
      <w:bodyDiv w:val="1"/>
      <w:marLeft w:val="0"/>
      <w:marRight w:val="0"/>
      <w:marTop w:val="0"/>
      <w:marBottom w:val="0"/>
      <w:divBdr>
        <w:top w:val="none" w:sz="0" w:space="0" w:color="auto"/>
        <w:left w:val="none" w:sz="0" w:space="0" w:color="auto"/>
        <w:bottom w:val="none" w:sz="0" w:space="0" w:color="auto"/>
        <w:right w:val="none" w:sz="0" w:space="0" w:color="auto"/>
      </w:divBdr>
      <w:divsChild>
        <w:div w:id="1147698585">
          <w:marLeft w:val="0"/>
          <w:marRight w:val="0"/>
          <w:marTop w:val="0"/>
          <w:marBottom w:val="0"/>
          <w:divBdr>
            <w:top w:val="none" w:sz="0" w:space="0" w:color="auto"/>
            <w:left w:val="none" w:sz="0" w:space="0" w:color="auto"/>
            <w:bottom w:val="none" w:sz="0" w:space="0" w:color="auto"/>
            <w:right w:val="none" w:sz="0" w:space="0" w:color="auto"/>
          </w:divBdr>
          <w:divsChild>
            <w:div w:id="1072582700">
              <w:marLeft w:val="0"/>
              <w:marRight w:val="0"/>
              <w:marTop w:val="0"/>
              <w:marBottom w:val="0"/>
              <w:divBdr>
                <w:top w:val="none" w:sz="0" w:space="0" w:color="auto"/>
                <w:left w:val="none" w:sz="0" w:space="0" w:color="auto"/>
                <w:bottom w:val="none" w:sz="0" w:space="0" w:color="auto"/>
                <w:right w:val="none" w:sz="0" w:space="0" w:color="auto"/>
              </w:divBdr>
              <w:divsChild>
                <w:div w:id="18093445">
                  <w:marLeft w:val="0"/>
                  <w:marRight w:val="0"/>
                  <w:marTop w:val="0"/>
                  <w:marBottom w:val="0"/>
                  <w:divBdr>
                    <w:top w:val="none" w:sz="0" w:space="0" w:color="auto"/>
                    <w:left w:val="none" w:sz="0" w:space="0" w:color="auto"/>
                    <w:bottom w:val="none" w:sz="0" w:space="0" w:color="auto"/>
                    <w:right w:val="none" w:sz="0" w:space="0" w:color="auto"/>
                  </w:divBdr>
                  <w:divsChild>
                    <w:div w:id="1283414436">
                      <w:marLeft w:val="0"/>
                      <w:marRight w:val="0"/>
                      <w:marTop w:val="0"/>
                      <w:marBottom w:val="0"/>
                      <w:divBdr>
                        <w:top w:val="none" w:sz="0" w:space="0" w:color="auto"/>
                        <w:left w:val="none" w:sz="0" w:space="0" w:color="auto"/>
                        <w:bottom w:val="none" w:sz="0" w:space="0" w:color="auto"/>
                        <w:right w:val="none" w:sz="0" w:space="0" w:color="auto"/>
                      </w:divBdr>
                    </w:div>
                  </w:divsChild>
                </w:div>
                <w:div w:id="1337272047">
                  <w:marLeft w:val="0"/>
                  <w:marRight w:val="0"/>
                  <w:marTop w:val="0"/>
                  <w:marBottom w:val="0"/>
                  <w:divBdr>
                    <w:top w:val="none" w:sz="0" w:space="0" w:color="auto"/>
                    <w:left w:val="none" w:sz="0" w:space="0" w:color="auto"/>
                    <w:bottom w:val="none" w:sz="0" w:space="0" w:color="auto"/>
                    <w:right w:val="none" w:sz="0" w:space="0" w:color="auto"/>
                  </w:divBdr>
                  <w:divsChild>
                    <w:div w:id="1365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10463">
      <w:bodyDiv w:val="1"/>
      <w:marLeft w:val="0"/>
      <w:marRight w:val="0"/>
      <w:marTop w:val="0"/>
      <w:marBottom w:val="0"/>
      <w:divBdr>
        <w:top w:val="none" w:sz="0" w:space="0" w:color="auto"/>
        <w:left w:val="none" w:sz="0" w:space="0" w:color="auto"/>
        <w:bottom w:val="none" w:sz="0" w:space="0" w:color="auto"/>
        <w:right w:val="none" w:sz="0" w:space="0" w:color="auto"/>
      </w:divBdr>
      <w:divsChild>
        <w:div w:id="989673380">
          <w:marLeft w:val="0"/>
          <w:marRight w:val="0"/>
          <w:marTop w:val="0"/>
          <w:marBottom w:val="0"/>
          <w:divBdr>
            <w:top w:val="none" w:sz="0" w:space="0" w:color="auto"/>
            <w:left w:val="none" w:sz="0" w:space="0" w:color="auto"/>
            <w:bottom w:val="none" w:sz="0" w:space="0" w:color="auto"/>
            <w:right w:val="none" w:sz="0" w:space="0" w:color="auto"/>
          </w:divBdr>
          <w:divsChild>
            <w:div w:id="1751193867">
              <w:marLeft w:val="0"/>
              <w:marRight w:val="0"/>
              <w:marTop w:val="0"/>
              <w:marBottom w:val="0"/>
              <w:divBdr>
                <w:top w:val="none" w:sz="0" w:space="0" w:color="auto"/>
                <w:left w:val="none" w:sz="0" w:space="0" w:color="auto"/>
                <w:bottom w:val="none" w:sz="0" w:space="0" w:color="auto"/>
                <w:right w:val="none" w:sz="0" w:space="0" w:color="auto"/>
              </w:divBdr>
              <w:divsChild>
                <w:div w:id="1640653026">
                  <w:marLeft w:val="0"/>
                  <w:marRight w:val="0"/>
                  <w:marTop w:val="0"/>
                  <w:marBottom w:val="0"/>
                  <w:divBdr>
                    <w:top w:val="none" w:sz="0" w:space="0" w:color="auto"/>
                    <w:left w:val="none" w:sz="0" w:space="0" w:color="auto"/>
                    <w:bottom w:val="none" w:sz="0" w:space="0" w:color="auto"/>
                    <w:right w:val="none" w:sz="0" w:space="0" w:color="auto"/>
                  </w:divBdr>
                  <w:divsChild>
                    <w:div w:id="8940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41119">
      <w:bodyDiv w:val="1"/>
      <w:marLeft w:val="0"/>
      <w:marRight w:val="0"/>
      <w:marTop w:val="0"/>
      <w:marBottom w:val="0"/>
      <w:divBdr>
        <w:top w:val="none" w:sz="0" w:space="0" w:color="auto"/>
        <w:left w:val="none" w:sz="0" w:space="0" w:color="auto"/>
        <w:bottom w:val="none" w:sz="0" w:space="0" w:color="auto"/>
        <w:right w:val="none" w:sz="0" w:space="0" w:color="auto"/>
      </w:divBdr>
      <w:divsChild>
        <w:div w:id="661130715">
          <w:marLeft w:val="0"/>
          <w:marRight w:val="0"/>
          <w:marTop w:val="0"/>
          <w:marBottom w:val="0"/>
          <w:divBdr>
            <w:top w:val="none" w:sz="0" w:space="0" w:color="auto"/>
            <w:left w:val="none" w:sz="0" w:space="0" w:color="auto"/>
            <w:bottom w:val="none" w:sz="0" w:space="0" w:color="auto"/>
            <w:right w:val="none" w:sz="0" w:space="0" w:color="auto"/>
          </w:divBdr>
          <w:divsChild>
            <w:div w:id="1826243667">
              <w:marLeft w:val="0"/>
              <w:marRight w:val="0"/>
              <w:marTop w:val="0"/>
              <w:marBottom w:val="0"/>
              <w:divBdr>
                <w:top w:val="none" w:sz="0" w:space="0" w:color="auto"/>
                <w:left w:val="none" w:sz="0" w:space="0" w:color="auto"/>
                <w:bottom w:val="none" w:sz="0" w:space="0" w:color="auto"/>
                <w:right w:val="none" w:sz="0" w:space="0" w:color="auto"/>
              </w:divBdr>
              <w:divsChild>
                <w:div w:id="1552879987">
                  <w:marLeft w:val="0"/>
                  <w:marRight w:val="0"/>
                  <w:marTop w:val="0"/>
                  <w:marBottom w:val="0"/>
                  <w:divBdr>
                    <w:top w:val="none" w:sz="0" w:space="0" w:color="auto"/>
                    <w:left w:val="none" w:sz="0" w:space="0" w:color="auto"/>
                    <w:bottom w:val="none" w:sz="0" w:space="0" w:color="auto"/>
                    <w:right w:val="none" w:sz="0" w:space="0" w:color="auto"/>
                  </w:divBdr>
                </w:div>
              </w:divsChild>
            </w:div>
            <w:div w:id="1436560343">
              <w:marLeft w:val="0"/>
              <w:marRight w:val="0"/>
              <w:marTop w:val="0"/>
              <w:marBottom w:val="0"/>
              <w:divBdr>
                <w:top w:val="none" w:sz="0" w:space="0" w:color="auto"/>
                <w:left w:val="none" w:sz="0" w:space="0" w:color="auto"/>
                <w:bottom w:val="none" w:sz="0" w:space="0" w:color="auto"/>
                <w:right w:val="none" w:sz="0" w:space="0" w:color="auto"/>
              </w:divBdr>
              <w:divsChild>
                <w:div w:id="1105032519">
                  <w:marLeft w:val="0"/>
                  <w:marRight w:val="0"/>
                  <w:marTop w:val="0"/>
                  <w:marBottom w:val="0"/>
                  <w:divBdr>
                    <w:top w:val="none" w:sz="0" w:space="0" w:color="auto"/>
                    <w:left w:val="none" w:sz="0" w:space="0" w:color="auto"/>
                    <w:bottom w:val="none" w:sz="0" w:space="0" w:color="auto"/>
                    <w:right w:val="none" w:sz="0" w:space="0" w:color="auto"/>
                  </w:divBdr>
                </w:div>
              </w:divsChild>
            </w:div>
            <w:div w:id="2136677908">
              <w:marLeft w:val="0"/>
              <w:marRight w:val="0"/>
              <w:marTop w:val="0"/>
              <w:marBottom w:val="0"/>
              <w:divBdr>
                <w:top w:val="none" w:sz="0" w:space="0" w:color="auto"/>
                <w:left w:val="none" w:sz="0" w:space="0" w:color="auto"/>
                <w:bottom w:val="none" w:sz="0" w:space="0" w:color="auto"/>
                <w:right w:val="none" w:sz="0" w:space="0" w:color="auto"/>
              </w:divBdr>
              <w:divsChild>
                <w:div w:id="1624850396">
                  <w:marLeft w:val="0"/>
                  <w:marRight w:val="0"/>
                  <w:marTop w:val="0"/>
                  <w:marBottom w:val="0"/>
                  <w:divBdr>
                    <w:top w:val="none" w:sz="0" w:space="0" w:color="auto"/>
                    <w:left w:val="none" w:sz="0" w:space="0" w:color="auto"/>
                    <w:bottom w:val="none" w:sz="0" w:space="0" w:color="auto"/>
                    <w:right w:val="none" w:sz="0" w:space="0" w:color="auto"/>
                  </w:divBdr>
                </w:div>
              </w:divsChild>
            </w:div>
            <w:div w:id="717700221">
              <w:marLeft w:val="0"/>
              <w:marRight w:val="0"/>
              <w:marTop w:val="0"/>
              <w:marBottom w:val="0"/>
              <w:divBdr>
                <w:top w:val="none" w:sz="0" w:space="0" w:color="auto"/>
                <w:left w:val="none" w:sz="0" w:space="0" w:color="auto"/>
                <w:bottom w:val="none" w:sz="0" w:space="0" w:color="auto"/>
                <w:right w:val="none" w:sz="0" w:space="0" w:color="auto"/>
              </w:divBdr>
              <w:divsChild>
                <w:div w:id="1769236351">
                  <w:marLeft w:val="0"/>
                  <w:marRight w:val="0"/>
                  <w:marTop w:val="0"/>
                  <w:marBottom w:val="0"/>
                  <w:divBdr>
                    <w:top w:val="none" w:sz="0" w:space="0" w:color="auto"/>
                    <w:left w:val="none" w:sz="0" w:space="0" w:color="auto"/>
                    <w:bottom w:val="none" w:sz="0" w:space="0" w:color="auto"/>
                    <w:right w:val="none" w:sz="0" w:space="0" w:color="auto"/>
                  </w:divBdr>
                </w:div>
              </w:divsChild>
            </w:div>
            <w:div w:id="1006246410">
              <w:marLeft w:val="0"/>
              <w:marRight w:val="0"/>
              <w:marTop w:val="0"/>
              <w:marBottom w:val="0"/>
              <w:divBdr>
                <w:top w:val="none" w:sz="0" w:space="0" w:color="auto"/>
                <w:left w:val="none" w:sz="0" w:space="0" w:color="auto"/>
                <w:bottom w:val="none" w:sz="0" w:space="0" w:color="auto"/>
                <w:right w:val="none" w:sz="0" w:space="0" w:color="auto"/>
              </w:divBdr>
              <w:divsChild>
                <w:div w:id="714426892">
                  <w:marLeft w:val="0"/>
                  <w:marRight w:val="0"/>
                  <w:marTop w:val="0"/>
                  <w:marBottom w:val="0"/>
                  <w:divBdr>
                    <w:top w:val="none" w:sz="0" w:space="0" w:color="auto"/>
                    <w:left w:val="none" w:sz="0" w:space="0" w:color="auto"/>
                    <w:bottom w:val="none" w:sz="0" w:space="0" w:color="auto"/>
                    <w:right w:val="none" w:sz="0" w:space="0" w:color="auto"/>
                  </w:divBdr>
                </w:div>
              </w:divsChild>
            </w:div>
            <w:div w:id="1494642014">
              <w:marLeft w:val="0"/>
              <w:marRight w:val="0"/>
              <w:marTop w:val="0"/>
              <w:marBottom w:val="0"/>
              <w:divBdr>
                <w:top w:val="none" w:sz="0" w:space="0" w:color="auto"/>
                <w:left w:val="none" w:sz="0" w:space="0" w:color="auto"/>
                <w:bottom w:val="none" w:sz="0" w:space="0" w:color="auto"/>
                <w:right w:val="none" w:sz="0" w:space="0" w:color="auto"/>
              </w:divBdr>
              <w:divsChild>
                <w:div w:id="1992371592">
                  <w:marLeft w:val="0"/>
                  <w:marRight w:val="0"/>
                  <w:marTop w:val="0"/>
                  <w:marBottom w:val="0"/>
                  <w:divBdr>
                    <w:top w:val="none" w:sz="0" w:space="0" w:color="auto"/>
                    <w:left w:val="none" w:sz="0" w:space="0" w:color="auto"/>
                    <w:bottom w:val="none" w:sz="0" w:space="0" w:color="auto"/>
                    <w:right w:val="none" w:sz="0" w:space="0" w:color="auto"/>
                  </w:divBdr>
                </w:div>
              </w:divsChild>
            </w:div>
            <w:div w:id="420419546">
              <w:marLeft w:val="0"/>
              <w:marRight w:val="0"/>
              <w:marTop w:val="0"/>
              <w:marBottom w:val="0"/>
              <w:divBdr>
                <w:top w:val="none" w:sz="0" w:space="0" w:color="auto"/>
                <w:left w:val="none" w:sz="0" w:space="0" w:color="auto"/>
                <w:bottom w:val="none" w:sz="0" w:space="0" w:color="auto"/>
                <w:right w:val="none" w:sz="0" w:space="0" w:color="auto"/>
              </w:divBdr>
              <w:divsChild>
                <w:div w:id="15306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2273">
      <w:bodyDiv w:val="1"/>
      <w:marLeft w:val="0"/>
      <w:marRight w:val="0"/>
      <w:marTop w:val="0"/>
      <w:marBottom w:val="0"/>
      <w:divBdr>
        <w:top w:val="none" w:sz="0" w:space="0" w:color="auto"/>
        <w:left w:val="none" w:sz="0" w:space="0" w:color="auto"/>
        <w:bottom w:val="none" w:sz="0" w:space="0" w:color="auto"/>
        <w:right w:val="none" w:sz="0" w:space="0" w:color="auto"/>
      </w:divBdr>
    </w:div>
    <w:div w:id="397283509">
      <w:bodyDiv w:val="1"/>
      <w:marLeft w:val="0"/>
      <w:marRight w:val="0"/>
      <w:marTop w:val="0"/>
      <w:marBottom w:val="0"/>
      <w:divBdr>
        <w:top w:val="none" w:sz="0" w:space="0" w:color="auto"/>
        <w:left w:val="none" w:sz="0" w:space="0" w:color="auto"/>
        <w:bottom w:val="none" w:sz="0" w:space="0" w:color="auto"/>
        <w:right w:val="none" w:sz="0" w:space="0" w:color="auto"/>
      </w:divBdr>
    </w:div>
    <w:div w:id="419713839">
      <w:bodyDiv w:val="1"/>
      <w:marLeft w:val="0"/>
      <w:marRight w:val="0"/>
      <w:marTop w:val="0"/>
      <w:marBottom w:val="0"/>
      <w:divBdr>
        <w:top w:val="none" w:sz="0" w:space="0" w:color="auto"/>
        <w:left w:val="none" w:sz="0" w:space="0" w:color="auto"/>
        <w:bottom w:val="none" w:sz="0" w:space="0" w:color="auto"/>
        <w:right w:val="none" w:sz="0" w:space="0" w:color="auto"/>
      </w:divBdr>
      <w:divsChild>
        <w:div w:id="1811246695">
          <w:marLeft w:val="0"/>
          <w:marRight w:val="0"/>
          <w:marTop w:val="0"/>
          <w:marBottom w:val="0"/>
          <w:divBdr>
            <w:top w:val="none" w:sz="0" w:space="0" w:color="auto"/>
            <w:left w:val="none" w:sz="0" w:space="0" w:color="auto"/>
            <w:bottom w:val="none" w:sz="0" w:space="0" w:color="auto"/>
            <w:right w:val="none" w:sz="0" w:space="0" w:color="auto"/>
          </w:divBdr>
          <w:divsChild>
            <w:div w:id="1827240331">
              <w:marLeft w:val="0"/>
              <w:marRight w:val="0"/>
              <w:marTop w:val="0"/>
              <w:marBottom w:val="0"/>
              <w:divBdr>
                <w:top w:val="none" w:sz="0" w:space="0" w:color="auto"/>
                <w:left w:val="none" w:sz="0" w:space="0" w:color="auto"/>
                <w:bottom w:val="none" w:sz="0" w:space="0" w:color="auto"/>
                <w:right w:val="none" w:sz="0" w:space="0" w:color="auto"/>
              </w:divBdr>
              <w:divsChild>
                <w:div w:id="12855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51084">
      <w:bodyDiv w:val="1"/>
      <w:marLeft w:val="0"/>
      <w:marRight w:val="0"/>
      <w:marTop w:val="0"/>
      <w:marBottom w:val="0"/>
      <w:divBdr>
        <w:top w:val="none" w:sz="0" w:space="0" w:color="auto"/>
        <w:left w:val="none" w:sz="0" w:space="0" w:color="auto"/>
        <w:bottom w:val="none" w:sz="0" w:space="0" w:color="auto"/>
        <w:right w:val="none" w:sz="0" w:space="0" w:color="auto"/>
      </w:divBdr>
    </w:div>
    <w:div w:id="428620033">
      <w:bodyDiv w:val="1"/>
      <w:marLeft w:val="0"/>
      <w:marRight w:val="0"/>
      <w:marTop w:val="0"/>
      <w:marBottom w:val="0"/>
      <w:divBdr>
        <w:top w:val="none" w:sz="0" w:space="0" w:color="auto"/>
        <w:left w:val="none" w:sz="0" w:space="0" w:color="auto"/>
        <w:bottom w:val="none" w:sz="0" w:space="0" w:color="auto"/>
        <w:right w:val="none" w:sz="0" w:space="0" w:color="auto"/>
      </w:divBdr>
    </w:div>
    <w:div w:id="432360636">
      <w:bodyDiv w:val="1"/>
      <w:marLeft w:val="0"/>
      <w:marRight w:val="0"/>
      <w:marTop w:val="0"/>
      <w:marBottom w:val="0"/>
      <w:divBdr>
        <w:top w:val="none" w:sz="0" w:space="0" w:color="auto"/>
        <w:left w:val="none" w:sz="0" w:space="0" w:color="auto"/>
        <w:bottom w:val="none" w:sz="0" w:space="0" w:color="auto"/>
        <w:right w:val="none" w:sz="0" w:space="0" w:color="auto"/>
      </w:divBdr>
    </w:div>
    <w:div w:id="441001547">
      <w:bodyDiv w:val="1"/>
      <w:marLeft w:val="0"/>
      <w:marRight w:val="0"/>
      <w:marTop w:val="0"/>
      <w:marBottom w:val="0"/>
      <w:divBdr>
        <w:top w:val="none" w:sz="0" w:space="0" w:color="auto"/>
        <w:left w:val="none" w:sz="0" w:space="0" w:color="auto"/>
        <w:bottom w:val="none" w:sz="0" w:space="0" w:color="auto"/>
        <w:right w:val="none" w:sz="0" w:space="0" w:color="auto"/>
      </w:divBdr>
    </w:div>
    <w:div w:id="451633929">
      <w:bodyDiv w:val="1"/>
      <w:marLeft w:val="0"/>
      <w:marRight w:val="0"/>
      <w:marTop w:val="0"/>
      <w:marBottom w:val="0"/>
      <w:divBdr>
        <w:top w:val="none" w:sz="0" w:space="0" w:color="auto"/>
        <w:left w:val="none" w:sz="0" w:space="0" w:color="auto"/>
        <w:bottom w:val="none" w:sz="0" w:space="0" w:color="auto"/>
        <w:right w:val="none" w:sz="0" w:space="0" w:color="auto"/>
      </w:divBdr>
      <w:divsChild>
        <w:div w:id="581840136">
          <w:marLeft w:val="0"/>
          <w:marRight w:val="0"/>
          <w:marTop w:val="0"/>
          <w:marBottom w:val="0"/>
          <w:divBdr>
            <w:top w:val="none" w:sz="0" w:space="0" w:color="auto"/>
            <w:left w:val="none" w:sz="0" w:space="0" w:color="auto"/>
            <w:bottom w:val="none" w:sz="0" w:space="0" w:color="auto"/>
            <w:right w:val="none" w:sz="0" w:space="0" w:color="auto"/>
          </w:divBdr>
        </w:div>
      </w:divsChild>
    </w:div>
    <w:div w:id="452595442">
      <w:bodyDiv w:val="1"/>
      <w:marLeft w:val="0"/>
      <w:marRight w:val="0"/>
      <w:marTop w:val="0"/>
      <w:marBottom w:val="0"/>
      <w:divBdr>
        <w:top w:val="none" w:sz="0" w:space="0" w:color="auto"/>
        <w:left w:val="none" w:sz="0" w:space="0" w:color="auto"/>
        <w:bottom w:val="none" w:sz="0" w:space="0" w:color="auto"/>
        <w:right w:val="none" w:sz="0" w:space="0" w:color="auto"/>
      </w:divBdr>
    </w:div>
    <w:div w:id="477772924">
      <w:bodyDiv w:val="1"/>
      <w:marLeft w:val="0"/>
      <w:marRight w:val="0"/>
      <w:marTop w:val="0"/>
      <w:marBottom w:val="0"/>
      <w:divBdr>
        <w:top w:val="none" w:sz="0" w:space="0" w:color="auto"/>
        <w:left w:val="none" w:sz="0" w:space="0" w:color="auto"/>
        <w:bottom w:val="none" w:sz="0" w:space="0" w:color="auto"/>
        <w:right w:val="none" w:sz="0" w:space="0" w:color="auto"/>
      </w:divBdr>
      <w:divsChild>
        <w:div w:id="1440177179">
          <w:marLeft w:val="0"/>
          <w:marRight w:val="0"/>
          <w:marTop w:val="0"/>
          <w:marBottom w:val="0"/>
          <w:divBdr>
            <w:top w:val="none" w:sz="0" w:space="0" w:color="auto"/>
            <w:left w:val="none" w:sz="0" w:space="0" w:color="auto"/>
            <w:bottom w:val="none" w:sz="0" w:space="0" w:color="auto"/>
            <w:right w:val="none" w:sz="0" w:space="0" w:color="auto"/>
          </w:divBdr>
          <w:divsChild>
            <w:div w:id="733698767">
              <w:marLeft w:val="0"/>
              <w:marRight w:val="0"/>
              <w:marTop w:val="0"/>
              <w:marBottom w:val="0"/>
              <w:divBdr>
                <w:top w:val="none" w:sz="0" w:space="0" w:color="auto"/>
                <w:left w:val="none" w:sz="0" w:space="0" w:color="auto"/>
                <w:bottom w:val="none" w:sz="0" w:space="0" w:color="auto"/>
                <w:right w:val="none" w:sz="0" w:space="0" w:color="auto"/>
              </w:divBdr>
              <w:divsChild>
                <w:div w:id="13948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6523">
      <w:bodyDiv w:val="1"/>
      <w:marLeft w:val="0"/>
      <w:marRight w:val="0"/>
      <w:marTop w:val="0"/>
      <w:marBottom w:val="0"/>
      <w:divBdr>
        <w:top w:val="none" w:sz="0" w:space="0" w:color="auto"/>
        <w:left w:val="none" w:sz="0" w:space="0" w:color="auto"/>
        <w:bottom w:val="none" w:sz="0" w:space="0" w:color="auto"/>
        <w:right w:val="none" w:sz="0" w:space="0" w:color="auto"/>
      </w:divBdr>
    </w:div>
    <w:div w:id="491916071">
      <w:bodyDiv w:val="1"/>
      <w:marLeft w:val="0"/>
      <w:marRight w:val="0"/>
      <w:marTop w:val="0"/>
      <w:marBottom w:val="0"/>
      <w:divBdr>
        <w:top w:val="none" w:sz="0" w:space="0" w:color="auto"/>
        <w:left w:val="none" w:sz="0" w:space="0" w:color="auto"/>
        <w:bottom w:val="none" w:sz="0" w:space="0" w:color="auto"/>
        <w:right w:val="none" w:sz="0" w:space="0" w:color="auto"/>
      </w:divBdr>
      <w:divsChild>
        <w:div w:id="1916433690">
          <w:marLeft w:val="0"/>
          <w:marRight w:val="0"/>
          <w:marTop w:val="0"/>
          <w:marBottom w:val="0"/>
          <w:divBdr>
            <w:top w:val="none" w:sz="0" w:space="0" w:color="auto"/>
            <w:left w:val="none" w:sz="0" w:space="0" w:color="auto"/>
            <w:bottom w:val="none" w:sz="0" w:space="0" w:color="auto"/>
            <w:right w:val="none" w:sz="0" w:space="0" w:color="auto"/>
          </w:divBdr>
          <w:divsChild>
            <w:div w:id="1548296784">
              <w:marLeft w:val="0"/>
              <w:marRight w:val="0"/>
              <w:marTop w:val="0"/>
              <w:marBottom w:val="0"/>
              <w:divBdr>
                <w:top w:val="none" w:sz="0" w:space="0" w:color="auto"/>
                <w:left w:val="none" w:sz="0" w:space="0" w:color="auto"/>
                <w:bottom w:val="none" w:sz="0" w:space="0" w:color="auto"/>
                <w:right w:val="none" w:sz="0" w:space="0" w:color="auto"/>
              </w:divBdr>
              <w:divsChild>
                <w:div w:id="115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87262">
      <w:bodyDiv w:val="1"/>
      <w:marLeft w:val="0"/>
      <w:marRight w:val="0"/>
      <w:marTop w:val="0"/>
      <w:marBottom w:val="0"/>
      <w:divBdr>
        <w:top w:val="none" w:sz="0" w:space="0" w:color="auto"/>
        <w:left w:val="none" w:sz="0" w:space="0" w:color="auto"/>
        <w:bottom w:val="none" w:sz="0" w:space="0" w:color="auto"/>
        <w:right w:val="none" w:sz="0" w:space="0" w:color="auto"/>
      </w:divBdr>
    </w:div>
    <w:div w:id="506210036">
      <w:bodyDiv w:val="1"/>
      <w:marLeft w:val="0"/>
      <w:marRight w:val="0"/>
      <w:marTop w:val="0"/>
      <w:marBottom w:val="0"/>
      <w:divBdr>
        <w:top w:val="none" w:sz="0" w:space="0" w:color="auto"/>
        <w:left w:val="none" w:sz="0" w:space="0" w:color="auto"/>
        <w:bottom w:val="none" w:sz="0" w:space="0" w:color="auto"/>
        <w:right w:val="none" w:sz="0" w:space="0" w:color="auto"/>
      </w:divBdr>
      <w:divsChild>
        <w:div w:id="1375546875">
          <w:marLeft w:val="0"/>
          <w:marRight w:val="0"/>
          <w:marTop w:val="0"/>
          <w:marBottom w:val="0"/>
          <w:divBdr>
            <w:top w:val="none" w:sz="0" w:space="0" w:color="auto"/>
            <w:left w:val="none" w:sz="0" w:space="0" w:color="auto"/>
            <w:bottom w:val="none" w:sz="0" w:space="0" w:color="auto"/>
            <w:right w:val="none" w:sz="0" w:space="0" w:color="auto"/>
          </w:divBdr>
          <w:divsChild>
            <w:div w:id="1677997005">
              <w:marLeft w:val="0"/>
              <w:marRight w:val="0"/>
              <w:marTop w:val="0"/>
              <w:marBottom w:val="0"/>
              <w:divBdr>
                <w:top w:val="none" w:sz="0" w:space="0" w:color="auto"/>
                <w:left w:val="none" w:sz="0" w:space="0" w:color="auto"/>
                <w:bottom w:val="none" w:sz="0" w:space="0" w:color="auto"/>
                <w:right w:val="none" w:sz="0" w:space="0" w:color="auto"/>
              </w:divBdr>
              <w:divsChild>
                <w:div w:id="6942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373">
      <w:bodyDiv w:val="1"/>
      <w:marLeft w:val="0"/>
      <w:marRight w:val="0"/>
      <w:marTop w:val="0"/>
      <w:marBottom w:val="0"/>
      <w:divBdr>
        <w:top w:val="none" w:sz="0" w:space="0" w:color="auto"/>
        <w:left w:val="none" w:sz="0" w:space="0" w:color="auto"/>
        <w:bottom w:val="none" w:sz="0" w:space="0" w:color="auto"/>
        <w:right w:val="none" w:sz="0" w:space="0" w:color="auto"/>
      </w:divBdr>
    </w:div>
    <w:div w:id="517232841">
      <w:bodyDiv w:val="1"/>
      <w:marLeft w:val="0"/>
      <w:marRight w:val="0"/>
      <w:marTop w:val="0"/>
      <w:marBottom w:val="0"/>
      <w:divBdr>
        <w:top w:val="none" w:sz="0" w:space="0" w:color="auto"/>
        <w:left w:val="none" w:sz="0" w:space="0" w:color="auto"/>
        <w:bottom w:val="none" w:sz="0" w:space="0" w:color="auto"/>
        <w:right w:val="none" w:sz="0" w:space="0" w:color="auto"/>
      </w:divBdr>
      <w:divsChild>
        <w:div w:id="1996062463">
          <w:marLeft w:val="547"/>
          <w:marRight w:val="0"/>
          <w:marTop w:val="0"/>
          <w:marBottom w:val="0"/>
          <w:divBdr>
            <w:top w:val="none" w:sz="0" w:space="0" w:color="auto"/>
            <w:left w:val="none" w:sz="0" w:space="0" w:color="auto"/>
            <w:bottom w:val="none" w:sz="0" w:space="0" w:color="auto"/>
            <w:right w:val="none" w:sz="0" w:space="0" w:color="auto"/>
          </w:divBdr>
        </w:div>
      </w:divsChild>
    </w:div>
    <w:div w:id="521627810">
      <w:bodyDiv w:val="1"/>
      <w:marLeft w:val="0"/>
      <w:marRight w:val="0"/>
      <w:marTop w:val="0"/>
      <w:marBottom w:val="0"/>
      <w:divBdr>
        <w:top w:val="none" w:sz="0" w:space="0" w:color="auto"/>
        <w:left w:val="none" w:sz="0" w:space="0" w:color="auto"/>
        <w:bottom w:val="none" w:sz="0" w:space="0" w:color="auto"/>
        <w:right w:val="none" w:sz="0" w:space="0" w:color="auto"/>
      </w:divBdr>
      <w:divsChild>
        <w:div w:id="1026640211">
          <w:marLeft w:val="0"/>
          <w:marRight w:val="0"/>
          <w:marTop w:val="0"/>
          <w:marBottom w:val="0"/>
          <w:divBdr>
            <w:top w:val="none" w:sz="0" w:space="0" w:color="auto"/>
            <w:left w:val="none" w:sz="0" w:space="0" w:color="auto"/>
            <w:bottom w:val="none" w:sz="0" w:space="0" w:color="auto"/>
            <w:right w:val="none" w:sz="0" w:space="0" w:color="auto"/>
          </w:divBdr>
          <w:divsChild>
            <w:div w:id="680592249">
              <w:marLeft w:val="0"/>
              <w:marRight w:val="0"/>
              <w:marTop w:val="0"/>
              <w:marBottom w:val="0"/>
              <w:divBdr>
                <w:top w:val="none" w:sz="0" w:space="0" w:color="auto"/>
                <w:left w:val="none" w:sz="0" w:space="0" w:color="auto"/>
                <w:bottom w:val="none" w:sz="0" w:space="0" w:color="auto"/>
                <w:right w:val="none" w:sz="0" w:space="0" w:color="auto"/>
              </w:divBdr>
              <w:divsChild>
                <w:div w:id="946276430">
                  <w:marLeft w:val="0"/>
                  <w:marRight w:val="0"/>
                  <w:marTop w:val="0"/>
                  <w:marBottom w:val="0"/>
                  <w:divBdr>
                    <w:top w:val="none" w:sz="0" w:space="0" w:color="auto"/>
                    <w:left w:val="none" w:sz="0" w:space="0" w:color="auto"/>
                    <w:bottom w:val="none" w:sz="0" w:space="0" w:color="auto"/>
                    <w:right w:val="none" w:sz="0" w:space="0" w:color="auto"/>
                  </w:divBdr>
                </w:div>
              </w:divsChild>
            </w:div>
            <w:div w:id="1569801644">
              <w:marLeft w:val="0"/>
              <w:marRight w:val="0"/>
              <w:marTop w:val="0"/>
              <w:marBottom w:val="0"/>
              <w:divBdr>
                <w:top w:val="none" w:sz="0" w:space="0" w:color="auto"/>
                <w:left w:val="none" w:sz="0" w:space="0" w:color="auto"/>
                <w:bottom w:val="none" w:sz="0" w:space="0" w:color="auto"/>
                <w:right w:val="none" w:sz="0" w:space="0" w:color="auto"/>
              </w:divBdr>
              <w:divsChild>
                <w:div w:id="1358967167">
                  <w:marLeft w:val="0"/>
                  <w:marRight w:val="0"/>
                  <w:marTop w:val="0"/>
                  <w:marBottom w:val="0"/>
                  <w:divBdr>
                    <w:top w:val="none" w:sz="0" w:space="0" w:color="auto"/>
                    <w:left w:val="none" w:sz="0" w:space="0" w:color="auto"/>
                    <w:bottom w:val="none" w:sz="0" w:space="0" w:color="auto"/>
                    <w:right w:val="none" w:sz="0" w:space="0" w:color="auto"/>
                  </w:divBdr>
                </w:div>
              </w:divsChild>
            </w:div>
            <w:div w:id="683243784">
              <w:marLeft w:val="0"/>
              <w:marRight w:val="0"/>
              <w:marTop w:val="0"/>
              <w:marBottom w:val="0"/>
              <w:divBdr>
                <w:top w:val="none" w:sz="0" w:space="0" w:color="auto"/>
                <w:left w:val="none" w:sz="0" w:space="0" w:color="auto"/>
                <w:bottom w:val="none" w:sz="0" w:space="0" w:color="auto"/>
                <w:right w:val="none" w:sz="0" w:space="0" w:color="auto"/>
              </w:divBdr>
              <w:divsChild>
                <w:div w:id="2037611496">
                  <w:marLeft w:val="0"/>
                  <w:marRight w:val="0"/>
                  <w:marTop w:val="0"/>
                  <w:marBottom w:val="0"/>
                  <w:divBdr>
                    <w:top w:val="none" w:sz="0" w:space="0" w:color="auto"/>
                    <w:left w:val="none" w:sz="0" w:space="0" w:color="auto"/>
                    <w:bottom w:val="none" w:sz="0" w:space="0" w:color="auto"/>
                    <w:right w:val="none" w:sz="0" w:space="0" w:color="auto"/>
                  </w:divBdr>
                </w:div>
              </w:divsChild>
            </w:div>
            <w:div w:id="1435053795">
              <w:marLeft w:val="0"/>
              <w:marRight w:val="0"/>
              <w:marTop w:val="0"/>
              <w:marBottom w:val="0"/>
              <w:divBdr>
                <w:top w:val="none" w:sz="0" w:space="0" w:color="auto"/>
                <w:left w:val="none" w:sz="0" w:space="0" w:color="auto"/>
                <w:bottom w:val="none" w:sz="0" w:space="0" w:color="auto"/>
                <w:right w:val="none" w:sz="0" w:space="0" w:color="auto"/>
              </w:divBdr>
              <w:divsChild>
                <w:div w:id="1441342272">
                  <w:marLeft w:val="0"/>
                  <w:marRight w:val="0"/>
                  <w:marTop w:val="0"/>
                  <w:marBottom w:val="0"/>
                  <w:divBdr>
                    <w:top w:val="none" w:sz="0" w:space="0" w:color="auto"/>
                    <w:left w:val="none" w:sz="0" w:space="0" w:color="auto"/>
                    <w:bottom w:val="none" w:sz="0" w:space="0" w:color="auto"/>
                    <w:right w:val="none" w:sz="0" w:space="0" w:color="auto"/>
                  </w:divBdr>
                </w:div>
              </w:divsChild>
            </w:div>
            <w:div w:id="1781949452">
              <w:marLeft w:val="0"/>
              <w:marRight w:val="0"/>
              <w:marTop w:val="0"/>
              <w:marBottom w:val="0"/>
              <w:divBdr>
                <w:top w:val="none" w:sz="0" w:space="0" w:color="auto"/>
                <w:left w:val="none" w:sz="0" w:space="0" w:color="auto"/>
                <w:bottom w:val="none" w:sz="0" w:space="0" w:color="auto"/>
                <w:right w:val="none" w:sz="0" w:space="0" w:color="auto"/>
              </w:divBdr>
              <w:divsChild>
                <w:div w:id="13294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2802">
      <w:bodyDiv w:val="1"/>
      <w:marLeft w:val="0"/>
      <w:marRight w:val="0"/>
      <w:marTop w:val="0"/>
      <w:marBottom w:val="0"/>
      <w:divBdr>
        <w:top w:val="none" w:sz="0" w:space="0" w:color="auto"/>
        <w:left w:val="none" w:sz="0" w:space="0" w:color="auto"/>
        <w:bottom w:val="none" w:sz="0" w:space="0" w:color="auto"/>
        <w:right w:val="none" w:sz="0" w:space="0" w:color="auto"/>
      </w:divBdr>
      <w:divsChild>
        <w:div w:id="155996266">
          <w:marLeft w:val="0"/>
          <w:marRight w:val="0"/>
          <w:marTop w:val="0"/>
          <w:marBottom w:val="0"/>
          <w:divBdr>
            <w:top w:val="none" w:sz="0" w:space="0" w:color="auto"/>
            <w:left w:val="none" w:sz="0" w:space="0" w:color="auto"/>
            <w:bottom w:val="none" w:sz="0" w:space="0" w:color="auto"/>
            <w:right w:val="none" w:sz="0" w:space="0" w:color="auto"/>
          </w:divBdr>
          <w:divsChild>
            <w:div w:id="7416912">
              <w:marLeft w:val="0"/>
              <w:marRight w:val="0"/>
              <w:marTop w:val="0"/>
              <w:marBottom w:val="0"/>
              <w:divBdr>
                <w:top w:val="none" w:sz="0" w:space="0" w:color="auto"/>
                <w:left w:val="none" w:sz="0" w:space="0" w:color="auto"/>
                <w:bottom w:val="none" w:sz="0" w:space="0" w:color="auto"/>
                <w:right w:val="none" w:sz="0" w:space="0" w:color="auto"/>
              </w:divBdr>
              <w:divsChild>
                <w:div w:id="20533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47497">
      <w:bodyDiv w:val="1"/>
      <w:marLeft w:val="0"/>
      <w:marRight w:val="0"/>
      <w:marTop w:val="0"/>
      <w:marBottom w:val="0"/>
      <w:divBdr>
        <w:top w:val="none" w:sz="0" w:space="0" w:color="auto"/>
        <w:left w:val="none" w:sz="0" w:space="0" w:color="auto"/>
        <w:bottom w:val="none" w:sz="0" w:space="0" w:color="auto"/>
        <w:right w:val="none" w:sz="0" w:space="0" w:color="auto"/>
      </w:divBdr>
    </w:div>
    <w:div w:id="554318419">
      <w:bodyDiv w:val="1"/>
      <w:marLeft w:val="0"/>
      <w:marRight w:val="0"/>
      <w:marTop w:val="0"/>
      <w:marBottom w:val="0"/>
      <w:divBdr>
        <w:top w:val="none" w:sz="0" w:space="0" w:color="auto"/>
        <w:left w:val="none" w:sz="0" w:space="0" w:color="auto"/>
        <w:bottom w:val="none" w:sz="0" w:space="0" w:color="auto"/>
        <w:right w:val="none" w:sz="0" w:space="0" w:color="auto"/>
      </w:divBdr>
    </w:div>
    <w:div w:id="561522730">
      <w:bodyDiv w:val="1"/>
      <w:marLeft w:val="0"/>
      <w:marRight w:val="0"/>
      <w:marTop w:val="0"/>
      <w:marBottom w:val="0"/>
      <w:divBdr>
        <w:top w:val="none" w:sz="0" w:space="0" w:color="auto"/>
        <w:left w:val="none" w:sz="0" w:space="0" w:color="auto"/>
        <w:bottom w:val="none" w:sz="0" w:space="0" w:color="auto"/>
        <w:right w:val="none" w:sz="0" w:space="0" w:color="auto"/>
      </w:divBdr>
      <w:divsChild>
        <w:div w:id="100147547">
          <w:marLeft w:val="0"/>
          <w:marRight w:val="0"/>
          <w:marTop w:val="0"/>
          <w:marBottom w:val="0"/>
          <w:divBdr>
            <w:top w:val="none" w:sz="0" w:space="0" w:color="auto"/>
            <w:left w:val="none" w:sz="0" w:space="0" w:color="auto"/>
            <w:bottom w:val="none" w:sz="0" w:space="0" w:color="auto"/>
            <w:right w:val="none" w:sz="0" w:space="0" w:color="auto"/>
          </w:divBdr>
          <w:divsChild>
            <w:div w:id="308480324">
              <w:marLeft w:val="0"/>
              <w:marRight w:val="0"/>
              <w:marTop w:val="0"/>
              <w:marBottom w:val="0"/>
              <w:divBdr>
                <w:top w:val="none" w:sz="0" w:space="0" w:color="auto"/>
                <w:left w:val="none" w:sz="0" w:space="0" w:color="auto"/>
                <w:bottom w:val="none" w:sz="0" w:space="0" w:color="auto"/>
                <w:right w:val="none" w:sz="0" w:space="0" w:color="auto"/>
              </w:divBdr>
              <w:divsChild>
                <w:div w:id="70278374">
                  <w:marLeft w:val="0"/>
                  <w:marRight w:val="0"/>
                  <w:marTop w:val="0"/>
                  <w:marBottom w:val="0"/>
                  <w:divBdr>
                    <w:top w:val="none" w:sz="0" w:space="0" w:color="auto"/>
                    <w:left w:val="none" w:sz="0" w:space="0" w:color="auto"/>
                    <w:bottom w:val="none" w:sz="0" w:space="0" w:color="auto"/>
                    <w:right w:val="none" w:sz="0" w:space="0" w:color="auto"/>
                  </w:divBdr>
                  <w:divsChild>
                    <w:div w:id="373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06942">
      <w:bodyDiv w:val="1"/>
      <w:marLeft w:val="0"/>
      <w:marRight w:val="0"/>
      <w:marTop w:val="0"/>
      <w:marBottom w:val="0"/>
      <w:divBdr>
        <w:top w:val="none" w:sz="0" w:space="0" w:color="auto"/>
        <w:left w:val="none" w:sz="0" w:space="0" w:color="auto"/>
        <w:bottom w:val="none" w:sz="0" w:space="0" w:color="auto"/>
        <w:right w:val="none" w:sz="0" w:space="0" w:color="auto"/>
      </w:divBdr>
    </w:div>
    <w:div w:id="568273987">
      <w:bodyDiv w:val="1"/>
      <w:marLeft w:val="0"/>
      <w:marRight w:val="0"/>
      <w:marTop w:val="0"/>
      <w:marBottom w:val="0"/>
      <w:divBdr>
        <w:top w:val="none" w:sz="0" w:space="0" w:color="auto"/>
        <w:left w:val="none" w:sz="0" w:space="0" w:color="auto"/>
        <w:bottom w:val="none" w:sz="0" w:space="0" w:color="auto"/>
        <w:right w:val="none" w:sz="0" w:space="0" w:color="auto"/>
      </w:divBdr>
    </w:div>
    <w:div w:id="569316553">
      <w:bodyDiv w:val="1"/>
      <w:marLeft w:val="0"/>
      <w:marRight w:val="0"/>
      <w:marTop w:val="0"/>
      <w:marBottom w:val="0"/>
      <w:divBdr>
        <w:top w:val="none" w:sz="0" w:space="0" w:color="auto"/>
        <w:left w:val="none" w:sz="0" w:space="0" w:color="auto"/>
        <w:bottom w:val="none" w:sz="0" w:space="0" w:color="auto"/>
        <w:right w:val="none" w:sz="0" w:space="0" w:color="auto"/>
      </w:divBdr>
    </w:div>
    <w:div w:id="570384405">
      <w:bodyDiv w:val="1"/>
      <w:marLeft w:val="0"/>
      <w:marRight w:val="0"/>
      <w:marTop w:val="0"/>
      <w:marBottom w:val="0"/>
      <w:divBdr>
        <w:top w:val="none" w:sz="0" w:space="0" w:color="auto"/>
        <w:left w:val="none" w:sz="0" w:space="0" w:color="auto"/>
        <w:bottom w:val="none" w:sz="0" w:space="0" w:color="auto"/>
        <w:right w:val="none" w:sz="0" w:space="0" w:color="auto"/>
      </w:divBdr>
    </w:div>
    <w:div w:id="573705393">
      <w:bodyDiv w:val="1"/>
      <w:marLeft w:val="0"/>
      <w:marRight w:val="0"/>
      <w:marTop w:val="0"/>
      <w:marBottom w:val="0"/>
      <w:divBdr>
        <w:top w:val="none" w:sz="0" w:space="0" w:color="auto"/>
        <w:left w:val="none" w:sz="0" w:space="0" w:color="auto"/>
        <w:bottom w:val="none" w:sz="0" w:space="0" w:color="auto"/>
        <w:right w:val="none" w:sz="0" w:space="0" w:color="auto"/>
      </w:divBdr>
    </w:div>
    <w:div w:id="577397447">
      <w:bodyDiv w:val="1"/>
      <w:marLeft w:val="0"/>
      <w:marRight w:val="0"/>
      <w:marTop w:val="0"/>
      <w:marBottom w:val="0"/>
      <w:divBdr>
        <w:top w:val="none" w:sz="0" w:space="0" w:color="auto"/>
        <w:left w:val="none" w:sz="0" w:space="0" w:color="auto"/>
        <w:bottom w:val="none" w:sz="0" w:space="0" w:color="auto"/>
        <w:right w:val="none" w:sz="0" w:space="0" w:color="auto"/>
      </w:divBdr>
    </w:div>
    <w:div w:id="578831925">
      <w:bodyDiv w:val="1"/>
      <w:marLeft w:val="0"/>
      <w:marRight w:val="0"/>
      <w:marTop w:val="0"/>
      <w:marBottom w:val="0"/>
      <w:divBdr>
        <w:top w:val="none" w:sz="0" w:space="0" w:color="auto"/>
        <w:left w:val="none" w:sz="0" w:space="0" w:color="auto"/>
        <w:bottom w:val="none" w:sz="0" w:space="0" w:color="auto"/>
        <w:right w:val="none" w:sz="0" w:space="0" w:color="auto"/>
      </w:divBdr>
      <w:divsChild>
        <w:div w:id="1022168352">
          <w:marLeft w:val="0"/>
          <w:marRight w:val="0"/>
          <w:marTop w:val="0"/>
          <w:marBottom w:val="0"/>
          <w:divBdr>
            <w:top w:val="none" w:sz="0" w:space="0" w:color="auto"/>
            <w:left w:val="none" w:sz="0" w:space="0" w:color="auto"/>
            <w:bottom w:val="none" w:sz="0" w:space="0" w:color="auto"/>
            <w:right w:val="none" w:sz="0" w:space="0" w:color="auto"/>
          </w:divBdr>
          <w:divsChild>
            <w:div w:id="971598380">
              <w:marLeft w:val="0"/>
              <w:marRight w:val="0"/>
              <w:marTop w:val="0"/>
              <w:marBottom w:val="0"/>
              <w:divBdr>
                <w:top w:val="none" w:sz="0" w:space="0" w:color="auto"/>
                <w:left w:val="none" w:sz="0" w:space="0" w:color="auto"/>
                <w:bottom w:val="none" w:sz="0" w:space="0" w:color="auto"/>
                <w:right w:val="none" w:sz="0" w:space="0" w:color="auto"/>
              </w:divBdr>
              <w:divsChild>
                <w:div w:id="9789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5460">
      <w:bodyDiv w:val="1"/>
      <w:marLeft w:val="0"/>
      <w:marRight w:val="0"/>
      <w:marTop w:val="0"/>
      <w:marBottom w:val="0"/>
      <w:divBdr>
        <w:top w:val="none" w:sz="0" w:space="0" w:color="auto"/>
        <w:left w:val="none" w:sz="0" w:space="0" w:color="auto"/>
        <w:bottom w:val="none" w:sz="0" w:space="0" w:color="auto"/>
        <w:right w:val="none" w:sz="0" w:space="0" w:color="auto"/>
      </w:divBdr>
      <w:divsChild>
        <w:div w:id="1100568543">
          <w:marLeft w:val="0"/>
          <w:marRight w:val="0"/>
          <w:marTop w:val="0"/>
          <w:marBottom w:val="0"/>
          <w:divBdr>
            <w:top w:val="none" w:sz="0" w:space="0" w:color="auto"/>
            <w:left w:val="none" w:sz="0" w:space="0" w:color="auto"/>
            <w:bottom w:val="none" w:sz="0" w:space="0" w:color="auto"/>
            <w:right w:val="none" w:sz="0" w:space="0" w:color="auto"/>
          </w:divBdr>
          <w:divsChild>
            <w:div w:id="778644978">
              <w:marLeft w:val="0"/>
              <w:marRight w:val="0"/>
              <w:marTop w:val="0"/>
              <w:marBottom w:val="0"/>
              <w:divBdr>
                <w:top w:val="none" w:sz="0" w:space="0" w:color="auto"/>
                <w:left w:val="none" w:sz="0" w:space="0" w:color="auto"/>
                <w:bottom w:val="none" w:sz="0" w:space="0" w:color="auto"/>
                <w:right w:val="none" w:sz="0" w:space="0" w:color="auto"/>
              </w:divBdr>
              <w:divsChild>
                <w:div w:id="21104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5749">
      <w:bodyDiv w:val="1"/>
      <w:marLeft w:val="0"/>
      <w:marRight w:val="0"/>
      <w:marTop w:val="0"/>
      <w:marBottom w:val="0"/>
      <w:divBdr>
        <w:top w:val="none" w:sz="0" w:space="0" w:color="auto"/>
        <w:left w:val="none" w:sz="0" w:space="0" w:color="auto"/>
        <w:bottom w:val="none" w:sz="0" w:space="0" w:color="auto"/>
        <w:right w:val="none" w:sz="0" w:space="0" w:color="auto"/>
      </w:divBdr>
      <w:divsChild>
        <w:div w:id="1585725142">
          <w:marLeft w:val="0"/>
          <w:marRight w:val="0"/>
          <w:marTop w:val="0"/>
          <w:marBottom w:val="0"/>
          <w:divBdr>
            <w:top w:val="none" w:sz="0" w:space="0" w:color="auto"/>
            <w:left w:val="none" w:sz="0" w:space="0" w:color="auto"/>
            <w:bottom w:val="none" w:sz="0" w:space="0" w:color="auto"/>
            <w:right w:val="none" w:sz="0" w:space="0" w:color="auto"/>
          </w:divBdr>
          <w:divsChild>
            <w:div w:id="343627881">
              <w:marLeft w:val="0"/>
              <w:marRight w:val="0"/>
              <w:marTop w:val="0"/>
              <w:marBottom w:val="0"/>
              <w:divBdr>
                <w:top w:val="none" w:sz="0" w:space="0" w:color="auto"/>
                <w:left w:val="none" w:sz="0" w:space="0" w:color="auto"/>
                <w:bottom w:val="none" w:sz="0" w:space="0" w:color="auto"/>
                <w:right w:val="none" w:sz="0" w:space="0" w:color="auto"/>
              </w:divBdr>
              <w:divsChild>
                <w:div w:id="1167330692">
                  <w:marLeft w:val="0"/>
                  <w:marRight w:val="0"/>
                  <w:marTop w:val="0"/>
                  <w:marBottom w:val="0"/>
                  <w:divBdr>
                    <w:top w:val="none" w:sz="0" w:space="0" w:color="auto"/>
                    <w:left w:val="none" w:sz="0" w:space="0" w:color="auto"/>
                    <w:bottom w:val="none" w:sz="0" w:space="0" w:color="auto"/>
                    <w:right w:val="none" w:sz="0" w:space="0" w:color="auto"/>
                  </w:divBdr>
                  <w:divsChild>
                    <w:div w:id="17962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76695">
      <w:bodyDiv w:val="1"/>
      <w:marLeft w:val="0"/>
      <w:marRight w:val="0"/>
      <w:marTop w:val="0"/>
      <w:marBottom w:val="0"/>
      <w:divBdr>
        <w:top w:val="none" w:sz="0" w:space="0" w:color="auto"/>
        <w:left w:val="none" w:sz="0" w:space="0" w:color="auto"/>
        <w:bottom w:val="none" w:sz="0" w:space="0" w:color="auto"/>
        <w:right w:val="none" w:sz="0" w:space="0" w:color="auto"/>
      </w:divBdr>
    </w:div>
    <w:div w:id="592979306">
      <w:bodyDiv w:val="1"/>
      <w:marLeft w:val="0"/>
      <w:marRight w:val="0"/>
      <w:marTop w:val="0"/>
      <w:marBottom w:val="0"/>
      <w:divBdr>
        <w:top w:val="none" w:sz="0" w:space="0" w:color="auto"/>
        <w:left w:val="none" w:sz="0" w:space="0" w:color="auto"/>
        <w:bottom w:val="none" w:sz="0" w:space="0" w:color="auto"/>
        <w:right w:val="none" w:sz="0" w:space="0" w:color="auto"/>
      </w:divBdr>
    </w:div>
    <w:div w:id="598680297">
      <w:bodyDiv w:val="1"/>
      <w:marLeft w:val="0"/>
      <w:marRight w:val="0"/>
      <w:marTop w:val="0"/>
      <w:marBottom w:val="0"/>
      <w:divBdr>
        <w:top w:val="none" w:sz="0" w:space="0" w:color="auto"/>
        <w:left w:val="none" w:sz="0" w:space="0" w:color="auto"/>
        <w:bottom w:val="none" w:sz="0" w:space="0" w:color="auto"/>
        <w:right w:val="none" w:sz="0" w:space="0" w:color="auto"/>
      </w:divBdr>
      <w:divsChild>
        <w:div w:id="1147741164">
          <w:marLeft w:val="0"/>
          <w:marRight w:val="0"/>
          <w:marTop w:val="0"/>
          <w:marBottom w:val="0"/>
          <w:divBdr>
            <w:top w:val="none" w:sz="0" w:space="0" w:color="auto"/>
            <w:left w:val="none" w:sz="0" w:space="0" w:color="auto"/>
            <w:bottom w:val="none" w:sz="0" w:space="0" w:color="auto"/>
            <w:right w:val="none" w:sz="0" w:space="0" w:color="auto"/>
          </w:divBdr>
          <w:divsChild>
            <w:div w:id="1059092427">
              <w:marLeft w:val="0"/>
              <w:marRight w:val="0"/>
              <w:marTop w:val="0"/>
              <w:marBottom w:val="0"/>
              <w:divBdr>
                <w:top w:val="none" w:sz="0" w:space="0" w:color="auto"/>
                <w:left w:val="none" w:sz="0" w:space="0" w:color="auto"/>
                <w:bottom w:val="none" w:sz="0" w:space="0" w:color="auto"/>
                <w:right w:val="none" w:sz="0" w:space="0" w:color="auto"/>
              </w:divBdr>
              <w:divsChild>
                <w:div w:id="17520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5502">
      <w:bodyDiv w:val="1"/>
      <w:marLeft w:val="0"/>
      <w:marRight w:val="0"/>
      <w:marTop w:val="0"/>
      <w:marBottom w:val="0"/>
      <w:divBdr>
        <w:top w:val="none" w:sz="0" w:space="0" w:color="auto"/>
        <w:left w:val="none" w:sz="0" w:space="0" w:color="auto"/>
        <w:bottom w:val="none" w:sz="0" w:space="0" w:color="auto"/>
        <w:right w:val="none" w:sz="0" w:space="0" w:color="auto"/>
      </w:divBdr>
      <w:divsChild>
        <w:div w:id="1224947550">
          <w:marLeft w:val="0"/>
          <w:marRight w:val="0"/>
          <w:marTop w:val="0"/>
          <w:marBottom w:val="0"/>
          <w:divBdr>
            <w:top w:val="none" w:sz="0" w:space="0" w:color="auto"/>
            <w:left w:val="none" w:sz="0" w:space="0" w:color="auto"/>
            <w:bottom w:val="none" w:sz="0" w:space="0" w:color="auto"/>
            <w:right w:val="none" w:sz="0" w:space="0" w:color="auto"/>
          </w:divBdr>
          <w:divsChild>
            <w:div w:id="884369507">
              <w:marLeft w:val="0"/>
              <w:marRight w:val="0"/>
              <w:marTop w:val="0"/>
              <w:marBottom w:val="0"/>
              <w:divBdr>
                <w:top w:val="none" w:sz="0" w:space="0" w:color="auto"/>
                <w:left w:val="none" w:sz="0" w:space="0" w:color="auto"/>
                <w:bottom w:val="none" w:sz="0" w:space="0" w:color="auto"/>
                <w:right w:val="none" w:sz="0" w:space="0" w:color="auto"/>
              </w:divBdr>
              <w:divsChild>
                <w:div w:id="1891569509">
                  <w:marLeft w:val="0"/>
                  <w:marRight w:val="0"/>
                  <w:marTop w:val="0"/>
                  <w:marBottom w:val="0"/>
                  <w:divBdr>
                    <w:top w:val="none" w:sz="0" w:space="0" w:color="auto"/>
                    <w:left w:val="none" w:sz="0" w:space="0" w:color="auto"/>
                    <w:bottom w:val="none" w:sz="0" w:space="0" w:color="auto"/>
                    <w:right w:val="none" w:sz="0" w:space="0" w:color="auto"/>
                  </w:divBdr>
                  <w:divsChild>
                    <w:div w:id="785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94657">
      <w:bodyDiv w:val="1"/>
      <w:marLeft w:val="0"/>
      <w:marRight w:val="0"/>
      <w:marTop w:val="0"/>
      <w:marBottom w:val="0"/>
      <w:divBdr>
        <w:top w:val="none" w:sz="0" w:space="0" w:color="auto"/>
        <w:left w:val="none" w:sz="0" w:space="0" w:color="auto"/>
        <w:bottom w:val="none" w:sz="0" w:space="0" w:color="auto"/>
        <w:right w:val="none" w:sz="0" w:space="0" w:color="auto"/>
      </w:divBdr>
    </w:div>
    <w:div w:id="610091163">
      <w:bodyDiv w:val="1"/>
      <w:marLeft w:val="0"/>
      <w:marRight w:val="0"/>
      <w:marTop w:val="0"/>
      <w:marBottom w:val="0"/>
      <w:divBdr>
        <w:top w:val="none" w:sz="0" w:space="0" w:color="auto"/>
        <w:left w:val="none" w:sz="0" w:space="0" w:color="auto"/>
        <w:bottom w:val="none" w:sz="0" w:space="0" w:color="auto"/>
        <w:right w:val="none" w:sz="0" w:space="0" w:color="auto"/>
      </w:divBdr>
    </w:div>
    <w:div w:id="633406477">
      <w:bodyDiv w:val="1"/>
      <w:marLeft w:val="0"/>
      <w:marRight w:val="0"/>
      <w:marTop w:val="0"/>
      <w:marBottom w:val="0"/>
      <w:divBdr>
        <w:top w:val="none" w:sz="0" w:space="0" w:color="auto"/>
        <w:left w:val="none" w:sz="0" w:space="0" w:color="auto"/>
        <w:bottom w:val="none" w:sz="0" w:space="0" w:color="auto"/>
        <w:right w:val="none" w:sz="0" w:space="0" w:color="auto"/>
      </w:divBdr>
    </w:div>
    <w:div w:id="639846987">
      <w:bodyDiv w:val="1"/>
      <w:marLeft w:val="0"/>
      <w:marRight w:val="0"/>
      <w:marTop w:val="0"/>
      <w:marBottom w:val="0"/>
      <w:divBdr>
        <w:top w:val="none" w:sz="0" w:space="0" w:color="auto"/>
        <w:left w:val="none" w:sz="0" w:space="0" w:color="auto"/>
        <w:bottom w:val="none" w:sz="0" w:space="0" w:color="auto"/>
        <w:right w:val="none" w:sz="0" w:space="0" w:color="auto"/>
      </w:divBdr>
      <w:divsChild>
        <w:div w:id="1107240874">
          <w:marLeft w:val="0"/>
          <w:marRight w:val="0"/>
          <w:marTop w:val="0"/>
          <w:marBottom w:val="0"/>
          <w:divBdr>
            <w:top w:val="none" w:sz="0" w:space="0" w:color="auto"/>
            <w:left w:val="none" w:sz="0" w:space="0" w:color="auto"/>
            <w:bottom w:val="none" w:sz="0" w:space="0" w:color="auto"/>
            <w:right w:val="none" w:sz="0" w:space="0" w:color="auto"/>
          </w:divBdr>
          <w:divsChild>
            <w:div w:id="647395945">
              <w:marLeft w:val="0"/>
              <w:marRight w:val="0"/>
              <w:marTop w:val="0"/>
              <w:marBottom w:val="0"/>
              <w:divBdr>
                <w:top w:val="none" w:sz="0" w:space="0" w:color="auto"/>
                <w:left w:val="none" w:sz="0" w:space="0" w:color="auto"/>
                <w:bottom w:val="none" w:sz="0" w:space="0" w:color="auto"/>
                <w:right w:val="none" w:sz="0" w:space="0" w:color="auto"/>
              </w:divBdr>
              <w:divsChild>
                <w:div w:id="1464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228">
      <w:bodyDiv w:val="1"/>
      <w:marLeft w:val="0"/>
      <w:marRight w:val="0"/>
      <w:marTop w:val="0"/>
      <w:marBottom w:val="0"/>
      <w:divBdr>
        <w:top w:val="none" w:sz="0" w:space="0" w:color="auto"/>
        <w:left w:val="none" w:sz="0" w:space="0" w:color="auto"/>
        <w:bottom w:val="none" w:sz="0" w:space="0" w:color="auto"/>
        <w:right w:val="none" w:sz="0" w:space="0" w:color="auto"/>
      </w:divBdr>
      <w:divsChild>
        <w:div w:id="907881759">
          <w:marLeft w:val="0"/>
          <w:marRight w:val="0"/>
          <w:marTop w:val="0"/>
          <w:marBottom w:val="0"/>
          <w:divBdr>
            <w:top w:val="none" w:sz="0" w:space="0" w:color="auto"/>
            <w:left w:val="none" w:sz="0" w:space="0" w:color="auto"/>
            <w:bottom w:val="none" w:sz="0" w:space="0" w:color="auto"/>
            <w:right w:val="none" w:sz="0" w:space="0" w:color="auto"/>
          </w:divBdr>
          <w:divsChild>
            <w:div w:id="1615407488">
              <w:marLeft w:val="0"/>
              <w:marRight w:val="0"/>
              <w:marTop w:val="0"/>
              <w:marBottom w:val="0"/>
              <w:divBdr>
                <w:top w:val="none" w:sz="0" w:space="0" w:color="auto"/>
                <w:left w:val="none" w:sz="0" w:space="0" w:color="auto"/>
                <w:bottom w:val="none" w:sz="0" w:space="0" w:color="auto"/>
                <w:right w:val="none" w:sz="0" w:space="0" w:color="auto"/>
              </w:divBdr>
              <w:divsChild>
                <w:div w:id="12742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9974">
      <w:bodyDiv w:val="1"/>
      <w:marLeft w:val="0"/>
      <w:marRight w:val="0"/>
      <w:marTop w:val="0"/>
      <w:marBottom w:val="0"/>
      <w:divBdr>
        <w:top w:val="none" w:sz="0" w:space="0" w:color="auto"/>
        <w:left w:val="none" w:sz="0" w:space="0" w:color="auto"/>
        <w:bottom w:val="none" w:sz="0" w:space="0" w:color="auto"/>
        <w:right w:val="none" w:sz="0" w:space="0" w:color="auto"/>
      </w:divBdr>
      <w:divsChild>
        <w:div w:id="882326103">
          <w:marLeft w:val="0"/>
          <w:marRight w:val="0"/>
          <w:marTop w:val="0"/>
          <w:marBottom w:val="0"/>
          <w:divBdr>
            <w:top w:val="none" w:sz="0" w:space="0" w:color="auto"/>
            <w:left w:val="none" w:sz="0" w:space="0" w:color="auto"/>
            <w:bottom w:val="none" w:sz="0" w:space="0" w:color="auto"/>
            <w:right w:val="none" w:sz="0" w:space="0" w:color="auto"/>
          </w:divBdr>
          <w:divsChild>
            <w:div w:id="2008557779">
              <w:marLeft w:val="0"/>
              <w:marRight w:val="0"/>
              <w:marTop w:val="0"/>
              <w:marBottom w:val="0"/>
              <w:divBdr>
                <w:top w:val="none" w:sz="0" w:space="0" w:color="auto"/>
                <w:left w:val="none" w:sz="0" w:space="0" w:color="auto"/>
                <w:bottom w:val="none" w:sz="0" w:space="0" w:color="auto"/>
                <w:right w:val="none" w:sz="0" w:space="0" w:color="auto"/>
              </w:divBdr>
              <w:divsChild>
                <w:div w:id="15793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5766">
      <w:bodyDiv w:val="1"/>
      <w:marLeft w:val="0"/>
      <w:marRight w:val="0"/>
      <w:marTop w:val="0"/>
      <w:marBottom w:val="0"/>
      <w:divBdr>
        <w:top w:val="none" w:sz="0" w:space="0" w:color="auto"/>
        <w:left w:val="none" w:sz="0" w:space="0" w:color="auto"/>
        <w:bottom w:val="none" w:sz="0" w:space="0" w:color="auto"/>
        <w:right w:val="none" w:sz="0" w:space="0" w:color="auto"/>
      </w:divBdr>
    </w:div>
    <w:div w:id="666828999">
      <w:bodyDiv w:val="1"/>
      <w:marLeft w:val="0"/>
      <w:marRight w:val="0"/>
      <w:marTop w:val="0"/>
      <w:marBottom w:val="0"/>
      <w:divBdr>
        <w:top w:val="none" w:sz="0" w:space="0" w:color="auto"/>
        <w:left w:val="none" w:sz="0" w:space="0" w:color="auto"/>
        <w:bottom w:val="none" w:sz="0" w:space="0" w:color="auto"/>
        <w:right w:val="none" w:sz="0" w:space="0" w:color="auto"/>
      </w:divBdr>
      <w:divsChild>
        <w:div w:id="461113329">
          <w:marLeft w:val="0"/>
          <w:marRight w:val="0"/>
          <w:marTop w:val="0"/>
          <w:marBottom w:val="0"/>
          <w:divBdr>
            <w:top w:val="none" w:sz="0" w:space="0" w:color="auto"/>
            <w:left w:val="none" w:sz="0" w:space="0" w:color="auto"/>
            <w:bottom w:val="none" w:sz="0" w:space="0" w:color="auto"/>
            <w:right w:val="none" w:sz="0" w:space="0" w:color="auto"/>
          </w:divBdr>
          <w:divsChild>
            <w:div w:id="989939831">
              <w:marLeft w:val="0"/>
              <w:marRight w:val="0"/>
              <w:marTop w:val="0"/>
              <w:marBottom w:val="0"/>
              <w:divBdr>
                <w:top w:val="none" w:sz="0" w:space="0" w:color="auto"/>
                <w:left w:val="none" w:sz="0" w:space="0" w:color="auto"/>
                <w:bottom w:val="none" w:sz="0" w:space="0" w:color="auto"/>
                <w:right w:val="none" w:sz="0" w:space="0" w:color="auto"/>
              </w:divBdr>
              <w:divsChild>
                <w:div w:id="17537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2858">
      <w:bodyDiv w:val="1"/>
      <w:marLeft w:val="0"/>
      <w:marRight w:val="0"/>
      <w:marTop w:val="0"/>
      <w:marBottom w:val="0"/>
      <w:divBdr>
        <w:top w:val="none" w:sz="0" w:space="0" w:color="auto"/>
        <w:left w:val="none" w:sz="0" w:space="0" w:color="auto"/>
        <w:bottom w:val="none" w:sz="0" w:space="0" w:color="auto"/>
        <w:right w:val="none" w:sz="0" w:space="0" w:color="auto"/>
      </w:divBdr>
      <w:divsChild>
        <w:div w:id="1506556990">
          <w:marLeft w:val="0"/>
          <w:marRight w:val="0"/>
          <w:marTop w:val="0"/>
          <w:marBottom w:val="0"/>
          <w:divBdr>
            <w:top w:val="none" w:sz="0" w:space="0" w:color="auto"/>
            <w:left w:val="none" w:sz="0" w:space="0" w:color="auto"/>
            <w:bottom w:val="none" w:sz="0" w:space="0" w:color="auto"/>
            <w:right w:val="none" w:sz="0" w:space="0" w:color="auto"/>
          </w:divBdr>
          <w:divsChild>
            <w:div w:id="2093232260">
              <w:marLeft w:val="0"/>
              <w:marRight w:val="0"/>
              <w:marTop w:val="0"/>
              <w:marBottom w:val="0"/>
              <w:divBdr>
                <w:top w:val="none" w:sz="0" w:space="0" w:color="auto"/>
                <w:left w:val="none" w:sz="0" w:space="0" w:color="auto"/>
                <w:bottom w:val="none" w:sz="0" w:space="0" w:color="auto"/>
                <w:right w:val="none" w:sz="0" w:space="0" w:color="auto"/>
              </w:divBdr>
              <w:divsChild>
                <w:div w:id="17086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2866">
      <w:bodyDiv w:val="1"/>
      <w:marLeft w:val="0"/>
      <w:marRight w:val="0"/>
      <w:marTop w:val="0"/>
      <w:marBottom w:val="0"/>
      <w:divBdr>
        <w:top w:val="none" w:sz="0" w:space="0" w:color="auto"/>
        <w:left w:val="none" w:sz="0" w:space="0" w:color="auto"/>
        <w:bottom w:val="none" w:sz="0" w:space="0" w:color="auto"/>
        <w:right w:val="none" w:sz="0" w:space="0" w:color="auto"/>
      </w:divBdr>
    </w:div>
    <w:div w:id="679160229">
      <w:bodyDiv w:val="1"/>
      <w:marLeft w:val="0"/>
      <w:marRight w:val="0"/>
      <w:marTop w:val="0"/>
      <w:marBottom w:val="0"/>
      <w:divBdr>
        <w:top w:val="none" w:sz="0" w:space="0" w:color="auto"/>
        <w:left w:val="none" w:sz="0" w:space="0" w:color="auto"/>
        <w:bottom w:val="none" w:sz="0" w:space="0" w:color="auto"/>
        <w:right w:val="none" w:sz="0" w:space="0" w:color="auto"/>
      </w:divBdr>
      <w:divsChild>
        <w:div w:id="610167059">
          <w:marLeft w:val="0"/>
          <w:marRight w:val="0"/>
          <w:marTop w:val="0"/>
          <w:marBottom w:val="0"/>
          <w:divBdr>
            <w:top w:val="none" w:sz="0" w:space="0" w:color="auto"/>
            <w:left w:val="none" w:sz="0" w:space="0" w:color="auto"/>
            <w:bottom w:val="none" w:sz="0" w:space="0" w:color="auto"/>
            <w:right w:val="none" w:sz="0" w:space="0" w:color="auto"/>
          </w:divBdr>
          <w:divsChild>
            <w:div w:id="671838270">
              <w:marLeft w:val="0"/>
              <w:marRight w:val="0"/>
              <w:marTop w:val="0"/>
              <w:marBottom w:val="0"/>
              <w:divBdr>
                <w:top w:val="none" w:sz="0" w:space="0" w:color="auto"/>
                <w:left w:val="none" w:sz="0" w:space="0" w:color="auto"/>
                <w:bottom w:val="none" w:sz="0" w:space="0" w:color="auto"/>
                <w:right w:val="none" w:sz="0" w:space="0" w:color="auto"/>
              </w:divBdr>
              <w:divsChild>
                <w:div w:id="19323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5695">
      <w:bodyDiv w:val="1"/>
      <w:marLeft w:val="0"/>
      <w:marRight w:val="0"/>
      <w:marTop w:val="0"/>
      <w:marBottom w:val="0"/>
      <w:divBdr>
        <w:top w:val="none" w:sz="0" w:space="0" w:color="auto"/>
        <w:left w:val="none" w:sz="0" w:space="0" w:color="auto"/>
        <w:bottom w:val="none" w:sz="0" w:space="0" w:color="auto"/>
        <w:right w:val="none" w:sz="0" w:space="0" w:color="auto"/>
      </w:divBdr>
      <w:divsChild>
        <w:div w:id="873738201">
          <w:marLeft w:val="0"/>
          <w:marRight w:val="0"/>
          <w:marTop w:val="0"/>
          <w:marBottom w:val="0"/>
          <w:divBdr>
            <w:top w:val="none" w:sz="0" w:space="0" w:color="auto"/>
            <w:left w:val="none" w:sz="0" w:space="0" w:color="auto"/>
            <w:bottom w:val="none" w:sz="0" w:space="0" w:color="auto"/>
            <w:right w:val="none" w:sz="0" w:space="0" w:color="auto"/>
          </w:divBdr>
          <w:divsChild>
            <w:div w:id="169180333">
              <w:marLeft w:val="0"/>
              <w:marRight w:val="0"/>
              <w:marTop w:val="0"/>
              <w:marBottom w:val="0"/>
              <w:divBdr>
                <w:top w:val="none" w:sz="0" w:space="0" w:color="auto"/>
                <w:left w:val="none" w:sz="0" w:space="0" w:color="auto"/>
                <w:bottom w:val="none" w:sz="0" w:space="0" w:color="auto"/>
                <w:right w:val="none" w:sz="0" w:space="0" w:color="auto"/>
              </w:divBdr>
              <w:divsChild>
                <w:div w:id="53093419">
                  <w:marLeft w:val="0"/>
                  <w:marRight w:val="0"/>
                  <w:marTop w:val="0"/>
                  <w:marBottom w:val="0"/>
                  <w:divBdr>
                    <w:top w:val="none" w:sz="0" w:space="0" w:color="auto"/>
                    <w:left w:val="none" w:sz="0" w:space="0" w:color="auto"/>
                    <w:bottom w:val="none" w:sz="0" w:space="0" w:color="auto"/>
                    <w:right w:val="none" w:sz="0" w:space="0" w:color="auto"/>
                  </w:divBdr>
                  <w:divsChild>
                    <w:div w:id="1583560164">
                      <w:marLeft w:val="0"/>
                      <w:marRight w:val="0"/>
                      <w:marTop w:val="0"/>
                      <w:marBottom w:val="0"/>
                      <w:divBdr>
                        <w:top w:val="none" w:sz="0" w:space="0" w:color="auto"/>
                        <w:left w:val="none" w:sz="0" w:space="0" w:color="auto"/>
                        <w:bottom w:val="none" w:sz="0" w:space="0" w:color="auto"/>
                        <w:right w:val="none" w:sz="0" w:space="0" w:color="auto"/>
                      </w:divBdr>
                      <w:divsChild>
                        <w:div w:id="12992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55321">
          <w:marLeft w:val="0"/>
          <w:marRight w:val="0"/>
          <w:marTop w:val="0"/>
          <w:marBottom w:val="0"/>
          <w:divBdr>
            <w:top w:val="none" w:sz="0" w:space="0" w:color="auto"/>
            <w:left w:val="none" w:sz="0" w:space="0" w:color="auto"/>
            <w:bottom w:val="none" w:sz="0" w:space="0" w:color="auto"/>
            <w:right w:val="none" w:sz="0" w:space="0" w:color="auto"/>
          </w:divBdr>
          <w:divsChild>
            <w:div w:id="1724713624">
              <w:marLeft w:val="0"/>
              <w:marRight w:val="0"/>
              <w:marTop w:val="0"/>
              <w:marBottom w:val="0"/>
              <w:divBdr>
                <w:top w:val="none" w:sz="0" w:space="0" w:color="auto"/>
                <w:left w:val="none" w:sz="0" w:space="0" w:color="auto"/>
                <w:bottom w:val="none" w:sz="0" w:space="0" w:color="auto"/>
                <w:right w:val="none" w:sz="0" w:space="0" w:color="auto"/>
              </w:divBdr>
              <w:divsChild>
                <w:div w:id="1207991728">
                  <w:marLeft w:val="0"/>
                  <w:marRight w:val="0"/>
                  <w:marTop w:val="0"/>
                  <w:marBottom w:val="0"/>
                  <w:divBdr>
                    <w:top w:val="none" w:sz="0" w:space="0" w:color="auto"/>
                    <w:left w:val="none" w:sz="0" w:space="0" w:color="auto"/>
                    <w:bottom w:val="none" w:sz="0" w:space="0" w:color="auto"/>
                    <w:right w:val="none" w:sz="0" w:space="0" w:color="auto"/>
                  </w:divBdr>
                  <w:divsChild>
                    <w:div w:id="1592541771">
                      <w:marLeft w:val="0"/>
                      <w:marRight w:val="0"/>
                      <w:marTop w:val="0"/>
                      <w:marBottom w:val="0"/>
                      <w:divBdr>
                        <w:top w:val="none" w:sz="0" w:space="0" w:color="auto"/>
                        <w:left w:val="none" w:sz="0" w:space="0" w:color="auto"/>
                        <w:bottom w:val="none" w:sz="0" w:space="0" w:color="auto"/>
                        <w:right w:val="none" w:sz="0" w:space="0" w:color="auto"/>
                      </w:divBdr>
                      <w:divsChild>
                        <w:div w:id="4581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551379">
      <w:bodyDiv w:val="1"/>
      <w:marLeft w:val="0"/>
      <w:marRight w:val="0"/>
      <w:marTop w:val="0"/>
      <w:marBottom w:val="0"/>
      <w:divBdr>
        <w:top w:val="none" w:sz="0" w:space="0" w:color="auto"/>
        <w:left w:val="none" w:sz="0" w:space="0" w:color="auto"/>
        <w:bottom w:val="none" w:sz="0" w:space="0" w:color="auto"/>
        <w:right w:val="none" w:sz="0" w:space="0" w:color="auto"/>
      </w:divBdr>
    </w:div>
    <w:div w:id="702827366">
      <w:bodyDiv w:val="1"/>
      <w:marLeft w:val="0"/>
      <w:marRight w:val="0"/>
      <w:marTop w:val="0"/>
      <w:marBottom w:val="0"/>
      <w:divBdr>
        <w:top w:val="none" w:sz="0" w:space="0" w:color="auto"/>
        <w:left w:val="none" w:sz="0" w:space="0" w:color="auto"/>
        <w:bottom w:val="none" w:sz="0" w:space="0" w:color="auto"/>
        <w:right w:val="none" w:sz="0" w:space="0" w:color="auto"/>
      </w:divBdr>
    </w:div>
    <w:div w:id="707723355">
      <w:bodyDiv w:val="1"/>
      <w:marLeft w:val="0"/>
      <w:marRight w:val="0"/>
      <w:marTop w:val="0"/>
      <w:marBottom w:val="0"/>
      <w:divBdr>
        <w:top w:val="none" w:sz="0" w:space="0" w:color="auto"/>
        <w:left w:val="none" w:sz="0" w:space="0" w:color="auto"/>
        <w:bottom w:val="none" w:sz="0" w:space="0" w:color="auto"/>
        <w:right w:val="none" w:sz="0" w:space="0" w:color="auto"/>
      </w:divBdr>
    </w:div>
    <w:div w:id="713894162">
      <w:bodyDiv w:val="1"/>
      <w:marLeft w:val="0"/>
      <w:marRight w:val="0"/>
      <w:marTop w:val="0"/>
      <w:marBottom w:val="0"/>
      <w:divBdr>
        <w:top w:val="none" w:sz="0" w:space="0" w:color="auto"/>
        <w:left w:val="none" w:sz="0" w:space="0" w:color="auto"/>
        <w:bottom w:val="none" w:sz="0" w:space="0" w:color="auto"/>
        <w:right w:val="none" w:sz="0" w:space="0" w:color="auto"/>
      </w:divBdr>
    </w:div>
    <w:div w:id="722756022">
      <w:bodyDiv w:val="1"/>
      <w:marLeft w:val="0"/>
      <w:marRight w:val="0"/>
      <w:marTop w:val="0"/>
      <w:marBottom w:val="0"/>
      <w:divBdr>
        <w:top w:val="none" w:sz="0" w:space="0" w:color="auto"/>
        <w:left w:val="none" w:sz="0" w:space="0" w:color="auto"/>
        <w:bottom w:val="none" w:sz="0" w:space="0" w:color="auto"/>
        <w:right w:val="none" w:sz="0" w:space="0" w:color="auto"/>
      </w:divBdr>
      <w:divsChild>
        <w:div w:id="1440028891">
          <w:marLeft w:val="0"/>
          <w:marRight w:val="0"/>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0"/>
              <w:divBdr>
                <w:top w:val="none" w:sz="0" w:space="0" w:color="auto"/>
                <w:left w:val="none" w:sz="0" w:space="0" w:color="auto"/>
                <w:bottom w:val="none" w:sz="0" w:space="0" w:color="auto"/>
                <w:right w:val="none" w:sz="0" w:space="0" w:color="auto"/>
              </w:divBdr>
              <w:divsChild>
                <w:div w:id="16572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94898">
      <w:bodyDiv w:val="1"/>
      <w:marLeft w:val="0"/>
      <w:marRight w:val="0"/>
      <w:marTop w:val="0"/>
      <w:marBottom w:val="0"/>
      <w:divBdr>
        <w:top w:val="none" w:sz="0" w:space="0" w:color="auto"/>
        <w:left w:val="none" w:sz="0" w:space="0" w:color="auto"/>
        <w:bottom w:val="none" w:sz="0" w:space="0" w:color="auto"/>
        <w:right w:val="none" w:sz="0" w:space="0" w:color="auto"/>
      </w:divBdr>
    </w:div>
    <w:div w:id="730007490">
      <w:bodyDiv w:val="1"/>
      <w:marLeft w:val="0"/>
      <w:marRight w:val="0"/>
      <w:marTop w:val="0"/>
      <w:marBottom w:val="0"/>
      <w:divBdr>
        <w:top w:val="none" w:sz="0" w:space="0" w:color="auto"/>
        <w:left w:val="none" w:sz="0" w:space="0" w:color="auto"/>
        <w:bottom w:val="none" w:sz="0" w:space="0" w:color="auto"/>
        <w:right w:val="none" w:sz="0" w:space="0" w:color="auto"/>
      </w:divBdr>
    </w:div>
    <w:div w:id="731005968">
      <w:bodyDiv w:val="1"/>
      <w:marLeft w:val="0"/>
      <w:marRight w:val="0"/>
      <w:marTop w:val="0"/>
      <w:marBottom w:val="0"/>
      <w:divBdr>
        <w:top w:val="none" w:sz="0" w:space="0" w:color="auto"/>
        <w:left w:val="none" w:sz="0" w:space="0" w:color="auto"/>
        <w:bottom w:val="none" w:sz="0" w:space="0" w:color="auto"/>
        <w:right w:val="none" w:sz="0" w:space="0" w:color="auto"/>
      </w:divBdr>
      <w:divsChild>
        <w:div w:id="1954970834">
          <w:marLeft w:val="0"/>
          <w:marRight w:val="0"/>
          <w:marTop w:val="0"/>
          <w:marBottom w:val="0"/>
          <w:divBdr>
            <w:top w:val="none" w:sz="0" w:space="0" w:color="auto"/>
            <w:left w:val="none" w:sz="0" w:space="0" w:color="auto"/>
            <w:bottom w:val="none" w:sz="0" w:space="0" w:color="auto"/>
            <w:right w:val="none" w:sz="0" w:space="0" w:color="auto"/>
          </w:divBdr>
          <w:divsChild>
            <w:div w:id="357585041">
              <w:marLeft w:val="0"/>
              <w:marRight w:val="0"/>
              <w:marTop w:val="0"/>
              <w:marBottom w:val="0"/>
              <w:divBdr>
                <w:top w:val="none" w:sz="0" w:space="0" w:color="auto"/>
                <w:left w:val="none" w:sz="0" w:space="0" w:color="auto"/>
                <w:bottom w:val="none" w:sz="0" w:space="0" w:color="auto"/>
                <w:right w:val="none" w:sz="0" w:space="0" w:color="auto"/>
              </w:divBdr>
              <w:divsChild>
                <w:div w:id="1266384518">
                  <w:marLeft w:val="0"/>
                  <w:marRight w:val="0"/>
                  <w:marTop w:val="0"/>
                  <w:marBottom w:val="0"/>
                  <w:divBdr>
                    <w:top w:val="none" w:sz="0" w:space="0" w:color="auto"/>
                    <w:left w:val="none" w:sz="0" w:space="0" w:color="auto"/>
                    <w:bottom w:val="none" w:sz="0" w:space="0" w:color="auto"/>
                    <w:right w:val="none" w:sz="0" w:space="0" w:color="auto"/>
                  </w:divBdr>
                  <w:divsChild>
                    <w:div w:id="4744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69548">
      <w:bodyDiv w:val="1"/>
      <w:marLeft w:val="0"/>
      <w:marRight w:val="0"/>
      <w:marTop w:val="0"/>
      <w:marBottom w:val="0"/>
      <w:divBdr>
        <w:top w:val="none" w:sz="0" w:space="0" w:color="auto"/>
        <w:left w:val="none" w:sz="0" w:space="0" w:color="auto"/>
        <w:bottom w:val="none" w:sz="0" w:space="0" w:color="auto"/>
        <w:right w:val="none" w:sz="0" w:space="0" w:color="auto"/>
      </w:divBdr>
    </w:div>
    <w:div w:id="738796246">
      <w:bodyDiv w:val="1"/>
      <w:marLeft w:val="0"/>
      <w:marRight w:val="0"/>
      <w:marTop w:val="0"/>
      <w:marBottom w:val="0"/>
      <w:divBdr>
        <w:top w:val="none" w:sz="0" w:space="0" w:color="auto"/>
        <w:left w:val="none" w:sz="0" w:space="0" w:color="auto"/>
        <w:bottom w:val="none" w:sz="0" w:space="0" w:color="auto"/>
        <w:right w:val="none" w:sz="0" w:space="0" w:color="auto"/>
      </w:divBdr>
      <w:divsChild>
        <w:div w:id="323434708">
          <w:marLeft w:val="0"/>
          <w:marRight w:val="0"/>
          <w:marTop w:val="0"/>
          <w:marBottom w:val="0"/>
          <w:divBdr>
            <w:top w:val="none" w:sz="0" w:space="0" w:color="auto"/>
            <w:left w:val="none" w:sz="0" w:space="0" w:color="auto"/>
            <w:bottom w:val="none" w:sz="0" w:space="0" w:color="auto"/>
            <w:right w:val="none" w:sz="0" w:space="0" w:color="auto"/>
          </w:divBdr>
          <w:divsChild>
            <w:div w:id="361590198">
              <w:marLeft w:val="0"/>
              <w:marRight w:val="0"/>
              <w:marTop w:val="0"/>
              <w:marBottom w:val="0"/>
              <w:divBdr>
                <w:top w:val="none" w:sz="0" w:space="0" w:color="auto"/>
                <w:left w:val="none" w:sz="0" w:space="0" w:color="auto"/>
                <w:bottom w:val="none" w:sz="0" w:space="0" w:color="auto"/>
                <w:right w:val="none" w:sz="0" w:space="0" w:color="auto"/>
              </w:divBdr>
              <w:divsChild>
                <w:div w:id="13262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2676">
      <w:bodyDiv w:val="1"/>
      <w:marLeft w:val="0"/>
      <w:marRight w:val="0"/>
      <w:marTop w:val="0"/>
      <w:marBottom w:val="0"/>
      <w:divBdr>
        <w:top w:val="none" w:sz="0" w:space="0" w:color="auto"/>
        <w:left w:val="none" w:sz="0" w:space="0" w:color="auto"/>
        <w:bottom w:val="none" w:sz="0" w:space="0" w:color="auto"/>
        <w:right w:val="none" w:sz="0" w:space="0" w:color="auto"/>
      </w:divBdr>
    </w:div>
    <w:div w:id="742684938">
      <w:bodyDiv w:val="1"/>
      <w:marLeft w:val="0"/>
      <w:marRight w:val="0"/>
      <w:marTop w:val="0"/>
      <w:marBottom w:val="0"/>
      <w:divBdr>
        <w:top w:val="none" w:sz="0" w:space="0" w:color="auto"/>
        <w:left w:val="none" w:sz="0" w:space="0" w:color="auto"/>
        <w:bottom w:val="none" w:sz="0" w:space="0" w:color="auto"/>
        <w:right w:val="none" w:sz="0" w:space="0" w:color="auto"/>
      </w:divBdr>
      <w:divsChild>
        <w:div w:id="443963256">
          <w:marLeft w:val="0"/>
          <w:marRight w:val="0"/>
          <w:marTop w:val="0"/>
          <w:marBottom w:val="0"/>
          <w:divBdr>
            <w:top w:val="none" w:sz="0" w:space="0" w:color="auto"/>
            <w:left w:val="none" w:sz="0" w:space="0" w:color="auto"/>
            <w:bottom w:val="none" w:sz="0" w:space="0" w:color="auto"/>
            <w:right w:val="none" w:sz="0" w:space="0" w:color="auto"/>
          </w:divBdr>
          <w:divsChild>
            <w:div w:id="1168710655">
              <w:marLeft w:val="0"/>
              <w:marRight w:val="0"/>
              <w:marTop w:val="0"/>
              <w:marBottom w:val="0"/>
              <w:divBdr>
                <w:top w:val="none" w:sz="0" w:space="0" w:color="auto"/>
                <w:left w:val="none" w:sz="0" w:space="0" w:color="auto"/>
                <w:bottom w:val="none" w:sz="0" w:space="0" w:color="auto"/>
                <w:right w:val="none" w:sz="0" w:space="0" w:color="auto"/>
              </w:divBdr>
              <w:divsChild>
                <w:div w:id="1800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3552">
      <w:bodyDiv w:val="1"/>
      <w:marLeft w:val="0"/>
      <w:marRight w:val="0"/>
      <w:marTop w:val="0"/>
      <w:marBottom w:val="0"/>
      <w:divBdr>
        <w:top w:val="none" w:sz="0" w:space="0" w:color="auto"/>
        <w:left w:val="none" w:sz="0" w:space="0" w:color="auto"/>
        <w:bottom w:val="none" w:sz="0" w:space="0" w:color="auto"/>
        <w:right w:val="none" w:sz="0" w:space="0" w:color="auto"/>
      </w:divBdr>
      <w:divsChild>
        <w:div w:id="1993872977">
          <w:marLeft w:val="0"/>
          <w:marRight w:val="0"/>
          <w:marTop w:val="0"/>
          <w:marBottom w:val="0"/>
          <w:divBdr>
            <w:top w:val="none" w:sz="0" w:space="0" w:color="auto"/>
            <w:left w:val="none" w:sz="0" w:space="0" w:color="auto"/>
            <w:bottom w:val="none" w:sz="0" w:space="0" w:color="auto"/>
            <w:right w:val="none" w:sz="0" w:space="0" w:color="auto"/>
          </w:divBdr>
          <w:divsChild>
            <w:div w:id="1074400557">
              <w:marLeft w:val="0"/>
              <w:marRight w:val="0"/>
              <w:marTop w:val="0"/>
              <w:marBottom w:val="0"/>
              <w:divBdr>
                <w:top w:val="none" w:sz="0" w:space="0" w:color="auto"/>
                <w:left w:val="none" w:sz="0" w:space="0" w:color="auto"/>
                <w:bottom w:val="none" w:sz="0" w:space="0" w:color="auto"/>
                <w:right w:val="none" w:sz="0" w:space="0" w:color="auto"/>
              </w:divBdr>
              <w:divsChild>
                <w:div w:id="15574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6944">
      <w:bodyDiv w:val="1"/>
      <w:marLeft w:val="0"/>
      <w:marRight w:val="0"/>
      <w:marTop w:val="0"/>
      <w:marBottom w:val="0"/>
      <w:divBdr>
        <w:top w:val="none" w:sz="0" w:space="0" w:color="auto"/>
        <w:left w:val="none" w:sz="0" w:space="0" w:color="auto"/>
        <w:bottom w:val="none" w:sz="0" w:space="0" w:color="auto"/>
        <w:right w:val="none" w:sz="0" w:space="0" w:color="auto"/>
      </w:divBdr>
      <w:divsChild>
        <w:div w:id="1092241831">
          <w:marLeft w:val="0"/>
          <w:marRight w:val="0"/>
          <w:marTop w:val="0"/>
          <w:marBottom w:val="0"/>
          <w:divBdr>
            <w:top w:val="none" w:sz="0" w:space="0" w:color="auto"/>
            <w:left w:val="none" w:sz="0" w:space="0" w:color="auto"/>
            <w:bottom w:val="none" w:sz="0" w:space="0" w:color="auto"/>
            <w:right w:val="none" w:sz="0" w:space="0" w:color="auto"/>
          </w:divBdr>
          <w:divsChild>
            <w:div w:id="25058105">
              <w:marLeft w:val="0"/>
              <w:marRight w:val="0"/>
              <w:marTop w:val="0"/>
              <w:marBottom w:val="0"/>
              <w:divBdr>
                <w:top w:val="none" w:sz="0" w:space="0" w:color="auto"/>
                <w:left w:val="none" w:sz="0" w:space="0" w:color="auto"/>
                <w:bottom w:val="none" w:sz="0" w:space="0" w:color="auto"/>
                <w:right w:val="none" w:sz="0" w:space="0" w:color="auto"/>
              </w:divBdr>
              <w:divsChild>
                <w:div w:id="6204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8505">
      <w:bodyDiv w:val="1"/>
      <w:marLeft w:val="0"/>
      <w:marRight w:val="0"/>
      <w:marTop w:val="0"/>
      <w:marBottom w:val="0"/>
      <w:divBdr>
        <w:top w:val="none" w:sz="0" w:space="0" w:color="auto"/>
        <w:left w:val="none" w:sz="0" w:space="0" w:color="auto"/>
        <w:bottom w:val="none" w:sz="0" w:space="0" w:color="auto"/>
        <w:right w:val="none" w:sz="0" w:space="0" w:color="auto"/>
      </w:divBdr>
      <w:divsChild>
        <w:div w:id="496921529">
          <w:marLeft w:val="0"/>
          <w:marRight w:val="0"/>
          <w:marTop w:val="0"/>
          <w:marBottom w:val="0"/>
          <w:divBdr>
            <w:top w:val="none" w:sz="0" w:space="0" w:color="auto"/>
            <w:left w:val="none" w:sz="0" w:space="0" w:color="auto"/>
            <w:bottom w:val="none" w:sz="0" w:space="0" w:color="auto"/>
            <w:right w:val="none" w:sz="0" w:space="0" w:color="auto"/>
          </w:divBdr>
          <w:divsChild>
            <w:div w:id="1042554496">
              <w:marLeft w:val="0"/>
              <w:marRight w:val="0"/>
              <w:marTop w:val="0"/>
              <w:marBottom w:val="0"/>
              <w:divBdr>
                <w:top w:val="none" w:sz="0" w:space="0" w:color="auto"/>
                <w:left w:val="none" w:sz="0" w:space="0" w:color="auto"/>
                <w:bottom w:val="none" w:sz="0" w:space="0" w:color="auto"/>
                <w:right w:val="none" w:sz="0" w:space="0" w:color="auto"/>
              </w:divBdr>
              <w:divsChild>
                <w:div w:id="141968991">
                  <w:marLeft w:val="0"/>
                  <w:marRight w:val="0"/>
                  <w:marTop w:val="0"/>
                  <w:marBottom w:val="0"/>
                  <w:divBdr>
                    <w:top w:val="none" w:sz="0" w:space="0" w:color="auto"/>
                    <w:left w:val="none" w:sz="0" w:space="0" w:color="auto"/>
                    <w:bottom w:val="none" w:sz="0" w:space="0" w:color="auto"/>
                    <w:right w:val="none" w:sz="0" w:space="0" w:color="auto"/>
                  </w:divBdr>
                  <w:divsChild>
                    <w:div w:id="7562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01044">
      <w:bodyDiv w:val="1"/>
      <w:marLeft w:val="0"/>
      <w:marRight w:val="0"/>
      <w:marTop w:val="0"/>
      <w:marBottom w:val="0"/>
      <w:divBdr>
        <w:top w:val="none" w:sz="0" w:space="0" w:color="auto"/>
        <w:left w:val="none" w:sz="0" w:space="0" w:color="auto"/>
        <w:bottom w:val="none" w:sz="0" w:space="0" w:color="auto"/>
        <w:right w:val="none" w:sz="0" w:space="0" w:color="auto"/>
      </w:divBdr>
      <w:divsChild>
        <w:div w:id="832914728">
          <w:marLeft w:val="0"/>
          <w:marRight w:val="0"/>
          <w:marTop w:val="0"/>
          <w:marBottom w:val="0"/>
          <w:divBdr>
            <w:top w:val="none" w:sz="0" w:space="0" w:color="auto"/>
            <w:left w:val="none" w:sz="0" w:space="0" w:color="auto"/>
            <w:bottom w:val="none" w:sz="0" w:space="0" w:color="auto"/>
            <w:right w:val="none" w:sz="0" w:space="0" w:color="auto"/>
          </w:divBdr>
          <w:divsChild>
            <w:div w:id="2021658753">
              <w:marLeft w:val="0"/>
              <w:marRight w:val="0"/>
              <w:marTop w:val="0"/>
              <w:marBottom w:val="0"/>
              <w:divBdr>
                <w:top w:val="none" w:sz="0" w:space="0" w:color="auto"/>
                <w:left w:val="none" w:sz="0" w:space="0" w:color="auto"/>
                <w:bottom w:val="none" w:sz="0" w:space="0" w:color="auto"/>
                <w:right w:val="none" w:sz="0" w:space="0" w:color="auto"/>
              </w:divBdr>
              <w:divsChild>
                <w:div w:id="2126075573">
                  <w:marLeft w:val="0"/>
                  <w:marRight w:val="0"/>
                  <w:marTop w:val="0"/>
                  <w:marBottom w:val="0"/>
                  <w:divBdr>
                    <w:top w:val="none" w:sz="0" w:space="0" w:color="auto"/>
                    <w:left w:val="none" w:sz="0" w:space="0" w:color="auto"/>
                    <w:bottom w:val="none" w:sz="0" w:space="0" w:color="auto"/>
                    <w:right w:val="none" w:sz="0" w:space="0" w:color="auto"/>
                  </w:divBdr>
                  <w:divsChild>
                    <w:div w:id="20370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17885">
      <w:bodyDiv w:val="1"/>
      <w:marLeft w:val="0"/>
      <w:marRight w:val="0"/>
      <w:marTop w:val="0"/>
      <w:marBottom w:val="0"/>
      <w:divBdr>
        <w:top w:val="none" w:sz="0" w:space="0" w:color="auto"/>
        <w:left w:val="none" w:sz="0" w:space="0" w:color="auto"/>
        <w:bottom w:val="none" w:sz="0" w:space="0" w:color="auto"/>
        <w:right w:val="none" w:sz="0" w:space="0" w:color="auto"/>
      </w:divBdr>
    </w:div>
    <w:div w:id="777603985">
      <w:bodyDiv w:val="1"/>
      <w:marLeft w:val="0"/>
      <w:marRight w:val="0"/>
      <w:marTop w:val="0"/>
      <w:marBottom w:val="0"/>
      <w:divBdr>
        <w:top w:val="none" w:sz="0" w:space="0" w:color="auto"/>
        <w:left w:val="none" w:sz="0" w:space="0" w:color="auto"/>
        <w:bottom w:val="none" w:sz="0" w:space="0" w:color="auto"/>
        <w:right w:val="none" w:sz="0" w:space="0" w:color="auto"/>
      </w:divBdr>
      <w:divsChild>
        <w:div w:id="1977954569">
          <w:marLeft w:val="0"/>
          <w:marRight w:val="0"/>
          <w:marTop w:val="0"/>
          <w:marBottom w:val="0"/>
          <w:divBdr>
            <w:top w:val="none" w:sz="0" w:space="0" w:color="auto"/>
            <w:left w:val="none" w:sz="0" w:space="0" w:color="auto"/>
            <w:bottom w:val="none" w:sz="0" w:space="0" w:color="auto"/>
            <w:right w:val="none" w:sz="0" w:space="0" w:color="auto"/>
          </w:divBdr>
          <w:divsChild>
            <w:div w:id="432290259">
              <w:marLeft w:val="0"/>
              <w:marRight w:val="0"/>
              <w:marTop w:val="0"/>
              <w:marBottom w:val="0"/>
              <w:divBdr>
                <w:top w:val="none" w:sz="0" w:space="0" w:color="auto"/>
                <w:left w:val="none" w:sz="0" w:space="0" w:color="auto"/>
                <w:bottom w:val="none" w:sz="0" w:space="0" w:color="auto"/>
                <w:right w:val="none" w:sz="0" w:space="0" w:color="auto"/>
              </w:divBdr>
              <w:divsChild>
                <w:div w:id="857277407">
                  <w:marLeft w:val="0"/>
                  <w:marRight w:val="0"/>
                  <w:marTop w:val="0"/>
                  <w:marBottom w:val="0"/>
                  <w:divBdr>
                    <w:top w:val="none" w:sz="0" w:space="0" w:color="auto"/>
                    <w:left w:val="none" w:sz="0" w:space="0" w:color="auto"/>
                    <w:bottom w:val="none" w:sz="0" w:space="0" w:color="auto"/>
                    <w:right w:val="none" w:sz="0" w:space="0" w:color="auto"/>
                  </w:divBdr>
                  <w:divsChild>
                    <w:div w:id="210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8890">
      <w:bodyDiv w:val="1"/>
      <w:marLeft w:val="0"/>
      <w:marRight w:val="0"/>
      <w:marTop w:val="0"/>
      <w:marBottom w:val="0"/>
      <w:divBdr>
        <w:top w:val="none" w:sz="0" w:space="0" w:color="auto"/>
        <w:left w:val="none" w:sz="0" w:space="0" w:color="auto"/>
        <w:bottom w:val="none" w:sz="0" w:space="0" w:color="auto"/>
        <w:right w:val="none" w:sz="0" w:space="0" w:color="auto"/>
      </w:divBdr>
      <w:divsChild>
        <w:div w:id="366219973">
          <w:marLeft w:val="0"/>
          <w:marRight w:val="0"/>
          <w:marTop w:val="0"/>
          <w:marBottom w:val="0"/>
          <w:divBdr>
            <w:top w:val="none" w:sz="0" w:space="0" w:color="auto"/>
            <w:left w:val="none" w:sz="0" w:space="0" w:color="auto"/>
            <w:bottom w:val="none" w:sz="0" w:space="0" w:color="auto"/>
            <w:right w:val="none" w:sz="0" w:space="0" w:color="auto"/>
          </w:divBdr>
          <w:divsChild>
            <w:div w:id="393310272">
              <w:marLeft w:val="0"/>
              <w:marRight w:val="0"/>
              <w:marTop w:val="0"/>
              <w:marBottom w:val="0"/>
              <w:divBdr>
                <w:top w:val="none" w:sz="0" w:space="0" w:color="auto"/>
                <w:left w:val="none" w:sz="0" w:space="0" w:color="auto"/>
                <w:bottom w:val="none" w:sz="0" w:space="0" w:color="auto"/>
                <w:right w:val="none" w:sz="0" w:space="0" w:color="auto"/>
              </w:divBdr>
              <w:divsChild>
                <w:div w:id="1203594014">
                  <w:marLeft w:val="0"/>
                  <w:marRight w:val="0"/>
                  <w:marTop w:val="0"/>
                  <w:marBottom w:val="0"/>
                  <w:divBdr>
                    <w:top w:val="none" w:sz="0" w:space="0" w:color="auto"/>
                    <w:left w:val="none" w:sz="0" w:space="0" w:color="auto"/>
                    <w:bottom w:val="none" w:sz="0" w:space="0" w:color="auto"/>
                    <w:right w:val="none" w:sz="0" w:space="0" w:color="auto"/>
                  </w:divBdr>
                </w:div>
              </w:divsChild>
            </w:div>
            <w:div w:id="1221094452">
              <w:marLeft w:val="0"/>
              <w:marRight w:val="0"/>
              <w:marTop w:val="0"/>
              <w:marBottom w:val="0"/>
              <w:divBdr>
                <w:top w:val="none" w:sz="0" w:space="0" w:color="auto"/>
                <w:left w:val="none" w:sz="0" w:space="0" w:color="auto"/>
                <w:bottom w:val="none" w:sz="0" w:space="0" w:color="auto"/>
                <w:right w:val="none" w:sz="0" w:space="0" w:color="auto"/>
              </w:divBdr>
              <w:divsChild>
                <w:div w:id="1653682762">
                  <w:marLeft w:val="0"/>
                  <w:marRight w:val="0"/>
                  <w:marTop w:val="0"/>
                  <w:marBottom w:val="0"/>
                  <w:divBdr>
                    <w:top w:val="none" w:sz="0" w:space="0" w:color="auto"/>
                    <w:left w:val="none" w:sz="0" w:space="0" w:color="auto"/>
                    <w:bottom w:val="none" w:sz="0" w:space="0" w:color="auto"/>
                    <w:right w:val="none" w:sz="0" w:space="0" w:color="auto"/>
                  </w:divBdr>
                </w:div>
              </w:divsChild>
            </w:div>
            <w:div w:id="857500109">
              <w:marLeft w:val="0"/>
              <w:marRight w:val="0"/>
              <w:marTop w:val="0"/>
              <w:marBottom w:val="0"/>
              <w:divBdr>
                <w:top w:val="none" w:sz="0" w:space="0" w:color="auto"/>
                <w:left w:val="none" w:sz="0" w:space="0" w:color="auto"/>
                <w:bottom w:val="none" w:sz="0" w:space="0" w:color="auto"/>
                <w:right w:val="none" w:sz="0" w:space="0" w:color="auto"/>
              </w:divBdr>
              <w:divsChild>
                <w:div w:id="801733972">
                  <w:marLeft w:val="0"/>
                  <w:marRight w:val="0"/>
                  <w:marTop w:val="0"/>
                  <w:marBottom w:val="0"/>
                  <w:divBdr>
                    <w:top w:val="none" w:sz="0" w:space="0" w:color="auto"/>
                    <w:left w:val="none" w:sz="0" w:space="0" w:color="auto"/>
                    <w:bottom w:val="none" w:sz="0" w:space="0" w:color="auto"/>
                    <w:right w:val="none" w:sz="0" w:space="0" w:color="auto"/>
                  </w:divBdr>
                </w:div>
              </w:divsChild>
            </w:div>
            <w:div w:id="2043095784">
              <w:marLeft w:val="0"/>
              <w:marRight w:val="0"/>
              <w:marTop w:val="0"/>
              <w:marBottom w:val="0"/>
              <w:divBdr>
                <w:top w:val="none" w:sz="0" w:space="0" w:color="auto"/>
                <w:left w:val="none" w:sz="0" w:space="0" w:color="auto"/>
                <w:bottom w:val="none" w:sz="0" w:space="0" w:color="auto"/>
                <w:right w:val="none" w:sz="0" w:space="0" w:color="auto"/>
              </w:divBdr>
              <w:divsChild>
                <w:div w:id="19184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4906">
      <w:bodyDiv w:val="1"/>
      <w:marLeft w:val="0"/>
      <w:marRight w:val="0"/>
      <w:marTop w:val="0"/>
      <w:marBottom w:val="0"/>
      <w:divBdr>
        <w:top w:val="none" w:sz="0" w:space="0" w:color="auto"/>
        <w:left w:val="none" w:sz="0" w:space="0" w:color="auto"/>
        <w:bottom w:val="none" w:sz="0" w:space="0" w:color="auto"/>
        <w:right w:val="none" w:sz="0" w:space="0" w:color="auto"/>
      </w:divBdr>
      <w:divsChild>
        <w:div w:id="1032151472">
          <w:marLeft w:val="0"/>
          <w:marRight w:val="0"/>
          <w:marTop w:val="0"/>
          <w:marBottom w:val="0"/>
          <w:divBdr>
            <w:top w:val="none" w:sz="0" w:space="0" w:color="auto"/>
            <w:left w:val="none" w:sz="0" w:space="0" w:color="auto"/>
            <w:bottom w:val="none" w:sz="0" w:space="0" w:color="auto"/>
            <w:right w:val="none" w:sz="0" w:space="0" w:color="auto"/>
          </w:divBdr>
          <w:divsChild>
            <w:div w:id="690113079">
              <w:marLeft w:val="0"/>
              <w:marRight w:val="0"/>
              <w:marTop w:val="0"/>
              <w:marBottom w:val="0"/>
              <w:divBdr>
                <w:top w:val="none" w:sz="0" w:space="0" w:color="auto"/>
                <w:left w:val="none" w:sz="0" w:space="0" w:color="auto"/>
                <w:bottom w:val="none" w:sz="0" w:space="0" w:color="auto"/>
                <w:right w:val="none" w:sz="0" w:space="0" w:color="auto"/>
              </w:divBdr>
              <w:divsChild>
                <w:div w:id="1257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1171">
      <w:bodyDiv w:val="1"/>
      <w:marLeft w:val="0"/>
      <w:marRight w:val="0"/>
      <w:marTop w:val="0"/>
      <w:marBottom w:val="0"/>
      <w:divBdr>
        <w:top w:val="none" w:sz="0" w:space="0" w:color="auto"/>
        <w:left w:val="none" w:sz="0" w:space="0" w:color="auto"/>
        <w:bottom w:val="none" w:sz="0" w:space="0" w:color="auto"/>
        <w:right w:val="none" w:sz="0" w:space="0" w:color="auto"/>
      </w:divBdr>
      <w:divsChild>
        <w:div w:id="334379453">
          <w:marLeft w:val="0"/>
          <w:marRight w:val="0"/>
          <w:marTop w:val="0"/>
          <w:marBottom w:val="0"/>
          <w:divBdr>
            <w:top w:val="none" w:sz="0" w:space="0" w:color="auto"/>
            <w:left w:val="none" w:sz="0" w:space="0" w:color="auto"/>
            <w:bottom w:val="none" w:sz="0" w:space="0" w:color="auto"/>
            <w:right w:val="none" w:sz="0" w:space="0" w:color="auto"/>
          </w:divBdr>
          <w:divsChild>
            <w:div w:id="1287157332">
              <w:marLeft w:val="0"/>
              <w:marRight w:val="0"/>
              <w:marTop w:val="0"/>
              <w:marBottom w:val="0"/>
              <w:divBdr>
                <w:top w:val="none" w:sz="0" w:space="0" w:color="auto"/>
                <w:left w:val="none" w:sz="0" w:space="0" w:color="auto"/>
                <w:bottom w:val="none" w:sz="0" w:space="0" w:color="auto"/>
                <w:right w:val="none" w:sz="0" w:space="0" w:color="auto"/>
              </w:divBdr>
              <w:divsChild>
                <w:div w:id="17237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90116">
      <w:bodyDiv w:val="1"/>
      <w:marLeft w:val="0"/>
      <w:marRight w:val="0"/>
      <w:marTop w:val="0"/>
      <w:marBottom w:val="0"/>
      <w:divBdr>
        <w:top w:val="none" w:sz="0" w:space="0" w:color="auto"/>
        <w:left w:val="none" w:sz="0" w:space="0" w:color="auto"/>
        <w:bottom w:val="none" w:sz="0" w:space="0" w:color="auto"/>
        <w:right w:val="none" w:sz="0" w:space="0" w:color="auto"/>
      </w:divBdr>
    </w:div>
    <w:div w:id="805927665">
      <w:bodyDiv w:val="1"/>
      <w:marLeft w:val="0"/>
      <w:marRight w:val="0"/>
      <w:marTop w:val="0"/>
      <w:marBottom w:val="0"/>
      <w:divBdr>
        <w:top w:val="none" w:sz="0" w:space="0" w:color="auto"/>
        <w:left w:val="none" w:sz="0" w:space="0" w:color="auto"/>
        <w:bottom w:val="none" w:sz="0" w:space="0" w:color="auto"/>
        <w:right w:val="none" w:sz="0" w:space="0" w:color="auto"/>
      </w:divBdr>
    </w:div>
    <w:div w:id="809593353">
      <w:bodyDiv w:val="1"/>
      <w:marLeft w:val="0"/>
      <w:marRight w:val="0"/>
      <w:marTop w:val="0"/>
      <w:marBottom w:val="0"/>
      <w:divBdr>
        <w:top w:val="none" w:sz="0" w:space="0" w:color="auto"/>
        <w:left w:val="none" w:sz="0" w:space="0" w:color="auto"/>
        <w:bottom w:val="none" w:sz="0" w:space="0" w:color="auto"/>
        <w:right w:val="none" w:sz="0" w:space="0" w:color="auto"/>
      </w:divBdr>
      <w:divsChild>
        <w:div w:id="2019506511">
          <w:marLeft w:val="0"/>
          <w:marRight w:val="0"/>
          <w:marTop w:val="0"/>
          <w:marBottom w:val="0"/>
          <w:divBdr>
            <w:top w:val="none" w:sz="0" w:space="0" w:color="auto"/>
            <w:left w:val="none" w:sz="0" w:space="0" w:color="auto"/>
            <w:bottom w:val="none" w:sz="0" w:space="0" w:color="auto"/>
            <w:right w:val="none" w:sz="0" w:space="0" w:color="auto"/>
          </w:divBdr>
          <w:divsChild>
            <w:div w:id="744570594">
              <w:marLeft w:val="0"/>
              <w:marRight w:val="0"/>
              <w:marTop w:val="0"/>
              <w:marBottom w:val="0"/>
              <w:divBdr>
                <w:top w:val="none" w:sz="0" w:space="0" w:color="auto"/>
                <w:left w:val="none" w:sz="0" w:space="0" w:color="auto"/>
                <w:bottom w:val="none" w:sz="0" w:space="0" w:color="auto"/>
                <w:right w:val="none" w:sz="0" w:space="0" w:color="auto"/>
              </w:divBdr>
              <w:divsChild>
                <w:div w:id="4440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2646">
      <w:bodyDiv w:val="1"/>
      <w:marLeft w:val="0"/>
      <w:marRight w:val="0"/>
      <w:marTop w:val="0"/>
      <w:marBottom w:val="0"/>
      <w:divBdr>
        <w:top w:val="none" w:sz="0" w:space="0" w:color="auto"/>
        <w:left w:val="none" w:sz="0" w:space="0" w:color="auto"/>
        <w:bottom w:val="none" w:sz="0" w:space="0" w:color="auto"/>
        <w:right w:val="none" w:sz="0" w:space="0" w:color="auto"/>
      </w:divBdr>
    </w:div>
    <w:div w:id="817384817">
      <w:bodyDiv w:val="1"/>
      <w:marLeft w:val="0"/>
      <w:marRight w:val="0"/>
      <w:marTop w:val="0"/>
      <w:marBottom w:val="0"/>
      <w:divBdr>
        <w:top w:val="none" w:sz="0" w:space="0" w:color="auto"/>
        <w:left w:val="none" w:sz="0" w:space="0" w:color="auto"/>
        <w:bottom w:val="none" w:sz="0" w:space="0" w:color="auto"/>
        <w:right w:val="none" w:sz="0" w:space="0" w:color="auto"/>
      </w:divBdr>
      <w:divsChild>
        <w:div w:id="1689217009">
          <w:marLeft w:val="0"/>
          <w:marRight w:val="0"/>
          <w:marTop w:val="0"/>
          <w:marBottom w:val="0"/>
          <w:divBdr>
            <w:top w:val="none" w:sz="0" w:space="0" w:color="auto"/>
            <w:left w:val="none" w:sz="0" w:space="0" w:color="auto"/>
            <w:bottom w:val="none" w:sz="0" w:space="0" w:color="auto"/>
            <w:right w:val="none" w:sz="0" w:space="0" w:color="auto"/>
          </w:divBdr>
          <w:divsChild>
            <w:div w:id="1552496991">
              <w:marLeft w:val="0"/>
              <w:marRight w:val="0"/>
              <w:marTop w:val="0"/>
              <w:marBottom w:val="0"/>
              <w:divBdr>
                <w:top w:val="none" w:sz="0" w:space="0" w:color="auto"/>
                <w:left w:val="none" w:sz="0" w:space="0" w:color="auto"/>
                <w:bottom w:val="none" w:sz="0" w:space="0" w:color="auto"/>
                <w:right w:val="none" w:sz="0" w:space="0" w:color="auto"/>
              </w:divBdr>
              <w:divsChild>
                <w:div w:id="1754934027">
                  <w:marLeft w:val="0"/>
                  <w:marRight w:val="0"/>
                  <w:marTop w:val="0"/>
                  <w:marBottom w:val="0"/>
                  <w:divBdr>
                    <w:top w:val="none" w:sz="0" w:space="0" w:color="auto"/>
                    <w:left w:val="none" w:sz="0" w:space="0" w:color="auto"/>
                    <w:bottom w:val="none" w:sz="0" w:space="0" w:color="auto"/>
                    <w:right w:val="none" w:sz="0" w:space="0" w:color="auto"/>
                  </w:divBdr>
                </w:div>
              </w:divsChild>
            </w:div>
            <w:div w:id="1336610464">
              <w:marLeft w:val="0"/>
              <w:marRight w:val="0"/>
              <w:marTop w:val="0"/>
              <w:marBottom w:val="0"/>
              <w:divBdr>
                <w:top w:val="none" w:sz="0" w:space="0" w:color="auto"/>
                <w:left w:val="none" w:sz="0" w:space="0" w:color="auto"/>
                <w:bottom w:val="none" w:sz="0" w:space="0" w:color="auto"/>
                <w:right w:val="none" w:sz="0" w:space="0" w:color="auto"/>
              </w:divBdr>
              <w:divsChild>
                <w:div w:id="2032102840">
                  <w:marLeft w:val="0"/>
                  <w:marRight w:val="0"/>
                  <w:marTop w:val="0"/>
                  <w:marBottom w:val="0"/>
                  <w:divBdr>
                    <w:top w:val="none" w:sz="0" w:space="0" w:color="auto"/>
                    <w:left w:val="none" w:sz="0" w:space="0" w:color="auto"/>
                    <w:bottom w:val="none" w:sz="0" w:space="0" w:color="auto"/>
                    <w:right w:val="none" w:sz="0" w:space="0" w:color="auto"/>
                  </w:divBdr>
                </w:div>
              </w:divsChild>
            </w:div>
            <w:div w:id="2096320701">
              <w:marLeft w:val="0"/>
              <w:marRight w:val="0"/>
              <w:marTop w:val="0"/>
              <w:marBottom w:val="0"/>
              <w:divBdr>
                <w:top w:val="none" w:sz="0" w:space="0" w:color="auto"/>
                <w:left w:val="none" w:sz="0" w:space="0" w:color="auto"/>
                <w:bottom w:val="none" w:sz="0" w:space="0" w:color="auto"/>
                <w:right w:val="none" w:sz="0" w:space="0" w:color="auto"/>
              </w:divBdr>
              <w:divsChild>
                <w:div w:id="767850194">
                  <w:marLeft w:val="0"/>
                  <w:marRight w:val="0"/>
                  <w:marTop w:val="0"/>
                  <w:marBottom w:val="0"/>
                  <w:divBdr>
                    <w:top w:val="none" w:sz="0" w:space="0" w:color="auto"/>
                    <w:left w:val="none" w:sz="0" w:space="0" w:color="auto"/>
                    <w:bottom w:val="none" w:sz="0" w:space="0" w:color="auto"/>
                    <w:right w:val="none" w:sz="0" w:space="0" w:color="auto"/>
                  </w:divBdr>
                </w:div>
              </w:divsChild>
            </w:div>
            <w:div w:id="153033644">
              <w:marLeft w:val="0"/>
              <w:marRight w:val="0"/>
              <w:marTop w:val="0"/>
              <w:marBottom w:val="0"/>
              <w:divBdr>
                <w:top w:val="none" w:sz="0" w:space="0" w:color="auto"/>
                <w:left w:val="none" w:sz="0" w:space="0" w:color="auto"/>
                <w:bottom w:val="none" w:sz="0" w:space="0" w:color="auto"/>
                <w:right w:val="none" w:sz="0" w:space="0" w:color="auto"/>
              </w:divBdr>
              <w:divsChild>
                <w:div w:id="268507495">
                  <w:marLeft w:val="0"/>
                  <w:marRight w:val="0"/>
                  <w:marTop w:val="0"/>
                  <w:marBottom w:val="0"/>
                  <w:divBdr>
                    <w:top w:val="none" w:sz="0" w:space="0" w:color="auto"/>
                    <w:left w:val="none" w:sz="0" w:space="0" w:color="auto"/>
                    <w:bottom w:val="none" w:sz="0" w:space="0" w:color="auto"/>
                    <w:right w:val="none" w:sz="0" w:space="0" w:color="auto"/>
                  </w:divBdr>
                </w:div>
              </w:divsChild>
            </w:div>
            <w:div w:id="2063746858">
              <w:marLeft w:val="0"/>
              <w:marRight w:val="0"/>
              <w:marTop w:val="0"/>
              <w:marBottom w:val="0"/>
              <w:divBdr>
                <w:top w:val="none" w:sz="0" w:space="0" w:color="auto"/>
                <w:left w:val="none" w:sz="0" w:space="0" w:color="auto"/>
                <w:bottom w:val="none" w:sz="0" w:space="0" w:color="auto"/>
                <w:right w:val="none" w:sz="0" w:space="0" w:color="auto"/>
              </w:divBdr>
              <w:divsChild>
                <w:div w:id="670181318">
                  <w:marLeft w:val="0"/>
                  <w:marRight w:val="0"/>
                  <w:marTop w:val="0"/>
                  <w:marBottom w:val="0"/>
                  <w:divBdr>
                    <w:top w:val="none" w:sz="0" w:space="0" w:color="auto"/>
                    <w:left w:val="none" w:sz="0" w:space="0" w:color="auto"/>
                    <w:bottom w:val="none" w:sz="0" w:space="0" w:color="auto"/>
                    <w:right w:val="none" w:sz="0" w:space="0" w:color="auto"/>
                  </w:divBdr>
                </w:div>
              </w:divsChild>
            </w:div>
            <w:div w:id="1096246178">
              <w:marLeft w:val="0"/>
              <w:marRight w:val="0"/>
              <w:marTop w:val="0"/>
              <w:marBottom w:val="0"/>
              <w:divBdr>
                <w:top w:val="none" w:sz="0" w:space="0" w:color="auto"/>
                <w:left w:val="none" w:sz="0" w:space="0" w:color="auto"/>
                <w:bottom w:val="none" w:sz="0" w:space="0" w:color="auto"/>
                <w:right w:val="none" w:sz="0" w:space="0" w:color="auto"/>
              </w:divBdr>
              <w:divsChild>
                <w:div w:id="769814134">
                  <w:marLeft w:val="0"/>
                  <w:marRight w:val="0"/>
                  <w:marTop w:val="0"/>
                  <w:marBottom w:val="0"/>
                  <w:divBdr>
                    <w:top w:val="none" w:sz="0" w:space="0" w:color="auto"/>
                    <w:left w:val="none" w:sz="0" w:space="0" w:color="auto"/>
                    <w:bottom w:val="none" w:sz="0" w:space="0" w:color="auto"/>
                    <w:right w:val="none" w:sz="0" w:space="0" w:color="auto"/>
                  </w:divBdr>
                </w:div>
              </w:divsChild>
            </w:div>
            <w:div w:id="993071942">
              <w:marLeft w:val="0"/>
              <w:marRight w:val="0"/>
              <w:marTop w:val="0"/>
              <w:marBottom w:val="0"/>
              <w:divBdr>
                <w:top w:val="none" w:sz="0" w:space="0" w:color="auto"/>
                <w:left w:val="none" w:sz="0" w:space="0" w:color="auto"/>
                <w:bottom w:val="none" w:sz="0" w:space="0" w:color="auto"/>
                <w:right w:val="none" w:sz="0" w:space="0" w:color="auto"/>
              </w:divBdr>
              <w:divsChild>
                <w:div w:id="1859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9458">
      <w:bodyDiv w:val="1"/>
      <w:marLeft w:val="0"/>
      <w:marRight w:val="0"/>
      <w:marTop w:val="0"/>
      <w:marBottom w:val="0"/>
      <w:divBdr>
        <w:top w:val="none" w:sz="0" w:space="0" w:color="auto"/>
        <w:left w:val="none" w:sz="0" w:space="0" w:color="auto"/>
        <w:bottom w:val="none" w:sz="0" w:space="0" w:color="auto"/>
        <w:right w:val="none" w:sz="0" w:space="0" w:color="auto"/>
      </w:divBdr>
      <w:divsChild>
        <w:div w:id="864369639">
          <w:marLeft w:val="0"/>
          <w:marRight w:val="0"/>
          <w:marTop w:val="0"/>
          <w:marBottom w:val="0"/>
          <w:divBdr>
            <w:top w:val="none" w:sz="0" w:space="0" w:color="auto"/>
            <w:left w:val="none" w:sz="0" w:space="0" w:color="auto"/>
            <w:bottom w:val="none" w:sz="0" w:space="0" w:color="auto"/>
            <w:right w:val="none" w:sz="0" w:space="0" w:color="auto"/>
          </w:divBdr>
          <w:divsChild>
            <w:div w:id="793642970">
              <w:marLeft w:val="0"/>
              <w:marRight w:val="0"/>
              <w:marTop w:val="0"/>
              <w:marBottom w:val="0"/>
              <w:divBdr>
                <w:top w:val="none" w:sz="0" w:space="0" w:color="auto"/>
                <w:left w:val="none" w:sz="0" w:space="0" w:color="auto"/>
                <w:bottom w:val="none" w:sz="0" w:space="0" w:color="auto"/>
                <w:right w:val="none" w:sz="0" w:space="0" w:color="auto"/>
              </w:divBdr>
              <w:divsChild>
                <w:div w:id="1711685848">
                  <w:marLeft w:val="0"/>
                  <w:marRight w:val="0"/>
                  <w:marTop w:val="0"/>
                  <w:marBottom w:val="0"/>
                  <w:divBdr>
                    <w:top w:val="none" w:sz="0" w:space="0" w:color="auto"/>
                    <w:left w:val="none" w:sz="0" w:space="0" w:color="auto"/>
                    <w:bottom w:val="none" w:sz="0" w:space="0" w:color="auto"/>
                    <w:right w:val="none" w:sz="0" w:space="0" w:color="auto"/>
                  </w:divBdr>
                  <w:divsChild>
                    <w:div w:id="2049792578">
                      <w:marLeft w:val="0"/>
                      <w:marRight w:val="0"/>
                      <w:marTop w:val="0"/>
                      <w:marBottom w:val="0"/>
                      <w:divBdr>
                        <w:top w:val="none" w:sz="0" w:space="0" w:color="auto"/>
                        <w:left w:val="none" w:sz="0" w:space="0" w:color="auto"/>
                        <w:bottom w:val="none" w:sz="0" w:space="0" w:color="auto"/>
                        <w:right w:val="none" w:sz="0" w:space="0" w:color="auto"/>
                      </w:divBdr>
                    </w:div>
                    <w:div w:id="7075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7814">
      <w:bodyDiv w:val="1"/>
      <w:marLeft w:val="0"/>
      <w:marRight w:val="0"/>
      <w:marTop w:val="0"/>
      <w:marBottom w:val="0"/>
      <w:divBdr>
        <w:top w:val="none" w:sz="0" w:space="0" w:color="auto"/>
        <w:left w:val="none" w:sz="0" w:space="0" w:color="auto"/>
        <w:bottom w:val="none" w:sz="0" w:space="0" w:color="auto"/>
        <w:right w:val="none" w:sz="0" w:space="0" w:color="auto"/>
      </w:divBdr>
      <w:divsChild>
        <w:div w:id="717439629">
          <w:marLeft w:val="0"/>
          <w:marRight w:val="0"/>
          <w:marTop w:val="0"/>
          <w:marBottom w:val="0"/>
          <w:divBdr>
            <w:top w:val="none" w:sz="0" w:space="0" w:color="auto"/>
            <w:left w:val="none" w:sz="0" w:space="0" w:color="auto"/>
            <w:bottom w:val="none" w:sz="0" w:space="0" w:color="auto"/>
            <w:right w:val="none" w:sz="0" w:space="0" w:color="auto"/>
          </w:divBdr>
          <w:divsChild>
            <w:div w:id="1815292095">
              <w:marLeft w:val="0"/>
              <w:marRight w:val="0"/>
              <w:marTop w:val="0"/>
              <w:marBottom w:val="0"/>
              <w:divBdr>
                <w:top w:val="none" w:sz="0" w:space="0" w:color="auto"/>
                <w:left w:val="none" w:sz="0" w:space="0" w:color="auto"/>
                <w:bottom w:val="none" w:sz="0" w:space="0" w:color="auto"/>
                <w:right w:val="none" w:sz="0" w:space="0" w:color="auto"/>
              </w:divBdr>
              <w:divsChild>
                <w:div w:id="19752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8946">
      <w:bodyDiv w:val="1"/>
      <w:marLeft w:val="0"/>
      <w:marRight w:val="0"/>
      <w:marTop w:val="0"/>
      <w:marBottom w:val="0"/>
      <w:divBdr>
        <w:top w:val="none" w:sz="0" w:space="0" w:color="auto"/>
        <w:left w:val="none" w:sz="0" w:space="0" w:color="auto"/>
        <w:bottom w:val="none" w:sz="0" w:space="0" w:color="auto"/>
        <w:right w:val="none" w:sz="0" w:space="0" w:color="auto"/>
      </w:divBdr>
    </w:div>
    <w:div w:id="833570298">
      <w:bodyDiv w:val="1"/>
      <w:marLeft w:val="0"/>
      <w:marRight w:val="0"/>
      <w:marTop w:val="0"/>
      <w:marBottom w:val="0"/>
      <w:divBdr>
        <w:top w:val="none" w:sz="0" w:space="0" w:color="auto"/>
        <w:left w:val="none" w:sz="0" w:space="0" w:color="auto"/>
        <w:bottom w:val="none" w:sz="0" w:space="0" w:color="auto"/>
        <w:right w:val="none" w:sz="0" w:space="0" w:color="auto"/>
      </w:divBdr>
    </w:div>
    <w:div w:id="844514800">
      <w:bodyDiv w:val="1"/>
      <w:marLeft w:val="0"/>
      <w:marRight w:val="0"/>
      <w:marTop w:val="0"/>
      <w:marBottom w:val="0"/>
      <w:divBdr>
        <w:top w:val="none" w:sz="0" w:space="0" w:color="auto"/>
        <w:left w:val="none" w:sz="0" w:space="0" w:color="auto"/>
        <w:bottom w:val="none" w:sz="0" w:space="0" w:color="auto"/>
        <w:right w:val="none" w:sz="0" w:space="0" w:color="auto"/>
      </w:divBdr>
    </w:div>
    <w:div w:id="849493056">
      <w:bodyDiv w:val="1"/>
      <w:marLeft w:val="0"/>
      <w:marRight w:val="0"/>
      <w:marTop w:val="0"/>
      <w:marBottom w:val="0"/>
      <w:divBdr>
        <w:top w:val="none" w:sz="0" w:space="0" w:color="auto"/>
        <w:left w:val="none" w:sz="0" w:space="0" w:color="auto"/>
        <w:bottom w:val="none" w:sz="0" w:space="0" w:color="auto"/>
        <w:right w:val="none" w:sz="0" w:space="0" w:color="auto"/>
      </w:divBdr>
    </w:div>
    <w:div w:id="849686892">
      <w:bodyDiv w:val="1"/>
      <w:marLeft w:val="0"/>
      <w:marRight w:val="0"/>
      <w:marTop w:val="0"/>
      <w:marBottom w:val="0"/>
      <w:divBdr>
        <w:top w:val="none" w:sz="0" w:space="0" w:color="auto"/>
        <w:left w:val="none" w:sz="0" w:space="0" w:color="auto"/>
        <w:bottom w:val="none" w:sz="0" w:space="0" w:color="auto"/>
        <w:right w:val="none" w:sz="0" w:space="0" w:color="auto"/>
      </w:divBdr>
      <w:divsChild>
        <w:div w:id="95634411">
          <w:marLeft w:val="0"/>
          <w:marRight w:val="0"/>
          <w:marTop w:val="0"/>
          <w:marBottom w:val="0"/>
          <w:divBdr>
            <w:top w:val="none" w:sz="0" w:space="0" w:color="auto"/>
            <w:left w:val="none" w:sz="0" w:space="0" w:color="auto"/>
            <w:bottom w:val="none" w:sz="0" w:space="0" w:color="auto"/>
            <w:right w:val="none" w:sz="0" w:space="0" w:color="auto"/>
          </w:divBdr>
          <w:divsChild>
            <w:div w:id="1011297240">
              <w:marLeft w:val="0"/>
              <w:marRight w:val="0"/>
              <w:marTop w:val="0"/>
              <w:marBottom w:val="0"/>
              <w:divBdr>
                <w:top w:val="none" w:sz="0" w:space="0" w:color="auto"/>
                <w:left w:val="none" w:sz="0" w:space="0" w:color="auto"/>
                <w:bottom w:val="none" w:sz="0" w:space="0" w:color="auto"/>
                <w:right w:val="none" w:sz="0" w:space="0" w:color="auto"/>
              </w:divBdr>
              <w:divsChild>
                <w:div w:id="6402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6373">
      <w:bodyDiv w:val="1"/>
      <w:marLeft w:val="0"/>
      <w:marRight w:val="0"/>
      <w:marTop w:val="0"/>
      <w:marBottom w:val="0"/>
      <w:divBdr>
        <w:top w:val="none" w:sz="0" w:space="0" w:color="auto"/>
        <w:left w:val="none" w:sz="0" w:space="0" w:color="auto"/>
        <w:bottom w:val="none" w:sz="0" w:space="0" w:color="auto"/>
        <w:right w:val="none" w:sz="0" w:space="0" w:color="auto"/>
      </w:divBdr>
    </w:div>
    <w:div w:id="869495580">
      <w:bodyDiv w:val="1"/>
      <w:marLeft w:val="0"/>
      <w:marRight w:val="0"/>
      <w:marTop w:val="0"/>
      <w:marBottom w:val="0"/>
      <w:divBdr>
        <w:top w:val="none" w:sz="0" w:space="0" w:color="auto"/>
        <w:left w:val="none" w:sz="0" w:space="0" w:color="auto"/>
        <w:bottom w:val="none" w:sz="0" w:space="0" w:color="auto"/>
        <w:right w:val="none" w:sz="0" w:space="0" w:color="auto"/>
      </w:divBdr>
      <w:divsChild>
        <w:div w:id="491993747">
          <w:marLeft w:val="0"/>
          <w:marRight w:val="0"/>
          <w:marTop w:val="0"/>
          <w:marBottom w:val="0"/>
          <w:divBdr>
            <w:top w:val="none" w:sz="0" w:space="0" w:color="auto"/>
            <w:left w:val="none" w:sz="0" w:space="0" w:color="auto"/>
            <w:bottom w:val="none" w:sz="0" w:space="0" w:color="auto"/>
            <w:right w:val="none" w:sz="0" w:space="0" w:color="auto"/>
          </w:divBdr>
          <w:divsChild>
            <w:div w:id="1487165126">
              <w:marLeft w:val="0"/>
              <w:marRight w:val="0"/>
              <w:marTop w:val="0"/>
              <w:marBottom w:val="0"/>
              <w:divBdr>
                <w:top w:val="none" w:sz="0" w:space="0" w:color="auto"/>
                <w:left w:val="none" w:sz="0" w:space="0" w:color="auto"/>
                <w:bottom w:val="none" w:sz="0" w:space="0" w:color="auto"/>
                <w:right w:val="none" w:sz="0" w:space="0" w:color="auto"/>
              </w:divBdr>
              <w:divsChild>
                <w:div w:id="4651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5695">
      <w:bodyDiv w:val="1"/>
      <w:marLeft w:val="0"/>
      <w:marRight w:val="0"/>
      <w:marTop w:val="0"/>
      <w:marBottom w:val="0"/>
      <w:divBdr>
        <w:top w:val="none" w:sz="0" w:space="0" w:color="auto"/>
        <w:left w:val="none" w:sz="0" w:space="0" w:color="auto"/>
        <w:bottom w:val="none" w:sz="0" w:space="0" w:color="auto"/>
        <w:right w:val="none" w:sz="0" w:space="0" w:color="auto"/>
      </w:divBdr>
      <w:divsChild>
        <w:div w:id="612784005">
          <w:marLeft w:val="0"/>
          <w:marRight w:val="0"/>
          <w:marTop w:val="0"/>
          <w:marBottom w:val="0"/>
          <w:divBdr>
            <w:top w:val="none" w:sz="0" w:space="0" w:color="auto"/>
            <w:left w:val="none" w:sz="0" w:space="0" w:color="auto"/>
            <w:bottom w:val="none" w:sz="0" w:space="0" w:color="auto"/>
            <w:right w:val="none" w:sz="0" w:space="0" w:color="auto"/>
          </w:divBdr>
          <w:divsChild>
            <w:div w:id="254828411">
              <w:marLeft w:val="0"/>
              <w:marRight w:val="0"/>
              <w:marTop w:val="0"/>
              <w:marBottom w:val="0"/>
              <w:divBdr>
                <w:top w:val="none" w:sz="0" w:space="0" w:color="auto"/>
                <w:left w:val="none" w:sz="0" w:space="0" w:color="auto"/>
                <w:bottom w:val="none" w:sz="0" w:space="0" w:color="auto"/>
                <w:right w:val="none" w:sz="0" w:space="0" w:color="auto"/>
              </w:divBdr>
              <w:divsChild>
                <w:div w:id="559749606">
                  <w:marLeft w:val="0"/>
                  <w:marRight w:val="0"/>
                  <w:marTop w:val="0"/>
                  <w:marBottom w:val="0"/>
                  <w:divBdr>
                    <w:top w:val="none" w:sz="0" w:space="0" w:color="auto"/>
                    <w:left w:val="none" w:sz="0" w:space="0" w:color="auto"/>
                    <w:bottom w:val="none" w:sz="0" w:space="0" w:color="auto"/>
                    <w:right w:val="none" w:sz="0" w:space="0" w:color="auto"/>
                  </w:divBdr>
                  <w:divsChild>
                    <w:div w:id="4227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9714">
      <w:bodyDiv w:val="1"/>
      <w:marLeft w:val="0"/>
      <w:marRight w:val="0"/>
      <w:marTop w:val="0"/>
      <w:marBottom w:val="0"/>
      <w:divBdr>
        <w:top w:val="none" w:sz="0" w:space="0" w:color="auto"/>
        <w:left w:val="none" w:sz="0" w:space="0" w:color="auto"/>
        <w:bottom w:val="none" w:sz="0" w:space="0" w:color="auto"/>
        <w:right w:val="none" w:sz="0" w:space="0" w:color="auto"/>
      </w:divBdr>
    </w:div>
    <w:div w:id="880284962">
      <w:bodyDiv w:val="1"/>
      <w:marLeft w:val="0"/>
      <w:marRight w:val="0"/>
      <w:marTop w:val="0"/>
      <w:marBottom w:val="0"/>
      <w:divBdr>
        <w:top w:val="none" w:sz="0" w:space="0" w:color="auto"/>
        <w:left w:val="none" w:sz="0" w:space="0" w:color="auto"/>
        <w:bottom w:val="none" w:sz="0" w:space="0" w:color="auto"/>
        <w:right w:val="none" w:sz="0" w:space="0" w:color="auto"/>
      </w:divBdr>
      <w:divsChild>
        <w:div w:id="942569885">
          <w:marLeft w:val="0"/>
          <w:marRight w:val="0"/>
          <w:marTop w:val="0"/>
          <w:marBottom w:val="0"/>
          <w:divBdr>
            <w:top w:val="none" w:sz="0" w:space="0" w:color="auto"/>
            <w:left w:val="none" w:sz="0" w:space="0" w:color="auto"/>
            <w:bottom w:val="none" w:sz="0" w:space="0" w:color="auto"/>
            <w:right w:val="none" w:sz="0" w:space="0" w:color="auto"/>
          </w:divBdr>
          <w:divsChild>
            <w:div w:id="1526482396">
              <w:marLeft w:val="0"/>
              <w:marRight w:val="0"/>
              <w:marTop w:val="0"/>
              <w:marBottom w:val="0"/>
              <w:divBdr>
                <w:top w:val="none" w:sz="0" w:space="0" w:color="auto"/>
                <w:left w:val="none" w:sz="0" w:space="0" w:color="auto"/>
                <w:bottom w:val="none" w:sz="0" w:space="0" w:color="auto"/>
                <w:right w:val="none" w:sz="0" w:space="0" w:color="auto"/>
              </w:divBdr>
              <w:divsChild>
                <w:div w:id="1546332038">
                  <w:marLeft w:val="0"/>
                  <w:marRight w:val="0"/>
                  <w:marTop w:val="0"/>
                  <w:marBottom w:val="0"/>
                  <w:divBdr>
                    <w:top w:val="none" w:sz="0" w:space="0" w:color="auto"/>
                    <w:left w:val="none" w:sz="0" w:space="0" w:color="auto"/>
                    <w:bottom w:val="none" w:sz="0" w:space="0" w:color="auto"/>
                    <w:right w:val="none" w:sz="0" w:space="0" w:color="auto"/>
                  </w:divBdr>
                  <w:divsChild>
                    <w:div w:id="253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00497">
      <w:bodyDiv w:val="1"/>
      <w:marLeft w:val="0"/>
      <w:marRight w:val="0"/>
      <w:marTop w:val="0"/>
      <w:marBottom w:val="0"/>
      <w:divBdr>
        <w:top w:val="none" w:sz="0" w:space="0" w:color="auto"/>
        <w:left w:val="none" w:sz="0" w:space="0" w:color="auto"/>
        <w:bottom w:val="none" w:sz="0" w:space="0" w:color="auto"/>
        <w:right w:val="none" w:sz="0" w:space="0" w:color="auto"/>
      </w:divBdr>
    </w:div>
    <w:div w:id="884367456">
      <w:bodyDiv w:val="1"/>
      <w:marLeft w:val="0"/>
      <w:marRight w:val="0"/>
      <w:marTop w:val="0"/>
      <w:marBottom w:val="0"/>
      <w:divBdr>
        <w:top w:val="none" w:sz="0" w:space="0" w:color="auto"/>
        <w:left w:val="none" w:sz="0" w:space="0" w:color="auto"/>
        <w:bottom w:val="none" w:sz="0" w:space="0" w:color="auto"/>
        <w:right w:val="none" w:sz="0" w:space="0" w:color="auto"/>
      </w:divBdr>
      <w:divsChild>
        <w:div w:id="1692150598">
          <w:marLeft w:val="0"/>
          <w:marRight w:val="0"/>
          <w:marTop w:val="0"/>
          <w:marBottom w:val="0"/>
          <w:divBdr>
            <w:top w:val="none" w:sz="0" w:space="0" w:color="auto"/>
            <w:left w:val="none" w:sz="0" w:space="0" w:color="auto"/>
            <w:bottom w:val="none" w:sz="0" w:space="0" w:color="auto"/>
            <w:right w:val="none" w:sz="0" w:space="0" w:color="auto"/>
          </w:divBdr>
          <w:divsChild>
            <w:div w:id="1017075247">
              <w:marLeft w:val="0"/>
              <w:marRight w:val="0"/>
              <w:marTop w:val="0"/>
              <w:marBottom w:val="0"/>
              <w:divBdr>
                <w:top w:val="none" w:sz="0" w:space="0" w:color="auto"/>
                <w:left w:val="none" w:sz="0" w:space="0" w:color="auto"/>
                <w:bottom w:val="none" w:sz="0" w:space="0" w:color="auto"/>
                <w:right w:val="none" w:sz="0" w:space="0" w:color="auto"/>
              </w:divBdr>
              <w:divsChild>
                <w:div w:id="11654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6697">
      <w:bodyDiv w:val="1"/>
      <w:marLeft w:val="0"/>
      <w:marRight w:val="0"/>
      <w:marTop w:val="0"/>
      <w:marBottom w:val="0"/>
      <w:divBdr>
        <w:top w:val="none" w:sz="0" w:space="0" w:color="auto"/>
        <w:left w:val="none" w:sz="0" w:space="0" w:color="auto"/>
        <w:bottom w:val="none" w:sz="0" w:space="0" w:color="auto"/>
        <w:right w:val="none" w:sz="0" w:space="0" w:color="auto"/>
      </w:divBdr>
      <w:divsChild>
        <w:div w:id="1605727658">
          <w:marLeft w:val="0"/>
          <w:marRight w:val="0"/>
          <w:marTop w:val="0"/>
          <w:marBottom w:val="0"/>
          <w:divBdr>
            <w:top w:val="none" w:sz="0" w:space="0" w:color="auto"/>
            <w:left w:val="none" w:sz="0" w:space="0" w:color="auto"/>
            <w:bottom w:val="none" w:sz="0" w:space="0" w:color="auto"/>
            <w:right w:val="none" w:sz="0" w:space="0" w:color="auto"/>
          </w:divBdr>
          <w:divsChild>
            <w:div w:id="1753503639">
              <w:marLeft w:val="0"/>
              <w:marRight w:val="0"/>
              <w:marTop w:val="0"/>
              <w:marBottom w:val="0"/>
              <w:divBdr>
                <w:top w:val="none" w:sz="0" w:space="0" w:color="auto"/>
                <w:left w:val="none" w:sz="0" w:space="0" w:color="auto"/>
                <w:bottom w:val="none" w:sz="0" w:space="0" w:color="auto"/>
                <w:right w:val="none" w:sz="0" w:space="0" w:color="auto"/>
              </w:divBdr>
              <w:divsChild>
                <w:div w:id="6189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5376">
      <w:bodyDiv w:val="1"/>
      <w:marLeft w:val="0"/>
      <w:marRight w:val="0"/>
      <w:marTop w:val="0"/>
      <w:marBottom w:val="0"/>
      <w:divBdr>
        <w:top w:val="none" w:sz="0" w:space="0" w:color="auto"/>
        <w:left w:val="none" w:sz="0" w:space="0" w:color="auto"/>
        <w:bottom w:val="none" w:sz="0" w:space="0" w:color="auto"/>
        <w:right w:val="none" w:sz="0" w:space="0" w:color="auto"/>
      </w:divBdr>
    </w:div>
    <w:div w:id="923605910">
      <w:bodyDiv w:val="1"/>
      <w:marLeft w:val="0"/>
      <w:marRight w:val="0"/>
      <w:marTop w:val="0"/>
      <w:marBottom w:val="0"/>
      <w:divBdr>
        <w:top w:val="none" w:sz="0" w:space="0" w:color="auto"/>
        <w:left w:val="none" w:sz="0" w:space="0" w:color="auto"/>
        <w:bottom w:val="none" w:sz="0" w:space="0" w:color="auto"/>
        <w:right w:val="none" w:sz="0" w:space="0" w:color="auto"/>
      </w:divBdr>
      <w:divsChild>
        <w:div w:id="68968660">
          <w:marLeft w:val="0"/>
          <w:marRight w:val="0"/>
          <w:marTop w:val="0"/>
          <w:marBottom w:val="0"/>
          <w:divBdr>
            <w:top w:val="none" w:sz="0" w:space="0" w:color="auto"/>
            <w:left w:val="none" w:sz="0" w:space="0" w:color="auto"/>
            <w:bottom w:val="none" w:sz="0" w:space="0" w:color="auto"/>
            <w:right w:val="none" w:sz="0" w:space="0" w:color="auto"/>
          </w:divBdr>
          <w:divsChild>
            <w:div w:id="1288665210">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8200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264144">
      <w:bodyDiv w:val="1"/>
      <w:marLeft w:val="0"/>
      <w:marRight w:val="0"/>
      <w:marTop w:val="0"/>
      <w:marBottom w:val="0"/>
      <w:divBdr>
        <w:top w:val="none" w:sz="0" w:space="0" w:color="auto"/>
        <w:left w:val="none" w:sz="0" w:space="0" w:color="auto"/>
        <w:bottom w:val="none" w:sz="0" w:space="0" w:color="auto"/>
        <w:right w:val="none" w:sz="0" w:space="0" w:color="auto"/>
      </w:divBdr>
      <w:divsChild>
        <w:div w:id="1239637530">
          <w:marLeft w:val="0"/>
          <w:marRight w:val="0"/>
          <w:marTop w:val="0"/>
          <w:marBottom w:val="0"/>
          <w:divBdr>
            <w:top w:val="none" w:sz="0" w:space="0" w:color="auto"/>
            <w:left w:val="none" w:sz="0" w:space="0" w:color="auto"/>
            <w:bottom w:val="none" w:sz="0" w:space="0" w:color="auto"/>
            <w:right w:val="none" w:sz="0" w:space="0" w:color="auto"/>
          </w:divBdr>
          <w:divsChild>
            <w:div w:id="1926113682">
              <w:marLeft w:val="0"/>
              <w:marRight w:val="0"/>
              <w:marTop w:val="0"/>
              <w:marBottom w:val="0"/>
              <w:divBdr>
                <w:top w:val="none" w:sz="0" w:space="0" w:color="auto"/>
                <w:left w:val="none" w:sz="0" w:space="0" w:color="auto"/>
                <w:bottom w:val="none" w:sz="0" w:space="0" w:color="auto"/>
                <w:right w:val="none" w:sz="0" w:space="0" w:color="auto"/>
              </w:divBdr>
              <w:divsChild>
                <w:div w:id="50275860">
                  <w:marLeft w:val="0"/>
                  <w:marRight w:val="0"/>
                  <w:marTop w:val="0"/>
                  <w:marBottom w:val="0"/>
                  <w:divBdr>
                    <w:top w:val="none" w:sz="0" w:space="0" w:color="auto"/>
                    <w:left w:val="none" w:sz="0" w:space="0" w:color="auto"/>
                    <w:bottom w:val="none" w:sz="0" w:space="0" w:color="auto"/>
                    <w:right w:val="none" w:sz="0" w:space="0" w:color="auto"/>
                  </w:divBdr>
                  <w:divsChild>
                    <w:div w:id="9806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736069">
      <w:bodyDiv w:val="1"/>
      <w:marLeft w:val="0"/>
      <w:marRight w:val="0"/>
      <w:marTop w:val="0"/>
      <w:marBottom w:val="0"/>
      <w:divBdr>
        <w:top w:val="none" w:sz="0" w:space="0" w:color="auto"/>
        <w:left w:val="none" w:sz="0" w:space="0" w:color="auto"/>
        <w:bottom w:val="none" w:sz="0" w:space="0" w:color="auto"/>
        <w:right w:val="none" w:sz="0" w:space="0" w:color="auto"/>
      </w:divBdr>
      <w:divsChild>
        <w:div w:id="296448266">
          <w:marLeft w:val="0"/>
          <w:marRight w:val="0"/>
          <w:marTop w:val="0"/>
          <w:marBottom w:val="0"/>
          <w:divBdr>
            <w:top w:val="none" w:sz="0" w:space="0" w:color="auto"/>
            <w:left w:val="none" w:sz="0" w:space="0" w:color="auto"/>
            <w:bottom w:val="none" w:sz="0" w:space="0" w:color="auto"/>
            <w:right w:val="none" w:sz="0" w:space="0" w:color="auto"/>
          </w:divBdr>
          <w:divsChild>
            <w:div w:id="1675036726">
              <w:marLeft w:val="0"/>
              <w:marRight w:val="0"/>
              <w:marTop w:val="0"/>
              <w:marBottom w:val="0"/>
              <w:divBdr>
                <w:top w:val="none" w:sz="0" w:space="0" w:color="auto"/>
                <w:left w:val="none" w:sz="0" w:space="0" w:color="auto"/>
                <w:bottom w:val="none" w:sz="0" w:space="0" w:color="auto"/>
                <w:right w:val="none" w:sz="0" w:space="0" w:color="auto"/>
              </w:divBdr>
              <w:divsChild>
                <w:div w:id="953243230">
                  <w:marLeft w:val="0"/>
                  <w:marRight w:val="0"/>
                  <w:marTop w:val="0"/>
                  <w:marBottom w:val="0"/>
                  <w:divBdr>
                    <w:top w:val="none" w:sz="0" w:space="0" w:color="auto"/>
                    <w:left w:val="none" w:sz="0" w:space="0" w:color="auto"/>
                    <w:bottom w:val="none" w:sz="0" w:space="0" w:color="auto"/>
                    <w:right w:val="none" w:sz="0" w:space="0" w:color="auto"/>
                  </w:divBdr>
                  <w:divsChild>
                    <w:div w:id="20039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977994">
      <w:bodyDiv w:val="1"/>
      <w:marLeft w:val="0"/>
      <w:marRight w:val="0"/>
      <w:marTop w:val="0"/>
      <w:marBottom w:val="0"/>
      <w:divBdr>
        <w:top w:val="none" w:sz="0" w:space="0" w:color="auto"/>
        <w:left w:val="none" w:sz="0" w:space="0" w:color="auto"/>
        <w:bottom w:val="none" w:sz="0" w:space="0" w:color="auto"/>
        <w:right w:val="none" w:sz="0" w:space="0" w:color="auto"/>
      </w:divBdr>
      <w:divsChild>
        <w:div w:id="240412877">
          <w:marLeft w:val="0"/>
          <w:marRight w:val="0"/>
          <w:marTop w:val="0"/>
          <w:marBottom w:val="0"/>
          <w:divBdr>
            <w:top w:val="none" w:sz="0" w:space="0" w:color="auto"/>
            <w:left w:val="none" w:sz="0" w:space="0" w:color="auto"/>
            <w:bottom w:val="none" w:sz="0" w:space="0" w:color="auto"/>
            <w:right w:val="none" w:sz="0" w:space="0" w:color="auto"/>
          </w:divBdr>
          <w:divsChild>
            <w:div w:id="860095642">
              <w:marLeft w:val="0"/>
              <w:marRight w:val="0"/>
              <w:marTop w:val="0"/>
              <w:marBottom w:val="0"/>
              <w:divBdr>
                <w:top w:val="none" w:sz="0" w:space="0" w:color="auto"/>
                <w:left w:val="none" w:sz="0" w:space="0" w:color="auto"/>
                <w:bottom w:val="none" w:sz="0" w:space="0" w:color="auto"/>
                <w:right w:val="none" w:sz="0" w:space="0" w:color="auto"/>
              </w:divBdr>
              <w:divsChild>
                <w:div w:id="17569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2150">
      <w:bodyDiv w:val="1"/>
      <w:marLeft w:val="0"/>
      <w:marRight w:val="0"/>
      <w:marTop w:val="0"/>
      <w:marBottom w:val="0"/>
      <w:divBdr>
        <w:top w:val="none" w:sz="0" w:space="0" w:color="auto"/>
        <w:left w:val="none" w:sz="0" w:space="0" w:color="auto"/>
        <w:bottom w:val="none" w:sz="0" w:space="0" w:color="auto"/>
        <w:right w:val="none" w:sz="0" w:space="0" w:color="auto"/>
      </w:divBdr>
    </w:div>
    <w:div w:id="935287567">
      <w:bodyDiv w:val="1"/>
      <w:marLeft w:val="0"/>
      <w:marRight w:val="0"/>
      <w:marTop w:val="0"/>
      <w:marBottom w:val="0"/>
      <w:divBdr>
        <w:top w:val="none" w:sz="0" w:space="0" w:color="auto"/>
        <w:left w:val="none" w:sz="0" w:space="0" w:color="auto"/>
        <w:bottom w:val="none" w:sz="0" w:space="0" w:color="auto"/>
        <w:right w:val="none" w:sz="0" w:space="0" w:color="auto"/>
      </w:divBdr>
    </w:div>
    <w:div w:id="944727288">
      <w:bodyDiv w:val="1"/>
      <w:marLeft w:val="0"/>
      <w:marRight w:val="0"/>
      <w:marTop w:val="0"/>
      <w:marBottom w:val="0"/>
      <w:divBdr>
        <w:top w:val="none" w:sz="0" w:space="0" w:color="auto"/>
        <w:left w:val="none" w:sz="0" w:space="0" w:color="auto"/>
        <w:bottom w:val="none" w:sz="0" w:space="0" w:color="auto"/>
        <w:right w:val="none" w:sz="0" w:space="0" w:color="auto"/>
      </w:divBdr>
      <w:divsChild>
        <w:div w:id="468402175">
          <w:marLeft w:val="0"/>
          <w:marRight w:val="0"/>
          <w:marTop w:val="0"/>
          <w:marBottom w:val="0"/>
          <w:divBdr>
            <w:top w:val="none" w:sz="0" w:space="0" w:color="auto"/>
            <w:left w:val="none" w:sz="0" w:space="0" w:color="auto"/>
            <w:bottom w:val="none" w:sz="0" w:space="0" w:color="auto"/>
            <w:right w:val="none" w:sz="0" w:space="0" w:color="auto"/>
          </w:divBdr>
          <w:divsChild>
            <w:div w:id="1201285674">
              <w:marLeft w:val="0"/>
              <w:marRight w:val="0"/>
              <w:marTop w:val="0"/>
              <w:marBottom w:val="0"/>
              <w:divBdr>
                <w:top w:val="none" w:sz="0" w:space="0" w:color="auto"/>
                <w:left w:val="none" w:sz="0" w:space="0" w:color="auto"/>
                <w:bottom w:val="none" w:sz="0" w:space="0" w:color="auto"/>
                <w:right w:val="none" w:sz="0" w:space="0" w:color="auto"/>
              </w:divBdr>
              <w:divsChild>
                <w:div w:id="21207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50635">
      <w:bodyDiv w:val="1"/>
      <w:marLeft w:val="0"/>
      <w:marRight w:val="0"/>
      <w:marTop w:val="0"/>
      <w:marBottom w:val="0"/>
      <w:divBdr>
        <w:top w:val="none" w:sz="0" w:space="0" w:color="auto"/>
        <w:left w:val="none" w:sz="0" w:space="0" w:color="auto"/>
        <w:bottom w:val="none" w:sz="0" w:space="0" w:color="auto"/>
        <w:right w:val="none" w:sz="0" w:space="0" w:color="auto"/>
      </w:divBdr>
      <w:divsChild>
        <w:div w:id="1848278990">
          <w:marLeft w:val="0"/>
          <w:marRight w:val="0"/>
          <w:marTop w:val="0"/>
          <w:marBottom w:val="0"/>
          <w:divBdr>
            <w:top w:val="none" w:sz="0" w:space="0" w:color="auto"/>
            <w:left w:val="none" w:sz="0" w:space="0" w:color="auto"/>
            <w:bottom w:val="none" w:sz="0" w:space="0" w:color="auto"/>
            <w:right w:val="none" w:sz="0" w:space="0" w:color="auto"/>
          </w:divBdr>
          <w:divsChild>
            <w:div w:id="272522122">
              <w:marLeft w:val="0"/>
              <w:marRight w:val="0"/>
              <w:marTop w:val="0"/>
              <w:marBottom w:val="0"/>
              <w:divBdr>
                <w:top w:val="none" w:sz="0" w:space="0" w:color="auto"/>
                <w:left w:val="none" w:sz="0" w:space="0" w:color="auto"/>
                <w:bottom w:val="none" w:sz="0" w:space="0" w:color="auto"/>
                <w:right w:val="none" w:sz="0" w:space="0" w:color="auto"/>
              </w:divBdr>
              <w:divsChild>
                <w:div w:id="1777167955">
                  <w:marLeft w:val="0"/>
                  <w:marRight w:val="0"/>
                  <w:marTop w:val="0"/>
                  <w:marBottom w:val="0"/>
                  <w:divBdr>
                    <w:top w:val="none" w:sz="0" w:space="0" w:color="auto"/>
                    <w:left w:val="none" w:sz="0" w:space="0" w:color="auto"/>
                    <w:bottom w:val="none" w:sz="0" w:space="0" w:color="auto"/>
                    <w:right w:val="none" w:sz="0" w:space="0" w:color="auto"/>
                  </w:divBdr>
                  <w:divsChild>
                    <w:div w:id="13706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99873">
      <w:bodyDiv w:val="1"/>
      <w:marLeft w:val="0"/>
      <w:marRight w:val="0"/>
      <w:marTop w:val="0"/>
      <w:marBottom w:val="0"/>
      <w:divBdr>
        <w:top w:val="none" w:sz="0" w:space="0" w:color="auto"/>
        <w:left w:val="none" w:sz="0" w:space="0" w:color="auto"/>
        <w:bottom w:val="none" w:sz="0" w:space="0" w:color="auto"/>
        <w:right w:val="none" w:sz="0" w:space="0" w:color="auto"/>
      </w:divBdr>
      <w:divsChild>
        <w:div w:id="1514690628">
          <w:marLeft w:val="0"/>
          <w:marRight w:val="0"/>
          <w:marTop w:val="0"/>
          <w:marBottom w:val="0"/>
          <w:divBdr>
            <w:top w:val="none" w:sz="0" w:space="0" w:color="auto"/>
            <w:left w:val="none" w:sz="0" w:space="0" w:color="auto"/>
            <w:bottom w:val="none" w:sz="0" w:space="0" w:color="auto"/>
            <w:right w:val="none" w:sz="0" w:space="0" w:color="auto"/>
          </w:divBdr>
          <w:divsChild>
            <w:div w:id="165366835">
              <w:marLeft w:val="0"/>
              <w:marRight w:val="0"/>
              <w:marTop w:val="0"/>
              <w:marBottom w:val="0"/>
              <w:divBdr>
                <w:top w:val="none" w:sz="0" w:space="0" w:color="auto"/>
                <w:left w:val="none" w:sz="0" w:space="0" w:color="auto"/>
                <w:bottom w:val="none" w:sz="0" w:space="0" w:color="auto"/>
                <w:right w:val="none" w:sz="0" w:space="0" w:color="auto"/>
              </w:divBdr>
              <w:divsChild>
                <w:div w:id="1973754268">
                  <w:marLeft w:val="0"/>
                  <w:marRight w:val="0"/>
                  <w:marTop w:val="0"/>
                  <w:marBottom w:val="0"/>
                  <w:divBdr>
                    <w:top w:val="none" w:sz="0" w:space="0" w:color="auto"/>
                    <w:left w:val="none" w:sz="0" w:space="0" w:color="auto"/>
                    <w:bottom w:val="none" w:sz="0" w:space="0" w:color="auto"/>
                    <w:right w:val="none" w:sz="0" w:space="0" w:color="auto"/>
                  </w:divBdr>
                  <w:divsChild>
                    <w:div w:id="1510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0178">
      <w:bodyDiv w:val="1"/>
      <w:marLeft w:val="0"/>
      <w:marRight w:val="0"/>
      <w:marTop w:val="0"/>
      <w:marBottom w:val="0"/>
      <w:divBdr>
        <w:top w:val="none" w:sz="0" w:space="0" w:color="auto"/>
        <w:left w:val="none" w:sz="0" w:space="0" w:color="auto"/>
        <w:bottom w:val="none" w:sz="0" w:space="0" w:color="auto"/>
        <w:right w:val="none" w:sz="0" w:space="0" w:color="auto"/>
      </w:divBdr>
      <w:divsChild>
        <w:div w:id="90710403">
          <w:marLeft w:val="0"/>
          <w:marRight w:val="0"/>
          <w:marTop w:val="0"/>
          <w:marBottom w:val="0"/>
          <w:divBdr>
            <w:top w:val="none" w:sz="0" w:space="0" w:color="auto"/>
            <w:left w:val="none" w:sz="0" w:space="0" w:color="auto"/>
            <w:bottom w:val="none" w:sz="0" w:space="0" w:color="auto"/>
            <w:right w:val="none" w:sz="0" w:space="0" w:color="auto"/>
          </w:divBdr>
          <w:divsChild>
            <w:div w:id="1472139352">
              <w:marLeft w:val="0"/>
              <w:marRight w:val="0"/>
              <w:marTop w:val="0"/>
              <w:marBottom w:val="0"/>
              <w:divBdr>
                <w:top w:val="none" w:sz="0" w:space="0" w:color="auto"/>
                <w:left w:val="none" w:sz="0" w:space="0" w:color="auto"/>
                <w:bottom w:val="none" w:sz="0" w:space="0" w:color="auto"/>
                <w:right w:val="none" w:sz="0" w:space="0" w:color="auto"/>
              </w:divBdr>
              <w:divsChild>
                <w:div w:id="1239512141">
                  <w:marLeft w:val="0"/>
                  <w:marRight w:val="0"/>
                  <w:marTop w:val="0"/>
                  <w:marBottom w:val="0"/>
                  <w:divBdr>
                    <w:top w:val="none" w:sz="0" w:space="0" w:color="auto"/>
                    <w:left w:val="none" w:sz="0" w:space="0" w:color="auto"/>
                    <w:bottom w:val="none" w:sz="0" w:space="0" w:color="auto"/>
                    <w:right w:val="none" w:sz="0" w:space="0" w:color="auto"/>
                  </w:divBdr>
                  <w:divsChild>
                    <w:div w:id="20210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45221">
      <w:bodyDiv w:val="1"/>
      <w:marLeft w:val="0"/>
      <w:marRight w:val="0"/>
      <w:marTop w:val="0"/>
      <w:marBottom w:val="0"/>
      <w:divBdr>
        <w:top w:val="none" w:sz="0" w:space="0" w:color="auto"/>
        <w:left w:val="none" w:sz="0" w:space="0" w:color="auto"/>
        <w:bottom w:val="none" w:sz="0" w:space="0" w:color="auto"/>
        <w:right w:val="none" w:sz="0" w:space="0" w:color="auto"/>
      </w:divBdr>
    </w:div>
    <w:div w:id="967247388">
      <w:bodyDiv w:val="1"/>
      <w:marLeft w:val="0"/>
      <w:marRight w:val="0"/>
      <w:marTop w:val="0"/>
      <w:marBottom w:val="0"/>
      <w:divBdr>
        <w:top w:val="none" w:sz="0" w:space="0" w:color="auto"/>
        <w:left w:val="none" w:sz="0" w:space="0" w:color="auto"/>
        <w:bottom w:val="none" w:sz="0" w:space="0" w:color="auto"/>
        <w:right w:val="none" w:sz="0" w:space="0" w:color="auto"/>
      </w:divBdr>
    </w:div>
    <w:div w:id="968633763">
      <w:bodyDiv w:val="1"/>
      <w:marLeft w:val="0"/>
      <w:marRight w:val="0"/>
      <w:marTop w:val="0"/>
      <w:marBottom w:val="0"/>
      <w:divBdr>
        <w:top w:val="none" w:sz="0" w:space="0" w:color="auto"/>
        <w:left w:val="none" w:sz="0" w:space="0" w:color="auto"/>
        <w:bottom w:val="none" w:sz="0" w:space="0" w:color="auto"/>
        <w:right w:val="none" w:sz="0" w:space="0" w:color="auto"/>
      </w:divBdr>
    </w:div>
    <w:div w:id="972637919">
      <w:bodyDiv w:val="1"/>
      <w:marLeft w:val="0"/>
      <w:marRight w:val="0"/>
      <w:marTop w:val="0"/>
      <w:marBottom w:val="0"/>
      <w:divBdr>
        <w:top w:val="none" w:sz="0" w:space="0" w:color="auto"/>
        <w:left w:val="none" w:sz="0" w:space="0" w:color="auto"/>
        <w:bottom w:val="none" w:sz="0" w:space="0" w:color="auto"/>
        <w:right w:val="none" w:sz="0" w:space="0" w:color="auto"/>
      </w:divBdr>
    </w:div>
    <w:div w:id="982587802">
      <w:bodyDiv w:val="1"/>
      <w:marLeft w:val="0"/>
      <w:marRight w:val="0"/>
      <w:marTop w:val="0"/>
      <w:marBottom w:val="0"/>
      <w:divBdr>
        <w:top w:val="none" w:sz="0" w:space="0" w:color="auto"/>
        <w:left w:val="none" w:sz="0" w:space="0" w:color="auto"/>
        <w:bottom w:val="none" w:sz="0" w:space="0" w:color="auto"/>
        <w:right w:val="none" w:sz="0" w:space="0" w:color="auto"/>
      </w:divBdr>
      <w:divsChild>
        <w:div w:id="1650792841">
          <w:marLeft w:val="0"/>
          <w:marRight w:val="0"/>
          <w:marTop w:val="0"/>
          <w:marBottom w:val="0"/>
          <w:divBdr>
            <w:top w:val="none" w:sz="0" w:space="0" w:color="auto"/>
            <w:left w:val="none" w:sz="0" w:space="0" w:color="auto"/>
            <w:bottom w:val="none" w:sz="0" w:space="0" w:color="auto"/>
            <w:right w:val="none" w:sz="0" w:space="0" w:color="auto"/>
          </w:divBdr>
          <w:divsChild>
            <w:div w:id="308902486">
              <w:marLeft w:val="0"/>
              <w:marRight w:val="0"/>
              <w:marTop w:val="0"/>
              <w:marBottom w:val="0"/>
              <w:divBdr>
                <w:top w:val="none" w:sz="0" w:space="0" w:color="auto"/>
                <w:left w:val="none" w:sz="0" w:space="0" w:color="auto"/>
                <w:bottom w:val="none" w:sz="0" w:space="0" w:color="auto"/>
                <w:right w:val="none" w:sz="0" w:space="0" w:color="auto"/>
              </w:divBdr>
              <w:divsChild>
                <w:div w:id="1413090946">
                  <w:marLeft w:val="0"/>
                  <w:marRight w:val="0"/>
                  <w:marTop w:val="0"/>
                  <w:marBottom w:val="0"/>
                  <w:divBdr>
                    <w:top w:val="none" w:sz="0" w:space="0" w:color="auto"/>
                    <w:left w:val="none" w:sz="0" w:space="0" w:color="auto"/>
                    <w:bottom w:val="none" w:sz="0" w:space="0" w:color="auto"/>
                    <w:right w:val="none" w:sz="0" w:space="0" w:color="auto"/>
                  </w:divBdr>
                </w:div>
              </w:divsChild>
            </w:div>
            <w:div w:id="493376210">
              <w:marLeft w:val="0"/>
              <w:marRight w:val="0"/>
              <w:marTop w:val="0"/>
              <w:marBottom w:val="0"/>
              <w:divBdr>
                <w:top w:val="none" w:sz="0" w:space="0" w:color="auto"/>
                <w:left w:val="none" w:sz="0" w:space="0" w:color="auto"/>
                <w:bottom w:val="none" w:sz="0" w:space="0" w:color="auto"/>
                <w:right w:val="none" w:sz="0" w:space="0" w:color="auto"/>
              </w:divBdr>
              <w:divsChild>
                <w:div w:id="1603025978">
                  <w:marLeft w:val="0"/>
                  <w:marRight w:val="0"/>
                  <w:marTop w:val="0"/>
                  <w:marBottom w:val="0"/>
                  <w:divBdr>
                    <w:top w:val="none" w:sz="0" w:space="0" w:color="auto"/>
                    <w:left w:val="none" w:sz="0" w:space="0" w:color="auto"/>
                    <w:bottom w:val="none" w:sz="0" w:space="0" w:color="auto"/>
                    <w:right w:val="none" w:sz="0" w:space="0" w:color="auto"/>
                  </w:divBdr>
                </w:div>
              </w:divsChild>
            </w:div>
            <w:div w:id="330644984">
              <w:marLeft w:val="0"/>
              <w:marRight w:val="0"/>
              <w:marTop w:val="0"/>
              <w:marBottom w:val="0"/>
              <w:divBdr>
                <w:top w:val="none" w:sz="0" w:space="0" w:color="auto"/>
                <w:left w:val="none" w:sz="0" w:space="0" w:color="auto"/>
                <w:bottom w:val="none" w:sz="0" w:space="0" w:color="auto"/>
                <w:right w:val="none" w:sz="0" w:space="0" w:color="auto"/>
              </w:divBdr>
              <w:divsChild>
                <w:div w:id="14642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5785">
      <w:bodyDiv w:val="1"/>
      <w:marLeft w:val="0"/>
      <w:marRight w:val="0"/>
      <w:marTop w:val="0"/>
      <w:marBottom w:val="0"/>
      <w:divBdr>
        <w:top w:val="none" w:sz="0" w:space="0" w:color="auto"/>
        <w:left w:val="none" w:sz="0" w:space="0" w:color="auto"/>
        <w:bottom w:val="none" w:sz="0" w:space="0" w:color="auto"/>
        <w:right w:val="none" w:sz="0" w:space="0" w:color="auto"/>
      </w:divBdr>
    </w:div>
    <w:div w:id="992412953">
      <w:bodyDiv w:val="1"/>
      <w:marLeft w:val="0"/>
      <w:marRight w:val="0"/>
      <w:marTop w:val="0"/>
      <w:marBottom w:val="0"/>
      <w:divBdr>
        <w:top w:val="none" w:sz="0" w:space="0" w:color="auto"/>
        <w:left w:val="none" w:sz="0" w:space="0" w:color="auto"/>
        <w:bottom w:val="none" w:sz="0" w:space="0" w:color="auto"/>
        <w:right w:val="none" w:sz="0" w:space="0" w:color="auto"/>
      </w:divBdr>
      <w:divsChild>
        <w:div w:id="22902470">
          <w:marLeft w:val="0"/>
          <w:marRight w:val="0"/>
          <w:marTop w:val="0"/>
          <w:marBottom w:val="0"/>
          <w:divBdr>
            <w:top w:val="none" w:sz="0" w:space="0" w:color="auto"/>
            <w:left w:val="none" w:sz="0" w:space="0" w:color="auto"/>
            <w:bottom w:val="none" w:sz="0" w:space="0" w:color="auto"/>
            <w:right w:val="none" w:sz="0" w:space="0" w:color="auto"/>
          </w:divBdr>
          <w:divsChild>
            <w:div w:id="570116755">
              <w:marLeft w:val="0"/>
              <w:marRight w:val="0"/>
              <w:marTop w:val="0"/>
              <w:marBottom w:val="0"/>
              <w:divBdr>
                <w:top w:val="none" w:sz="0" w:space="0" w:color="auto"/>
                <w:left w:val="none" w:sz="0" w:space="0" w:color="auto"/>
                <w:bottom w:val="none" w:sz="0" w:space="0" w:color="auto"/>
                <w:right w:val="none" w:sz="0" w:space="0" w:color="auto"/>
              </w:divBdr>
              <w:divsChild>
                <w:div w:id="10708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64951">
      <w:bodyDiv w:val="1"/>
      <w:marLeft w:val="0"/>
      <w:marRight w:val="0"/>
      <w:marTop w:val="0"/>
      <w:marBottom w:val="0"/>
      <w:divBdr>
        <w:top w:val="none" w:sz="0" w:space="0" w:color="auto"/>
        <w:left w:val="none" w:sz="0" w:space="0" w:color="auto"/>
        <w:bottom w:val="none" w:sz="0" w:space="0" w:color="auto"/>
        <w:right w:val="none" w:sz="0" w:space="0" w:color="auto"/>
      </w:divBdr>
      <w:divsChild>
        <w:div w:id="830802402">
          <w:marLeft w:val="0"/>
          <w:marRight w:val="0"/>
          <w:marTop w:val="0"/>
          <w:marBottom w:val="0"/>
          <w:divBdr>
            <w:top w:val="none" w:sz="0" w:space="0" w:color="auto"/>
            <w:left w:val="none" w:sz="0" w:space="0" w:color="auto"/>
            <w:bottom w:val="none" w:sz="0" w:space="0" w:color="auto"/>
            <w:right w:val="none" w:sz="0" w:space="0" w:color="auto"/>
          </w:divBdr>
          <w:divsChild>
            <w:div w:id="832337019">
              <w:marLeft w:val="0"/>
              <w:marRight w:val="0"/>
              <w:marTop w:val="0"/>
              <w:marBottom w:val="0"/>
              <w:divBdr>
                <w:top w:val="none" w:sz="0" w:space="0" w:color="auto"/>
                <w:left w:val="none" w:sz="0" w:space="0" w:color="auto"/>
                <w:bottom w:val="none" w:sz="0" w:space="0" w:color="auto"/>
                <w:right w:val="none" w:sz="0" w:space="0" w:color="auto"/>
              </w:divBdr>
              <w:divsChild>
                <w:div w:id="204686599">
                  <w:marLeft w:val="0"/>
                  <w:marRight w:val="0"/>
                  <w:marTop w:val="0"/>
                  <w:marBottom w:val="0"/>
                  <w:divBdr>
                    <w:top w:val="none" w:sz="0" w:space="0" w:color="auto"/>
                    <w:left w:val="none" w:sz="0" w:space="0" w:color="auto"/>
                    <w:bottom w:val="none" w:sz="0" w:space="0" w:color="auto"/>
                    <w:right w:val="none" w:sz="0" w:space="0" w:color="auto"/>
                  </w:divBdr>
                  <w:divsChild>
                    <w:div w:id="1666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163543">
      <w:bodyDiv w:val="1"/>
      <w:marLeft w:val="0"/>
      <w:marRight w:val="0"/>
      <w:marTop w:val="0"/>
      <w:marBottom w:val="0"/>
      <w:divBdr>
        <w:top w:val="none" w:sz="0" w:space="0" w:color="auto"/>
        <w:left w:val="none" w:sz="0" w:space="0" w:color="auto"/>
        <w:bottom w:val="none" w:sz="0" w:space="0" w:color="auto"/>
        <w:right w:val="none" w:sz="0" w:space="0" w:color="auto"/>
      </w:divBdr>
    </w:div>
    <w:div w:id="1004359315">
      <w:bodyDiv w:val="1"/>
      <w:marLeft w:val="0"/>
      <w:marRight w:val="0"/>
      <w:marTop w:val="0"/>
      <w:marBottom w:val="0"/>
      <w:divBdr>
        <w:top w:val="none" w:sz="0" w:space="0" w:color="auto"/>
        <w:left w:val="none" w:sz="0" w:space="0" w:color="auto"/>
        <w:bottom w:val="none" w:sz="0" w:space="0" w:color="auto"/>
        <w:right w:val="none" w:sz="0" w:space="0" w:color="auto"/>
      </w:divBdr>
    </w:div>
    <w:div w:id="1005281509">
      <w:bodyDiv w:val="1"/>
      <w:marLeft w:val="0"/>
      <w:marRight w:val="0"/>
      <w:marTop w:val="0"/>
      <w:marBottom w:val="0"/>
      <w:divBdr>
        <w:top w:val="none" w:sz="0" w:space="0" w:color="auto"/>
        <w:left w:val="none" w:sz="0" w:space="0" w:color="auto"/>
        <w:bottom w:val="none" w:sz="0" w:space="0" w:color="auto"/>
        <w:right w:val="none" w:sz="0" w:space="0" w:color="auto"/>
      </w:divBdr>
      <w:divsChild>
        <w:div w:id="1807553142">
          <w:marLeft w:val="0"/>
          <w:marRight w:val="0"/>
          <w:marTop w:val="0"/>
          <w:marBottom w:val="0"/>
          <w:divBdr>
            <w:top w:val="none" w:sz="0" w:space="0" w:color="auto"/>
            <w:left w:val="none" w:sz="0" w:space="0" w:color="auto"/>
            <w:bottom w:val="none" w:sz="0" w:space="0" w:color="auto"/>
            <w:right w:val="none" w:sz="0" w:space="0" w:color="auto"/>
          </w:divBdr>
          <w:divsChild>
            <w:div w:id="901409759">
              <w:marLeft w:val="0"/>
              <w:marRight w:val="0"/>
              <w:marTop w:val="0"/>
              <w:marBottom w:val="0"/>
              <w:divBdr>
                <w:top w:val="none" w:sz="0" w:space="0" w:color="auto"/>
                <w:left w:val="none" w:sz="0" w:space="0" w:color="auto"/>
                <w:bottom w:val="none" w:sz="0" w:space="0" w:color="auto"/>
                <w:right w:val="none" w:sz="0" w:space="0" w:color="auto"/>
              </w:divBdr>
              <w:divsChild>
                <w:div w:id="17543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2792">
      <w:bodyDiv w:val="1"/>
      <w:marLeft w:val="0"/>
      <w:marRight w:val="0"/>
      <w:marTop w:val="0"/>
      <w:marBottom w:val="0"/>
      <w:divBdr>
        <w:top w:val="none" w:sz="0" w:space="0" w:color="auto"/>
        <w:left w:val="none" w:sz="0" w:space="0" w:color="auto"/>
        <w:bottom w:val="none" w:sz="0" w:space="0" w:color="auto"/>
        <w:right w:val="none" w:sz="0" w:space="0" w:color="auto"/>
      </w:divBdr>
    </w:div>
    <w:div w:id="1012297912">
      <w:bodyDiv w:val="1"/>
      <w:marLeft w:val="0"/>
      <w:marRight w:val="0"/>
      <w:marTop w:val="0"/>
      <w:marBottom w:val="0"/>
      <w:divBdr>
        <w:top w:val="none" w:sz="0" w:space="0" w:color="auto"/>
        <w:left w:val="none" w:sz="0" w:space="0" w:color="auto"/>
        <w:bottom w:val="none" w:sz="0" w:space="0" w:color="auto"/>
        <w:right w:val="none" w:sz="0" w:space="0" w:color="auto"/>
      </w:divBdr>
      <w:divsChild>
        <w:div w:id="145124421">
          <w:marLeft w:val="0"/>
          <w:marRight w:val="0"/>
          <w:marTop w:val="0"/>
          <w:marBottom w:val="0"/>
          <w:divBdr>
            <w:top w:val="none" w:sz="0" w:space="0" w:color="auto"/>
            <w:left w:val="none" w:sz="0" w:space="0" w:color="auto"/>
            <w:bottom w:val="none" w:sz="0" w:space="0" w:color="auto"/>
            <w:right w:val="none" w:sz="0" w:space="0" w:color="auto"/>
          </w:divBdr>
          <w:divsChild>
            <w:div w:id="601300757">
              <w:marLeft w:val="0"/>
              <w:marRight w:val="0"/>
              <w:marTop w:val="0"/>
              <w:marBottom w:val="0"/>
              <w:divBdr>
                <w:top w:val="none" w:sz="0" w:space="0" w:color="auto"/>
                <w:left w:val="none" w:sz="0" w:space="0" w:color="auto"/>
                <w:bottom w:val="none" w:sz="0" w:space="0" w:color="auto"/>
                <w:right w:val="none" w:sz="0" w:space="0" w:color="auto"/>
              </w:divBdr>
              <w:divsChild>
                <w:div w:id="8762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5294">
      <w:bodyDiv w:val="1"/>
      <w:marLeft w:val="0"/>
      <w:marRight w:val="0"/>
      <w:marTop w:val="0"/>
      <w:marBottom w:val="0"/>
      <w:divBdr>
        <w:top w:val="none" w:sz="0" w:space="0" w:color="auto"/>
        <w:left w:val="none" w:sz="0" w:space="0" w:color="auto"/>
        <w:bottom w:val="none" w:sz="0" w:space="0" w:color="auto"/>
        <w:right w:val="none" w:sz="0" w:space="0" w:color="auto"/>
      </w:divBdr>
      <w:divsChild>
        <w:div w:id="1988708602">
          <w:marLeft w:val="0"/>
          <w:marRight w:val="0"/>
          <w:marTop w:val="0"/>
          <w:marBottom w:val="0"/>
          <w:divBdr>
            <w:top w:val="none" w:sz="0" w:space="0" w:color="auto"/>
            <w:left w:val="none" w:sz="0" w:space="0" w:color="auto"/>
            <w:bottom w:val="none" w:sz="0" w:space="0" w:color="auto"/>
            <w:right w:val="none" w:sz="0" w:space="0" w:color="auto"/>
          </w:divBdr>
          <w:divsChild>
            <w:div w:id="2070759145">
              <w:marLeft w:val="0"/>
              <w:marRight w:val="0"/>
              <w:marTop w:val="0"/>
              <w:marBottom w:val="0"/>
              <w:divBdr>
                <w:top w:val="none" w:sz="0" w:space="0" w:color="auto"/>
                <w:left w:val="none" w:sz="0" w:space="0" w:color="auto"/>
                <w:bottom w:val="none" w:sz="0" w:space="0" w:color="auto"/>
                <w:right w:val="none" w:sz="0" w:space="0" w:color="auto"/>
              </w:divBdr>
              <w:divsChild>
                <w:div w:id="962538349">
                  <w:marLeft w:val="0"/>
                  <w:marRight w:val="0"/>
                  <w:marTop w:val="0"/>
                  <w:marBottom w:val="0"/>
                  <w:divBdr>
                    <w:top w:val="none" w:sz="0" w:space="0" w:color="auto"/>
                    <w:left w:val="none" w:sz="0" w:space="0" w:color="auto"/>
                    <w:bottom w:val="none" w:sz="0" w:space="0" w:color="auto"/>
                    <w:right w:val="none" w:sz="0" w:space="0" w:color="auto"/>
                  </w:divBdr>
                  <w:divsChild>
                    <w:div w:id="2837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1310">
      <w:bodyDiv w:val="1"/>
      <w:marLeft w:val="0"/>
      <w:marRight w:val="0"/>
      <w:marTop w:val="0"/>
      <w:marBottom w:val="0"/>
      <w:divBdr>
        <w:top w:val="none" w:sz="0" w:space="0" w:color="auto"/>
        <w:left w:val="none" w:sz="0" w:space="0" w:color="auto"/>
        <w:bottom w:val="none" w:sz="0" w:space="0" w:color="auto"/>
        <w:right w:val="none" w:sz="0" w:space="0" w:color="auto"/>
      </w:divBdr>
      <w:divsChild>
        <w:div w:id="1656183936">
          <w:marLeft w:val="0"/>
          <w:marRight w:val="0"/>
          <w:marTop w:val="0"/>
          <w:marBottom w:val="0"/>
          <w:divBdr>
            <w:top w:val="none" w:sz="0" w:space="0" w:color="auto"/>
            <w:left w:val="none" w:sz="0" w:space="0" w:color="auto"/>
            <w:bottom w:val="none" w:sz="0" w:space="0" w:color="auto"/>
            <w:right w:val="none" w:sz="0" w:space="0" w:color="auto"/>
          </w:divBdr>
          <w:divsChild>
            <w:div w:id="461196456">
              <w:marLeft w:val="0"/>
              <w:marRight w:val="0"/>
              <w:marTop w:val="0"/>
              <w:marBottom w:val="0"/>
              <w:divBdr>
                <w:top w:val="none" w:sz="0" w:space="0" w:color="auto"/>
                <w:left w:val="none" w:sz="0" w:space="0" w:color="auto"/>
                <w:bottom w:val="none" w:sz="0" w:space="0" w:color="auto"/>
                <w:right w:val="none" w:sz="0" w:space="0" w:color="auto"/>
              </w:divBdr>
              <w:divsChild>
                <w:div w:id="664868499">
                  <w:marLeft w:val="0"/>
                  <w:marRight w:val="0"/>
                  <w:marTop w:val="0"/>
                  <w:marBottom w:val="0"/>
                  <w:divBdr>
                    <w:top w:val="none" w:sz="0" w:space="0" w:color="auto"/>
                    <w:left w:val="none" w:sz="0" w:space="0" w:color="auto"/>
                    <w:bottom w:val="none" w:sz="0" w:space="0" w:color="auto"/>
                    <w:right w:val="none" w:sz="0" w:space="0" w:color="auto"/>
                  </w:divBdr>
                  <w:divsChild>
                    <w:div w:id="4763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0250">
      <w:bodyDiv w:val="1"/>
      <w:marLeft w:val="0"/>
      <w:marRight w:val="0"/>
      <w:marTop w:val="0"/>
      <w:marBottom w:val="0"/>
      <w:divBdr>
        <w:top w:val="none" w:sz="0" w:space="0" w:color="auto"/>
        <w:left w:val="none" w:sz="0" w:space="0" w:color="auto"/>
        <w:bottom w:val="none" w:sz="0" w:space="0" w:color="auto"/>
        <w:right w:val="none" w:sz="0" w:space="0" w:color="auto"/>
      </w:divBdr>
    </w:div>
    <w:div w:id="1028483666">
      <w:bodyDiv w:val="1"/>
      <w:marLeft w:val="0"/>
      <w:marRight w:val="0"/>
      <w:marTop w:val="0"/>
      <w:marBottom w:val="0"/>
      <w:divBdr>
        <w:top w:val="none" w:sz="0" w:space="0" w:color="auto"/>
        <w:left w:val="none" w:sz="0" w:space="0" w:color="auto"/>
        <w:bottom w:val="none" w:sz="0" w:space="0" w:color="auto"/>
        <w:right w:val="none" w:sz="0" w:space="0" w:color="auto"/>
      </w:divBdr>
      <w:divsChild>
        <w:div w:id="2053993275">
          <w:marLeft w:val="0"/>
          <w:marRight w:val="0"/>
          <w:marTop w:val="0"/>
          <w:marBottom w:val="0"/>
          <w:divBdr>
            <w:top w:val="none" w:sz="0" w:space="0" w:color="auto"/>
            <w:left w:val="none" w:sz="0" w:space="0" w:color="auto"/>
            <w:bottom w:val="none" w:sz="0" w:space="0" w:color="auto"/>
            <w:right w:val="none" w:sz="0" w:space="0" w:color="auto"/>
          </w:divBdr>
          <w:divsChild>
            <w:div w:id="803040053">
              <w:marLeft w:val="0"/>
              <w:marRight w:val="0"/>
              <w:marTop w:val="0"/>
              <w:marBottom w:val="0"/>
              <w:divBdr>
                <w:top w:val="none" w:sz="0" w:space="0" w:color="auto"/>
                <w:left w:val="none" w:sz="0" w:space="0" w:color="auto"/>
                <w:bottom w:val="none" w:sz="0" w:space="0" w:color="auto"/>
                <w:right w:val="none" w:sz="0" w:space="0" w:color="auto"/>
              </w:divBdr>
              <w:divsChild>
                <w:div w:id="4672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42504">
      <w:bodyDiv w:val="1"/>
      <w:marLeft w:val="0"/>
      <w:marRight w:val="0"/>
      <w:marTop w:val="0"/>
      <w:marBottom w:val="0"/>
      <w:divBdr>
        <w:top w:val="none" w:sz="0" w:space="0" w:color="auto"/>
        <w:left w:val="none" w:sz="0" w:space="0" w:color="auto"/>
        <w:bottom w:val="none" w:sz="0" w:space="0" w:color="auto"/>
        <w:right w:val="none" w:sz="0" w:space="0" w:color="auto"/>
      </w:divBdr>
    </w:div>
    <w:div w:id="1048067061">
      <w:bodyDiv w:val="1"/>
      <w:marLeft w:val="0"/>
      <w:marRight w:val="0"/>
      <w:marTop w:val="0"/>
      <w:marBottom w:val="0"/>
      <w:divBdr>
        <w:top w:val="none" w:sz="0" w:space="0" w:color="auto"/>
        <w:left w:val="none" w:sz="0" w:space="0" w:color="auto"/>
        <w:bottom w:val="none" w:sz="0" w:space="0" w:color="auto"/>
        <w:right w:val="none" w:sz="0" w:space="0" w:color="auto"/>
      </w:divBdr>
    </w:div>
    <w:div w:id="1057972981">
      <w:bodyDiv w:val="1"/>
      <w:marLeft w:val="0"/>
      <w:marRight w:val="0"/>
      <w:marTop w:val="0"/>
      <w:marBottom w:val="0"/>
      <w:divBdr>
        <w:top w:val="none" w:sz="0" w:space="0" w:color="auto"/>
        <w:left w:val="none" w:sz="0" w:space="0" w:color="auto"/>
        <w:bottom w:val="none" w:sz="0" w:space="0" w:color="auto"/>
        <w:right w:val="none" w:sz="0" w:space="0" w:color="auto"/>
      </w:divBdr>
    </w:div>
    <w:div w:id="1059717359">
      <w:bodyDiv w:val="1"/>
      <w:marLeft w:val="0"/>
      <w:marRight w:val="0"/>
      <w:marTop w:val="0"/>
      <w:marBottom w:val="0"/>
      <w:divBdr>
        <w:top w:val="none" w:sz="0" w:space="0" w:color="auto"/>
        <w:left w:val="none" w:sz="0" w:space="0" w:color="auto"/>
        <w:bottom w:val="none" w:sz="0" w:space="0" w:color="auto"/>
        <w:right w:val="none" w:sz="0" w:space="0" w:color="auto"/>
      </w:divBdr>
    </w:div>
    <w:div w:id="1067915728">
      <w:bodyDiv w:val="1"/>
      <w:marLeft w:val="0"/>
      <w:marRight w:val="0"/>
      <w:marTop w:val="0"/>
      <w:marBottom w:val="0"/>
      <w:divBdr>
        <w:top w:val="none" w:sz="0" w:space="0" w:color="auto"/>
        <w:left w:val="none" w:sz="0" w:space="0" w:color="auto"/>
        <w:bottom w:val="none" w:sz="0" w:space="0" w:color="auto"/>
        <w:right w:val="none" w:sz="0" w:space="0" w:color="auto"/>
      </w:divBdr>
    </w:div>
    <w:div w:id="1070618342">
      <w:bodyDiv w:val="1"/>
      <w:marLeft w:val="0"/>
      <w:marRight w:val="0"/>
      <w:marTop w:val="0"/>
      <w:marBottom w:val="0"/>
      <w:divBdr>
        <w:top w:val="none" w:sz="0" w:space="0" w:color="auto"/>
        <w:left w:val="none" w:sz="0" w:space="0" w:color="auto"/>
        <w:bottom w:val="none" w:sz="0" w:space="0" w:color="auto"/>
        <w:right w:val="none" w:sz="0" w:space="0" w:color="auto"/>
      </w:divBdr>
    </w:div>
    <w:div w:id="1072770942">
      <w:bodyDiv w:val="1"/>
      <w:marLeft w:val="0"/>
      <w:marRight w:val="0"/>
      <w:marTop w:val="0"/>
      <w:marBottom w:val="0"/>
      <w:divBdr>
        <w:top w:val="none" w:sz="0" w:space="0" w:color="auto"/>
        <w:left w:val="none" w:sz="0" w:space="0" w:color="auto"/>
        <w:bottom w:val="none" w:sz="0" w:space="0" w:color="auto"/>
        <w:right w:val="none" w:sz="0" w:space="0" w:color="auto"/>
      </w:divBdr>
    </w:div>
    <w:div w:id="1087727083">
      <w:bodyDiv w:val="1"/>
      <w:marLeft w:val="0"/>
      <w:marRight w:val="0"/>
      <w:marTop w:val="0"/>
      <w:marBottom w:val="0"/>
      <w:divBdr>
        <w:top w:val="none" w:sz="0" w:space="0" w:color="auto"/>
        <w:left w:val="none" w:sz="0" w:space="0" w:color="auto"/>
        <w:bottom w:val="none" w:sz="0" w:space="0" w:color="auto"/>
        <w:right w:val="none" w:sz="0" w:space="0" w:color="auto"/>
      </w:divBdr>
      <w:divsChild>
        <w:div w:id="1470174148">
          <w:marLeft w:val="0"/>
          <w:marRight w:val="0"/>
          <w:marTop w:val="0"/>
          <w:marBottom w:val="0"/>
          <w:divBdr>
            <w:top w:val="none" w:sz="0" w:space="0" w:color="auto"/>
            <w:left w:val="none" w:sz="0" w:space="0" w:color="auto"/>
            <w:bottom w:val="none" w:sz="0" w:space="0" w:color="auto"/>
            <w:right w:val="none" w:sz="0" w:space="0" w:color="auto"/>
          </w:divBdr>
          <w:divsChild>
            <w:div w:id="1088649437">
              <w:marLeft w:val="0"/>
              <w:marRight w:val="0"/>
              <w:marTop w:val="0"/>
              <w:marBottom w:val="0"/>
              <w:divBdr>
                <w:top w:val="none" w:sz="0" w:space="0" w:color="auto"/>
                <w:left w:val="none" w:sz="0" w:space="0" w:color="auto"/>
                <w:bottom w:val="none" w:sz="0" w:space="0" w:color="auto"/>
                <w:right w:val="none" w:sz="0" w:space="0" w:color="auto"/>
              </w:divBdr>
              <w:divsChild>
                <w:div w:id="259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1313">
      <w:bodyDiv w:val="1"/>
      <w:marLeft w:val="0"/>
      <w:marRight w:val="0"/>
      <w:marTop w:val="0"/>
      <w:marBottom w:val="0"/>
      <w:divBdr>
        <w:top w:val="none" w:sz="0" w:space="0" w:color="auto"/>
        <w:left w:val="none" w:sz="0" w:space="0" w:color="auto"/>
        <w:bottom w:val="none" w:sz="0" w:space="0" w:color="auto"/>
        <w:right w:val="none" w:sz="0" w:space="0" w:color="auto"/>
      </w:divBdr>
    </w:div>
    <w:div w:id="1098409675">
      <w:bodyDiv w:val="1"/>
      <w:marLeft w:val="0"/>
      <w:marRight w:val="0"/>
      <w:marTop w:val="0"/>
      <w:marBottom w:val="0"/>
      <w:divBdr>
        <w:top w:val="none" w:sz="0" w:space="0" w:color="auto"/>
        <w:left w:val="none" w:sz="0" w:space="0" w:color="auto"/>
        <w:bottom w:val="none" w:sz="0" w:space="0" w:color="auto"/>
        <w:right w:val="none" w:sz="0" w:space="0" w:color="auto"/>
      </w:divBdr>
      <w:divsChild>
        <w:div w:id="1260523012">
          <w:marLeft w:val="0"/>
          <w:marRight w:val="0"/>
          <w:marTop w:val="0"/>
          <w:marBottom w:val="0"/>
          <w:divBdr>
            <w:top w:val="none" w:sz="0" w:space="0" w:color="auto"/>
            <w:left w:val="none" w:sz="0" w:space="0" w:color="auto"/>
            <w:bottom w:val="none" w:sz="0" w:space="0" w:color="auto"/>
            <w:right w:val="none" w:sz="0" w:space="0" w:color="auto"/>
          </w:divBdr>
          <w:divsChild>
            <w:div w:id="53089273">
              <w:marLeft w:val="0"/>
              <w:marRight w:val="0"/>
              <w:marTop w:val="0"/>
              <w:marBottom w:val="0"/>
              <w:divBdr>
                <w:top w:val="none" w:sz="0" w:space="0" w:color="auto"/>
                <w:left w:val="none" w:sz="0" w:space="0" w:color="auto"/>
                <w:bottom w:val="none" w:sz="0" w:space="0" w:color="auto"/>
                <w:right w:val="none" w:sz="0" w:space="0" w:color="auto"/>
              </w:divBdr>
              <w:divsChild>
                <w:div w:id="14339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19087">
      <w:bodyDiv w:val="1"/>
      <w:marLeft w:val="0"/>
      <w:marRight w:val="0"/>
      <w:marTop w:val="0"/>
      <w:marBottom w:val="0"/>
      <w:divBdr>
        <w:top w:val="none" w:sz="0" w:space="0" w:color="auto"/>
        <w:left w:val="none" w:sz="0" w:space="0" w:color="auto"/>
        <w:bottom w:val="none" w:sz="0" w:space="0" w:color="auto"/>
        <w:right w:val="none" w:sz="0" w:space="0" w:color="auto"/>
      </w:divBdr>
      <w:divsChild>
        <w:div w:id="652638201">
          <w:marLeft w:val="0"/>
          <w:marRight w:val="0"/>
          <w:marTop w:val="0"/>
          <w:marBottom w:val="0"/>
          <w:divBdr>
            <w:top w:val="none" w:sz="0" w:space="0" w:color="auto"/>
            <w:left w:val="none" w:sz="0" w:space="0" w:color="auto"/>
            <w:bottom w:val="none" w:sz="0" w:space="0" w:color="auto"/>
            <w:right w:val="none" w:sz="0" w:space="0" w:color="auto"/>
          </w:divBdr>
          <w:divsChild>
            <w:div w:id="1332218481">
              <w:marLeft w:val="0"/>
              <w:marRight w:val="0"/>
              <w:marTop w:val="0"/>
              <w:marBottom w:val="0"/>
              <w:divBdr>
                <w:top w:val="none" w:sz="0" w:space="0" w:color="auto"/>
                <w:left w:val="none" w:sz="0" w:space="0" w:color="auto"/>
                <w:bottom w:val="none" w:sz="0" w:space="0" w:color="auto"/>
                <w:right w:val="none" w:sz="0" w:space="0" w:color="auto"/>
              </w:divBdr>
              <w:divsChild>
                <w:div w:id="13587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5159">
      <w:bodyDiv w:val="1"/>
      <w:marLeft w:val="0"/>
      <w:marRight w:val="0"/>
      <w:marTop w:val="0"/>
      <w:marBottom w:val="0"/>
      <w:divBdr>
        <w:top w:val="none" w:sz="0" w:space="0" w:color="auto"/>
        <w:left w:val="none" w:sz="0" w:space="0" w:color="auto"/>
        <w:bottom w:val="none" w:sz="0" w:space="0" w:color="auto"/>
        <w:right w:val="none" w:sz="0" w:space="0" w:color="auto"/>
      </w:divBdr>
    </w:div>
    <w:div w:id="1133476001">
      <w:bodyDiv w:val="1"/>
      <w:marLeft w:val="0"/>
      <w:marRight w:val="0"/>
      <w:marTop w:val="0"/>
      <w:marBottom w:val="0"/>
      <w:divBdr>
        <w:top w:val="none" w:sz="0" w:space="0" w:color="auto"/>
        <w:left w:val="none" w:sz="0" w:space="0" w:color="auto"/>
        <w:bottom w:val="none" w:sz="0" w:space="0" w:color="auto"/>
        <w:right w:val="none" w:sz="0" w:space="0" w:color="auto"/>
      </w:divBdr>
    </w:div>
    <w:div w:id="1135486903">
      <w:bodyDiv w:val="1"/>
      <w:marLeft w:val="0"/>
      <w:marRight w:val="0"/>
      <w:marTop w:val="0"/>
      <w:marBottom w:val="0"/>
      <w:divBdr>
        <w:top w:val="none" w:sz="0" w:space="0" w:color="auto"/>
        <w:left w:val="none" w:sz="0" w:space="0" w:color="auto"/>
        <w:bottom w:val="none" w:sz="0" w:space="0" w:color="auto"/>
        <w:right w:val="none" w:sz="0" w:space="0" w:color="auto"/>
      </w:divBdr>
      <w:divsChild>
        <w:div w:id="1064723892">
          <w:marLeft w:val="0"/>
          <w:marRight w:val="0"/>
          <w:marTop w:val="0"/>
          <w:marBottom w:val="0"/>
          <w:divBdr>
            <w:top w:val="none" w:sz="0" w:space="0" w:color="auto"/>
            <w:left w:val="none" w:sz="0" w:space="0" w:color="auto"/>
            <w:bottom w:val="none" w:sz="0" w:space="0" w:color="auto"/>
            <w:right w:val="none" w:sz="0" w:space="0" w:color="auto"/>
          </w:divBdr>
          <w:divsChild>
            <w:div w:id="280386488">
              <w:marLeft w:val="0"/>
              <w:marRight w:val="0"/>
              <w:marTop w:val="0"/>
              <w:marBottom w:val="0"/>
              <w:divBdr>
                <w:top w:val="none" w:sz="0" w:space="0" w:color="auto"/>
                <w:left w:val="none" w:sz="0" w:space="0" w:color="auto"/>
                <w:bottom w:val="none" w:sz="0" w:space="0" w:color="auto"/>
                <w:right w:val="none" w:sz="0" w:space="0" w:color="auto"/>
              </w:divBdr>
              <w:divsChild>
                <w:div w:id="12091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9627">
      <w:bodyDiv w:val="1"/>
      <w:marLeft w:val="0"/>
      <w:marRight w:val="0"/>
      <w:marTop w:val="0"/>
      <w:marBottom w:val="0"/>
      <w:divBdr>
        <w:top w:val="none" w:sz="0" w:space="0" w:color="auto"/>
        <w:left w:val="none" w:sz="0" w:space="0" w:color="auto"/>
        <w:bottom w:val="none" w:sz="0" w:space="0" w:color="auto"/>
        <w:right w:val="none" w:sz="0" w:space="0" w:color="auto"/>
      </w:divBdr>
    </w:div>
    <w:div w:id="1145732005">
      <w:bodyDiv w:val="1"/>
      <w:marLeft w:val="0"/>
      <w:marRight w:val="0"/>
      <w:marTop w:val="0"/>
      <w:marBottom w:val="0"/>
      <w:divBdr>
        <w:top w:val="none" w:sz="0" w:space="0" w:color="auto"/>
        <w:left w:val="none" w:sz="0" w:space="0" w:color="auto"/>
        <w:bottom w:val="none" w:sz="0" w:space="0" w:color="auto"/>
        <w:right w:val="none" w:sz="0" w:space="0" w:color="auto"/>
      </w:divBdr>
      <w:divsChild>
        <w:div w:id="2020692759">
          <w:marLeft w:val="0"/>
          <w:marRight w:val="0"/>
          <w:marTop w:val="0"/>
          <w:marBottom w:val="0"/>
          <w:divBdr>
            <w:top w:val="none" w:sz="0" w:space="0" w:color="auto"/>
            <w:left w:val="none" w:sz="0" w:space="0" w:color="auto"/>
            <w:bottom w:val="none" w:sz="0" w:space="0" w:color="auto"/>
            <w:right w:val="none" w:sz="0" w:space="0" w:color="auto"/>
          </w:divBdr>
          <w:divsChild>
            <w:div w:id="2067071050">
              <w:marLeft w:val="0"/>
              <w:marRight w:val="0"/>
              <w:marTop w:val="0"/>
              <w:marBottom w:val="0"/>
              <w:divBdr>
                <w:top w:val="none" w:sz="0" w:space="0" w:color="auto"/>
                <w:left w:val="none" w:sz="0" w:space="0" w:color="auto"/>
                <w:bottom w:val="none" w:sz="0" w:space="0" w:color="auto"/>
                <w:right w:val="none" w:sz="0" w:space="0" w:color="auto"/>
              </w:divBdr>
              <w:divsChild>
                <w:div w:id="1960794842">
                  <w:marLeft w:val="0"/>
                  <w:marRight w:val="0"/>
                  <w:marTop w:val="0"/>
                  <w:marBottom w:val="0"/>
                  <w:divBdr>
                    <w:top w:val="none" w:sz="0" w:space="0" w:color="auto"/>
                    <w:left w:val="none" w:sz="0" w:space="0" w:color="auto"/>
                    <w:bottom w:val="none" w:sz="0" w:space="0" w:color="auto"/>
                    <w:right w:val="none" w:sz="0" w:space="0" w:color="auto"/>
                  </w:divBdr>
                </w:div>
              </w:divsChild>
            </w:div>
            <w:div w:id="21829531">
              <w:marLeft w:val="0"/>
              <w:marRight w:val="0"/>
              <w:marTop w:val="0"/>
              <w:marBottom w:val="0"/>
              <w:divBdr>
                <w:top w:val="none" w:sz="0" w:space="0" w:color="auto"/>
                <w:left w:val="none" w:sz="0" w:space="0" w:color="auto"/>
                <w:bottom w:val="none" w:sz="0" w:space="0" w:color="auto"/>
                <w:right w:val="none" w:sz="0" w:space="0" w:color="auto"/>
              </w:divBdr>
              <w:divsChild>
                <w:div w:id="647712837">
                  <w:marLeft w:val="0"/>
                  <w:marRight w:val="0"/>
                  <w:marTop w:val="0"/>
                  <w:marBottom w:val="0"/>
                  <w:divBdr>
                    <w:top w:val="none" w:sz="0" w:space="0" w:color="auto"/>
                    <w:left w:val="none" w:sz="0" w:space="0" w:color="auto"/>
                    <w:bottom w:val="none" w:sz="0" w:space="0" w:color="auto"/>
                    <w:right w:val="none" w:sz="0" w:space="0" w:color="auto"/>
                  </w:divBdr>
                </w:div>
              </w:divsChild>
            </w:div>
            <w:div w:id="554657674">
              <w:marLeft w:val="0"/>
              <w:marRight w:val="0"/>
              <w:marTop w:val="0"/>
              <w:marBottom w:val="0"/>
              <w:divBdr>
                <w:top w:val="none" w:sz="0" w:space="0" w:color="auto"/>
                <w:left w:val="none" w:sz="0" w:space="0" w:color="auto"/>
                <w:bottom w:val="none" w:sz="0" w:space="0" w:color="auto"/>
                <w:right w:val="none" w:sz="0" w:space="0" w:color="auto"/>
              </w:divBdr>
              <w:divsChild>
                <w:div w:id="891692729">
                  <w:marLeft w:val="0"/>
                  <w:marRight w:val="0"/>
                  <w:marTop w:val="0"/>
                  <w:marBottom w:val="0"/>
                  <w:divBdr>
                    <w:top w:val="none" w:sz="0" w:space="0" w:color="auto"/>
                    <w:left w:val="none" w:sz="0" w:space="0" w:color="auto"/>
                    <w:bottom w:val="none" w:sz="0" w:space="0" w:color="auto"/>
                    <w:right w:val="none" w:sz="0" w:space="0" w:color="auto"/>
                  </w:divBdr>
                </w:div>
              </w:divsChild>
            </w:div>
            <w:div w:id="1349915185">
              <w:marLeft w:val="0"/>
              <w:marRight w:val="0"/>
              <w:marTop w:val="0"/>
              <w:marBottom w:val="0"/>
              <w:divBdr>
                <w:top w:val="none" w:sz="0" w:space="0" w:color="auto"/>
                <w:left w:val="none" w:sz="0" w:space="0" w:color="auto"/>
                <w:bottom w:val="none" w:sz="0" w:space="0" w:color="auto"/>
                <w:right w:val="none" w:sz="0" w:space="0" w:color="auto"/>
              </w:divBdr>
              <w:divsChild>
                <w:div w:id="929703754">
                  <w:marLeft w:val="0"/>
                  <w:marRight w:val="0"/>
                  <w:marTop w:val="0"/>
                  <w:marBottom w:val="0"/>
                  <w:divBdr>
                    <w:top w:val="none" w:sz="0" w:space="0" w:color="auto"/>
                    <w:left w:val="none" w:sz="0" w:space="0" w:color="auto"/>
                    <w:bottom w:val="none" w:sz="0" w:space="0" w:color="auto"/>
                    <w:right w:val="none" w:sz="0" w:space="0" w:color="auto"/>
                  </w:divBdr>
                </w:div>
              </w:divsChild>
            </w:div>
            <w:div w:id="73819470">
              <w:marLeft w:val="0"/>
              <w:marRight w:val="0"/>
              <w:marTop w:val="0"/>
              <w:marBottom w:val="0"/>
              <w:divBdr>
                <w:top w:val="none" w:sz="0" w:space="0" w:color="auto"/>
                <w:left w:val="none" w:sz="0" w:space="0" w:color="auto"/>
                <w:bottom w:val="none" w:sz="0" w:space="0" w:color="auto"/>
                <w:right w:val="none" w:sz="0" w:space="0" w:color="auto"/>
              </w:divBdr>
              <w:divsChild>
                <w:div w:id="18913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6916">
      <w:bodyDiv w:val="1"/>
      <w:marLeft w:val="0"/>
      <w:marRight w:val="0"/>
      <w:marTop w:val="0"/>
      <w:marBottom w:val="0"/>
      <w:divBdr>
        <w:top w:val="none" w:sz="0" w:space="0" w:color="auto"/>
        <w:left w:val="none" w:sz="0" w:space="0" w:color="auto"/>
        <w:bottom w:val="none" w:sz="0" w:space="0" w:color="auto"/>
        <w:right w:val="none" w:sz="0" w:space="0" w:color="auto"/>
      </w:divBdr>
      <w:divsChild>
        <w:div w:id="1864242423">
          <w:marLeft w:val="0"/>
          <w:marRight w:val="0"/>
          <w:marTop w:val="0"/>
          <w:marBottom w:val="0"/>
          <w:divBdr>
            <w:top w:val="none" w:sz="0" w:space="0" w:color="auto"/>
            <w:left w:val="none" w:sz="0" w:space="0" w:color="auto"/>
            <w:bottom w:val="none" w:sz="0" w:space="0" w:color="auto"/>
            <w:right w:val="none" w:sz="0" w:space="0" w:color="auto"/>
          </w:divBdr>
          <w:divsChild>
            <w:div w:id="99571427">
              <w:marLeft w:val="0"/>
              <w:marRight w:val="0"/>
              <w:marTop w:val="0"/>
              <w:marBottom w:val="0"/>
              <w:divBdr>
                <w:top w:val="none" w:sz="0" w:space="0" w:color="auto"/>
                <w:left w:val="none" w:sz="0" w:space="0" w:color="auto"/>
                <w:bottom w:val="none" w:sz="0" w:space="0" w:color="auto"/>
                <w:right w:val="none" w:sz="0" w:space="0" w:color="auto"/>
              </w:divBdr>
              <w:divsChild>
                <w:div w:id="1796170592">
                  <w:marLeft w:val="0"/>
                  <w:marRight w:val="0"/>
                  <w:marTop w:val="0"/>
                  <w:marBottom w:val="0"/>
                  <w:divBdr>
                    <w:top w:val="none" w:sz="0" w:space="0" w:color="auto"/>
                    <w:left w:val="none" w:sz="0" w:space="0" w:color="auto"/>
                    <w:bottom w:val="none" w:sz="0" w:space="0" w:color="auto"/>
                    <w:right w:val="none" w:sz="0" w:space="0" w:color="auto"/>
                  </w:divBdr>
                  <w:divsChild>
                    <w:div w:id="7677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17023">
      <w:bodyDiv w:val="1"/>
      <w:marLeft w:val="0"/>
      <w:marRight w:val="0"/>
      <w:marTop w:val="0"/>
      <w:marBottom w:val="0"/>
      <w:divBdr>
        <w:top w:val="none" w:sz="0" w:space="0" w:color="auto"/>
        <w:left w:val="none" w:sz="0" w:space="0" w:color="auto"/>
        <w:bottom w:val="none" w:sz="0" w:space="0" w:color="auto"/>
        <w:right w:val="none" w:sz="0" w:space="0" w:color="auto"/>
      </w:divBdr>
    </w:div>
    <w:div w:id="1166093830">
      <w:bodyDiv w:val="1"/>
      <w:marLeft w:val="0"/>
      <w:marRight w:val="0"/>
      <w:marTop w:val="0"/>
      <w:marBottom w:val="0"/>
      <w:divBdr>
        <w:top w:val="none" w:sz="0" w:space="0" w:color="auto"/>
        <w:left w:val="none" w:sz="0" w:space="0" w:color="auto"/>
        <w:bottom w:val="none" w:sz="0" w:space="0" w:color="auto"/>
        <w:right w:val="none" w:sz="0" w:space="0" w:color="auto"/>
      </w:divBdr>
      <w:divsChild>
        <w:div w:id="328144416">
          <w:marLeft w:val="0"/>
          <w:marRight w:val="0"/>
          <w:marTop w:val="0"/>
          <w:marBottom w:val="0"/>
          <w:divBdr>
            <w:top w:val="none" w:sz="0" w:space="0" w:color="auto"/>
            <w:left w:val="none" w:sz="0" w:space="0" w:color="auto"/>
            <w:bottom w:val="none" w:sz="0" w:space="0" w:color="auto"/>
            <w:right w:val="none" w:sz="0" w:space="0" w:color="auto"/>
          </w:divBdr>
          <w:divsChild>
            <w:div w:id="2110734915">
              <w:marLeft w:val="0"/>
              <w:marRight w:val="0"/>
              <w:marTop w:val="0"/>
              <w:marBottom w:val="0"/>
              <w:divBdr>
                <w:top w:val="none" w:sz="0" w:space="0" w:color="auto"/>
                <w:left w:val="none" w:sz="0" w:space="0" w:color="auto"/>
                <w:bottom w:val="none" w:sz="0" w:space="0" w:color="auto"/>
                <w:right w:val="none" w:sz="0" w:space="0" w:color="auto"/>
              </w:divBdr>
              <w:divsChild>
                <w:div w:id="1420324181">
                  <w:marLeft w:val="0"/>
                  <w:marRight w:val="0"/>
                  <w:marTop w:val="0"/>
                  <w:marBottom w:val="0"/>
                  <w:divBdr>
                    <w:top w:val="none" w:sz="0" w:space="0" w:color="auto"/>
                    <w:left w:val="none" w:sz="0" w:space="0" w:color="auto"/>
                    <w:bottom w:val="none" w:sz="0" w:space="0" w:color="auto"/>
                    <w:right w:val="none" w:sz="0" w:space="0" w:color="auto"/>
                  </w:divBdr>
                  <w:divsChild>
                    <w:div w:id="15247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16158">
      <w:bodyDiv w:val="1"/>
      <w:marLeft w:val="0"/>
      <w:marRight w:val="0"/>
      <w:marTop w:val="0"/>
      <w:marBottom w:val="0"/>
      <w:divBdr>
        <w:top w:val="none" w:sz="0" w:space="0" w:color="auto"/>
        <w:left w:val="none" w:sz="0" w:space="0" w:color="auto"/>
        <w:bottom w:val="none" w:sz="0" w:space="0" w:color="auto"/>
        <w:right w:val="none" w:sz="0" w:space="0" w:color="auto"/>
      </w:divBdr>
      <w:divsChild>
        <w:div w:id="1213076263">
          <w:marLeft w:val="0"/>
          <w:marRight w:val="0"/>
          <w:marTop w:val="0"/>
          <w:marBottom w:val="0"/>
          <w:divBdr>
            <w:top w:val="none" w:sz="0" w:space="0" w:color="auto"/>
            <w:left w:val="none" w:sz="0" w:space="0" w:color="auto"/>
            <w:bottom w:val="none" w:sz="0" w:space="0" w:color="auto"/>
            <w:right w:val="none" w:sz="0" w:space="0" w:color="auto"/>
          </w:divBdr>
          <w:divsChild>
            <w:div w:id="1752266505">
              <w:marLeft w:val="0"/>
              <w:marRight w:val="0"/>
              <w:marTop w:val="0"/>
              <w:marBottom w:val="0"/>
              <w:divBdr>
                <w:top w:val="none" w:sz="0" w:space="0" w:color="auto"/>
                <w:left w:val="none" w:sz="0" w:space="0" w:color="auto"/>
                <w:bottom w:val="none" w:sz="0" w:space="0" w:color="auto"/>
                <w:right w:val="none" w:sz="0" w:space="0" w:color="auto"/>
              </w:divBdr>
              <w:divsChild>
                <w:div w:id="7707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1002">
      <w:bodyDiv w:val="1"/>
      <w:marLeft w:val="0"/>
      <w:marRight w:val="0"/>
      <w:marTop w:val="0"/>
      <w:marBottom w:val="0"/>
      <w:divBdr>
        <w:top w:val="none" w:sz="0" w:space="0" w:color="auto"/>
        <w:left w:val="none" w:sz="0" w:space="0" w:color="auto"/>
        <w:bottom w:val="none" w:sz="0" w:space="0" w:color="auto"/>
        <w:right w:val="none" w:sz="0" w:space="0" w:color="auto"/>
      </w:divBdr>
      <w:divsChild>
        <w:div w:id="1104618997">
          <w:marLeft w:val="0"/>
          <w:marRight w:val="0"/>
          <w:marTop w:val="0"/>
          <w:marBottom w:val="0"/>
          <w:divBdr>
            <w:top w:val="none" w:sz="0" w:space="0" w:color="auto"/>
            <w:left w:val="none" w:sz="0" w:space="0" w:color="auto"/>
            <w:bottom w:val="none" w:sz="0" w:space="0" w:color="auto"/>
            <w:right w:val="none" w:sz="0" w:space="0" w:color="auto"/>
          </w:divBdr>
          <w:divsChild>
            <w:div w:id="961107812">
              <w:marLeft w:val="0"/>
              <w:marRight w:val="0"/>
              <w:marTop w:val="0"/>
              <w:marBottom w:val="0"/>
              <w:divBdr>
                <w:top w:val="none" w:sz="0" w:space="0" w:color="auto"/>
                <w:left w:val="none" w:sz="0" w:space="0" w:color="auto"/>
                <w:bottom w:val="none" w:sz="0" w:space="0" w:color="auto"/>
                <w:right w:val="none" w:sz="0" w:space="0" w:color="auto"/>
              </w:divBdr>
              <w:divsChild>
                <w:div w:id="1957130483">
                  <w:marLeft w:val="0"/>
                  <w:marRight w:val="0"/>
                  <w:marTop w:val="0"/>
                  <w:marBottom w:val="0"/>
                  <w:divBdr>
                    <w:top w:val="none" w:sz="0" w:space="0" w:color="auto"/>
                    <w:left w:val="none" w:sz="0" w:space="0" w:color="auto"/>
                    <w:bottom w:val="none" w:sz="0" w:space="0" w:color="auto"/>
                    <w:right w:val="none" w:sz="0" w:space="0" w:color="auto"/>
                  </w:divBdr>
                  <w:divsChild>
                    <w:div w:id="13435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44743">
      <w:bodyDiv w:val="1"/>
      <w:marLeft w:val="0"/>
      <w:marRight w:val="0"/>
      <w:marTop w:val="0"/>
      <w:marBottom w:val="0"/>
      <w:divBdr>
        <w:top w:val="none" w:sz="0" w:space="0" w:color="auto"/>
        <w:left w:val="none" w:sz="0" w:space="0" w:color="auto"/>
        <w:bottom w:val="none" w:sz="0" w:space="0" w:color="auto"/>
        <w:right w:val="none" w:sz="0" w:space="0" w:color="auto"/>
      </w:divBdr>
    </w:div>
    <w:div w:id="1202478930">
      <w:bodyDiv w:val="1"/>
      <w:marLeft w:val="0"/>
      <w:marRight w:val="0"/>
      <w:marTop w:val="0"/>
      <w:marBottom w:val="0"/>
      <w:divBdr>
        <w:top w:val="none" w:sz="0" w:space="0" w:color="auto"/>
        <w:left w:val="none" w:sz="0" w:space="0" w:color="auto"/>
        <w:bottom w:val="none" w:sz="0" w:space="0" w:color="auto"/>
        <w:right w:val="none" w:sz="0" w:space="0" w:color="auto"/>
      </w:divBdr>
      <w:divsChild>
        <w:div w:id="1396391405">
          <w:marLeft w:val="0"/>
          <w:marRight w:val="0"/>
          <w:marTop w:val="0"/>
          <w:marBottom w:val="0"/>
          <w:divBdr>
            <w:top w:val="none" w:sz="0" w:space="0" w:color="auto"/>
            <w:left w:val="none" w:sz="0" w:space="0" w:color="auto"/>
            <w:bottom w:val="none" w:sz="0" w:space="0" w:color="auto"/>
            <w:right w:val="none" w:sz="0" w:space="0" w:color="auto"/>
          </w:divBdr>
          <w:divsChild>
            <w:div w:id="1430614596">
              <w:marLeft w:val="0"/>
              <w:marRight w:val="0"/>
              <w:marTop w:val="0"/>
              <w:marBottom w:val="0"/>
              <w:divBdr>
                <w:top w:val="none" w:sz="0" w:space="0" w:color="auto"/>
                <w:left w:val="none" w:sz="0" w:space="0" w:color="auto"/>
                <w:bottom w:val="none" w:sz="0" w:space="0" w:color="auto"/>
                <w:right w:val="none" w:sz="0" w:space="0" w:color="auto"/>
              </w:divBdr>
              <w:divsChild>
                <w:div w:id="403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4108">
      <w:bodyDiv w:val="1"/>
      <w:marLeft w:val="0"/>
      <w:marRight w:val="0"/>
      <w:marTop w:val="0"/>
      <w:marBottom w:val="0"/>
      <w:divBdr>
        <w:top w:val="none" w:sz="0" w:space="0" w:color="auto"/>
        <w:left w:val="none" w:sz="0" w:space="0" w:color="auto"/>
        <w:bottom w:val="none" w:sz="0" w:space="0" w:color="auto"/>
        <w:right w:val="none" w:sz="0" w:space="0" w:color="auto"/>
      </w:divBdr>
    </w:div>
    <w:div w:id="1210647449">
      <w:bodyDiv w:val="1"/>
      <w:marLeft w:val="0"/>
      <w:marRight w:val="0"/>
      <w:marTop w:val="0"/>
      <w:marBottom w:val="0"/>
      <w:divBdr>
        <w:top w:val="none" w:sz="0" w:space="0" w:color="auto"/>
        <w:left w:val="none" w:sz="0" w:space="0" w:color="auto"/>
        <w:bottom w:val="none" w:sz="0" w:space="0" w:color="auto"/>
        <w:right w:val="none" w:sz="0" w:space="0" w:color="auto"/>
      </w:divBdr>
      <w:divsChild>
        <w:div w:id="72046563">
          <w:marLeft w:val="0"/>
          <w:marRight w:val="0"/>
          <w:marTop w:val="0"/>
          <w:marBottom w:val="0"/>
          <w:divBdr>
            <w:top w:val="none" w:sz="0" w:space="0" w:color="auto"/>
            <w:left w:val="none" w:sz="0" w:space="0" w:color="auto"/>
            <w:bottom w:val="none" w:sz="0" w:space="0" w:color="auto"/>
            <w:right w:val="none" w:sz="0" w:space="0" w:color="auto"/>
          </w:divBdr>
          <w:divsChild>
            <w:div w:id="1109279158">
              <w:marLeft w:val="0"/>
              <w:marRight w:val="0"/>
              <w:marTop w:val="0"/>
              <w:marBottom w:val="0"/>
              <w:divBdr>
                <w:top w:val="none" w:sz="0" w:space="0" w:color="auto"/>
                <w:left w:val="none" w:sz="0" w:space="0" w:color="auto"/>
                <w:bottom w:val="none" w:sz="0" w:space="0" w:color="auto"/>
                <w:right w:val="none" w:sz="0" w:space="0" w:color="auto"/>
              </w:divBdr>
              <w:divsChild>
                <w:div w:id="5325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92744">
      <w:bodyDiv w:val="1"/>
      <w:marLeft w:val="0"/>
      <w:marRight w:val="0"/>
      <w:marTop w:val="0"/>
      <w:marBottom w:val="0"/>
      <w:divBdr>
        <w:top w:val="none" w:sz="0" w:space="0" w:color="auto"/>
        <w:left w:val="none" w:sz="0" w:space="0" w:color="auto"/>
        <w:bottom w:val="none" w:sz="0" w:space="0" w:color="auto"/>
        <w:right w:val="none" w:sz="0" w:space="0" w:color="auto"/>
      </w:divBdr>
    </w:div>
    <w:div w:id="1224953014">
      <w:bodyDiv w:val="1"/>
      <w:marLeft w:val="0"/>
      <w:marRight w:val="0"/>
      <w:marTop w:val="0"/>
      <w:marBottom w:val="0"/>
      <w:divBdr>
        <w:top w:val="none" w:sz="0" w:space="0" w:color="auto"/>
        <w:left w:val="none" w:sz="0" w:space="0" w:color="auto"/>
        <w:bottom w:val="none" w:sz="0" w:space="0" w:color="auto"/>
        <w:right w:val="none" w:sz="0" w:space="0" w:color="auto"/>
      </w:divBdr>
      <w:divsChild>
        <w:div w:id="784469755">
          <w:marLeft w:val="0"/>
          <w:marRight w:val="0"/>
          <w:marTop w:val="0"/>
          <w:marBottom w:val="0"/>
          <w:divBdr>
            <w:top w:val="none" w:sz="0" w:space="0" w:color="auto"/>
            <w:left w:val="none" w:sz="0" w:space="0" w:color="auto"/>
            <w:bottom w:val="none" w:sz="0" w:space="0" w:color="auto"/>
            <w:right w:val="none" w:sz="0" w:space="0" w:color="auto"/>
          </w:divBdr>
          <w:divsChild>
            <w:div w:id="426657134">
              <w:marLeft w:val="0"/>
              <w:marRight w:val="0"/>
              <w:marTop w:val="0"/>
              <w:marBottom w:val="0"/>
              <w:divBdr>
                <w:top w:val="none" w:sz="0" w:space="0" w:color="auto"/>
                <w:left w:val="none" w:sz="0" w:space="0" w:color="auto"/>
                <w:bottom w:val="none" w:sz="0" w:space="0" w:color="auto"/>
                <w:right w:val="none" w:sz="0" w:space="0" w:color="auto"/>
              </w:divBdr>
              <w:divsChild>
                <w:div w:id="13469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5560">
      <w:bodyDiv w:val="1"/>
      <w:marLeft w:val="0"/>
      <w:marRight w:val="0"/>
      <w:marTop w:val="0"/>
      <w:marBottom w:val="0"/>
      <w:divBdr>
        <w:top w:val="none" w:sz="0" w:space="0" w:color="auto"/>
        <w:left w:val="none" w:sz="0" w:space="0" w:color="auto"/>
        <w:bottom w:val="none" w:sz="0" w:space="0" w:color="auto"/>
        <w:right w:val="none" w:sz="0" w:space="0" w:color="auto"/>
      </w:divBdr>
    </w:div>
    <w:div w:id="1226985790">
      <w:bodyDiv w:val="1"/>
      <w:marLeft w:val="0"/>
      <w:marRight w:val="0"/>
      <w:marTop w:val="0"/>
      <w:marBottom w:val="0"/>
      <w:divBdr>
        <w:top w:val="none" w:sz="0" w:space="0" w:color="auto"/>
        <w:left w:val="none" w:sz="0" w:space="0" w:color="auto"/>
        <w:bottom w:val="none" w:sz="0" w:space="0" w:color="auto"/>
        <w:right w:val="none" w:sz="0" w:space="0" w:color="auto"/>
      </w:divBdr>
      <w:divsChild>
        <w:div w:id="399138264">
          <w:marLeft w:val="0"/>
          <w:marRight w:val="0"/>
          <w:marTop w:val="0"/>
          <w:marBottom w:val="0"/>
          <w:divBdr>
            <w:top w:val="none" w:sz="0" w:space="0" w:color="auto"/>
            <w:left w:val="none" w:sz="0" w:space="0" w:color="auto"/>
            <w:bottom w:val="none" w:sz="0" w:space="0" w:color="auto"/>
            <w:right w:val="none" w:sz="0" w:space="0" w:color="auto"/>
          </w:divBdr>
          <w:divsChild>
            <w:div w:id="577325122">
              <w:marLeft w:val="0"/>
              <w:marRight w:val="0"/>
              <w:marTop w:val="0"/>
              <w:marBottom w:val="0"/>
              <w:divBdr>
                <w:top w:val="none" w:sz="0" w:space="0" w:color="auto"/>
                <w:left w:val="none" w:sz="0" w:space="0" w:color="auto"/>
                <w:bottom w:val="none" w:sz="0" w:space="0" w:color="auto"/>
                <w:right w:val="none" w:sz="0" w:space="0" w:color="auto"/>
              </w:divBdr>
              <w:divsChild>
                <w:div w:id="6816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5090">
      <w:bodyDiv w:val="1"/>
      <w:marLeft w:val="0"/>
      <w:marRight w:val="0"/>
      <w:marTop w:val="0"/>
      <w:marBottom w:val="0"/>
      <w:divBdr>
        <w:top w:val="none" w:sz="0" w:space="0" w:color="auto"/>
        <w:left w:val="none" w:sz="0" w:space="0" w:color="auto"/>
        <w:bottom w:val="none" w:sz="0" w:space="0" w:color="auto"/>
        <w:right w:val="none" w:sz="0" w:space="0" w:color="auto"/>
      </w:divBdr>
    </w:div>
    <w:div w:id="1243293138">
      <w:bodyDiv w:val="1"/>
      <w:marLeft w:val="0"/>
      <w:marRight w:val="0"/>
      <w:marTop w:val="0"/>
      <w:marBottom w:val="0"/>
      <w:divBdr>
        <w:top w:val="none" w:sz="0" w:space="0" w:color="auto"/>
        <w:left w:val="none" w:sz="0" w:space="0" w:color="auto"/>
        <w:bottom w:val="none" w:sz="0" w:space="0" w:color="auto"/>
        <w:right w:val="none" w:sz="0" w:space="0" w:color="auto"/>
      </w:divBdr>
    </w:div>
    <w:div w:id="1247378855">
      <w:bodyDiv w:val="1"/>
      <w:marLeft w:val="0"/>
      <w:marRight w:val="0"/>
      <w:marTop w:val="0"/>
      <w:marBottom w:val="0"/>
      <w:divBdr>
        <w:top w:val="none" w:sz="0" w:space="0" w:color="auto"/>
        <w:left w:val="none" w:sz="0" w:space="0" w:color="auto"/>
        <w:bottom w:val="none" w:sz="0" w:space="0" w:color="auto"/>
        <w:right w:val="none" w:sz="0" w:space="0" w:color="auto"/>
      </w:divBdr>
      <w:divsChild>
        <w:div w:id="1496338783">
          <w:marLeft w:val="0"/>
          <w:marRight w:val="0"/>
          <w:marTop w:val="0"/>
          <w:marBottom w:val="0"/>
          <w:divBdr>
            <w:top w:val="none" w:sz="0" w:space="0" w:color="auto"/>
            <w:left w:val="none" w:sz="0" w:space="0" w:color="auto"/>
            <w:bottom w:val="none" w:sz="0" w:space="0" w:color="auto"/>
            <w:right w:val="none" w:sz="0" w:space="0" w:color="auto"/>
          </w:divBdr>
          <w:divsChild>
            <w:div w:id="946275174">
              <w:marLeft w:val="0"/>
              <w:marRight w:val="0"/>
              <w:marTop w:val="0"/>
              <w:marBottom w:val="0"/>
              <w:divBdr>
                <w:top w:val="none" w:sz="0" w:space="0" w:color="auto"/>
                <w:left w:val="none" w:sz="0" w:space="0" w:color="auto"/>
                <w:bottom w:val="none" w:sz="0" w:space="0" w:color="auto"/>
                <w:right w:val="none" w:sz="0" w:space="0" w:color="auto"/>
              </w:divBdr>
              <w:divsChild>
                <w:div w:id="9845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4762">
      <w:bodyDiv w:val="1"/>
      <w:marLeft w:val="0"/>
      <w:marRight w:val="0"/>
      <w:marTop w:val="0"/>
      <w:marBottom w:val="0"/>
      <w:divBdr>
        <w:top w:val="none" w:sz="0" w:space="0" w:color="auto"/>
        <w:left w:val="none" w:sz="0" w:space="0" w:color="auto"/>
        <w:bottom w:val="none" w:sz="0" w:space="0" w:color="auto"/>
        <w:right w:val="none" w:sz="0" w:space="0" w:color="auto"/>
      </w:divBdr>
      <w:divsChild>
        <w:div w:id="1728530048">
          <w:marLeft w:val="0"/>
          <w:marRight w:val="0"/>
          <w:marTop w:val="0"/>
          <w:marBottom w:val="0"/>
          <w:divBdr>
            <w:top w:val="none" w:sz="0" w:space="0" w:color="auto"/>
            <w:left w:val="none" w:sz="0" w:space="0" w:color="auto"/>
            <w:bottom w:val="none" w:sz="0" w:space="0" w:color="auto"/>
            <w:right w:val="none" w:sz="0" w:space="0" w:color="auto"/>
          </w:divBdr>
          <w:divsChild>
            <w:div w:id="1278101125">
              <w:marLeft w:val="0"/>
              <w:marRight w:val="0"/>
              <w:marTop w:val="0"/>
              <w:marBottom w:val="0"/>
              <w:divBdr>
                <w:top w:val="none" w:sz="0" w:space="0" w:color="auto"/>
                <w:left w:val="none" w:sz="0" w:space="0" w:color="auto"/>
                <w:bottom w:val="none" w:sz="0" w:space="0" w:color="auto"/>
                <w:right w:val="none" w:sz="0" w:space="0" w:color="auto"/>
              </w:divBdr>
              <w:divsChild>
                <w:div w:id="1725057274">
                  <w:marLeft w:val="0"/>
                  <w:marRight w:val="0"/>
                  <w:marTop w:val="0"/>
                  <w:marBottom w:val="0"/>
                  <w:divBdr>
                    <w:top w:val="none" w:sz="0" w:space="0" w:color="auto"/>
                    <w:left w:val="none" w:sz="0" w:space="0" w:color="auto"/>
                    <w:bottom w:val="none" w:sz="0" w:space="0" w:color="auto"/>
                    <w:right w:val="none" w:sz="0" w:space="0" w:color="auto"/>
                  </w:divBdr>
                  <w:divsChild>
                    <w:div w:id="13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53000">
      <w:bodyDiv w:val="1"/>
      <w:marLeft w:val="0"/>
      <w:marRight w:val="0"/>
      <w:marTop w:val="0"/>
      <w:marBottom w:val="0"/>
      <w:divBdr>
        <w:top w:val="none" w:sz="0" w:space="0" w:color="auto"/>
        <w:left w:val="none" w:sz="0" w:space="0" w:color="auto"/>
        <w:bottom w:val="none" w:sz="0" w:space="0" w:color="auto"/>
        <w:right w:val="none" w:sz="0" w:space="0" w:color="auto"/>
      </w:divBdr>
      <w:divsChild>
        <w:div w:id="2066642260">
          <w:marLeft w:val="0"/>
          <w:marRight w:val="0"/>
          <w:marTop w:val="0"/>
          <w:marBottom w:val="0"/>
          <w:divBdr>
            <w:top w:val="none" w:sz="0" w:space="0" w:color="auto"/>
            <w:left w:val="none" w:sz="0" w:space="0" w:color="auto"/>
            <w:bottom w:val="none" w:sz="0" w:space="0" w:color="auto"/>
            <w:right w:val="none" w:sz="0" w:space="0" w:color="auto"/>
          </w:divBdr>
          <w:divsChild>
            <w:div w:id="1214734429">
              <w:marLeft w:val="0"/>
              <w:marRight w:val="0"/>
              <w:marTop w:val="0"/>
              <w:marBottom w:val="0"/>
              <w:divBdr>
                <w:top w:val="none" w:sz="0" w:space="0" w:color="auto"/>
                <w:left w:val="none" w:sz="0" w:space="0" w:color="auto"/>
                <w:bottom w:val="none" w:sz="0" w:space="0" w:color="auto"/>
                <w:right w:val="none" w:sz="0" w:space="0" w:color="auto"/>
              </w:divBdr>
              <w:divsChild>
                <w:div w:id="21187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90883">
      <w:bodyDiv w:val="1"/>
      <w:marLeft w:val="0"/>
      <w:marRight w:val="0"/>
      <w:marTop w:val="0"/>
      <w:marBottom w:val="0"/>
      <w:divBdr>
        <w:top w:val="none" w:sz="0" w:space="0" w:color="auto"/>
        <w:left w:val="none" w:sz="0" w:space="0" w:color="auto"/>
        <w:bottom w:val="none" w:sz="0" w:space="0" w:color="auto"/>
        <w:right w:val="none" w:sz="0" w:space="0" w:color="auto"/>
      </w:divBdr>
      <w:divsChild>
        <w:div w:id="1672443631">
          <w:marLeft w:val="0"/>
          <w:marRight w:val="0"/>
          <w:marTop w:val="0"/>
          <w:marBottom w:val="0"/>
          <w:divBdr>
            <w:top w:val="none" w:sz="0" w:space="0" w:color="auto"/>
            <w:left w:val="none" w:sz="0" w:space="0" w:color="auto"/>
            <w:bottom w:val="none" w:sz="0" w:space="0" w:color="auto"/>
            <w:right w:val="none" w:sz="0" w:space="0" w:color="auto"/>
          </w:divBdr>
          <w:divsChild>
            <w:div w:id="360132003">
              <w:marLeft w:val="0"/>
              <w:marRight w:val="0"/>
              <w:marTop w:val="0"/>
              <w:marBottom w:val="0"/>
              <w:divBdr>
                <w:top w:val="none" w:sz="0" w:space="0" w:color="auto"/>
                <w:left w:val="none" w:sz="0" w:space="0" w:color="auto"/>
                <w:bottom w:val="none" w:sz="0" w:space="0" w:color="auto"/>
                <w:right w:val="none" w:sz="0" w:space="0" w:color="auto"/>
              </w:divBdr>
              <w:divsChild>
                <w:div w:id="18840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57971">
      <w:bodyDiv w:val="1"/>
      <w:marLeft w:val="0"/>
      <w:marRight w:val="0"/>
      <w:marTop w:val="0"/>
      <w:marBottom w:val="0"/>
      <w:divBdr>
        <w:top w:val="none" w:sz="0" w:space="0" w:color="auto"/>
        <w:left w:val="none" w:sz="0" w:space="0" w:color="auto"/>
        <w:bottom w:val="none" w:sz="0" w:space="0" w:color="auto"/>
        <w:right w:val="none" w:sz="0" w:space="0" w:color="auto"/>
      </w:divBdr>
      <w:divsChild>
        <w:div w:id="1481342450">
          <w:marLeft w:val="0"/>
          <w:marRight w:val="0"/>
          <w:marTop w:val="0"/>
          <w:marBottom w:val="0"/>
          <w:divBdr>
            <w:top w:val="none" w:sz="0" w:space="0" w:color="auto"/>
            <w:left w:val="none" w:sz="0" w:space="0" w:color="auto"/>
            <w:bottom w:val="none" w:sz="0" w:space="0" w:color="auto"/>
            <w:right w:val="none" w:sz="0" w:space="0" w:color="auto"/>
          </w:divBdr>
          <w:divsChild>
            <w:div w:id="472717973">
              <w:marLeft w:val="0"/>
              <w:marRight w:val="0"/>
              <w:marTop w:val="0"/>
              <w:marBottom w:val="0"/>
              <w:divBdr>
                <w:top w:val="none" w:sz="0" w:space="0" w:color="auto"/>
                <w:left w:val="none" w:sz="0" w:space="0" w:color="auto"/>
                <w:bottom w:val="none" w:sz="0" w:space="0" w:color="auto"/>
                <w:right w:val="none" w:sz="0" w:space="0" w:color="auto"/>
              </w:divBdr>
              <w:divsChild>
                <w:div w:id="390466965">
                  <w:marLeft w:val="0"/>
                  <w:marRight w:val="0"/>
                  <w:marTop w:val="0"/>
                  <w:marBottom w:val="0"/>
                  <w:divBdr>
                    <w:top w:val="none" w:sz="0" w:space="0" w:color="auto"/>
                    <w:left w:val="none" w:sz="0" w:space="0" w:color="auto"/>
                    <w:bottom w:val="none" w:sz="0" w:space="0" w:color="auto"/>
                    <w:right w:val="none" w:sz="0" w:space="0" w:color="auto"/>
                  </w:divBdr>
                  <w:divsChild>
                    <w:div w:id="6984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3138">
      <w:bodyDiv w:val="1"/>
      <w:marLeft w:val="0"/>
      <w:marRight w:val="0"/>
      <w:marTop w:val="0"/>
      <w:marBottom w:val="0"/>
      <w:divBdr>
        <w:top w:val="none" w:sz="0" w:space="0" w:color="auto"/>
        <w:left w:val="none" w:sz="0" w:space="0" w:color="auto"/>
        <w:bottom w:val="none" w:sz="0" w:space="0" w:color="auto"/>
        <w:right w:val="none" w:sz="0" w:space="0" w:color="auto"/>
      </w:divBdr>
      <w:divsChild>
        <w:div w:id="883447185">
          <w:marLeft w:val="0"/>
          <w:marRight w:val="0"/>
          <w:marTop w:val="0"/>
          <w:marBottom w:val="0"/>
          <w:divBdr>
            <w:top w:val="none" w:sz="0" w:space="0" w:color="auto"/>
            <w:left w:val="none" w:sz="0" w:space="0" w:color="auto"/>
            <w:bottom w:val="none" w:sz="0" w:space="0" w:color="auto"/>
            <w:right w:val="none" w:sz="0" w:space="0" w:color="auto"/>
          </w:divBdr>
          <w:divsChild>
            <w:div w:id="1396854984">
              <w:marLeft w:val="0"/>
              <w:marRight w:val="0"/>
              <w:marTop w:val="0"/>
              <w:marBottom w:val="0"/>
              <w:divBdr>
                <w:top w:val="none" w:sz="0" w:space="0" w:color="auto"/>
                <w:left w:val="none" w:sz="0" w:space="0" w:color="auto"/>
                <w:bottom w:val="none" w:sz="0" w:space="0" w:color="auto"/>
                <w:right w:val="none" w:sz="0" w:space="0" w:color="auto"/>
              </w:divBdr>
              <w:divsChild>
                <w:div w:id="5285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84752">
      <w:bodyDiv w:val="1"/>
      <w:marLeft w:val="0"/>
      <w:marRight w:val="0"/>
      <w:marTop w:val="0"/>
      <w:marBottom w:val="0"/>
      <w:divBdr>
        <w:top w:val="none" w:sz="0" w:space="0" w:color="auto"/>
        <w:left w:val="none" w:sz="0" w:space="0" w:color="auto"/>
        <w:bottom w:val="none" w:sz="0" w:space="0" w:color="auto"/>
        <w:right w:val="none" w:sz="0" w:space="0" w:color="auto"/>
      </w:divBdr>
    </w:div>
    <w:div w:id="1271090759">
      <w:bodyDiv w:val="1"/>
      <w:marLeft w:val="0"/>
      <w:marRight w:val="0"/>
      <w:marTop w:val="0"/>
      <w:marBottom w:val="0"/>
      <w:divBdr>
        <w:top w:val="none" w:sz="0" w:space="0" w:color="auto"/>
        <w:left w:val="none" w:sz="0" w:space="0" w:color="auto"/>
        <w:bottom w:val="none" w:sz="0" w:space="0" w:color="auto"/>
        <w:right w:val="none" w:sz="0" w:space="0" w:color="auto"/>
      </w:divBdr>
    </w:div>
    <w:div w:id="1275407099">
      <w:bodyDiv w:val="1"/>
      <w:marLeft w:val="0"/>
      <w:marRight w:val="0"/>
      <w:marTop w:val="0"/>
      <w:marBottom w:val="0"/>
      <w:divBdr>
        <w:top w:val="none" w:sz="0" w:space="0" w:color="auto"/>
        <w:left w:val="none" w:sz="0" w:space="0" w:color="auto"/>
        <w:bottom w:val="none" w:sz="0" w:space="0" w:color="auto"/>
        <w:right w:val="none" w:sz="0" w:space="0" w:color="auto"/>
      </w:divBdr>
      <w:divsChild>
        <w:div w:id="1533837096">
          <w:marLeft w:val="0"/>
          <w:marRight w:val="0"/>
          <w:marTop w:val="0"/>
          <w:marBottom w:val="0"/>
          <w:divBdr>
            <w:top w:val="none" w:sz="0" w:space="0" w:color="auto"/>
            <w:left w:val="none" w:sz="0" w:space="0" w:color="auto"/>
            <w:bottom w:val="none" w:sz="0" w:space="0" w:color="auto"/>
            <w:right w:val="none" w:sz="0" w:space="0" w:color="auto"/>
          </w:divBdr>
          <w:divsChild>
            <w:div w:id="886985705">
              <w:marLeft w:val="0"/>
              <w:marRight w:val="0"/>
              <w:marTop w:val="0"/>
              <w:marBottom w:val="0"/>
              <w:divBdr>
                <w:top w:val="none" w:sz="0" w:space="0" w:color="auto"/>
                <w:left w:val="none" w:sz="0" w:space="0" w:color="auto"/>
                <w:bottom w:val="none" w:sz="0" w:space="0" w:color="auto"/>
                <w:right w:val="none" w:sz="0" w:space="0" w:color="auto"/>
              </w:divBdr>
              <w:divsChild>
                <w:div w:id="581648183">
                  <w:marLeft w:val="0"/>
                  <w:marRight w:val="0"/>
                  <w:marTop w:val="0"/>
                  <w:marBottom w:val="0"/>
                  <w:divBdr>
                    <w:top w:val="none" w:sz="0" w:space="0" w:color="auto"/>
                    <w:left w:val="none" w:sz="0" w:space="0" w:color="auto"/>
                    <w:bottom w:val="none" w:sz="0" w:space="0" w:color="auto"/>
                    <w:right w:val="none" w:sz="0" w:space="0" w:color="auto"/>
                  </w:divBdr>
                </w:div>
              </w:divsChild>
            </w:div>
            <w:div w:id="1455560576">
              <w:marLeft w:val="0"/>
              <w:marRight w:val="0"/>
              <w:marTop w:val="0"/>
              <w:marBottom w:val="0"/>
              <w:divBdr>
                <w:top w:val="none" w:sz="0" w:space="0" w:color="auto"/>
                <w:left w:val="none" w:sz="0" w:space="0" w:color="auto"/>
                <w:bottom w:val="none" w:sz="0" w:space="0" w:color="auto"/>
                <w:right w:val="none" w:sz="0" w:space="0" w:color="auto"/>
              </w:divBdr>
              <w:divsChild>
                <w:div w:id="659044975">
                  <w:marLeft w:val="0"/>
                  <w:marRight w:val="0"/>
                  <w:marTop w:val="0"/>
                  <w:marBottom w:val="0"/>
                  <w:divBdr>
                    <w:top w:val="none" w:sz="0" w:space="0" w:color="auto"/>
                    <w:left w:val="none" w:sz="0" w:space="0" w:color="auto"/>
                    <w:bottom w:val="none" w:sz="0" w:space="0" w:color="auto"/>
                    <w:right w:val="none" w:sz="0" w:space="0" w:color="auto"/>
                  </w:divBdr>
                </w:div>
              </w:divsChild>
            </w:div>
            <w:div w:id="282200210">
              <w:marLeft w:val="0"/>
              <w:marRight w:val="0"/>
              <w:marTop w:val="0"/>
              <w:marBottom w:val="0"/>
              <w:divBdr>
                <w:top w:val="none" w:sz="0" w:space="0" w:color="auto"/>
                <w:left w:val="none" w:sz="0" w:space="0" w:color="auto"/>
                <w:bottom w:val="none" w:sz="0" w:space="0" w:color="auto"/>
                <w:right w:val="none" w:sz="0" w:space="0" w:color="auto"/>
              </w:divBdr>
              <w:divsChild>
                <w:div w:id="293604416">
                  <w:marLeft w:val="0"/>
                  <w:marRight w:val="0"/>
                  <w:marTop w:val="0"/>
                  <w:marBottom w:val="0"/>
                  <w:divBdr>
                    <w:top w:val="none" w:sz="0" w:space="0" w:color="auto"/>
                    <w:left w:val="none" w:sz="0" w:space="0" w:color="auto"/>
                    <w:bottom w:val="none" w:sz="0" w:space="0" w:color="auto"/>
                    <w:right w:val="none" w:sz="0" w:space="0" w:color="auto"/>
                  </w:divBdr>
                </w:div>
              </w:divsChild>
            </w:div>
            <w:div w:id="1629629143">
              <w:marLeft w:val="0"/>
              <w:marRight w:val="0"/>
              <w:marTop w:val="0"/>
              <w:marBottom w:val="0"/>
              <w:divBdr>
                <w:top w:val="none" w:sz="0" w:space="0" w:color="auto"/>
                <w:left w:val="none" w:sz="0" w:space="0" w:color="auto"/>
                <w:bottom w:val="none" w:sz="0" w:space="0" w:color="auto"/>
                <w:right w:val="none" w:sz="0" w:space="0" w:color="auto"/>
              </w:divBdr>
              <w:divsChild>
                <w:div w:id="1145658036">
                  <w:marLeft w:val="0"/>
                  <w:marRight w:val="0"/>
                  <w:marTop w:val="0"/>
                  <w:marBottom w:val="0"/>
                  <w:divBdr>
                    <w:top w:val="none" w:sz="0" w:space="0" w:color="auto"/>
                    <w:left w:val="none" w:sz="0" w:space="0" w:color="auto"/>
                    <w:bottom w:val="none" w:sz="0" w:space="0" w:color="auto"/>
                    <w:right w:val="none" w:sz="0" w:space="0" w:color="auto"/>
                  </w:divBdr>
                </w:div>
              </w:divsChild>
            </w:div>
            <w:div w:id="1498230200">
              <w:marLeft w:val="0"/>
              <w:marRight w:val="0"/>
              <w:marTop w:val="0"/>
              <w:marBottom w:val="0"/>
              <w:divBdr>
                <w:top w:val="none" w:sz="0" w:space="0" w:color="auto"/>
                <w:left w:val="none" w:sz="0" w:space="0" w:color="auto"/>
                <w:bottom w:val="none" w:sz="0" w:space="0" w:color="auto"/>
                <w:right w:val="none" w:sz="0" w:space="0" w:color="auto"/>
              </w:divBdr>
              <w:divsChild>
                <w:div w:id="520749142">
                  <w:marLeft w:val="0"/>
                  <w:marRight w:val="0"/>
                  <w:marTop w:val="0"/>
                  <w:marBottom w:val="0"/>
                  <w:divBdr>
                    <w:top w:val="none" w:sz="0" w:space="0" w:color="auto"/>
                    <w:left w:val="none" w:sz="0" w:space="0" w:color="auto"/>
                    <w:bottom w:val="none" w:sz="0" w:space="0" w:color="auto"/>
                    <w:right w:val="none" w:sz="0" w:space="0" w:color="auto"/>
                  </w:divBdr>
                </w:div>
              </w:divsChild>
            </w:div>
            <w:div w:id="362900645">
              <w:marLeft w:val="0"/>
              <w:marRight w:val="0"/>
              <w:marTop w:val="0"/>
              <w:marBottom w:val="0"/>
              <w:divBdr>
                <w:top w:val="none" w:sz="0" w:space="0" w:color="auto"/>
                <w:left w:val="none" w:sz="0" w:space="0" w:color="auto"/>
                <w:bottom w:val="none" w:sz="0" w:space="0" w:color="auto"/>
                <w:right w:val="none" w:sz="0" w:space="0" w:color="auto"/>
              </w:divBdr>
              <w:divsChild>
                <w:div w:id="91636397">
                  <w:marLeft w:val="0"/>
                  <w:marRight w:val="0"/>
                  <w:marTop w:val="0"/>
                  <w:marBottom w:val="0"/>
                  <w:divBdr>
                    <w:top w:val="none" w:sz="0" w:space="0" w:color="auto"/>
                    <w:left w:val="none" w:sz="0" w:space="0" w:color="auto"/>
                    <w:bottom w:val="none" w:sz="0" w:space="0" w:color="auto"/>
                    <w:right w:val="none" w:sz="0" w:space="0" w:color="auto"/>
                  </w:divBdr>
                </w:div>
              </w:divsChild>
            </w:div>
            <w:div w:id="123812339">
              <w:marLeft w:val="0"/>
              <w:marRight w:val="0"/>
              <w:marTop w:val="0"/>
              <w:marBottom w:val="0"/>
              <w:divBdr>
                <w:top w:val="none" w:sz="0" w:space="0" w:color="auto"/>
                <w:left w:val="none" w:sz="0" w:space="0" w:color="auto"/>
                <w:bottom w:val="none" w:sz="0" w:space="0" w:color="auto"/>
                <w:right w:val="none" w:sz="0" w:space="0" w:color="auto"/>
              </w:divBdr>
              <w:divsChild>
                <w:div w:id="211692143">
                  <w:marLeft w:val="0"/>
                  <w:marRight w:val="0"/>
                  <w:marTop w:val="0"/>
                  <w:marBottom w:val="0"/>
                  <w:divBdr>
                    <w:top w:val="none" w:sz="0" w:space="0" w:color="auto"/>
                    <w:left w:val="none" w:sz="0" w:space="0" w:color="auto"/>
                    <w:bottom w:val="none" w:sz="0" w:space="0" w:color="auto"/>
                    <w:right w:val="none" w:sz="0" w:space="0" w:color="auto"/>
                  </w:divBdr>
                </w:div>
              </w:divsChild>
            </w:div>
            <w:div w:id="1559054633">
              <w:marLeft w:val="0"/>
              <w:marRight w:val="0"/>
              <w:marTop w:val="0"/>
              <w:marBottom w:val="0"/>
              <w:divBdr>
                <w:top w:val="none" w:sz="0" w:space="0" w:color="auto"/>
                <w:left w:val="none" w:sz="0" w:space="0" w:color="auto"/>
                <w:bottom w:val="none" w:sz="0" w:space="0" w:color="auto"/>
                <w:right w:val="none" w:sz="0" w:space="0" w:color="auto"/>
              </w:divBdr>
              <w:divsChild>
                <w:div w:id="1264217595">
                  <w:marLeft w:val="0"/>
                  <w:marRight w:val="0"/>
                  <w:marTop w:val="0"/>
                  <w:marBottom w:val="0"/>
                  <w:divBdr>
                    <w:top w:val="none" w:sz="0" w:space="0" w:color="auto"/>
                    <w:left w:val="none" w:sz="0" w:space="0" w:color="auto"/>
                    <w:bottom w:val="none" w:sz="0" w:space="0" w:color="auto"/>
                    <w:right w:val="none" w:sz="0" w:space="0" w:color="auto"/>
                  </w:divBdr>
                </w:div>
              </w:divsChild>
            </w:div>
            <w:div w:id="3018288">
              <w:marLeft w:val="0"/>
              <w:marRight w:val="0"/>
              <w:marTop w:val="0"/>
              <w:marBottom w:val="0"/>
              <w:divBdr>
                <w:top w:val="none" w:sz="0" w:space="0" w:color="auto"/>
                <w:left w:val="none" w:sz="0" w:space="0" w:color="auto"/>
                <w:bottom w:val="none" w:sz="0" w:space="0" w:color="auto"/>
                <w:right w:val="none" w:sz="0" w:space="0" w:color="auto"/>
              </w:divBdr>
              <w:divsChild>
                <w:div w:id="1345789924">
                  <w:marLeft w:val="0"/>
                  <w:marRight w:val="0"/>
                  <w:marTop w:val="0"/>
                  <w:marBottom w:val="0"/>
                  <w:divBdr>
                    <w:top w:val="none" w:sz="0" w:space="0" w:color="auto"/>
                    <w:left w:val="none" w:sz="0" w:space="0" w:color="auto"/>
                    <w:bottom w:val="none" w:sz="0" w:space="0" w:color="auto"/>
                    <w:right w:val="none" w:sz="0" w:space="0" w:color="auto"/>
                  </w:divBdr>
                </w:div>
              </w:divsChild>
            </w:div>
            <w:div w:id="1344237498">
              <w:marLeft w:val="0"/>
              <w:marRight w:val="0"/>
              <w:marTop w:val="0"/>
              <w:marBottom w:val="0"/>
              <w:divBdr>
                <w:top w:val="none" w:sz="0" w:space="0" w:color="auto"/>
                <w:left w:val="none" w:sz="0" w:space="0" w:color="auto"/>
                <w:bottom w:val="none" w:sz="0" w:space="0" w:color="auto"/>
                <w:right w:val="none" w:sz="0" w:space="0" w:color="auto"/>
              </w:divBdr>
              <w:divsChild>
                <w:div w:id="1414472158">
                  <w:marLeft w:val="0"/>
                  <w:marRight w:val="0"/>
                  <w:marTop w:val="0"/>
                  <w:marBottom w:val="0"/>
                  <w:divBdr>
                    <w:top w:val="none" w:sz="0" w:space="0" w:color="auto"/>
                    <w:left w:val="none" w:sz="0" w:space="0" w:color="auto"/>
                    <w:bottom w:val="none" w:sz="0" w:space="0" w:color="auto"/>
                    <w:right w:val="none" w:sz="0" w:space="0" w:color="auto"/>
                  </w:divBdr>
                </w:div>
              </w:divsChild>
            </w:div>
            <w:div w:id="1715353188">
              <w:marLeft w:val="0"/>
              <w:marRight w:val="0"/>
              <w:marTop w:val="0"/>
              <w:marBottom w:val="0"/>
              <w:divBdr>
                <w:top w:val="none" w:sz="0" w:space="0" w:color="auto"/>
                <w:left w:val="none" w:sz="0" w:space="0" w:color="auto"/>
                <w:bottom w:val="none" w:sz="0" w:space="0" w:color="auto"/>
                <w:right w:val="none" w:sz="0" w:space="0" w:color="auto"/>
              </w:divBdr>
              <w:divsChild>
                <w:div w:id="1401631737">
                  <w:marLeft w:val="0"/>
                  <w:marRight w:val="0"/>
                  <w:marTop w:val="0"/>
                  <w:marBottom w:val="0"/>
                  <w:divBdr>
                    <w:top w:val="none" w:sz="0" w:space="0" w:color="auto"/>
                    <w:left w:val="none" w:sz="0" w:space="0" w:color="auto"/>
                    <w:bottom w:val="none" w:sz="0" w:space="0" w:color="auto"/>
                    <w:right w:val="none" w:sz="0" w:space="0" w:color="auto"/>
                  </w:divBdr>
                </w:div>
              </w:divsChild>
            </w:div>
            <w:div w:id="275984234">
              <w:marLeft w:val="0"/>
              <w:marRight w:val="0"/>
              <w:marTop w:val="0"/>
              <w:marBottom w:val="0"/>
              <w:divBdr>
                <w:top w:val="none" w:sz="0" w:space="0" w:color="auto"/>
                <w:left w:val="none" w:sz="0" w:space="0" w:color="auto"/>
                <w:bottom w:val="none" w:sz="0" w:space="0" w:color="auto"/>
                <w:right w:val="none" w:sz="0" w:space="0" w:color="auto"/>
              </w:divBdr>
              <w:divsChild>
                <w:div w:id="1125273259">
                  <w:marLeft w:val="0"/>
                  <w:marRight w:val="0"/>
                  <w:marTop w:val="0"/>
                  <w:marBottom w:val="0"/>
                  <w:divBdr>
                    <w:top w:val="none" w:sz="0" w:space="0" w:color="auto"/>
                    <w:left w:val="none" w:sz="0" w:space="0" w:color="auto"/>
                    <w:bottom w:val="none" w:sz="0" w:space="0" w:color="auto"/>
                    <w:right w:val="none" w:sz="0" w:space="0" w:color="auto"/>
                  </w:divBdr>
                </w:div>
              </w:divsChild>
            </w:div>
            <w:div w:id="688794854">
              <w:marLeft w:val="0"/>
              <w:marRight w:val="0"/>
              <w:marTop w:val="0"/>
              <w:marBottom w:val="0"/>
              <w:divBdr>
                <w:top w:val="none" w:sz="0" w:space="0" w:color="auto"/>
                <w:left w:val="none" w:sz="0" w:space="0" w:color="auto"/>
                <w:bottom w:val="none" w:sz="0" w:space="0" w:color="auto"/>
                <w:right w:val="none" w:sz="0" w:space="0" w:color="auto"/>
              </w:divBdr>
              <w:divsChild>
                <w:div w:id="381247386">
                  <w:marLeft w:val="0"/>
                  <w:marRight w:val="0"/>
                  <w:marTop w:val="0"/>
                  <w:marBottom w:val="0"/>
                  <w:divBdr>
                    <w:top w:val="none" w:sz="0" w:space="0" w:color="auto"/>
                    <w:left w:val="none" w:sz="0" w:space="0" w:color="auto"/>
                    <w:bottom w:val="none" w:sz="0" w:space="0" w:color="auto"/>
                    <w:right w:val="none" w:sz="0" w:space="0" w:color="auto"/>
                  </w:divBdr>
                </w:div>
              </w:divsChild>
            </w:div>
            <w:div w:id="514151455">
              <w:marLeft w:val="0"/>
              <w:marRight w:val="0"/>
              <w:marTop w:val="0"/>
              <w:marBottom w:val="0"/>
              <w:divBdr>
                <w:top w:val="none" w:sz="0" w:space="0" w:color="auto"/>
                <w:left w:val="none" w:sz="0" w:space="0" w:color="auto"/>
                <w:bottom w:val="none" w:sz="0" w:space="0" w:color="auto"/>
                <w:right w:val="none" w:sz="0" w:space="0" w:color="auto"/>
              </w:divBdr>
              <w:divsChild>
                <w:div w:id="21132564">
                  <w:marLeft w:val="0"/>
                  <w:marRight w:val="0"/>
                  <w:marTop w:val="0"/>
                  <w:marBottom w:val="0"/>
                  <w:divBdr>
                    <w:top w:val="none" w:sz="0" w:space="0" w:color="auto"/>
                    <w:left w:val="none" w:sz="0" w:space="0" w:color="auto"/>
                    <w:bottom w:val="none" w:sz="0" w:space="0" w:color="auto"/>
                    <w:right w:val="none" w:sz="0" w:space="0" w:color="auto"/>
                  </w:divBdr>
                </w:div>
              </w:divsChild>
            </w:div>
            <w:div w:id="1229995380">
              <w:marLeft w:val="0"/>
              <w:marRight w:val="0"/>
              <w:marTop w:val="0"/>
              <w:marBottom w:val="0"/>
              <w:divBdr>
                <w:top w:val="none" w:sz="0" w:space="0" w:color="auto"/>
                <w:left w:val="none" w:sz="0" w:space="0" w:color="auto"/>
                <w:bottom w:val="none" w:sz="0" w:space="0" w:color="auto"/>
                <w:right w:val="none" w:sz="0" w:space="0" w:color="auto"/>
              </w:divBdr>
              <w:divsChild>
                <w:div w:id="1534994507">
                  <w:marLeft w:val="0"/>
                  <w:marRight w:val="0"/>
                  <w:marTop w:val="0"/>
                  <w:marBottom w:val="0"/>
                  <w:divBdr>
                    <w:top w:val="none" w:sz="0" w:space="0" w:color="auto"/>
                    <w:left w:val="none" w:sz="0" w:space="0" w:color="auto"/>
                    <w:bottom w:val="none" w:sz="0" w:space="0" w:color="auto"/>
                    <w:right w:val="none" w:sz="0" w:space="0" w:color="auto"/>
                  </w:divBdr>
                </w:div>
              </w:divsChild>
            </w:div>
            <w:div w:id="1950161347">
              <w:marLeft w:val="0"/>
              <w:marRight w:val="0"/>
              <w:marTop w:val="0"/>
              <w:marBottom w:val="0"/>
              <w:divBdr>
                <w:top w:val="none" w:sz="0" w:space="0" w:color="auto"/>
                <w:left w:val="none" w:sz="0" w:space="0" w:color="auto"/>
                <w:bottom w:val="none" w:sz="0" w:space="0" w:color="auto"/>
                <w:right w:val="none" w:sz="0" w:space="0" w:color="auto"/>
              </w:divBdr>
              <w:divsChild>
                <w:div w:id="505169130">
                  <w:marLeft w:val="0"/>
                  <w:marRight w:val="0"/>
                  <w:marTop w:val="0"/>
                  <w:marBottom w:val="0"/>
                  <w:divBdr>
                    <w:top w:val="none" w:sz="0" w:space="0" w:color="auto"/>
                    <w:left w:val="none" w:sz="0" w:space="0" w:color="auto"/>
                    <w:bottom w:val="none" w:sz="0" w:space="0" w:color="auto"/>
                    <w:right w:val="none" w:sz="0" w:space="0" w:color="auto"/>
                  </w:divBdr>
                </w:div>
              </w:divsChild>
            </w:div>
            <w:div w:id="347221371">
              <w:marLeft w:val="0"/>
              <w:marRight w:val="0"/>
              <w:marTop w:val="0"/>
              <w:marBottom w:val="0"/>
              <w:divBdr>
                <w:top w:val="none" w:sz="0" w:space="0" w:color="auto"/>
                <w:left w:val="none" w:sz="0" w:space="0" w:color="auto"/>
                <w:bottom w:val="none" w:sz="0" w:space="0" w:color="auto"/>
                <w:right w:val="none" w:sz="0" w:space="0" w:color="auto"/>
              </w:divBdr>
              <w:divsChild>
                <w:div w:id="1786581667">
                  <w:marLeft w:val="0"/>
                  <w:marRight w:val="0"/>
                  <w:marTop w:val="0"/>
                  <w:marBottom w:val="0"/>
                  <w:divBdr>
                    <w:top w:val="none" w:sz="0" w:space="0" w:color="auto"/>
                    <w:left w:val="none" w:sz="0" w:space="0" w:color="auto"/>
                    <w:bottom w:val="none" w:sz="0" w:space="0" w:color="auto"/>
                    <w:right w:val="none" w:sz="0" w:space="0" w:color="auto"/>
                  </w:divBdr>
                </w:div>
              </w:divsChild>
            </w:div>
            <w:div w:id="1699238210">
              <w:marLeft w:val="0"/>
              <w:marRight w:val="0"/>
              <w:marTop w:val="0"/>
              <w:marBottom w:val="0"/>
              <w:divBdr>
                <w:top w:val="none" w:sz="0" w:space="0" w:color="auto"/>
                <w:left w:val="none" w:sz="0" w:space="0" w:color="auto"/>
                <w:bottom w:val="none" w:sz="0" w:space="0" w:color="auto"/>
                <w:right w:val="none" w:sz="0" w:space="0" w:color="auto"/>
              </w:divBdr>
              <w:divsChild>
                <w:div w:id="1833175940">
                  <w:marLeft w:val="0"/>
                  <w:marRight w:val="0"/>
                  <w:marTop w:val="0"/>
                  <w:marBottom w:val="0"/>
                  <w:divBdr>
                    <w:top w:val="none" w:sz="0" w:space="0" w:color="auto"/>
                    <w:left w:val="none" w:sz="0" w:space="0" w:color="auto"/>
                    <w:bottom w:val="none" w:sz="0" w:space="0" w:color="auto"/>
                    <w:right w:val="none" w:sz="0" w:space="0" w:color="auto"/>
                  </w:divBdr>
                </w:div>
              </w:divsChild>
            </w:div>
            <w:div w:id="154075662">
              <w:marLeft w:val="0"/>
              <w:marRight w:val="0"/>
              <w:marTop w:val="0"/>
              <w:marBottom w:val="0"/>
              <w:divBdr>
                <w:top w:val="none" w:sz="0" w:space="0" w:color="auto"/>
                <w:left w:val="none" w:sz="0" w:space="0" w:color="auto"/>
                <w:bottom w:val="none" w:sz="0" w:space="0" w:color="auto"/>
                <w:right w:val="none" w:sz="0" w:space="0" w:color="auto"/>
              </w:divBdr>
              <w:divsChild>
                <w:div w:id="17132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6817">
      <w:bodyDiv w:val="1"/>
      <w:marLeft w:val="0"/>
      <w:marRight w:val="0"/>
      <w:marTop w:val="0"/>
      <w:marBottom w:val="0"/>
      <w:divBdr>
        <w:top w:val="none" w:sz="0" w:space="0" w:color="auto"/>
        <w:left w:val="none" w:sz="0" w:space="0" w:color="auto"/>
        <w:bottom w:val="none" w:sz="0" w:space="0" w:color="auto"/>
        <w:right w:val="none" w:sz="0" w:space="0" w:color="auto"/>
      </w:divBdr>
    </w:div>
    <w:div w:id="1279293203">
      <w:bodyDiv w:val="1"/>
      <w:marLeft w:val="0"/>
      <w:marRight w:val="0"/>
      <w:marTop w:val="0"/>
      <w:marBottom w:val="0"/>
      <w:divBdr>
        <w:top w:val="none" w:sz="0" w:space="0" w:color="auto"/>
        <w:left w:val="none" w:sz="0" w:space="0" w:color="auto"/>
        <w:bottom w:val="none" w:sz="0" w:space="0" w:color="auto"/>
        <w:right w:val="none" w:sz="0" w:space="0" w:color="auto"/>
      </w:divBdr>
    </w:div>
    <w:div w:id="1296787638">
      <w:bodyDiv w:val="1"/>
      <w:marLeft w:val="0"/>
      <w:marRight w:val="0"/>
      <w:marTop w:val="0"/>
      <w:marBottom w:val="0"/>
      <w:divBdr>
        <w:top w:val="none" w:sz="0" w:space="0" w:color="auto"/>
        <w:left w:val="none" w:sz="0" w:space="0" w:color="auto"/>
        <w:bottom w:val="none" w:sz="0" w:space="0" w:color="auto"/>
        <w:right w:val="none" w:sz="0" w:space="0" w:color="auto"/>
      </w:divBdr>
      <w:divsChild>
        <w:div w:id="2013414617">
          <w:marLeft w:val="0"/>
          <w:marRight w:val="0"/>
          <w:marTop w:val="0"/>
          <w:marBottom w:val="0"/>
          <w:divBdr>
            <w:top w:val="none" w:sz="0" w:space="0" w:color="auto"/>
            <w:left w:val="none" w:sz="0" w:space="0" w:color="auto"/>
            <w:bottom w:val="none" w:sz="0" w:space="0" w:color="auto"/>
            <w:right w:val="none" w:sz="0" w:space="0" w:color="auto"/>
          </w:divBdr>
          <w:divsChild>
            <w:div w:id="721439912">
              <w:marLeft w:val="0"/>
              <w:marRight w:val="0"/>
              <w:marTop w:val="0"/>
              <w:marBottom w:val="0"/>
              <w:divBdr>
                <w:top w:val="none" w:sz="0" w:space="0" w:color="auto"/>
                <w:left w:val="none" w:sz="0" w:space="0" w:color="auto"/>
                <w:bottom w:val="none" w:sz="0" w:space="0" w:color="auto"/>
                <w:right w:val="none" w:sz="0" w:space="0" w:color="auto"/>
              </w:divBdr>
              <w:divsChild>
                <w:div w:id="2297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5446">
      <w:bodyDiv w:val="1"/>
      <w:marLeft w:val="0"/>
      <w:marRight w:val="0"/>
      <w:marTop w:val="0"/>
      <w:marBottom w:val="0"/>
      <w:divBdr>
        <w:top w:val="none" w:sz="0" w:space="0" w:color="auto"/>
        <w:left w:val="none" w:sz="0" w:space="0" w:color="auto"/>
        <w:bottom w:val="none" w:sz="0" w:space="0" w:color="auto"/>
        <w:right w:val="none" w:sz="0" w:space="0" w:color="auto"/>
      </w:divBdr>
      <w:divsChild>
        <w:div w:id="1099448263">
          <w:marLeft w:val="0"/>
          <w:marRight w:val="0"/>
          <w:marTop w:val="0"/>
          <w:marBottom w:val="0"/>
          <w:divBdr>
            <w:top w:val="none" w:sz="0" w:space="0" w:color="auto"/>
            <w:left w:val="none" w:sz="0" w:space="0" w:color="auto"/>
            <w:bottom w:val="none" w:sz="0" w:space="0" w:color="auto"/>
            <w:right w:val="none" w:sz="0" w:space="0" w:color="auto"/>
          </w:divBdr>
          <w:divsChild>
            <w:div w:id="657881051">
              <w:marLeft w:val="0"/>
              <w:marRight w:val="0"/>
              <w:marTop w:val="0"/>
              <w:marBottom w:val="0"/>
              <w:divBdr>
                <w:top w:val="none" w:sz="0" w:space="0" w:color="auto"/>
                <w:left w:val="none" w:sz="0" w:space="0" w:color="auto"/>
                <w:bottom w:val="none" w:sz="0" w:space="0" w:color="auto"/>
                <w:right w:val="none" w:sz="0" w:space="0" w:color="auto"/>
              </w:divBdr>
              <w:divsChild>
                <w:div w:id="6988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7929">
      <w:bodyDiv w:val="1"/>
      <w:marLeft w:val="0"/>
      <w:marRight w:val="0"/>
      <w:marTop w:val="0"/>
      <w:marBottom w:val="0"/>
      <w:divBdr>
        <w:top w:val="none" w:sz="0" w:space="0" w:color="auto"/>
        <w:left w:val="none" w:sz="0" w:space="0" w:color="auto"/>
        <w:bottom w:val="none" w:sz="0" w:space="0" w:color="auto"/>
        <w:right w:val="none" w:sz="0" w:space="0" w:color="auto"/>
      </w:divBdr>
    </w:div>
    <w:div w:id="1333216781">
      <w:bodyDiv w:val="1"/>
      <w:marLeft w:val="0"/>
      <w:marRight w:val="0"/>
      <w:marTop w:val="0"/>
      <w:marBottom w:val="0"/>
      <w:divBdr>
        <w:top w:val="none" w:sz="0" w:space="0" w:color="auto"/>
        <w:left w:val="none" w:sz="0" w:space="0" w:color="auto"/>
        <w:bottom w:val="none" w:sz="0" w:space="0" w:color="auto"/>
        <w:right w:val="none" w:sz="0" w:space="0" w:color="auto"/>
      </w:divBdr>
    </w:div>
    <w:div w:id="1336030690">
      <w:bodyDiv w:val="1"/>
      <w:marLeft w:val="0"/>
      <w:marRight w:val="0"/>
      <w:marTop w:val="0"/>
      <w:marBottom w:val="0"/>
      <w:divBdr>
        <w:top w:val="none" w:sz="0" w:space="0" w:color="auto"/>
        <w:left w:val="none" w:sz="0" w:space="0" w:color="auto"/>
        <w:bottom w:val="none" w:sz="0" w:space="0" w:color="auto"/>
        <w:right w:val="none" w:sz="0" w:space="0" w:color="auto"/>
      </w:divBdr>
    </w:div>
    <w:div w:id="1349872943">
      <w:bodyDiv w:val="1"/>
      <w:marLeft w:val="0"/>
      <w:marRight w:val="0"/>
      <w:marTop w:val="0"/>
      <w:marBottom w:val="0"/>
      <w:divBdr>
        <w:top w:val="none" w:sz="0" w:space="0" w:color="auto"/>
        <w:left w:val="none" w:sz="0" w:space="0" w:color="auto"/>
        <w:bottom w:val="none" w:sz="0" w:space="0" w:color="auto"/>
        <w:right w:val="none" w:sz="0" w:space="0" w:color="auto"/>
      </w:divBdr>
      <w:divsChild>
        <w:div w:id="521238548">
          <w:marLeft w:val="0"/>
          <w:marRight w:val="0"/>
          <w:marTop w:val="0"/>
          <w:marBottom w:val="0"/>
          <w:divBdr>
            <w:top w:val="none" w:sz="0" w:space="0" w:color="auto"/>
            <w:left w:val="none" w:sz="0" w:space="0" w:color="auto"/>
            <w:bottom w:val="none" w:sz="0" w:space="0" w:color="auto"/>
            <w:right w:val="none" w:sz="0" w:space="0" w:color="auto"/>
          </w:divBdr>
          <w:divsChild>
            <w:div w:id="1185825407">
              <w:marLeft w:val="0"/>
              <w:marRight w:val="0"/>
              <w:marTop w:val="0"/>
              <w:marBottom w:val="0"/>
              <w:divBdr>
                <w:top w:val="none" w:sz="0" w:space="0" w:color="auto"/>
                <w:left w:val="none" w:sz="0" w:space="0" w:color="auto"/>
                <w:bottom w:val="none" w:sz="0" w:space="0" w:color="auto"/>
                <w:right w:val="none" w:sz="0" w:space="0" w:color="auto"/>
              </w:divBdr>
              <w:divsChild>
                <w:div w:id="6885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51677">
      <w:bodyDiv w:val="1"/>
      <w:marLeft w:val="0"/>
      <w:marRight w:val="0"/>
      <w:marTop w:val="0"/>
      <w:marBottom w:val="0"/>
      <w:divBdr>
        <w:top w:val="none" w:sz="0" w:space="0" w:color="auto"/>
        <w:left w:val="none" w:sz="0" w:space="0" w:color="auto"/>
        <w:bottom w:val="none" w:sz="0" w:space="0" w:color="auto"/>
        <w:right w:val="none" w:sz="0" w:space="0" w:color="auto"/>
      </w:divBdr>
      <w:divsChild>
        <w:div w:id="314408681">
          <w:marLeft w:val="0"/>
          <w:marRight w:val="0"/>
          <w:marTop w:val="0"/>
          <w:marBottom w:val="0"/>
          <w:divBdr>
            <w:top w:val="none" w:sz="0" w:space="0" w:color="auto"/>
            <w:left w:val="none" w:sz="0" w:space="0" w:color="auto"/>
            <w:bottom w:val="none" w:sz="0" w:space="0" w:color="auto"/>
            <w:right w:val="none" w:sz="0" w:space="0" w:color="auto"/>
          </w:divBdr>
          <w:divsChild>
            <w:div w:id="774714686">
              <w:marLeft w:val="0"/>
              <w:marRight w:val="0"/>
              <w:marTop w:val="0"/>
              <w:marBottom w:val="0"/>
              <w:divBdr>
                <w:top w:val="none" w:sz="0" w:space="0" w:color="auto"/>
                <w:left w:val="none" w:sz="0" w:space="0" w:color="auto"/>
                <w:bottom w:val="none" w:sz="0" w:space="0" w:color="auto"/>
                <w:right w:val="none" w:sz="0" w:space="0" w:color="auto"/>
              </w:divBdr>
              <w:divsChild>
                <w:div w:id="1210723015">
                  <w:marLeft w:val="0"/>
                  <w:marRight w:val="0"/>
                  <w:marTop w:val="0"/>
                  <w:marBottom w:val="0"/>
                  <w:divBdr>
                    <w:top w:val="none" w:sz="0" w:space="0" w:color="auto"/>
                    <w:left w:val="none" w:sz="0" w:space="0" w:color="auto"/>
                    <w:bottom w:val="none" w:sz="0" w:space="0" w:color="auto"/>
                    <w:right w:val="none" w:sz="0" w:space="0" w:color="auto"/>
                  </w:divBdr>
                  <w:divsChild>
                    <w:div w:id="6632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14310">
      <w:bodyDiv w:val="1"/>
      <w:marLeft w:val="0"/>
      <w:marRight w:val="0"/>
      <w:marTop w:val="0"/>
      <w:marBottom w:val="0"/>
      <w:divBdr>
        <w:top w:val="none" w:sz="0" w:space="0" w:color="auto"/>
        <w:left w:val="none" w:sz="0" w:space="0" w:color="auto"/>
        <w:bottom w:val="none" w:sz="0" w:space="0" w:color="auto"/>
        <w:right w:val="none" w:sz="0" w:space="0" w:color="auto"/>
      </w:divBdr>
    </w:div>
    <w:div w:id="1376076065">
      <w:bodyDiv w:val="1"/>
      <w:marLeft w:val="0"/>
      <w:marRight w:val="0"/>
      <w:marTop w:val="0"/>
      <w:marBottom w:val="0"/>
      <w:divBdr>
        <w:top w:val="none" w:sz="0" w:space="0" w:color="auto"/>
        <w:left w:val="none" w:sz="0" w:space="0" w:color="auto"/>
        <w:bottom w:val="none" w:sz="0" w:space="0" w:color="auto"/>
        <w:right w:val="none" w:sz="0" w:space="0" w:color="auto"/>
      </w:divBdr>
    </w:div>
    <w:div w:id="1376615870">
      <w:bodyDiv w:val="1"/>
      <w:marLeft w:val="0"/>
      <w:marRight w:val="0"/>
      <w:marTop w:val="0"/>
      <w:marBottom w:val="0"/>
      <w:divBdr>
        <w:top w:val="none" w:sz="0" w:space="0" w:color="auto"/>
        <w:left w:val="none" w:sz="0" w:space="0" w:color="auto"/>
        <w:bottom w:val="none" w:sz="0" w:space="0" w:color="auto"/>
        <w:right w:val="none" w:sz="0" w:space="0" w:color="auto"/>
      </w:divBdr>
    </w:div>
    <w:div w:id="1403329992">
      <w:bodyDiv w:val="1"/>
      <w:marLeft w:val="0"/>
      <w:marRight w:val="0"/>
      <w:marTop w:val="0"/>
      <w:marBottom w:val="0"/>
      <w:divBdr>
        <w:top w:val="none" w:sz="0" w:space="0" w:color="auto"/>
        <w:left w:val="none" w:sz="0" w:space="0" w:color="auto"/>
        <w:bottom w:val="none" w:sz="0" w:space="0" w:color="auto"/>
        <w:right w:val="none" w:sz="0" w:space="0" w:color="auto"/>
      </w:divBdr>
    </w:div>
    <w:div w:id="1411735595">
      <w:bodyDiv w:val="1"/>
      <w:marLeft w:val="0"/>
      <w:marRight w:val="0"/>
      <w:marTop w:val="0"/>
      <w:marBottom w:val="0"/>
      <w:divBdr>
        <w:top w:val="none" w:sz="0" w:space="0" w:color="auto"/>
        <w:left w:val="none" w:sz="0" w:space="0" w:color="auto"/>
        <w:bottom w:val="none" w:sz="0" w:space="0" w:color="auto"/>
        <w:right w:val="none" w:sz="0" w:space="0" w:color="auto"/>
      </w:divBdr>
    </w:div>
    <w:div w:id="1412314477">
      <w:bodyDiv w:val="1"/>
      <w:marLeft w:val="0"/>
      <w:marRight w:val="0"/>
      <w:marTop w:val="0"/>
      <w:marBottom w:val="0"/>
      <w:divBdr>
        <w:top w:val="none" w:sz="0" w:space="0" w:color="auto"/>
        <w:left w:val="none" w:sz="0" w:space="0" w:color="auto"/>
        <w:bottom w:val="none" w:sz="0" w:space="0" w:color="auto"/>
        <w:right w:val="none" w:sz="0" w:space="0" w:color="auto"/>
      </w:divBdr>
    </w:div>
    <w:div w:id="1413162111">
      <w:bodyDiv w:val="1"/>
      <w:marLeft w:val="0"/>
      <w:marRight w:val="0"/>
      <w:marTop w:val="0"/>
      <w:marBottom w:val="0"/>
      <w:divBdr>
        <w:top w:val="none" w:sz="0" w:space="0" w:color="auto"/>
        <w:left w:val="none" w:sz="0" w:space="0" w:color="auto"/>
        <w:bottom w:val="none" w:sz="0" w:space="0" w:color="auto"/>
        <w:right w:val="none" w:sz="0" w:space="0" w:color="auto"/>
      </w:divBdr>
    </w:div>
    <w:div w:id="1413576989">
      <w:bodyDiv w:val="1"/>
      <w:marLeft w:val="0"/>
      <w:marRight w:val="0"/>
      <w:marTop w:val="0"/>
      <w:marBottom w:val="0"/>
      <w:divBdr>
        <w:top w:val="none" w:sz="0" w:space="0" w:color="auto"/>
        <w:left w:val="none" w:sz="0" w:space="0" w:color="auto"/>
        <w:bottom w:val="none" w:sz="0" w:space="0" w:color="auto"/>
        <w:right w:val="none" w:sz="0" w:space="0" w:color="auto"/>
      </w:divBdr>
    </w:div>
    <w:div w:id="1418743037">
      <w:bodyDiv w:val="1"/>
      <w:marLeft w:val="0"/>
      <w:marRight w:val="0"/>
      <w:marTop w:val="0"/>
      <w:marBottom w:val="0"/>
      <w:divBdr>
        <w:top w:val="none" w:sz="0" w:space="0" w:color="auto"/>
        <w:left w:val="none" w:sz="0" w:space="0" w:color="auto"/>
        <w:bottom w:val="none" w:sz="0" w:space="0" w:color="auto"/>
        <w:right w:val="none" w:sz="0" w:space="0" w:color="auto"/>
      </w:divBdr>
    </w:div>
    <w:div w:id="1420561300">
      <w:bodyDiv w:val="1"/>
      <w:marLeft w:val="0"/>
      <w:marRight w:val="0"/>
      <w:marTop w:val="0"/>
      <w:marBottom w:val="0"/>
      <w:divBdr>
        <w:top w:val="none" w:sz="0" w:space="0" w:color="auto"/>
        <w:left w:val="none" w:sz="0" w:space="0" w:color="auto"/>
        <w:bottom w:val="none" w:sz="0" w:space="0" w:color="auto"/>
        <w:right w:val="none" w:sz="0" w:space="0" w:color="auto"/>
      </w:divBdr>
      <w:divsChild>
        <w:div w:id="172229094">
          <w:marLeft w:val="0"/>
          <w:marRight w:val="0"/>
          <w:marTop w:val="0"/>
          <w:marBottom w:val="0"/>
          <w:divBdr>
            <w:top w:val="none" w:sz="0" w:space="0" w:color="auto"/>
            <w:left w:val="none" w:sz="0" w:space="0" w:color="auto"/>
            <w:bottom w:val="none" w:sz="0" w:space="0" w:color="auto"/>
            <w:right w:val="none" w:sz="0" w:space="0" w:color="auto"/>
          </w:divBdr>
          <w:divsChild>
            <w:div w:id="715475212">
              <w:marLeft w:val="0"/>
              <w:marRight w:val="0"/>
              <w:marTop w:val="0"/>
              <w:marBottom w:val="0"/>
              <w:divBdr>
                <w:top w:val="none" w:sz="0" w:space="0" w:color="auto"/>
                <w:left w:val="none" w:sz="0" w:space="0" w:color="auto"/>
                <w:bottom w:val="none" w:sz="0" w:space="0" w:color="auto"/>
                <w:right w:val="none" w:sz="0" w:space="0" w:color="auto"/>
              </w:divBdr>
              <w:divsChild>
                <w:div w:id="35853918">
                  <w:marLeft w:val="0"/>
                  <w:marRight w:val="0"/>
                  <w:marTop w:val="0"/>
                  <w:marBottom w:val="0"/>
                  <w:divBdr>
                    <w:top w:val="none" w:sz="0" w:space="0" w:color="auto"/>
                    <w:left w:val="none" w:sz="0" w:space="0" w:color="auto"/>
                    <w:bottom w:val="none" w:sz="0" w:space="0" w:color="auto"/>
                    <w:right w:val="none" w:sz="0" w:space="0" w:color="auto"/>
                  </w:divBdr>
                </w:div>
              </w:divsChild>
            </w:div>
            <w:div w:id="417409202">
              <w:marLeft w:val="0"/>
              <w:marRight w:val="0"/>
              <w:marTop w:val="0"/>
              <w:marBottom w:val="0"/>
              <w:divBdr>
                <w:top w:val="none" w:sz="0" w:space="0" w:color="auto"/>
                <w:left w:val="none" w:sz="0" w:space="0" w:color="auto"/>
                <w:bottom w:val="none" w:sz="0" w:space="0" w:color="auto"/>
                <w:right w:val="none" w:sz="0" w:space="0" w:color="auto"/>
              </w:divBdr>
              <w:divsChild>
                <w:div w:id="1552569290">
                  <w:marLeft w:val="0"/>
                  <w:marRight w:val="0"/>
                  <w:marTop w:val="0"/>
                  <w:marBottom w:val="0"/>
                  <w:divBdr>
                    <w:top w:val="none" w:sz="0" w:space="0" w:color="auto"/>
                    <w:left w:val="none" w:sz="0" w:space="0" w:color="auto"/>
                    <w:bottom w:val="none" w:sz="0" w:space="0" w:color="auto"/>
                    <w:right w:val="none" w:sz="0" w:space="0" w:color="auto"/>
                  </w:divBdr>
                </w:div>
              </w:divsChild>
            </w:div>
            <w:div w:id="1622302853">
              <w:marLeft w:val="0"/>
              <w:marRight w:val="0"/>
              <w:marTop w:val="0"/>
              <w:marBottom w:val="0"/>
              <w:divBdr>
                <w:top w:val="none" w:sz="0" w:space="0" w:color="auto"/>
                <w:left w:val="none" w:sz="0" w:space="0" w:color="auto"/>
                <w:bottom w:val="none" w:sz="0" w:space="0" w:color="auto"/>
                <w:right w:val="none" w:sz="0" w:space="0" w:color="auto"/>
              </w:divBdr>
              <w:divsChild>
                <w:div w:id="1480415521">
                  <w:marLeft w:val="0"/>
                  <w:marRight w:val="0"/>
                  <w:marTop w:val="0"/>
                  <w:marBottom w:val="0"/>
                  <w:divBdr>
                    <w:top w:val="none" w:sz="0" w:space="0" w:color="auto"/>
                    <w:left w:val="none" w:sz="0" w:space="0" w:color="auto"/>
                    <w:bottom w:val="none" w:sz="0" w:space="0" w:color="auto"/>
                    <w:right w:val="none" w:sz="0" w:space="0" w:color="auto"/>
                  </w:divBdr>
                </w:div>
              </w:divsChild>
            </w:div>
            <w:div w:id="1183667284">
              <w:marLeft w:val="0"/>
              <w:marRight w:val="0"/>
              <w:marTop w:val="0"/>
              <w:marBottom w:val="0"/>
              <w:divBdr>
                <w:top w:val="none" w:sz="0" w:space="0" w:color="auto"/>
                <w:left w:val="none" w:sz="0" w:space="0" w:color="auto"/>
                <w:bottom w:val="none" w:sz="0" w:space="0" w:color="auto"/>
                <w:right w:val="none" w:sz="0" w:space="0" w:color="auto"/>
              </w:divBdr>
              <w:divsChild>
                <w:div w:id="2121338389">
                  <w:marLeft w:val="0"/>
                  <w:marRight w:val="0"/>
                  <w:marTop w:val="0"/>
                  <w:marBottom w:val="0"/>
                  <w:divBdr>
                    <w:top w:val="none" w:sz="0" w:space="0" w:color="auto"/>
                    <w:left w:val="none" w:sz="0" w:space="0" w:color="auto"/>
                    <w:bottom w:val="none" w:sz="0" w:space="0" w:color="auto"/>
                    <w:right w:val="none" w:sz="0" w:space="0" w:color="auto"/>
                  </w:divBdr>
                </w:div>
              </w:divsChild>
            </w:div>
            <w:div w:id="1247887918">
              <w:marLeft w:val="0"/>
              <w:marRight w:val="0"/>
              <w:marTop w:val="0"/>
              <w:marBottom w:val="0"/>
              <w:divBdr>
                <w:top w:val="none" w:sz="0" w:space="0" w:color="auto"/>
                <w:left w:val="none" w:sz="0" w:space="0" w:color="auto"/>
                <w:bottom w:val="none" w:sz="0" w:space="0" w:color="auto"/>
                <w:right w:val="none" w:sz="0" w:space="0" w:color="auto"/>
              </w:divBdr>
              <w:divsChild>
                <w:div w:id="1127427077">
                  <w:marLeft w:val="0"/>
                  <w:marRight w:val="0"/>
                  <w:marTop w:val="0"/>
                  <w:marBottom w:val="0"/>
                  <w:divBdr>
                    <w:top w:val="none" w:sz="0" w:space="0" w:color="auto"/>
                    <w:left w:val="none" w:sz="0" w:space="0" w:color="auto"/>
                    <w:bottom w:val="none" w:sz="0" w:space="0" w:color="auto"/>
                    <w:right w:val="none" w:sz="0" w:space="0" w:color="auto"/>
                  </w:divBdr>
                </w:div>
              </w:divsChild>
            </w:div>
            <w:div w:id="967473457">
              <w:marLeft w:val="0"/>
              <w:marRight w:val="0"/>
              <w:marTop w:val="0"/>
              <w:marBottom w:val="0"/>
              <w:divBdr>
                <w:top w:val="none" w:sz="0" w:space="0" w:color="auto"/>
                <w:left w:val="none" w:sz="0" w:space="0" w:color="auto"/>
                <w:bottom w:val="none" w:sz="0" w:space="0" w:color="auto"/>
                <w:right w:val="none" w:sz="0" w:space="0" w:color="auto"/>
              </w:divBdr>
              <w:divsChild>
                <w:div w:id="169033213">
                  <w:marLeft w:val="0"/>
                  <w:marRight w:val="0"/>
                  <w:marTop w:val="0"/>
                  <w:marBottom w:val="0"/>
                  <w:divBdr>
                    <w:top w:val="none" w:sz="0" w:space="0" w:color="auto"/>
                    <w:left w:val="none" w:sz="0" w:space="0" w:color="auto"/>
                    <w:bottom w:val="none" w:sz="0" w:space="0" w:color="auto"/>
                    <w:right w:val="none" w:sz="0" w:space="0" w:color="auto"/>
                  </w:divBdr>
                </w:div>
              </w:divsChild>
            </w:div>
            <w:div w:id="827407007">
              <w:marLeft w:val="0"/>
              <w:marRight w:val="0"/>
              <w:marTop w:val="0"/>
              <w:marBottom w:val="0"/>
              <w:divBdr>
                <w:top w:val="none" w:sz="0" w:space="0" w:color="auto"/>
                <w:left w:val="none" w:sz="0" w:space="0" w:color="auto"/>
                <w:bottom w:val="none" w:sz="0" w:space="0" w:color="auto"/>
                <w:right w:val="none" w:sz="0" w:space="0" w:color="auto"/>
              </w:divBdr>
              <w:divsChild>
                <w:div w:id="19991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2957">
      <w:bodyDiv w:val="1"/>
      <w:marLeft w:val="0"/>
      <w:marRight w:val="0"/>
      <w:marTop w:val="0"/>
      <w:marBottom w:val="0"/>
      <w:divBdr>
        <w:top w:val="none" w:sz="0" w:space="0" w:color="auto"/>
        <w:left w:val="none" w:sz="0" w:space="0" w:color="auto"/>
        <w:bottom w:val="none" w:sz="0" w:space="0" w:color="auto"/>
        <w:right w:val="none" w:sz="0" w:space="0" w:color="auto"/>
      </w:divBdr>
    </w:div>
    <w:div w:id="1448498754">
      <w:bodyDiv w:val="1"/>
      <w:marLeft w:val="0"/>
      <w:marRight w:val="0"/>
      <w:marTop w:val="0"/>
      <w:marBottom w:val="0"/>
      <w:divBdr>
        <w:top w:val="none" w:sz="0" w:space="0" w:color="auto"/>
        <w:left w:val="none" w:sz="0" w:space="0" w:color="auto"/>
        <w:bottom w:val="none" w:sz="0" w:space="0" w:color="auto"/>
        <w:right w:val="none" w:sz="0" w:space="0" w:color="auto"/>
      </w:divBdr>
      <w:divsChild>
        <w:div w:id="592781260">
          <w:marLeft w:val="0"/>
          <w:marRight w:val="0"/>
          <w:marTop w:val="0"/>
          <w:marBottom w:val="0"/>
          <w:divBdr>
            <w:top w:val="none" w:sz="0" w:space="0" w:color="auto"/>
            <w:left w:val="none" w:sz="0" w:space="0" w:color="auto"/>
            <w:bottom w:val="none" w:sz="0" w:space="0" w:color="auto"/>
            <w:right w:val="none" w:sz="0" w:space="0" w:color="auto"/>
          </w:divBdr>
          <w:divsChild>
            <w:div w:id="1027104605">
              <w:marLeft w:val="0"/>
              <w:marRight w:val="0"/>
              <w:marTop w:val="0"/>
              <w:marBottom w:val="0"/>
              <w:divBdr>
                <w:top w:val="none" w:sz="0" w:space="0" w:color="auto"/>
                <w:left w:val="none" w:sz="0" w:space="0" w:color="auto"/>
                <w:bottom w:val="none" w:sz="0" w:space="0" w:color="auto"/>
                <w:right w:val="none" w:sz="0" w:space="0" w:color="auto"/>
              </w:divBdr>
              <w:divsChild>
                <w:div w:id="893614433">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160175">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sChild>
        <w:div w:id="1765760142">
          <w:marLeft w:val="0"/>
          <w:marRight w:val="0"/>
          <w:marTop w:val="0"/>
          <w:marBottom w:val="0"/>
          <w:divBdr>
            <w:top w:val="none" w:sz="0" w:space="0" w:color="auto"/>
            <w:left w:val="none" w:sz="0" w:space="0" w:color="auto"/>
            <w:bottom w:val="none" w:sz="0" w:space="0" w:color="auto"/>
            <w:right w:val="none" w:sz="0" w:space="0" w:color="auto"/>
          </w:divBdr>
          <w:divsChild>
            <w:div w:id="1251738443">
              <w:marLeft w:val="0"/>
              <w:marRight w:val="0"/>
              <w:marTop w:val="0"/>
              <w:marBottom w:val="0"/>
              <w:divBdr>
                <w:top w:val="none" w:sz="0" w:space="0" w:color="auto"/>
                <w:left w:val="none" w:sz="0" w:space="0" w:color="auto"/>
                <w:bottom w:val="none" w:sz="0" w:space="0" w:color="auto"/>
                <w:right w:val="none" w:sz="0" w:space="0" w:color="auto"/>
              </w:divBdr>
              <w:divsChild>
                <w:div w:id="13002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05612">
      <w:bodyDiv w:val="1"/>
      <w:marLeft w:val="0"/>
      <w:marRight w:val="0"/>
      <w:marTop w:val="0"/>
      <w:marBottom w:val="0"/>
      <w:divBdr>
        <w:top w:val="none" w:sz="0" w:space="0" w:color="auto"/>
        <w:left w:val="none" w:sz="0" w:space="0" w:color="auto"/>
        <w:bottom w:val="none" w:sz="0" w:space="0" w:color="auto"/>
        <w:right w:val="none" w:sz="0" w:space="0" w:color="auto"/>
      </w:divBdr>
    </w:div>
    <w:div w:id="1465006201">
      <w:bodyDiv w:val="1"/>
      <w:marLeft w:val="0"/>
      <w:marRight w:val="0"/>
      <w:marTop w:val="0"/>
      <w:marBottom w:val="0"/>
      <w:divBdr>
        <w:top w:val="none" w:sz="0" w:space="0" w:color="auto"/>
        <w:left w:val="none" w:sz="0" w:space="0" w:color="auto"/>
        <w:bottom w:val="none" w:sz="0" w:space="0" w:color="auto"/>
        <w:right w:val="none" w:sz="0" w:space="0" w:color="auto"/>
      </w:divBdr>
      <w:divsChild>
        <w:div w:id="504516082">
          <w:marLeft w:val="0"/>
          <w:marRight w:val="0"/>
          <w:marTop w:val="0"/>
          <w:marBottom w:val="0"/>
          <w:divBdr>
            <w:top w:val="none" w:sz="0" w:space="0" w:color="auto"/>
            <w:left w:val="none" w:sz="0" w:space="0" w:color="auto"/>
            <w:bottom w:val="none" w:sz="0" w:space="0" w:color="auto"/>
            <w:right w:val="none" w:sz="0" w:space="0" w:color="auto"/>
          </w:divBdr>
          <w:divsChild>
            <w:div w:id="2011785144">
              <w:marLeft w:val="0"/>
              <w:marRight w:val="0"/>
              <w:marTop w:val="0"/>
              <w:marBottom w:val="0"/>
              <w:divBdr>
                <w:top w:val="none" w:sz="0" w:space="0" w:color="auto"/>
                <w:left w:val="none" w:sz="0" w:space="0" w:color="auto"/>
                <w:bottom w:val="none" w:sz="0" w:space="0" w:color="auto"/>
                <w:right w:val="none" w:sz="0" w:space="0" w:color="auto"/>
              </w:divBdr>
              <w:divsChild>
                <w:div w:id="2194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88338">
      <w:bodyDiv w:val="1"/>
      <w:marLeft w:val="0"/>
      <w:marRight w:val="0"/>
      <w:marTop w:val="0"/>
      <w:marBottom w:val="0"/>
      <w:divBdr>
        <w:top w:val="none" w:sz="0" w:space="0" w:color="auto"/>
        <w:left w:val="none" w:sz="0" w:space="0" w:color="auto"/>
        <w:bottom w:val="none" w:sz="0" w:space="0" w:color="auto"/>
        <w:right w:val="none" w:sz="0" w:space="0" w:color="auto"/>
      </w:divBdr>
      <w:divsChild>
        <w:div w:id="2114275182">
          <w:marLeft w:val="0"/>
          <w:marRight w:val="0"/>
          <w:marTop w:val="0"/>
          <w:marBottom w:val="0"/>
          <w:divBdr>
            <w:top w:val="none" w:sz="0" w:space="0" w:color="auto"/>
            <w:left w:val="none" w:sz="0" w:space="0" w:color="auto"/>
            <w:bottom w:val="none" w:sz="0" w:space="0" w:color="auto"/>
            <w:right w:val="none" w:sz="0" w:space="0" w:color="auto"/>
          </w:divBdr>
          <w:divsChild>
            <w:div w:id="1390836027">
              <w:marLeft w:val="0"/>
              <w:marRight w:val="0"/>
              <w:marTop w:val="0"/>
              <w:marBottom w:val="0"/>
              <w:divBdr>
                <w:top w:val="none" w:sz="0" w:space="0" w:color="auto"/>
                <w:left w:val="none" w:sz="0" w:space="0" w:color="auto"/>
                <w:bottom w:val="none" w:sz="0" w:space="0" w:color="auto"/>
                <w:right w:val="none" w:sz="0" w:space="0" w:color="auto"/>
              </w:divBdr>
              <w:divsChild>
                <w:div w:id="1343124614">
                  <w:marLeft w:val="0"/>
                  <w:marRight w:val="0"/>
                  <w:marTop w:val="0"/>
                  <w:marBottom w:val="0"/>
                  <w:divBdr>
                    <w:top w:val="none" w:sz="0" w:space="0" w:color="auto"/>
                    <w:left w:val="none" w:sz="0" w:space="0" w:color="auto"/>
                    <w:bottom w:val="none" w:sz="0" w:space="0" w:color="auto"/>
                    <w:right w:val="none" w:sz="0" w:space="0" w:color="auto"/>
                  </w:divBdr>
                  <w:divsChild>
                    <w:div w:id="14103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5933">
      <w:bodyDiv w:val="1"/>
      <w:marLeft w:val="0"/>
      <w:marRight w:val="0"/>
      <w:marTop w:val="0"/>
      <w:marBottom w:val="0"/>
      <w:divBdr>
        <w:top w:val="none" w:sz="0" w:space="0" w:color="auto"/>
        <w:left w:val="none" w:sz="0" w:space="0" w:color="auto"/>
        <w:bottom w:val="none" w:sz="0" w:space="0" w:color="auto"/>
        <w:right w:val="none" w:sz="0" w:space="0" w:color="auto"/>
      </w:divBdr>
    </w:div>
    <w:div w:id="1477988604">
      <w:bodyDiv w:val="1"/>
      <w:marLeft w:val="0"/>
      <w:marRight w:val="0"/>
      <w:marTop w:val="0"/>
      <w:marBottom w:val="0"/>
      <w:divBdr>
        <w:top w:val="none" w:sz="0" w:space="0" w:color="auto"/>
        <w:left w:val="none" w:sz="0" w:space="0" w:color="auto"/>
        <w:bottom w:val="none" w:sz="0" w:space="0" w:color="auto"/>
        <w:right w:val="none" w:sz="0" w:space="0" w:color="auto"/>
      </w:divBdr>
      <w:divsChild>
        <w:div w:id="319231563">
          <w:marLeft w:val="0"/>
          <w:marRight w:val="0"/>
          <w:marTop w:val="0"/>
          <w:marBottom w:val="0"/>
          <w:divBdr>
            <w:top w:val="none" w:sz="0" w:space="0" w:color="auto"/>
            <w:left w:val="none" w:sz="0" w:space="0" w:color="auto"/>
            <w:bottom w:val="none" w:sz="0" w:space="0" w:color="auto"/>
            <w:right w:val="none" w:sz="0" w:space="0" w:color="auto"/>
          </w:divBdr>
          <w:divsChild>
            <w:div w:id="989402177">
              <w:marLeft w:val="0"/>
              <w:marRight w:val="0"/>
              <w:marTop w:val="0"/>
              <w:marBottom w:val="0"/>
              <w:divBdr>
                <w:top w:val="none" w:sz="0" w:space="0" w:color="auto"/>
                <w:left w:val="none" w:sz="0" w:space="0" w:color="auto"/>
                <w:bottom w:val="none" w:sz="0" w:space="0" w:color="auto"/>
                <w:right w:val="none" w:sz="0" w:space="0" w:color="auto"/>
              </w:divBdr>
              <w:divsChild>
                <w:div w:id="13907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04754">
      <w:bodyDiv w:val="1"/>
      <w:marLeft w:val="0"/>
      <w:marRight w:val="0"/>
      <w:marTop w:val="0"/>
      <w:marBottom w:val="0"/>
      <w:divBdr>
        <w:top w:val="none" w:sz="0" w:space="0" w:color="auto"/>
        <w:left w:val="none" w:sz="0" w:space="0" w:color="auto"/>
        <w:bottom w:val="none" w:sz="0" w:space="0" w:color="auto"/>
        <w:right w:val="none" w:sz="0" w:space="0" w:color="auto"/>
      </w:divBdr>
    </w:div>
    <w:div w:id="1494950667">
      <w:bodyDiv w:val="1"/>
      <w:marLeft w:val="0"/>
      <w:marRight w:val="0"/>
      <w:marTop w:val="0"/>
      <w:marBottom w:val="0"/>
      <w:divBdr>
        <w:top w:val="none" w:sz="0" w:space="0" w:color="auto"/>
        <w:left w:val="none" w:sz="0" w:space="0" w:color="auto"/>
        <w:bottom w:val="none" w:sz="0" w:space="0" w:color="auto"/>
        <w:right w:val="none" w:sz="0" w:space="0" w:color="auto"/>
      </w:divBdr>
      <w:divsChild>
        <w:div w:id="1035235905">
          <w:marLeft w:val="0"/>
          <w:marRight w:val="0"/>
          <w:marTop w:val="0"/>
          <w:marBottom w:val="0"/>
          <w:divBdr>
            <w:top w:val="none" w:sz="0" w:space="0" w:color="auto"/>
            <w:left w:val="none" w:sz="0" w:space="0" w:color="auto"/>
            <w:bottom w:val="none" w:sz="0" w:space="0" w:color="auto"/>
            <w:right w:val="none" w:sz="0" w:space="0" w:color="auto"/>
          </w:divBdr>
          <w:divsChild>
            <w:div w:id="153375978">
              <w:marLeft w:val="0"/>
              <w:marRight w:val="0"/>
              <w:marTop w:val="0"/>
              <w:marBottom w:val="0"/>
              <w:divBdr>
                <w:top w:val="none" w:sz="0" w:space="0" w:color="auto"/>
                <w:left w:val="none" w:sz="0" w:space="0" w:color="auto"/>
                <w:bottom w:val="none" w:sz="0" w:space="0" w:color="auto"/>
                <w:right w:val="none" w:sz="0" w:space="0" w:color="auto"/>
              </w:divBdr>
              <w:divsChild>
                <w:div w:id="2065517950">
                  <w:marLeft w:val="0"/>
                  <w:marRight w:val="0"/>
                  <w:marTop w:val="0"/>
                  <w:marBottom w:val="0"/>
                  <w:divBdr>
                    <w:top w:val="none" w:sz="0" w:space="0" w:color="auto"/>
                    <w:left w:val="none" w:sz="0" w:space="0" w:color="auto"/>
                    <w:bottom w:val="none" w:sz="0" w:space="0" w:color="auto"/>
                    <w:right w:val="none" w:sz="0" w:space="0" w:color="auto"/>
                  </w:divBdr>
                  <w:divsChild>
                    <w:div w:id="7451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99013">
      <w:bodyDiv w:val="1"/>
      <w:marLeft w:val="0"/>
      <w:marRight w:val="0"/>
      <w:marTop w:val="0"/>
      <w:marBottom w:val="0"/>
      <w:divBdr>
        <w:top w:val="none" w:sz="0" w:space="0" w:color="auto"/>
        <w:left w:val="none" w:sz="0" w:space="0" w:color="auto"/>
        <w:bottom w:val="none" w:sz="0" w:space="0" w:color="auto"/>
        <w:right w:val="none" w:sz="0" w:space="0" w:color="auto"/>
      </w:divBdr>
      <w:divsChild>
        <w:div w:id="1408116384">
          <w:marLeft w:val="0"/>
          <w:marRight w:val="0"/>
          <w:marTop w:val="0"/>
          <w:marBottom w:val="0"/>
          <w:divBdr>
            <w:top w:val="none" w:sz="0" w:space="0" w:color="auto"/>
            <w:left w:val="none" w:sz="0" w:space="0" w:color="auto"/>
            <w:bottom w:val="none" w:sz="0" w:space="0" w:color="auto"/>
            <w:right w:val="none" w:sz="0" w:space="0" w:color="auto"/>
          </w:divBdr>
          <w:divsChild>
            <w:div w:id="687220601">
              <w:marLeft w:val="0"/>
              <w:marRight w:val="0"/>
              <w:marTop w:val="0"/>
              <w:marBottom w:val="0"/>
              <w:divBdr>
                <w:top w:val="none" w:sz="0" w:space="0" w:color="auto"/>
                <w:left w:val="none" w:sz="0" w:space="0" w:color="auto"/>
                <w:bottom w:val="none" w:sz="0" w:space="0" w:color="auto"/>
                <w:right w:val="none" w:sz="0" w:space="0" w:color="auto"/>
              </w:divBdr>
              <w:divsChild>
                <w:div w:id="31881063">
                  <w:marLeft w:val="0"/>
                  <w:marRight w:val="0"/>
                  <w:marTop w:val="0"/>
                  <w:marBottom w:val="0"/>
                  <w:divBdr>
                    <w:top w:val="none" w:sz="0" w:space="0" w:color="auto"/>
                    <w:left w:val="none" w:sz="0" w:space="0" w:color="auto"/>
                    <w:bottom w:val="none" w:sz="0" w:space="0" w:color="auto"/>
                    <w:right w:val="none" w:sz="0" w:space="0" w:color="auto"/>
                  </w:divBdr>
                  <w:divsChild>
                    <w:div w:id="2018386282">
                      <w:marLeft w:val="0"/>
                      <w:marRight w:val="0"/>
                      <w:marTop w:val="0"/>
                      <w:marBottom w:val="0"/>
                      <w:divBdr>
                        <w:top w:val="none" w:sz="0" w:space="0" w:color="auto"/>
                        <w:left w:val="none" w:sz="0" w:space="0" w:color="auto"/>
                        <w:bottom w:val="none" w:sz="0" w:space="0" w:color="auto"/>
                        <w:right w:val="none" w:sz="0" w:space="0" w:color="auto"/>
                      </w:divBdr>
                    </w:div>
                  </w:divsChild>
                </w:div>
                <w:div w:id="1108113924">
                  <w:marLeft w:val="0"/>
                  <w:marRight w:val="0"/>
                  <w:marTop w:val="0"/>
                  <w:marBottom w:val="0"/>
                  <w:divBdr>
                    <w:top w:val="none" w:sz="0" w:space="0" w:color="auto"/>
                    <w:left w:val="none" w:sz="0" w:space="0" w:color="auto"/>
                    <w:bottom w:val="none" w:sz="0" w:space="0" w:color="auto"/>
                    <w:right w:val="none" w:sz="0" w:space="0" w:color="auto"/>
                  </w:divBdr>
                  <w:divsChild>
                    <w:div w:id="15624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8778">
      <w:bodyDiv w:val="1"/>
      <w:marLeft w:val="0"/>
      <w:marRight w:val="0"/>
      <w:marTop w:val="0"/>
      <w:marBottom w:val="0"/>
      <w:divBdr>
        <w:top w:val="none" w:sz="0" w:space="0" w:color="auto"/>
        <w:left w:val="none" w:sz="0" w:space="0" w:color="auto"/>
        <w:bottom w:val="none" w:sz="0" w:space="0" w:color="auto"/>
        <w:right w:val="none" w:sz="0" w:space="0" w:color="auto"/>
      </w:divBdr>
      <w:divsChild>
        <w:div w:id="1250889211">
          <w:marLeft w:val="0"/>
          <w:marRight w:val="0"/>
          <w:marTop w:val="0"/>
          <w:marBottom w:val="0"/>
          <w:divBdr>
            <w:top w:val="none" w:sz="0" w:space="0" w:color="auto"/>
            <w:left w:val="none" w:sz="0" w:space="0" w:color="auto"/>
            <w:bottom w:val="none" w:sz="0" w:space="0" w:color="auto"/>
            <w:right w:val="none" w:sz="0" w:space="0" w:color="auto"/>
          </w:divBdr>
          <w:divsChild>
            <w:div w:id="522745339">
              <w:marLeft w:val="0"/>
              <w:marRight w:val="0"/>
              <w:marTop w:val="0"/>
              <w:marBottom w:val="0"/>
              <w:divBdr>
                <w:top w:val="none" w:sz="0" w:space="0" w:color="auto"/>
                <w:left w:val="none" w:sz="0" w:space="0" w:color="auto"/>
                <w:bottom w:val="none" w:sz="0" w:space="0" w:color="auto"/>
                <w:right w:val="none" w:sz="0" w:space="0" w:color="auto"/>
              </w:divBdr>
              <w:divsChild>
                <w:div w:id="10793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00289">
      <w:bodyDiv w:val="1"/>
      <w:marLeft w:val="0"/>
      <w:marRight w:val="0"/>
      <w:marTop w:val="0"/>
      <w:marBottom w:val="0"/>
      <w:divBdr>
        <w:top w:val="none" w:sz="0" w:space="0" w:color="auto"/>
        <w:left w:val="none" w:sz="0" w:space="0" w:color="auto"/>
        <w:bottom w:val="none" w:sz="0" w:space="0" w:color="auto"/>
        <w:right w:val="none" w:sz="0" w:space="0" w:color="auto"/>
      </w:divBdr>
    </w:div>
    <w:div w:id="1514109947">
      <w:bodyDiv w:val="1"/>
      <w:marLeft w:val="0"/>
      <w:marRight w:val="0"/>
      <w:marTop w:val="0"/>
      <w:marBottom w:val="0"/>
      <w:divBdr>
        <w:top w:val="none" w:sz="0" w:space="0" w:color="auto"/>
        <w:left w:val="none" w:sz="0" w:space="0" w:color="auto"/>
        <w:bottom w:val="none" w:sz="0" w:space="0" w:color="auto"/>
        <w:right w:val="none" w:sz="0" w:space="0" w:color="auto"/>
      </w:divBdr>
    </w:div>
    <w:div w:id="1522159595">
      <w:bodyDiv w:val="1"/>
      <w:marLeft w:val="0"/>
      <w:marRight w:val="0"/>
      <w:marTop w:val="0"/>
      <w:marBottom w:val="0"/>
      <w:divBdr>
        <w:top w:val="none" w:sz="0" w:space="0" w:color="auto"/>
        <w:left w:val="none" w:sz="0" w:space="0" w:color="auto"/>
        <w:bottom w:val="none" w:sz="0" w:space="0" w:color="auto"/>
        <w:right w:val="none" w:sz="0" w:space="0" w:color="auto"/>
      </w:divBdr>
    </w:div>
    <w:div w:id="1525829016">
      <w:bodyDiv w:val="1"/>
      <w:marLeft w:val="0"/>
      <w:marRight w:val="0"/>
      <w:marTop w:val="0"/>
      <w:marBottom w:val="0"/>
      <w:divBdr>
        <w:top w:val="none" w:sz="0" w:space="0" w:color="auto"/>
        <w:left w:val="none" w:sz="0" w:space="0" w:color="auto"/>
        <w:bottom w:val="none" w:sz="0" w:space="0" w:color="auto"/>
        <w:right w:val="none" w:sz="0" w:space="0" w:color="auto"/>
      </w:divBdr>
      <w:divsChild>
        <w:div w:id="516844230">
          <w:marLeft w:val="0"/>
          <w:marRight w:val="0"/>
          <w:marTop w:val="0"/>
          <w:marBottom w:val="0"/>
          <w:divBdr>
            <w:top w:val="none" w:sz="0" w:space="0" w:color="auto"/>
            <w:left w:val="none" w:sz="0" w:space="0" w:color="auto"/>
            <w:bottom w:val="none" w:sz="0" w:space="0" w:color="auto"/>
            <w:right w:val="none" w:sz="0" w:space="0" w:color="auto"/>
          </w:divBdr>
          <w:divsChild>
            <w:div w:id="1759716115">
              <w:marLeft w:val="0"/>
              <w:marRight w:val="0"/>
              <w:marTop w:val="0"/>
              <w:marBottom w:val="0"/>
              <w:divBdr>
                <w:top w:val="none" w:sz="0" w:space="0" w:color="auto"/>
                <w:left w:val="none" w:sz="0" w:space="0" w:color="auto"/>
                <w:bottom w:val="none" w:sz="0" w:space="0" w:color="auto"/>
                <w:right w:val="none" w:sz="0" w:space="0" w:color="auto"/>
              </w:divBdr>
              <w:divsChild>
                <w:div w:id="14528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5071">
      <w:bodyDiv w:val="1"/>
      <w:marLeft w:val="0"/>
      <w:marRight w:val="0"/>
      <w:marTop w:val="0"/>
      <w:marBottom w:val="0"/>
      <w:divBdr>
        <w:top w:val="none" w:sz="0" w:space="0" w:color="auto"/>
        <w:left w:val="none" w:sz="0" w:space="0" w:color="auto"/>
        <w:bottom w:val="none" w:sz="0" w:space="0" w:color="auto"/>
        <w:right w:val="none" w:sz="0" w:space="0" w:color="auto"/>
      </w:divBdr>
    </w:div>
    <w:div w:id="1541239402">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48419121">
      <w:bodyDiv w:val="1"/>
      <w:marLeft w:val="0"/>
      <w:marRight w:val="0"/>
      <w:marTop w:val="0"/>
      <w:marBottom w:val="0"/>
      <w:divBdr>
        <w:top w:val="none" w:sz="0" w:space="0" w:color="auto"/>
        <w:left w:val="none" w:sz="0" w:space="0" w:color="auto"/>
        <w:bottom w:val="none" w:sz="0" w:space="0" w:color="auto"/>
        <w:right w:val="none" w:sz="0" w:space="0" w:color="auto"/>
      </w:divBdr>
      <w:divsChild>
        <w:div w:id="369259714">
          <w:marLeft w:val="0"/>
          <w:marRight w:val="0"/>
          <w:marTop w:val="0"/>
          <w:marBottom w:val="0"/>
          <w:divBdr>
            <w:top w:val="none" w:sz="0" w:space="0" w:color="auto"/>
            <w:left w:val="none" w:sz="0" w:space="0" w:color="auto"/>
            <w:bottom w:val="none" w:sz="0" w:space="0" w:color="auto"/>
            <w:right w:val="none" w:sz="0" w:space="0" w:color="auto"/>
          </w:divBdr>
          <w:divsChild>
            <w:div w:id="1840728410">
              <w:marLeft w:val="0"/>
              <w:marRight w:val="0"/>
              <w:marTop w:val="0"/>
              <w:marBottom w:val="0"/>
              <w:divBdr>
                <w:top w:val="none" w:sz="0" w:space="0" w:color="auto"/>
                <w:left w:val="none" w:sz="0" w:space="0" w:color="auto"/>
                <w:bottom w:val="none" w:sz="0" w:space="0" w:color="auto"/>
                <w:right w:val="none" w:sz="0" w:space="0" w:color="auto"/>
              </w:divBdr>
              <w:divsChild>
                <w:div w:id="14158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578">
      <w:bodyDiv w:val="1"/>
      <w:marLeft w:val="0"/>
      <w:marRight w:val="0"/>
      <w:marTop w:val="0"/>
      <w:marBottom w:val="0"/>
      <w:divBdr>
        <w:top w:val="none" w:sz="0" w:space="0" w:color="auto"/>
        <w:left w:val="none" w:sz="0" w:space="0" w:color="auto"/>
        <w:bottom w:val="none" w:sz="0" w:space="0" w:color="auto"/>
        <w:right w:val="none" w:sz="0" w:space="0" w:color="auto"/>
      </w:divBdr>
      <w:divsChild>
        <w:div w:id="1936283907">
          <w:marLeft w:val="0"/>
          <w:marRight w:val="0"/>
          <w:marTop w:val="0"/>
          <w:marBottom w:val="0"/>
          <w:divBdr>
            <w:top w:val="none" w:sz="0" w:space="0" w:color="auto"/>
            <w:left w:val="none" w:sz="0" w:space="0" w:color="auto"/>
            <w:bottom w:val="none" w:sz="0" w:space="0" w:color="auto"/>
            <w:right w:val="none" w:sz="0" w:space="0" w:color="auto"/>
          </w:divBdr>
          <w:divsChild>
            <w:div w:id="1870949517">
              <w:marLeft w:val="0"/>
              <w:marRight w:val="0"/>
              <w:marTop w:val="0"/>
              <w:marBottom w:val="0"/>
              <w:divBdr>
                <w:top w:val="none" w:sz="0" w:space="0" w:color="auto"/>
                <w:left w:val="none" w:sz="0" w:space="0" w:color="auto"/>
                <w:bottom w:val="none" w:sz="0" w:space="0" w:color="auto"/>
                <w:right w:val="none" w:sz="0" w:space="0" w:color="auto"/>
              </w:divBdr>
              <w:divsChild>
                <w:div w:id="1051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2839">
      <w:bodyDiv w:val="1"/>
      <w:marLeft w:val="0"/>
      <w:marRight w:val="0"/>
      <w:marTop w:val="0"/>
      <w:marBottom w:val="0"/>
      <w:divBdr>
        <w:top w:val="none" w:sz="0" w:space="0" w:color="auto"/>
        <w:left w:val="none" w:sz="0" w:space="0" w:color="auto"/>
        <w:bottom w:val="none" w:sz="0" w:space="0" w:color="auto"/>
        <w:right w:val="none" w:sz="0" w:space="0" w:color="auto"/>
      </w:divBdr>
      <w:divsChild>
        <w:div w:id="49159229">
          <w:marLeft w:val="0"/>
          <w:marRight w:val="0"/>
          <w:marTop w:val="0"/>
          <w:marBottom w:val="0"/>
          <w:divBdr>
            <w:top w:val="none" w:sz="0" w:space="0" w:color="auto"/>
            <w:left w:val="none" w:sz="0" w:space="0" w:color="auto"/>
            <w:bottom w:val="none" w:sz="0" w:space="0" w:color="auto"/>
            <w:right w:val="none" w:sz="0" w:space="0" w:color="auto"/>
          </w:divBdr>
          <w:divsChild>
            <w:div w:id="675962383">
              <w:marLeft w:val="0"/>
              <w:marRight w:val="0"/>
              <w:marTop w:val="0"/>
              <w:marBottom w:val="0"/>
              <w:divBdr>
                <w:top w:val="none" w:sz="0" w:space="0" w:color="auto"/>
                <w:left w:val="none" w:sz="0" w:space="0" w:color="auto"/>
                <w:bottom w:val="none" w:sz="0" w:space="0" w:color="auto"/>
                <w:right w:val="none" w:sz="0" w:space="0" w:color="auto"/>
              </w:divBdr>
              <w:divsChild>
                <w:div w:id="791828696">
                  <w:marLeft w:val="0"/>
                  <w:marRight w:val="0"/>
                  <w:marTop w:val="0"/>
                  <w:marBottom w:val="0"/>
                  <w:divBdr>
                    <w:top w:val="none" w:sz="0" w:space="0" w:color="auto"/>
                    <w:left w:val="none" w:sz="0" w:space="0" w:color="auto"/>
                    <w:bottom w:val="none" w:sz="0" w:space="0" w:color="auto"/>
                    <w:right w:val="none" w:sz="0" w:space="0" w:color="auto"/>
                  </w:divBdr>
                  <w:divsChild>
                    <w:div w:id="185825473">
                      <w:marLeft w:val="0"/>
                      <w:marRight w:val="0"/>
                      <w:marTop w:val="0"/>
                      <w:marBottom w:val="0"/>
                      <w:divBdr>
                        <w:top w:val="none" w:sz="0" w:space="0" w:color="auto"/>
                        <w:left w:val="none" w:sz="0" w:space="0" w:color="auto"/>
                        <w:bottom w:val="none" w:sz="0" w:space="0" w:color="auto"/>
                        <w:right w:val="none" w:sz="0" w:space="0" w:color="auto"/>
                      </w:divBdr>
                    </w:div>
                  </w:divsChild>
                </w:div>
                <w:div w:id="1312557364">
                  <w:marLeft w:val="0"/>
                  <w:marRight w:val="0"/>
                  <w:marTop w:val="0"/>
                  <w:marBottom w:val="0"/>
                  <w:divBdr>
                    <w:top w:val="none" w:sz="0" w:space="0" w:color="auto"/>
                    <w:left w:val="none" w:sz="0" w:space="0" w:color="auto"/>
                    <w:bottom w:val="none" w:sz="0" w:space="0" w:color="auto"/>
                    <w:right w:val="none" w:sz="0" w:space="0" w:color="auto"/>
                  </w:divBdr>
                  <w:divsChild>
                    <w:div w:id="1563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45873">
      <w:bodyDiv w:val="1"/>
      <w:marLeft w:val="0"/>
      <w:marRight w:val="0"/>
      <w:marTop w:val="0"/>
      <w:marBottom w:val="0"/>
      <w:divBdr>
        <w:top w:val="none" w:sz="0" w:space="0" w:color="auto"/>
        <w:left w:val="none" w:sz="0" w:space="0" w:color="auto"/>
        <w:bottom w:val="none" w:sz="0" w:space="0" w:color="auto"/>
        <w:right w:val="none" w:sz="0" w:space="0" w:color="auto"/>
      </w:divBdr>
    </w:div>
    <w:div w:id="1561985254">
      <w:bodyDiv w:val="1"/>
      <w:marLeft w:val="0"/>
      <w:marRight w:val="0"/>
      <w:marTop w:val="0"/>
      <w:marBottom w:val="0"/>
      <w:divBdr>
        <w:top w:val="none" w:sz="0" w:space="0" w:color="auto"/>
        <w:left w:val="none" w:sz="0" w:space="0" w:color="auto"/>
        <w:bottom w:val="none" w:sz="0" w:space="0" w:color="auto"/>
        <w:right w:val="none" w:sz="0" w:space="0" w:color="auto"/>
      </w:divBdr>
      <w:divsChild>
        <w:div w:id="1276790297">
          <w:marLeft w:val="0"/>
          <w:marRight w:val="0"/>
          <w:marTop w:val="0"/>
          <w:marBottom w:val="0"/>
          <w:divBdr>
            <w:top w:val="none" w:sz="0" w:space="0" w:color="auto"/>
            <w:left w:val="none" w:sz="0" w:space="0" w:color="auto"/>
            <w:bottom w:val="none" w:sz="0" w:space="0" w:color="auto"/>
            <w:right w:val="none" w:sz="0" w:space="0" w:color="auto"/>
          </w:divBdr>
          <w:divsChild>
            <w:div w:id="344987405">
              <w:marLeft w:val="0"/>
              <w:marRight w:val="0"/>
              <w:marTop w:val="0"/>
              <w:marBottom w:val="0"/>
              <w:divBdr>
                <w:top w:val="none" w:sz="0" w:space="0" w:color="auto"/>
                <w:left w:val="none" w:sz="0" w:space="0" w:color="auto"/>
                <w:bottom w:val="none" w:sz="0" w:space="0" w:color="auto"/>
                <w:right w:val="none" w:sz="0" w:space="0" w:color="auto"/>
              </w:divBdr>
              <w:divsChild>
                <w:div w:id="247270748">
                  <w:marLeft w:val="0"/>
                  <w:marRight w:val="0"/>
                  <w:marTop w:val="0"/>
                  <w:marBottom w:val="0"/>
                  <w:divBdr>
                    <w:top w:val="none" w:sz="0" w:space="0" w:color="auto"/>
                    <w:left w:val="none" w:sz="0" w:space="0" w:color="auto"/>
                    <w:bottom w:val="none" w:sz="0" w:space="0" w:color="auto"/>
                    <w:right w:val="none" w:sz="0" w:space="0" w:color="auto"/>
                  </w:divBdr>
                  <w:divsChild>
                    <w:div w:id="12024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4310">
      <w:bodyDiv w:val="1"/>
      <w:marLeft w:val="0"/>
      <w:marRight w:val="0"/>
      <w:marTop w:val="0"/>
      <w:marBottom w:val="0"/>
      <w:divBdr>
        <w:top w:val="none" w:sz="0" w:space="0" w:color="auto"/>
        <w:left w:val="none" w:sz="0" w:space="0" w:color="auto"/>
        <w:bottom w:val="none" w:sz="0" w:space="0" w:color="auto"/>
        <w:right w:val="none" w:sz="0" w:space="0" w:color="auto"/>
      </w:divBdr>
      <w:divsChild>
        <w:div w:id="1908953203">
          <w:marLeft w:val="0"/>
          <w:marRight w:val="0"/>
          <w:marTop w:val="0"/>
          <w:marBottom w:val="0"/>
          <w:divBdr>
            <w:top w:val="none" w:sz="0" w:space="0" w:color="auto"/>
            <w:left w:val="none" w:sz="0" w:space="0" w:color="auto"/>
            <w:bottom w:val="none" w:sz="0" w:space="0" w:color="auto"/>
            <w:right w:val="none" w:sz="0" w:space="0" w:color="auto"/>
          </w:divBdr>
          <w:divsChild>
            <w:div w:id="311717875">
              <w:marLeft w:val="0"/>
              <w:marRight w:val="0"/>
              <w:marTop w:val="0"/>
              <w:marBottom w:val="0"/>
              <w:divBdr>
                <w:top w:val="none" w:sz="0" w:space="0" w:color="auto"/>
                <w:left w:val="none" w:sz="0" w:space="0" w:color="auto"/>
                <w:bottom w:val="none" w:sz="0" w:space="0" w:color="auto"/>
                <w:right w:val="none" w:sz="0" w:space="0" w:color="auto"/>
              </w:divBdr>
              <w:divsChild>
                <w:div w:id="12438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7687">
      <w:bodyDiv w:val="1"/>
      <w:marLeft w:val="0"/>
      <w:marRight w:val="0"/>
      <w:marTop w:val="0"/>
      <w:marBottom w:val="0"/>
      <w:divBdr>
        <w:top w:val="none" w:sz="0" w:space="0" w:color="auto"/>
        <w:left w:val="none" w:sz="0" w:space="0" w:color="auto"/>
        <w:bottom w:val="none" w:sz="0" w:space="0" w:color="auto"/>
        <w:right w:val="none" w:sz="0" w:space="0" w:color="auto"/>
      </w:divBdr>
      <w:divsChild>
        <w:div w:id="320282005">
          <w:marLeft w:val="0"/>
          <w:marRight w:val="0"/>
          <w:marTop w:val="0"/>
          <w:marBottom w:val="0"/>
          <w:divBdr>
            <w:top w:val="none" w:sz="0" w:space="0" w:color="auto"/>
            <w:left w:val="none" w:sz="0" w:space="0" w:color="auto"/>
            <w:bottom w:val="none" w:sz="0" w:space="0" w:color="auto"/>
            <w:right w:val="none" w:sz="0" w:space="0" w:color="auto"/>
          </w:divBdr>
          <w:divsChild>
            <w:div w:id="590243210">
              <w:marLeft w:val="0"/>
              <w:marRight w:val="0"/>
              <w:marTop w:val="0"/>
              <w:marBottom w:val="0"/>
              <w:divBdr>
                <w:top w:val="none" w:sz="0" w:space="0" w:color="auto"/>
                <w:left w:val="none" w:sz="0" w:space="0" w:color="auto"/>
                <w:bottom w:val="none" w:sz="0" w:space="0" w:color="auto"/>
                <w:right w:val="none" w:sz="0" w:space="0" w:color="auto"/>
              </w:divBdr>
              <w:divsChild>
                <w:div w:id="5879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17012">
      <w:bodyDiv w:val="1"/>
      <w:marLeft w:val="0"/>
      <w:marRight w:val="0"/>
      <w:marTop w:val="0"/>
      <w:marBottom w:val="0"/>
      <w:divBdr>
        <w:top w:val="none" w:sz="0" w:space="0" w:color="auto"/>
        <w:left w:val="none" w:sz="0" w:space="0" w:color="auto"/>
        <w:bottom w:val="none" w:sz="0" w:space="0" w:color="auto"/>
        <w:right w:val="none" w:sz="0" w:space="0" w:color="auto"/>
      </w:divBdr>
    </w:div>
    <w:div w:id="1592542287">
      <w:bodyDiv w:val="1"/>
      <w:marLeft w:val="0"/>
      <w:marRight w:val="0"/>
      <w:marTop w:val="0"/>
      <w:marBottom w:val="0"/>
      <w:divBdr>
        <w:top w:val="none" w:sz="0" w:space="0" w:color="auto"/>
        <w:left w:val="none" w:sz="0" w:space="0" w:color="auto"/>
        <w:bottom w:val="none" w:sz="0" w:space="0" w:color="auto"/>
        <w:right w:val="none" w:sz="0" w:space="0" w:color="auto"/>
      </w:divBdr>
      <w:divsChild>
        <w:div w:id="491264635">
          <w:marLeft w:val="0"/>
          <w:marRight w:val="0"/>
          <w:marTop w:val="0"/>
          <w:marBottom w:val="0"/>
          <w:divBdr>
            <w:top w:val="none" w:sz="0" w:space="0" w:color="auto"/>
            <w:left w:val="none" w:sz="0" w:space="0" w:color="auto"/>
            <w:bottom w:val="none" w:sz="0" w:space="0" w:color="auto"/>
            <w:right w:val="none" w:sz="0" w:space="0" w:color="auto"/>
          </w:divBdr>
          <w:divsChild>
            <w:div w:id="1398437093">
              <w:marLeft w:val="0"/>
              <w:marRight w:val="0"/>
              <w:marTop w:val="0"/>
              <w:marBottom w:val="0"/>
              <w:divBdr>
                <w:top w:val="none" w:sz="0" w:space="0" w:color="auto"/>
                <w:left w:val="none" w:sz="0" w:space="0" w:color="auto"/>
                <w:bottom w:val="none" w:sz="0" w:space="0" w:color="auto"/>
                <w:right w:val="none" w:sz="0" w:space="0" w:color="auto"/>
              </w:divBdr>
              <w:divsChild>
                <w:div w:id="31734013">
                  <w:marLeft w:val="0"/>
                  <w:marRight w:val="0"/>
                  <w:marTop w:val="0"/>
                  <w:marBottom w:val="0"/>
                  <w:divBdr>
                    <w:top w:val="none" w:sz="0" w:space="0" w:color="auto"/>
                    <w:left w:val="none" w:sz="0" w:space="0" w:color="auto"/>
                    <w:bottom w:val="none" w:sz="0" w:space="0" w:color="auto"/>
                    <w:right w:val="none" w:sz="0" w:space="0" w:color="auto"/>
                  </w:divBdr>
                  <w:divsChild>
                    <w:div w:id="11518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90661">
      <w:bodyDiv w:val="1"/>
      <w:marLeft w:val="0"/>
      <w:marRight w:val="0"/>
      <w:marTop w:val="0"/>
      <w:marBottom w:val="0"/>
      <w:divBdr>
        <w:top w:val="none" w:sz="0" w:space="0" w:color="auto"/>
        <w:left w:val="none" w:sz="0" w:space="0" w:color="auto"/>
        <w:bottom w:val="none" w:sz="0" w:space="0" w:color="auto"/>
        <w:right w:val="none" w:sz="0" w:space="0" w:color="auto"/>
      </w:divBdr>
    </w:div>
    <w:div w:id="1617640611">
      <w:bodyDiv w:val="1"/>
      <w:marLeft w:val="0"/>
      <w:marRight w:val="0"/>
      <w:marTop w:val="0"/>
      <w:marBottom w:val="0"/>
      <w:divBdr>
        <w:top w:val="none" w:sz="0" w:space="0" w:color="auto"/>
        <w:left w:val="none" w:sz="0" w:space="0" w:color="auto"/>
        <w:bottom w:val="none" w:sz="0" w:space="0" w:color="auto"/>
        <w:right w:val="none" w:sz="0" w:space="0" w:color="auto"/>
      </w:divBdr>
      <w:divsChild>
        <w:div w:id="394276026">
          <w:marLeft w:val="0"/>
          <w:marRight w:val="0"/>
          <w:marTop w:val="0"/>
          <w:marBottom w:val="0"/>
          <w:divBdr>
            <w:top w:val="none" w:sz="0" w:space="0" w:color="auto"/>
            <w:left w:val="none" w:sz="0" w:space="0" w:color="auto"/>
            <w:bottom w:val="none" w:sz="0" w:space="0" w:color="auto"/>
            <w:right w:val="none" w:sz="0" w:space="0" w:color="auto"/>
          </w:divBdr>
          <w:divsChild>
            <w:div w:id="1390957688">
              <w:marLeft w:val="0"/>
              <w:marRight w:val="0"/>
              <w:marTop w:val="0"/>
              <w:marBottom w:val="0"/>
              <w:divBdr>
                <w:top w:val="none" w:sz="0" w:space="0" w:color="auto"/>
                <w:left w:val="none" w:sz="0" w:space="0" w:color="auto"/>
                <w:bottom w:val="none" w:sz="0" w:space="0" w:color="auto"/>
                <w:right w:val="none" w:sz="0" w:space="0" w:color="auto"/>
              </w:divBdr>
              <w:divsChild>
                <w:div w:id="461192769">
                  <w:marLeft w:val="0"/>
                  <w:marRight w:val="0"/>
                  <w:marTop w:val="0"/>
                  <w:marBottom w:val="0"/>
                  <w:divBdr>
                    <w:top w:val="none" w:sz="0" w:space="0" w:color="auto"/>
                    <w:left w:val="none" w:sz="0" w:space="0" w:color="auto"/>
                    <w:bottom w:val="none" w:sz="0" w:space="0" w:color="auto"/>
                    <w:right w:val="none" w:sz="0" w:space="0" w:color="auto"/>
                  </w:divBdr>
                  <w:divsChild>
                    <w:div w:id="9128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8346">
      <w:bodyDiv w:val="1"/>
      <w:marLeft w:val="0"/>
      <w:marRight w:val="0"/>
      <w:marTop w:val="0"/>
      <w:marBottom w:val="0"/>
      <w:divBdr>
        <w:top w:val="none" w:sz="0" w:space="0" w:color="auto"/>
        <w:left w:val="none" w:sz="0" w:space="0" w:color="auto"/>
        <w:bottom w:val="none" w:sz="0" w:space="0" w:color="auto"/>
        <w:right w:val="none" w:sz="0" w:space="0" w:color="auto"/>
      </w:divBdr>
    </w:div>
    <w:div w:id="1621838992">
      <w:bodyDiv w:val="1"/>
      <w:marLeft w:val="0"/>
      <w:marRight w:val="0"/>
      <w:marTop w:val="0"/>
      <w:marBottom w:val="0"/>
      <w:divBdr>
        <w:top w:val="none" w:sz="0" w:space="0" w:color="auto"/>
        <w:left w:val="none" w:sz="0" w:space="0" w:color="auto"/>
        <w:bottom w:val="none" w:sz="0" w:space="0" w:color="auto"/>
        <w:right w:val="none" w:sz="0" w:space="0" w:color="auto"/>
      </w:divBdr>
    </w:div>
    <w:div w:id="1623421545">
      <w:bodyDiv w:val="1"/>
      <w:marLeft w:val="0"/>
      <w:marRight w:val="0"/>
      <w:marTop w:val="0"/>
      <w:marBottom w:val="0"/>
      <w:divBdr>
        <w:top w:val="none" w:sz="0" w:space="0" w:color="auto"/>
        <w:left w:val="none" w:sz="0" w:space="0" w:color="auto"/>
        <w:bottom w:val="none" w:sz="0" w:space="0" w:color="auto"/>
        <w:right w:val="none" w:sz="0" w:space="0" w:color="auto"/>
      </w:divBdr>
      <w:divsChild>
        <w:div w:id="561251551">
          <w:marLeft w:val="0"/>
          <w:marRight w:val="0"/>
          <w:marTop w:val="0"/>
          <w:marBottom w:val="0"/>
          <w:divBdr>
            <w:top w:val="none" w:sz="0" w:space="0" w:color="auto"/>
            <w:left w:val="none" w:sz="0" w:space="0" w:color="auto"/>
            <w:bottom w:val="none" w:sz="0" w:space="0" w:color="auto"/>
            <w:right w:val="none" w:sz="0" w:space="0" w:color="auto"/>
          </w:divBdr>
          <w:divsChild>
            <w:div w:id="1293635811">
              <w:marLeft w:val="0"/>
              <w:marRight w:val="0"/>
              <w:marTop w:val="0"/>
              <w:marBottom w:val="0"/>
              <w:divBdr>
                <w:top w:val="none" w:sz="0" w:space="0" w:color="auto"/>
                <w:left w:val="none" w:sz="0" w:space="0" w:color="auto"/>
                <w:bottom w:val="none" w:sz="0" w:space="0" w:color="auto"/>
                <w:right w:val="none" w:sz="0" w:space="0" w:color="auto"/>
              </w:divBdr>
              <w:divsChild>
                <w:div w:id="539560401">
                  <w:marLeft w:val="0"/>
                  <w:marRight w:val="0"/>
                  <w:marTop w:val="0"/>
                  <w:marBottom w:val="0"/>
                  <w:divBdr>
                    <w:top w:val="none" w:sz="0" w:space="0" w:color="auto"/>
                    <w:left w:val="none" w:sz="0" w:space="0" w:color="auto"/>
                    <w:bottom w:val="none" w:sz="0" w:space="0" w:color="auto"/>
                    <w:right w:val="none" w:sz="0" w:space="0" w:color="auto"/>
                  </w:divBdr>
                  <w:divsChild>
                    <w:div w:id="1482887387">
                      <w:marLeft w:val="0"/>
                      <w:marRight w:val="0"/>
                      <w:marTop w:val="0"/>
                      <w:marBottom w:val="0"/>
                      <w:divBdr>
                        <w:top w:val="none" w:sz="0" w:space="0" w:color="auto"/>
                        <w:left w:val="none" w:sz="0" w:space="0" w:color="auto"/>
                        <w:bottom w:val="none" w:sz="0" w:space="0" w:color="auto"/>
                        <w:right w:val="none" w:sz="0" w:space="0" w:color="auto"/>
                      </w:divBdr>
                    </w:div>
                  </w:divsChild>
                </w:div>
                <w:div w:id="570316688">
                  <w:marLeft w:val="0"/>
                  <w:marRight w:val="0"/>
                  <w:marTop w:val="0"/>
                  <w:marBottom w:val="0"/>
                  <w:divBdr>
                    <w:top w:val="none" w:sz="0" w:space="0" w:color="auto"/>
                    <w:left w:val="none" w:sz="0" w:space="0" w:color="auto"/>
                    <w:bottom w:val="none" w:sz="0" w:space="0" w:color="auto"/>
                    <w:right w:val="none" w:sz="0" w:space="0" w:color="auto"/>
                  </w:divBdr>
                  <w:divsChild>
                    <w:div w:id="14611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25145">
      <w:bodyDiv w:val="1"/>
      <w:marLeft w:val="0"/>
      <w:marRight w:val="0"/>
      <w:marTop w:val="0"/>
      <w:marBottom w:val="0"/>
      <w:divBdr>
        <w:top w:val="none" w:sz="0" w:space="0" w:color="auto"/>
        <w:left w:val="none" w:sz="0" w:space="0" w:color="auto"/>
        <w:bottom w:val="none" w:sz="0" w:space="0" w:color="auto"/>
        <w:right w:val="none" w:sz="0" w:space="0" w:color="auto"/>
      </w:divBdr>
    </w:div>
    <w:div w:id="1634479862">
      <w:bodyDiv w:val="1"/>
      <w:marLeft w:val="0"/>
      <w:marRight w:val="0"/>
      <w:marTop w:val="0"/>
      <w:marBottom w:val="0"/>
      <w:divBdr>
        <w:top w:val="none" w:sz="0" w:space="0" w:color="auto"/>
        <w:left w:val="none" w:sz="0" w:space="0" w:color="auto"/>
        <w:bottom w:val="none" w:sz="0" w:space="0" w:color="auto"/>
        <w:right w:val="none" w:sz="0" w:space="0" w:color="auto"/>
      </w:divBdr>
      <w:divsChild>
        <w:div w:id="681665789">
          <w:marLeft w:val="0"/>
          <w:marRight w:val="0"/>
          <w:marTop w:val="0"/>
          <w:marBottom w:val="0"/>
          <w:divBdr>
            <w:top w:val="none" w:sz="0" w:space="0" w:color="auto"/>
            <w:left w:val="none" w:sz="0" w:space="0" w:color="auto"/>
            <w:bottom w:val="none" w:sz="0" w:space="0" w:color="auto"/>
            <w:right w:val="none" w:sz="0" w:space="0" w:color="auto"/>
          </w:divBdr>
          <w:divsChild>
            <w:div w:id="1728994398">
              <w:marLeft w:val="0"/>
              <w:marRight w:val="0"/>
              <w:marTop w:val="0"/>
              <w:marBottom w:val="0"/>
              <w:divBdr>
                <w:top w:val="none" w:sz="0" w:space="0" w:color="auto"/>
                <w:left w:val="none" w:sz="0" w:space="0" w:color="auto"/>
                <w:bottom w:val="none" w:sz="0" w:space="0" w:color="auto"/>
                <w:right w:val="none" w:sz="0" w:space="0" w:color="auto"/>
              </w:divBdr>
              <w:divsChild>
                <w:div w:id="381948612">
                  <w:marLeft w:val="0"/>
                  <w:marRight w:val="0"/>
                  <w:marTop w:val="0"/>
                  <w:marBottom w:val="0"/>
                  <w:divBdr>
                    <w:top w:val="none" w:sz="0" w:space="0" w:color="auto"/>
                    <w:left w:val="none" w:sz="0" w:space="0" w:color="auto"/>
                    <w:bottom w:val="none" w:sz="0" w:space="0" w:color="auto"/>
                    <w:right w:val="none" w:sz="0" w:space="0" w:color="auto"/>
                  </w:divBdr>
                  <w:divsChild>
                    <w:div w:id="5878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9695">
      <w:bodyDiv w:val="1"/>
      <w:marLeft w:val="0"/>
      <w:marRight w:val="0"/>
      <w:marTop w:val="0"/>
      <w:marBottom w:val="0"/>
      <w:divBdr>
        <w:top w:val="none" w:sz="0" w:space="0" w:color="auto"/>
        <w:left w:val="none" w:sz="0" w:space="0" w:color="auto"/>
        <w:bottom w:val="none" w:sz="0" w:space="0" w:color="auto"/>
        <w:right w:val="none" w:sz="0" w:space="0" w:color="auto"/>
      </w:divBdr>
    </w:div>
    <w:div w:id="1648514637">
      <w:bodyDiv w:val="1"/>
      <w:marLeft w:val="0"/>
      <w:marRight w:val="0"/>
      <w:marTop w:val="0"/>
      <w:marBottom w:val="0"/>
      <w:divBdr>
        <w:top w:val="none" w:sz="0" w:space="0" w:color="auto"/>
        <w:left w:val="none" w:sz="0" w:space="0" w:color="auto"/>
        <w:bottom w:val="none" w:sz="0" w:space="0" w:color="auto"/>
        <w:right w:val="none" w:sz="0" w:space="0" w:color="auto"/>
      </w:divBdr>
    </w:div>
    <w:div w:id="1649018647">
      <w:bodyDiv w:val="1"/>
      <w:marLeft w:val="0"/>
      <w:marRight w:val="0"/>
      <w:marTop w:val="0"/>
      <w:marBottom w:val="0"/>
      <w:divBdr>
        <w:top w:val="none" w:sz="0" w:space="0" w:color="auto"/>
        <w:left w:val="none" w:sz="0" w:space="0" w:color="auto"/>
        <w:bottom w:val="none" w:sz="0" w:space="0" w:color="auto"/>
        <w:right w:val="none" w:sz="0" w:space="0" w:color="auto"/>
      </w:divBdr>
      <w:divsChild>
        <w:div w:id="919828307">
          <w:marLeft w:val="0"/>
          <w:marRight w:val="0"/>
          <w:marTop w:val="0"/>
          <w:marBottom w:val="0"/>
          <w:divBdr>
            <w:top w:val="none" w:sz="0" w:space="0" w:color="auto"/>
            <w:left w:val="none" w:sz="0" w:space="0" w:color="auto"/>
            <w:bottom w:val="none" w:sz="0" w:space="0" w:color="auto"/>
            <w:right w:val="none" w:sz="0" w:space="0" w:color="auto"/>
          </w:divBdr>
          <w:divsChild>
            <w:div w:id="2042126424">
              <w:marLeft w:val="0"/>
              <w:marRight w:val="0"/>
              <w:marTop w:val="0"/>
              <w:marBottom w:val="0"/>
              <w:divBdr>
                <w:top w:val="none" w:sz="0" w:space="0" w:color="auto"/>
                <w:left w:val="none" w:sz="0" w:space="0" w:color="auto"/>
                <w:bottom w:val="none" w:sz="0" w:space="0" w:color="auto"/>
                <w:right w:val="none" w:sz="0" w:space="0" w:color="auto"/>
              </w:divBdr>
              <w:divsChild>
                <w:div w:id="19910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11121">
      <w:bodyDiv w:val="1"/>
      <w:marLeft w:val="0"/>
      <w:marRight w:val="0"/>
      <w:marTop w:val="0"/>
      <w:marBottom w:val="0"/>
      <w:divBdr>
        <w:top w:val="none" w:sz="0" w:space="0" w:color="auto"/>
        <w:left w:val="none" w:sz="0" w:space="0" w:color="auto"/>
        <w:bottom w:val="none" w:sz="0" w:space="0" w:color="auto"/>
        <w:right w:val="none" w:sz="0" w:space="0" w:color="auto"/>
      </w:divBdr>
      <w:divsChild>
        <w:div w:id="44112520">
          <w:marLeft w:val="0"/>
          <w:marRight w:val="0"/>
          <w:marTop w:val="0"/>
          <w:marBottom w:val="0"/>
          <w:divBdr>
            <w:top w:val="none" w:sz="0" w:space="0" w:color="auto"/>
            <w:left w:val="none" w:sz="0" w:space="0" w:color="auto"/>
            <w:bottom w:val="none" w:sz="0" w:space="0" w:color="auto"/>
            <w:right w:val="none" w:sz="0" w:space="0" w:color="auto"/>
          </w:divBdr>
          <w:divsChild>
            <w:div w:id="638727685">
              <w:marLeft w:val="0"/>
              <w:marRight w:val="0"/>
              <w:marTop w:val="0"/>
              <w:marBottom w:val="0"/>
              <w:divBdr>
                <w:top w:val="none" w:sz="0" w:space="0" w:color="auto"/>
                <w:left w:val="none" w:sz="0" w:space="0" w:color="auto"/>
                <w:bottom w:val="none" w:sz="0" w:space="0" w:color="auto"/>
                <w:right w:val="none" w:sz="0" w:space="0" w:color="auto"/>
              </w:divBdr>
              <w:divsChild>
                <w:div w:id="321546140">
                  <w:marLeft w:val="0"/>
                  <w:marRight w:val="0"/>
                  <w:marTop w:val="0"/>
                  <w:marBottom w:val="0"/>
                  <w:divBdr>
                    <w:top w:val="none" w:sz="0" w:space="0" w:color="auto"/>
                    <w:left w:val="none" w:sz="0" w:space="0" w:color="auto"/>
                    <w:bottom w:val="none" w:sz="0" w:space="0" w:color="auto"/>
                    <w:right w:val="none" w:sz="0" w:space="0" w:color="auto"/>
                  </w:divBdr>
                  <w:divsChild>
                    <w:div w:id="96340613">
                      <w:marLeft w:val="0"/>
                      <w:marRight w:val="0"/>
                      <w:marTop w:val="0"/>
                      <w:marBottom w:val="0"/>
                      <w:divBdr>
                        <w:top w:val="none" w:sz="0" w:space="0" w:color="auto"/>
                        <w:left w:val="none" w:sz="0" w:space="0" w:color="auto"/>
                        <w:bottom w:val="none" w:sz="0" w:space="0" w:color="auto"/>
                        <w:right w:val="none" w:sz="0" w:space="0" w:color="auto"/>
                      </w:divBdr>
                    </w:div>
                  </w:divsChild>
                </w:div>
                <w:div w:id="394856650">
                  <w:marLeft w:val="0"/>
                  <w:marRight w:val="0"/>
                  <w:marTop w:val="0"/>
                  <w:marBottom w:val="0"/>
                  <w:divBdr>
                    <w:top w:val="none" w:sz="0" w:space="0" w:color="auto"/>
                    <w:left w:val="none" w:sz="0" w:space="0" w:color="auto"/>
                    <w:bottom w:val="none" w:sz="0" w:space="0" w:color="auto"/>
                    <w:right w:val="none" w:sz="0" w:space="0" w:color="auto"/>
                  </w:divBdr>
                  <w:divsChild>
                    <w:div w:id="1849828821">
                      <w:marLeft w:val="0"/>
                      <w:marRight w:val="0"/>
                      <w:marTop w:val="0"/>
                      <w:marBottom w:val="0"/>
                      <w:divBdr>
                        <w:top w:val="none" w:sz="0" w:space="0" w:color="auto"/>
                        <w:left w:val="none" w:sz="0" w:space="0" w:color="auto"/>
                        <w:bottom w:val="none" w:sz="0" w:space="0" w:color="auto"/>
                        <w:right w:val="none" w:sz="0" w:space="0" w:color="auto"/>
                      </w:divBdr>
                    </w:div>
                    <w:div w:id="21465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3923">
      <w:bodyDiv w:val="1"/>
      <w:marLeft w:val="0"/>
      <w:marRight w:val="0"/>
      <w:marTop w:val="0"/>
      <w:marBottom w:val="0"/>
      <w:divBdr>
        <w:top w:val="none" w:sz="0" w:space="0" w:color="auto"/>
        <w:left w:val="none" w:sz="0" w:space="0" w:color="auto"/>
        <w:bottom w:val="none" w:sz="0" w:space="0" w:color="auto"/>
        <w:right w:val="none" w:sz="0" w:space="0" w:color="auto"/>
      </w:divBdr>
    </w:div>
    <w:div w:id="1657802698">
      <w:bodyDiv w:val="1"/>
      <w:marLeft w:val="0"/>
      <w:marRight w:val="0"/>
      <w:marTop w:val="0"/>
      <w:marBottom w:val="0"/>
      <w:divBdr>
        <w:top w:val="none" w:sz="0" w:space="0" w:color="auto"/>
        <w:left w:val="none" w:sz="0" w:space="0" w:color="auto"/>
        <w:bottom w:val="none" w:sz="0" w:space="0" w:color="auto"/>
        <w:right w:val="none" w:sz="0" w:space="0" w:color="auto"/>
      </w:divBdr>
    </w:div>
    <w:div w:id="1672560741">
      <w:bodyDiv w:val="1"/>
      <w:marLeft w:val="0"/>
      <w:marRight w:val="0"/>
      <w:marTop w:val="0"/>
      <w:marBottom w:val="0"/>
      <w:divBdr>
        <w:top w:val="none" w:sz="0" w:space="0" w:color="auto"/>
        <w:left w:val="none" w:sz="0" w:space="0" w:color="auto"/>
        <w:bottom w:val="none" w:sz="0" w:space="0" w:color="auto"/>
        <w:right w:val="none" w:sz="0" w:space="0" w:color="auto"/>
      </w:divBdr>
      <w:divsChild>
        <w:div w:id="1062173570">
          <w:marLeft w:val="0"/>
          <w:marRight w:val="0"/>
          <w:marTop w:val="0"/>
          <w:marBottom w:val="0"/>
          <w:divBdr>
            <w:top w:val="none" w:sz="0" w:space="0" w:color="auto"/>
            <w:left w:val="none" w:sz="0" w:space="0" w:color="auto"/>
            <w:bottom w:val="none" w:sz="0" w:space="0" w:color="auto"/>
            <w:right w:val="none" w:sz="0" w:space="0" w:color="auto"/>
          </w:divBdr>
          <w:divsChild>
            <w:div w:id="990139693">
              <w:marLeft w:val="0"/>
              <w:marRight w:val="0"/>
              <w:marTop w:val="0"/>
              <w:marBottom w:val="0"/>
              <w:divBdr>
                <w:top w:val="none" w:sz="0" w:space="0" w:color="auto"/>
                <w:left w:val="none" w:sz="0" w:space="0" w:color="auto"/>
                <w:bottom w:val="none" w:sz="0" w:space="0" w:color="auto"/>
                <w:right w:val="none" w:sz="0" w:space="0" w:color="auto"/>
              </w:divBdr>
              <w:divsChild>
                <w:div w:id="1134446402">
                  <w:marLeft w:val="0"/>
                  <w:marRight w:val="0"/>
                  <w:marTop w:val="0"/>
                  <w:marBottom w:val="0"/>
                  <w:divBdr>
                    <w:top w:val="none" w:sz="0" w:space="0" w:color="auto"/>
                    <w:left w:val="none" w:sz="0" w:space="0" w:color="auto"/>
                    <w:bottom w:val="none" w:sz="0" w:space="0" w:color="auto"/>
                    <w:right w:val="none" w:sz="0" w:space="0" w:color="auto"/>
                  </w:divBdr>
                  <w:divsChild>
                    <w:div w:id="7860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80125">
      <w:bodyDiv w:val="1"/>
      <w:marLeft w:val="0"/>
      <w:marRight w:val="0"/>
      <w:marTop w:val="0"/>
      <w:marBottom w:val="0"/>
      <w:divBdr>
        <w:top w:val="none" w:sz="0" w:space="0" w:color="auto"/>
        <w:left w:val="none" w:sz="0" w:space="0" w:color="auto"/>
        <w:bottom w:val="none" w:sz="0" w:space="0" w:color="auto"/>
        <w:right w:val="none" w:sz="0" w:space="0" w:color="auto"/>
      </w:divBdr>
      <w:divsChild>
        <w:div w:id="241256766">
          <w:marLeft w:val="0"/>
          <w:marRight w:val="0"/>
          <w:marTop w:val="0"/>
          <w:marBottom w:val="0"/>
          <w:divBdr>
            <w:top w:val="none" w:sz="0" w:space="0" w:color="auto"/>
            <w:left w:val="none" w:sz="0" w:space="0" w:color="auto"/>
            <w:bottom w:val="none" w:sz="0" w:space="0" w:color="auto"/>
            <w:right w:val="none" w:sz="0" w:space="0" w:color="auto"/>
          </w:divBdr>
          <w:divsChild>
            <w:div w:id="1662193398">
              <w:marLeft w:val="0"/>
              <w:marRight w:val="0"/>
              <w:marTop w:val="0"/>
              <w:marBottom w:val="0"/>
              <w:divBdr>
                <w:top w:val="none" w:sz="0" w:space="0" w:color="auto"/>
                <w:left w:val="none" w:sz="0" w:space="0" w:color="auto"/>
                <w:bottom w:val="none" w:sz="0" w:space="0" w:color="auto"/>
                <w:right w:val="none" w:sz="0" w:space="0" w:color="auto"/>
              </w:divBdr>
              <w:divsChild>
                <w:div w:id="1768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3054">
      <w:bodyDiv w:val="1"/>
      <w:marLeft w:val="0"/>
      <w:marRight w:val="0"/>
      <w:marTop w:val="0"/>
      <w:marBottom w:val="0"/>
      <w:divBdr>
        <w:top w:val="none" w:sz="0" w:space="0" w:color="auto"/>
        <w:left w:val="none" w:sz="0" w:space="0" w:color="auto"/>
        <w:bottom w:val="none" w:sz="0" w:space="0" w:color="auto"/>
        <w:right w:val="none" w:sz="0" w:space="0" w:color="auto"/>
      </w:divBdr>
    </w:div>
    <w:div w:id="1676877462">
      <w:bodyDiv w:val="1"/>
      <w:marLeft w:val="0"/>
      <w:marRight w:val="0"/>
      <w:marTop w:val="0"/>
      <w:marBottom w:val="0"/>
      <w:divBdr>
        <w:top w:val="none" w:sz="0" w:space="0" w:color="auto"/>
        <w:left w:val="none" w:sz="0" w:space="0" w:color="auto"/>
        <w:bottom w:val="none" w:sz="0" w:space="0" w:color="auto"/>
        <w:right w:val="none" w:sz="0" w:space="0" w:color="auto"/>
      </w:divBdr>
      <w:divsChild>
        <w:div w:id="1834906741">
          <w:marLeft w:val="0"/>
          <w:marRight w:val="0"/>
          <w:marTop w:val="0"/>
          <w:marBottom w:val="0"/>
          <w:divBdr>
            <w:top w:val="none" w:sz="0" w:space="0" w:color="auto"/>
            <w:left w:val="none" w:sz="0" w:space="0" w:color="auto"/>
            <w:bottom w:val="none" w:sz="0" w:space="0" w:color="auto"/>
            <w:right w:val="none" w:sz="0" w:space="0" w:color="auto"/>
          </w:divBdr>
          <w:divsChild>
            <w:div w:id="1510560136">
              <w:marLeft w:val="0"/>
              <w:marRight w:val="0"/>
              <w:marTop w:val="0"/>
              <w:marBottom w:val="0"/>
              <w:divBdr>
                <w:top w:val="none" w:sz="0" w:space="0" w:color="auto"/>
                <w:left w:val="none" w:sz="0" w:space="0" w:color="auto"/>
                <w:bottom w:val="none" w:sz="0" w:space="0" w:color="auto"/>
                <w:right w:val="none" w:sz="0" w:space="0" w:color="auto"/>
              </w:divBdr>
              <w:divsChild>
                <w:div w:id="18845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42646">
      <w:bodyDiv w:val="1"/>
      <w:marLeft w:val="0"/>
      <w:marRight w:val="0"/>
      <w:marTop w:val="0"/>
      <w:marBottom w:val="0"/>
      <w:divBdr>
        <w:top w:val="none" w:sz="0" w:space="0" w:color="auto"/>
        <w:left w:val="none" w:sz="0" w:space="0" w:color="auto"/>
        <w:bottom w:val="none" w:sz="0" w:space="0" w:color="auto"/>
        <w:right w:val="none" w:sz="0" w:space="0" w:color="auto"/>
      </w:divBdr>
    </w:div>
    <w:div w:id="1687174334">
      <w:bodyDiv w:val="1"/>
      <w:marLeft w:val="0"/>
      <w:marRight w:val="0"/>
      <w:marTop w:val="0"/>
      <w:marBottom w:val="0"/>
      <w:divBdr>
        <w:top w:val="none" w:sz="0" w:space="0" w:color="auto"/>
        <w:left w:val="none" w:sz="0" w:space="0" w:color="auto"/>
        <w:bottom w:val="none" w:sz="0" w:space="0" w:color="auto"/>
        <w:right w:val="none" w:sz="0" w:space="0" w:color="auto"/>
      </w:divBdr>
    </w:div>
    <w:div w:id="1704162002">
      <w:bodyDiv w:val="1"/>
      <w:marLeft w:val="0"/>
      <w:marRight w:val="0"/>
      <w:marTop w:val="0"/>
      <w:marBottom w:val="0"/>
      <w:divBdr>
        <w:top w:val="none" w:sz="0" w:space="0" w:color="auto"/>
        <w:left w:val="none" w:sz="0" w:space="0" w:color="auto"/>
        <w:bottom w:val="none" w:sz="0" w:space="0" w:color="auto"/>
        <w:right w:val="none" w:sz="0" w:space="0" w:color="auto"/>
      </w:divBdr>
    </w:div>
    <w:div w:id="1713842183">
      <w:bodyDiv w:val="1"/>
      <w:marLeft w:val="0"/>
      <w:marRight w:val="0"/>
      <w:marTop w:val="0"/>
      <w:marBottom w:val="0"/>
      <w:divBdr>
        <w:top w:val="none" w:sz="0" w:space="0" w:color="auto"/>
        <w:left w:val="none" w:sz="0" w:space="0" w:color="auto"/>
        <w:bottom w:val="none" w:sz="0" w:space="0" w:color="auto"/>
        <w:right w:val="none" w:sz="0" w:space="0" w:color="auto"/>
      </w:divBdr>
    </w:div>
    <w:div w:id="1714302587">
      <w:bodyDiv w:val="1"/>
      <w:marLeft w:val="0"/>
      <w:marRight w:val="0"/>
      <w:marTop w:val="0"/>
      <w:marBottom w:val="0"/>
      <w:divBdr>
        <w:top w:val="none" w:sz="0" w:space="0" w:color="auto"/>
        <w:left w:val="none" w:sz="0" w:space="0" w:color="auto"/>
        <w:bottom w:val="none" w:sz="0" w:space="0" w:color="auto"/>
        <w:right w:val="none" w:sz="0" w:space="0" w:color="auto"/>
      </w:divBdr>
    </w:div>
    <w:div w:id="1714649211">
      <w:bodyDiv w:val="1"/>
      <w:marLeft w:val="0"/>
      <w:marRight w:val="0"/>
      <w:marTop w:val="0"/>
      <w:marBottom w:val="0"/>
      <w:divBdr>
        <w:top w:val="none" w:sz="0" w:space="0" w:color="auto"/>
        <w:left w:val="none" w:sz="0" w:space="0" w:color="auto"/>
        <w:bottom w:val="none" w:sz="0" w:space="0" w:color="auto"/>
        <w:right w:val="none" w:sz="0" w:space="0" w:color="auto"/>
      </w:divBdr>
      <w:divsChild>
        <w:div w:id="793252237">
          <w:marLeft w:val="0"/>
          <w:marRight w:val="0"/>
          <w:marTop w:val="0"/>
          <w:marBottom w:val="0"/>
          <w:divBdr>
            <w:top w:val="none" w:sz="0" w:space="0" w:color="auto"/>
            <w:left w:val="none" w:sz="0" w:space="0" w:color="auto"/>
            <w:bottom w:val="none" w:sz="0" w:space="0" w:color="auto"/>
            <w:right w:val="none" w:sz="0" w:space="0" w:color="auto"/>
          </w:divBdr>
          <w:divsChild>
            <w:div w:id="737167611">
              <w:marLeft w:val="0"/>
              <w:marRight w:val="0"/>
              <w:marTop w:val="0"/>
              <w:marBottom w:val="0"/>
              <w:divBdr>
                <w:top w:val="none" w:sz="0" w:space="0" w:color="auto"/>
                <w:left w:val="none" w:sz="0" w:space="0" w:color="auto"/>
                <w:bottom w:val="none" w:sz="0" w:space="0" w:color="auto"/>
                <w:right w:val="none" w:sz="0" w:space="0" w:color="auto"/>
              </w:divBdr>
              <w:divsChild>
                <w:div w:id="1135684682">
                  <w:marLeft w:val="0"/>
                  <w:marRight w:val="0"/>
                  <w:marTop w:val="0"/>
                  <w:marBottom w:val="0"/>
                  <w:divBdr>
                    <w:top w:val="none" w:sz="0" w:space="0" w:color="auto"/>
                    <w:left w:val="none" w:sz="0" w:space="0" w:color="auto"/>
                    <w:bottom w:val="none" w:sz="0" w:space="0" w:color="auto"/>
                    <w:right w:val="none" w:sz="0" w:space="0" w:color="auto"/>
                  </w:divBdr>
                </w:div>
              </w:divsChild>
            </w:div>
            <w:div w:id="78066463">
              <w:marLeft w:val="0"/>
              <w:marRight w:val="0"/>
              <w:marTop w:val="0"/>
              <w:marBottom w:val="0"/>
              <w:divBdr>
                <w:top w:val="none" w:sz="0" w:space="0" w:color="auto"/>
                <w:left w:val="none" w:sz="0" w:space="0" w:color="auto"/>
                <w:bottom w:val="none" w:sz="0" w:space="0" w:color="auto"/>
                <w:right w:val="none" w:sz="0" w:space="0" w:color="auto"/>
              </w:divBdr>
              <w:divsChild>
                <w:div w:id="1552233939">
                  <w:marLeft w:val="0"/>
                  <w:marRight w:val="0"/>
                  <w:marTop w:val="0"/>
                  <w:marBottom w:val="0"/>
                  <w:divBdr>
                    <w:top w:val="none" w:sz="0" w:space="0" w:color="auto"/>
                    <w:left w:val="none" w:sz="0" w:space="0" w:color="auto"/>
                    <w:bottom w:val="none" w:sz="0" w:space="0" w:color="auto"/>
                    <w:right w:val="none" w:sz="0" w:space="0" w:color="auto"/>
                  </w:divBdr>
                </w:div>
              </w:divsChild>
            </w:div>
            <w:div w:id="24719854">
              <w:marLeft w:val="0"/>
              <w:marRight w:val="0"/>
              <w:marTop w:val="0"/>
              <w:marBottom w:val="0"/>
              <w:divBdr>
                <w:top w:val="none" w:sz="0" w:space="0" w:color="auto"/>
                <w:left w:val="none" w:sz="0" w:space="0" w:color="auto"/>
                <w:bottom w:val="none" w:sz="0" w:space="0" w:color="auto"/>
                <w:right w:val="none" w:sz="0" w:space="0" w:color="auto"/>
              </w:divBdr>
              <w:divsChild>
                <w:div w:id="1231768938">
                  <w:marLeft w:val="0"/>
                  <w:marRight w:val="0"/>
                  <w:marTop w:val="0"/>
                  <w:marBottom w:val="0"/>
                  <w:divBdr>
                    <w:top w:val="none" w:sz="0" w:space="0" w:color="auto"/>
                    <w:left w:val="none" w:sz="0" w:space="0" w:color="auto"/>
                    <w:bottom w:val="none" w:sz="0" w:space="0" w:color="auto"/>
                    <w:right w:val="none" w:sz="0" w:space="0" w:color="auto"/>
                  </w:divBdr>
                </w:div>
              </w:divsChild>
            </w:div>
            <w:div w:id="640383725">
              <w:marLeft w:val="0"/>
              <w:marRight w:val="0"/>
              <w:marTop w:val="0"/>
              <w:marBottom w:val="0"/>
              <w:divBdr>
                <w:top w:val="none" w:sz="0" w:space="0" w:color="auto"/>
                <w:left w:val="none" w:sz="0" w:space="0" w:color="auto"/>
                <w:bottom w:val="none" w:sz="0" w:space="0" w:color="auto"/>
                <w:right w:val="none" w:sz="0" w:space="0" w:color="auto"/>
              </w:divBdr>
              <w:divsChild>
                <w:div w:id="2123835596">
                  <w:marLeft w:val="0"/>
                  <w:marRight w:val="0"/>
                  <w:marTop w:val="0"/>
                  <w:marBottom w:val="0"/>
                  <w:divBdr>
                    <w:top w:val="none" w:sz="0" w:space="0" w:color="auto"/>
                    <w:left w:val="none" w:sz="0" w:space="0" w:color="auto"/>
                    <w:bottom w:val="none" w:sz="0" w:space="0" w:color="auto"/>
                    <w:right w:val="none" w:sz="0" w:space="0" w:color="auto"/>
                  </w:divBdr>
                </w:div>
              </w:divsChild>
            </w:div>
            <w:div w:id="788623753">
              <w:marLeft w:val="0"/>
              <w:marRight w:val="0"/>
              <w:marTop w:val="0"/>
              <w:marBottom w:val="0"/>
              <w:divBdr>
                <w:top w:val="none" w:sz="0" w:space="0" w:color="auto"/>
                <w:left w:val="none" w:sz="0" w:space="0" w:color="auto"/>
                <w:bottom w:val="none" w:sz="0" w:space="0" w:color="auto"/>
                <w:right w:val="none" w:sz="0" w:space="0" w:color="auto"/>
              </w:divBdr>
              <w:divsChild>
                <w:div w:id="253902143">
                  <w:marLeft w:val="0"/>
                  <w:marRight w:val="0"/>
                  <w:marTop w:val="0"/>
                  <w:marBottom w:val="0"/>
                  <w:divBdr>
                    <w:top w:val="none" w:sz="0" w:space="0" w:color="auto"/>
                    <w:left w:val="none" w:sz="0" w:space="0" w:color="auto"/>
                    <w:bottom w:val="none" w:sz="0" w:space="0" w:color="auto"/>
                    <w:right w:val="none" w:sz="0" w:space="0" w:color="auto"/>
                  </w:divBdr>
                </w:div>
              </w:divsChild>
            </w:div>
            <w:div w:id="479813218">
              <w:marLeft w:val="0"/>
              <w:marRight w:val="0"/>
              <w:marTop w:val="0"/>
              <w:marBottom w:val="0"/>
              <w:divBdr>
                <w:top w:val="none" w:sz="0" w:space="0" w:color="auto"/>
                <w:left w:val="none" w:sz="0" w:space="0" w:color="auto"/>
                <w:bottom w:val="none" w:sz="0" w:space="0" w:color="auto"/>
                <w:right w:val="none" w:sz="0" w:space="0" w:color="auto"/>
              </w:divBdr>
              <w:divsChild>
                <w:div w:id="940338521">
                  <w:marLeft w:val="0"/>
                  <w:marRight w:val="0"/>
                  <w:marTop w:val="0"/>
                  <w:marBottom w:val="0"/>
                  <w:divBdr>
                    <w:top w:val="none" w:sz="0" w:space="0" w:color="auto"/>
                    <w:left w:val="none" w:sz="0" w:space="0" w:color="auto"/>
                    <w:bottom w:val="none" w:sz="0" w:space="0" w:color="auto"/>
                    <w:right w:val="none" w:sz="0" w:space="0" w:color="auto"/>
                  </w:divBdr>
                </w:div>
              </w:divsChild>
            </w:div>
            <w:div w:id="1512647080">
              <w:marLeft w:val="0"/>
              <w:marRight w:val="0"/>
              <w:marTop w:val="0"/>
              <w:marBottom w:val="0"/>
              <w:divBdr>
                <w:top w:val="none" w:sz="0" w:space="0" w:color="auto"/>
                <w:left w:val="none" w:sz="0" w:space="0" w:color="auto"/>
                <w:bottom w:val="none" w:sz="0" w:space="0" w:color="auto"/>
                <w:right w:val="none" w:sz="0" w:space="0" w:color="auto"/>
              </w:divBdr>
              <w:divsChild>
                <w:div w:id="1918205766">
                  <w:marLeft w:val="0"/>
                  <w:marRight w:val="0"/>
                  <w:marTop w:val="0"/>
                  <w:marBottom w:val="0"/>
                  <w:divBdr>
                    <w:top w:val="none" w:sz="0" w:space="0" w:color="auto"/>
                    <w:left w:val="none" w:sz="0" w:space="0" w:color="auto"/>
                    <w:bottom w:val="none" w:sz="0" w:space="0" w:color="auto"/>
                    <w:right w:val="none" w:sz="0" w:space="0" w:color="auto"/>
                  </w:divBdr>
                </w:div>
              </w:divsChild>
            </w:div>
            <w:div w:id="350257122">
              <w:marLeft w:val="0"/>
              <w:marRight w:val="0"/>
              <w:marTop w:val="0"/>
              <w:marBottom w:val="0"/>
              <w:divBdr>
                <w:top w:val="none" w:sz="0" w:space="0" w:color="auto"/>
                <w:left w:val="none" w:sz="0" w:space="0" w:color="auto"/>
                <w:bottom w:val="none" w:sz="0" w:space="0" w:color="auto"/>
                <w:right w:val="none" w:sz="0" w:space="0" w:color="auto"/>
              </w:divBdr>
              <w:divsChild>
                <w:div w:id="685211137">
                  <w:marLeft w:val="0"/>
                  <w:marRight w:val="0"/>
                  <w:marTop w:val="0"/>
                  <w:marBottom w:val="0"/>
                  <w:divBdr>
                    <w:top w:val="none" w:sz="0" w:space="0" w:color="auto"/>
                    <w:left w:val="none" w:sz="0" w:space="0" w:color="auto"/>
                    <w:bottom w:val="none" w:sz="0" w:space="0" w:color="auto"/>
                    <w:right w:val="none" w:sz="0" w:space="0" w:color="auto"/>
                  </w:divBdr>
                </w:div>
              </w:divsChild>
            </w:div>
            <w:div w:id="380906034">
              <w:marLeft w:val="0"/>
              <w:marRight w:val="0"/>
              <w:marTop w:val="0"/>
              <w:marBottom w:val="0"/>
              <w:divBdr>
                <w:top w:val="none" w:sz="0" w:space="0" w:color="auto"/>
                <w:left w:val="none" w:sz="0" w:space="0" w:color="auto"/>
                <w:bottom w:val="none" w:sz="0" w:space="0" w:color="auto"/>
                <w:right w:val="none" w:sz="0" w:space="0" w:color="auto"/>
              </w:divBdr>
              <w:divsChild>
                <w:div w:id="963389156">
                  <w:marLeft w:val="0"/>
                  <w:marRight w:val="0"/>
                  <w:marTop w:val="0"/>
                  <w:marBottom w:val="0"/>
                  <w:divBdr>
                    <w:top w:val="none" w:sz="0" w:space="0" w:color="auto"/>
                    <w:left w:val="none" w:sz="0" w:space="0" w:color="auto"/>
                    <w:bottom w:val="none" w:sz="0" w:space="0" w:color="auto"/>
                    <w:right w:val="none" w:sz="0" w:space="0" w:color="auto"/>
                  </w:divBdr>
                </w:div>
              </w:divsChild>
            </w:div>
            <w:div w:id="1848324909">
              <w:marLeft w:val="0"/>
              <w:marRight w:val="0"/>
              <w:marTop w:val="0"/>
              <w:marBottom w:val="0"/>
              <w:divBdr>
                <w:top w:val="none" w:sz="0" w:space="0" w:color="auto"/>
                <w:left w:val="none" w:sz="0" w:space="0" w:color="auto"/>
                <w:bottom w:val="none" w:sz="0" w:space="0" w:color="auto"/>
                <w:right w:val="none" w:sz="0" w:space="0" w:color="auto"/>
              </w:divBdr>
              <w:divsChild>
                <w:div w:id="1706979255">
                  <w:marLeft w:val="0"/>
                  <w:marRight w:val="0"/>
                  <w:marTop w:val="0"/>
                  <w:marBottom w:val="0"/>
                  <w:divBdr>
                    <w:top w:val="none" w:sz="0" w:space="0" w:color="auto"/>
                    <w:left w:val="none" w:sz="0" w:space="0" w:color="auto"/>
                    <w:bottom w:val="none" w:sz="0" w:space="0" w:color="auto"/>
                    <w:right w:val="none" w:sz="0" w:space="0" w:color="auto"/>
                  </w:divBdr>
                </w:div>
              </w:divsChild>
            </w:div>
            <w:div w:id="652371930">
              <w:marLeft w:val="0"/>
              <w:marRight w:val="0"/>
              <w:marTop w:val="0"/>
              <w:marBottom w:val="0"/>
              <w:divBdr>
                <w:top w:val="none" w:sz="0" w:space="0" w:color="auto"/>
                <w:left w:val="none" w:sz="0" w:space="0" w:color="auto"/>
                <w:bottom w:val="none" w:sz="0" w:space="0" w:color="auto"/>
                <w:right w:val="none" w:sz="0" w:space="0" w:color="auto"/>
              </w:divBdr>
              <w:divsChild>
                <w:div w:id="1602951084">
                  <w:marLeft w:val="0"/>
                  <w:marRight w:val="0"/>
                  <w:marTop w:val="0"/>
                  <w:marBottom w:val="0"/>
                  <w:divBdr>
                    <w:top w:val="none" w:sz="0" w:space="0" w:color="auto"/>
                    <w:left w:val="none" w:sz="0" w:space="0" w:color="auto"/>
                    <w:bottom w:val="none" w:sz="0" w:space="0" w:color="auto"/>
                    <w:right w:val="none" w:sz="0" w:space="0" w:color="auto"/>
                  </w:divBdr>
                </w:div>
              </w:divsChild>
            </w:div>
            <w:div w:id="385495151">
              <w:marLeft w:val="0"/>
              <w:marRight w:val="0"/>
              <w:marTop w:val="0"/>
              <w:marBottom w:val="0"/>
              <w:divBdr>
                <w:top w:val="none" w:sz="0" w:space="0" w:color="auto"/>
                <w:left w:val="none" w:sz="0" w:space="0" w:color="auto"/>
                <w:bottom w:val="none" w:sz="0" w:space="0" w:color="auto"/>
                <w:right w:val="none" w:sz="0" w:space="0" w:color="auto"/>
              </w:divBdr>
              <w:divsChild>
                <w:div w:id="1201822190">
                  <w:marLeft w:val="0"/>
                  <w:marRight w:val="0"/>
                  <w:marTop w:val="0"/>
                  <w:marBottom w:val="0"/>
                  <w:divBdr>
                    <w:top w:val="none" w:sz="0" w:space="0" w:color="auto"/>
                    <w:left w:val="none" w:sz="0" w:space="0" w:color="auto"/>
                    <w:bottom w:val="none" w:sz="0" w:space="0" w:color="auto"/>
                    <w:right w:val="none" w:sz="0" w:space="0" w:color="auto"/>
                  </w:divBdr>
                </w:div>
              </w:divsChild>
            </w:div>
            <w:div w:id="526912197">
              <w:marLeft w:val="0"/>
              <w:marRight w:val="0"/>
              <w:marTop w:val="0"/>
              <w:marBottom w:val="0"/>
              <w:divBdr>
                <w:top w:val="none" w:sz="0" w:space="0" w:color="auto"/>
                <w:left w:val="none" w:sz="0" w:space="0" w:color="auto"/>
                <w:bottom w:val="none" w:sz="0" w:space="0" w:color="auto"/>
                <w:right w:val="none" w:sz="0" w:space="0" w:color="auto"/>
              </w:divBdr>
              <w:divsChild>
                <w:div w:id="712080130">
                  <w:marLeft w:val="0"/>
                  <w:marRight w:val="0"/>
                  <w:marTop w:val="0"/>
                  <w:marBottom w:val="0"/>
                  <w:divBdr>
                    <w:top w:val="none" w:sz="0" w:space="0" w:color="auto"/>
                    <w:left w:val="none" w:sz="0" w:space="0" w:color="auto"/>
                    <w:bottom w:val="none" w:sz="0" w:space="0" w:color="auto"/>
                    <w:right w:val="none" w:sz="0" w:space="0" w:color="auto"/>
                  </w:divBdr>
                </w:div>
              </w:divsChild>
            </w:div>
            <w:div w:id="427702551">
              <w:marLeft w:val="0"/>
              <w:marRight w:val="0"/>
              <w:marTop w:val="0"/>
              <w:marBottom w:val="0"/>
              <w:divBdr>
                <w:top w:val="none" w:sz="0" w:space="0" w:color="auto"/>
                <w:left w:val="none" w:sz="0" w:space="0" w:color="auto"/>
                <w:bottom w:val="none" w:sz="0" w:space="0" w:color="auto"/>
                <w:right w:val="none" w:sz="0" w:space="0" w:color="auto"/>
              </w:divBdr>
              <w:divsChild>
                <w:div w:id="543296407">
                  <w:marLeft w:val="0"/>
                  <w:marRight w:val="0"/>
                  <w:marTop w:val="0"/>
                  <w:marBottom w:val="0"/>
                  <w:divBdr>
                    <w:top w:val="none" w:sz="0" w:space="0" w:color="auto"/>
                    <w:left w:val="none" w:sz="0" w:space="0" w:color="auto"/>
                    <w:bottom w:val="none" w:sz="0" w:space="0" w:color="auto"/>
                    <w:right w:val="none" w:sz="0" w:space="0" w:color="auto"/>
                  </w:divBdr>
                </w:div>
              </w:divsChild>
            </w:div>
            <w:div w:id="1391877631">
              <w:marLeft w:val="0"/>
              <w:marRight w:val="0"/>
              <w:marTop w:val="0"/>
              <w:marBottom w:val="0"/>
              <w:divBdr>
                <w:top w:val="none" w:sz="0" w:space="0" w:color="auto"/>
                <w:left w:val="none" w:sz="0" w:space="0" w:color="auto"/>
                <w:bottom w:val="none" w:sz="0" w:space="0" w:color="auto"/>
                <w:right w:val="none" w:sz="0" w:space="0" w:color="auto"/>
              </w:divBdr>
              <w:divsChild>
                <w:div w:id="1201089121">
                  <w:marLeft w:val="0"/>
                  <w:marRight w:val="0"/>
                  <w:marTop w:val="0"/>
                  <w:marBottom w:val="0"/>
                  <w:divBdr>
                    <w:top w:val="none" w:sz="0" w:space="0" w:color="auto"/>
                    <w:left w:val="none" w:sz="0" w:space="0" w:color="auto"/>
                    <w:bottom w:val="none" w:sz="0" w:space="0" w:color="auto"/>
                    <w:right w:val="none" w:sz="0" w:space="0" w:color="auto"/>
                  </w:divBdr>
                </w:div>
              </w:divsChild>
            </w:div>
            <w:div w:id="1086347206">
              <w:marLeft w:val="0"/>
              <w:marRight w:val="0"/>
              <w:marTop w:val="0"/>
              <w:marBottom w:val="0"/>
              <w:divBdr>
                <w:top w:val="none" w:sz="0" w:space="0" w:color="auto"/>
                <w:left w:val="none" w:sz="0" w:space="0" w:color="auto"/>
                <w:bottom w:val="none" w:sz="0" w:space="0" w:color="auto"/>
                <w:right w:val="none" w:sz="0" w:space="0" w:color="auto"/>
              </w:divBdr>
              <w:divsChild>
                <w:div w:id="590546933">
                  <w:marLeft w:val="0"/>
                  <w:marRight w:val="0"/>
                  <w:marTop w:val="0"/>
                  <w:marBottom w:val="0"/>
                  <w:divBdr>
                    <w:top w:val="none" w:sz="0" w:space="0" w:color="auto"/>
                    <w:left w:val="none" w:sz="0" w:space="0" w:color="auto"/>
                    <w:bottom w:val="none" w:sz="0" w:space="0" w:color="auto"/>
                    <w:right w:val="none" w:sz="0" w:space="0" w:color="auto"/>
                  </w:divBdr>
                </w:div>
              </w:divsChild>
            </w:div>
            <w:div w:id="698551016">
              <w:marLeft w:val="0"/>
              <w:marRight w:val="0"/>
              <w:marTop w:val="0"/>
              <w:marBottom w:val="0"/>
              <w:divBdr>
                <w:top w:val="none" w:sz="0" w:space="0" w:color="auto"/>
                <w:left w:val="none" w:sz="0" w:space="0" w:color="auto"/>
                <w:bottom w:val="none" w:sz="0" w:space="0" w:color="auto"/>
                <w:right w:val="none" w:sz="0" w:space="0" w:color="auto"/>
              </w:divBdr>
              <w:divsChild>
                <w:div w:id="1532260287">
                  <w:marLeft w:val="0"/>
                  <w:marRight w:val="0"/>
                  <w:marTop w:val="0"/>
                  <w:marBottom w:val="0"/>
                  <w:divBdr>
                    <w:top w:val="none" w:sz="0" w:space="0" w:color="auto"/>
                    <w:left w:val="none" w:sz="0" w:space="0" w:color="auto"/>
                    <w:bottom w:val="none" w:sz="0" w:space="0" w:color="auto"/>
                    <w:right w:val="none" w:sz="0" w:space="0" w:color="auto"/>
                  </w:divBdr>
                </w:div>
              </w:divsChild>
            </w:div>
            <w:div w:id="1115515238">
              <w:marLeft w:val="0"/>
              <w:marRight w:val="0"/>
              <w:marTop w:val="0"/>
              <w:marBottom w:val="0"/>
              <w:divBdr>
                <w:top w:val="none" w:sz="0" w:space="0" w:color="auto"/>
                <w:left w:val="none" w:sz="0" w:space="0" w:color="auto"/>
                <w:bottom w:val="none" w:sz="0" w:space="0" w:color="auto"/>
                <w:right w:val="none" w:sz="0" w:space="0" w:color="auto"/>
              </w:divBdr>
              <w:divsChild>
                <w:div w:id="2134205265">
                  <w:marLeft w:val="0"/>
                  <w:marRight w:val="0"/>
                  <w:marTop w:val="0"/>
                  <w:marBottom w:val="0"/>
                  <w:divBdr>
                    <w:top w:val="none" w:sz="0" w:space="0" w:color="auto"/>
                    <w:left w:val="none" w:sz="0" w:space="0" w:color="auto"/>
                    <w:bottom w:val="none" w:sz="0" w:space="0" w:color="auto"/>
                    <w:right w:val="none" w:sz="0" w:space="0" w:color="auto"/>
                  </w:divBdr>
                </w:div>
              </w:divsChild>
            </w:div>
            <w:div w:id="1545017227">
              <w:marLeft w:val="0"/>
              <w:marRight w:val="0"/>
              <w:marTop w:val="0"/>
              <w:marBottom w:val="0"/>
              <w:divBdr>
                <w:top w:val="none" w:sz="0" w:space="0" w:color="auto"/>
                <w:left w:val="none" w:sz="0" w:space="0" w:color="auto"/>
                <w:bottom w:val="none" w:sz="0" w:space="0" w:color="auto"/>
                <w:right w:val="none" w:sz="0" w:space="0" w:color="auto"/>
              </w:divBdr>
              <w:divsChild>
                <w:div w:id="1209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71582">
      <w:bodyDiv w:val="1"/>
      <w:marLeft w:val="0"/>
      <w:marRight w:val="0"/>
      <w:marTop w:val="0"/>
      <w:marBottom w:val="0"/>
      <w:divBdr>
        <w:top w:val="none" w:sz="0" w:space="0" w:color="auto"/>
        <w:left w:val="none" w:sz="0" w:space="0" w:color="auto"/>
        <w:bottom w:val="none" w:sz="0" w:space="0" w:color="auto"/>
        <w:right w:val="none" w:sz="0" w:space="0" w:color="auto"/>
      </w:divBdr>
    </w:div>
    <w:div w:id="1745570812">
      <w:bodyDiv w:val="1"/>
      <w:marLeft w:val="0"/>
      <w:marRight w:val="0"/>
      <w:marTop w:val="0"/>
      <w:marBottom w:val="0"/>
      <w:divBdr>
        <w:top w:val="none" w:sz="0" w:space="0" w:color="auto"/>
        <w:left w:val="none" w:sz="0" w:space="0" w:color="auto"/>
        <w:bottom w:val="none" w:sz="0" w:space="0" w:color="auto"/>
        <w:right w:val="none" w:sz="0" w:space="0" w:color="auto"/>
      </w:divBdr>
      <w:divsChild>
        <w:div w:id="1315331138">
          <w:marLeft w:val="0"/>
          <w:marRight w:val="0"/>
          <w:marTop w:val="0"/>
          <w:marBottom w:val="0"/>
          <w:divBdr>
            <w:top w:val="none" w:sz="0" w:space="0" w:color="auto"/>
            <w:left w:val="none" w:sz="0" w:space="0" w:color="auto"/>
            <w:bottom w:val="none" w:sz="0" w:space="0" w:color="auto"/>
            <w:right w:val="none" w:sz="0" w:space="0" w:color="auto"/>
          </w:divBdr>
          <w:divsChild>
            <w:div w:id="664019965">
              <w:marLeft w:val="0"/>
              <w:marRight w:val="0"/>
              <w:marTop w:val="0"/>
              <w:marBottom w:val="0"/>
              <w:divBdr>
                <w:top w:val="none" w:sz="0" w:space="0" w:color="auto"/>
                <w:left w:val="none" w:sz="0" w:space="0" w:color="auto"/>
                <w:bottom w:val="none" w:sz="0" w:space="0" w:color="auto"/>
                <w:right w:val="none" w:sz="0" w:space="0" w:color="auto"/>
              </w:divBdr>
              <w:divsChild>
                <w:div w:id="670451011">
                  <w:marLeft w:val="0"/>
                  <w:marRight w:val="0"/>
                  <w:marTop w:val="0"/>
                  <w:marBottom w:val="0"/>
                  <w:divBdr>
                    <w:top w:val="none" w:sz="0" w:space="0" w:color="auto"/>
                    <w:left w:val="none" w:sz="0" w:space="0" w:color="auto"/>
                    <w:bottom w:val="none" w:sz="0" w:space="0" w:color="auto"/>
                    <w:right w:val="none" w:sz="0" w:space="0" w:color="auto"/>
                  </w:divBdr>
                </w:div>
              </w:divsChild>
            </w:div>
            <w:div w:id="1567380837">
              <w:marLeft w:val="0"/>
              <w:marRight w:val="0"/>
              <w:marTop w:val="0"/>
              <w:marBottom w:val="0"/>
              <w:divBdr>
                <w:top w:val="none" w:sz="0" w:space="0" w:color="auto"/>
                <w:left w:val="none" w:sz="0" w:space="0" w:color="auto"/>
                <w:bottom w:val="none" w:sz="0" w:space="0" w:color="auto"/>
                <w:right w:val="none" w:sz="0" w:space="0" w:color="auto"/>
              </w:divBdr>
              <w:divsChild>
                <w:div w:id="1034773300">
                  <w:marLeft w:val="0"/>
                  <w:marRight w:val="0"/>
                  <w:marTop w:val="0"/>
                  <w:marBottom w:val="0"/>
                  <w:divBdr>
                    <w:top w:val="none" w:sz="0" w:space="0" w:color="auto"/>
                    <w:left w:val="none" w:sz="0" w:space="0" w:color="auto"/>
                    <w:bottom w:val="none" w:sz="0" w:space="0" w:color="auto"/>
                    <w:right w:val="none" w:sz="0" w:space="0" w:color="auto"/>
                  </w:divBdr>
                </w:div>
              </w:divsChild>
            </w:div>
            <w:div w:id="610820091">
              <w:marLeft w:val="0"/>
              <w:marRight w:val="0"/>
              <w:marTop w:val="0"/>
              <w:marBottom w:val="0"/>
              <w:divBdr>
                <w:top w:val="none" w:sz="0" w:space="0" w:color="auto"/>
                <w:left w:val="none" w:sz="0" w:space="0" w:color="auto"/>
                <w:bottom w:val="none" w:sz="0" w:space="0" w:color="auto"/>
                <w:right w:val="none" w:sz="0" w:space="0" w:color="auto"/>
              </w:divBdr>
              <w:divsChild>
                <w:div w:id="815688409">
                  <w:marLeft w:val="0"/>
                  <w:marRight w:val="0"/>
                  <w:marTop w:val="0"/>
                  <w:marBottom w:val="0"/>
                  <w:divBdr>
                    <w:top w:val="none" w:sz="0" w:space="0" w:color="auto"/>
                    <w:left w:val="none" w:sz="0" w:space="0" w:color="auto"/>
                    <w:bottom w:val="none" w:sz="0" w:space="0" w:color="auto"/>
                    <w:right w:val="none" w:sz="0" w:space="0" w:color="auto"/>
                  </w:divBdr>
                </w:div>
              </w:divsChild>
            </w:div>
            <w:div w:id="268970822">
              <w:marLeft w:val="0"/>
              <w:marRight w:val="0"/>
              <w:marTop w:val="0"/>
              <w:marBottom w:val="0"/>
              <w:divBdr>
                <w:top w:val="none" w:sz="0" w:space="0" w:color="auto"/>
                <w:left w:val="none" w:sz="0" w:space="0" w:color="auto"/>
                <w:bottom w:val="none" w:sz="0" w:space="0" w:color="auto"/>
                <w:right w:val="none" w:sz="0" w:space="0" w:color="auto"/>
              </w:divBdr>
              <w:divsChild>
                <w:div w:id="1009218835">
                  <w:marLeft w:val="0"/>
                  <w:marRight w:val="0"/>
                  <w:marTop w:val="0"/>
                  <w:marBottom w:val="0"/>
                  <w:divBdr>
                    <w:top w:val="none" w:sz="0" w:space="0" w:color="auto"/>
                    <w:left w:val="none" w:sz="0" w:space="0" w:color="auto"/>
                    <w:bottom w:val="none" w:sz="0" w:space="0" w:color="auto"/>
                    <w:right w:val="none" w:sz="0" w:space="0" w:color="auto"/>
                  </w:divBdr>
                </w:div>
              </w:divsChild>
            </w:div>
            <w:div w:id="842743292">
              <w:marLeft w:val="0"/>
              <w:marRight w:val="0"/>
              <w:marTop w:val="0"/>
              <w:marBottom w:val="0"/>
              <w:divBdr>
                <w:top w:val="none" w:sz="0" w:space="0" w:color="auto"/>
                <w:left w:val="none" w:sz="0" w:space="0" w:color="auto"/>
                <w:bottom w:val="none" w:sz="0" w:space="0" w:color="auto"/>
                <w:right w:val="none" w:sz="0" w:space="0" w:color="auto"/>
              </w:divBdr>
              <w:divsChild>
                <w:div w:id="1116873718">
                  <w:marLeft w:val="0"/>
                  <w:marRight w:val="0"/>
                  <w:marTop w:val="0"/>
                  <w:marBottom w:val="0"/>
                  <w:divBdr>
                    <w:top w:val="none" w:sz="0" w:space="0" w:color="auto"/>
                    <w:left w:val="none" w:sz="0" w:space="0" w:color="auto"/>
                    <w:bottom w:val="none" w:sz="0" w:space="0" w:color="auto"/>
                    <w:right w:val="none" w:sz="0" w:space="0" w:color="auto"/>
                  </w:divBdr>
                </w:div>
              </w:divsChild>
            </w:div>
            <w:div w:id="88159802">
              <w:marLeft w:val="0"/>
              <w:marRight w:val="0"/>
              <w:marTop w:val="0"/>
              <w:marBottom w:val="0"/>
              <w:divBdr>
                <w:top w:val="none" w:sz="0" w:space="0" w:color="auto"/>
                <w:left w:val="none" w:sz="0" w:space="0" w:color="auto"/>
                <w:bottom w:val="none" w:sz="0" w:space="0" w:color="auto"/>
                <w:right w:val="none" w:sz="0" w:space="0" w:color="auto"/>
              </w:divBdr>
              <w:divsChild>
                <w:div w:id="2123066022">
                  <w:marLeft w:val="0"/>
                  <w:marRight w:val="0"/>
                  <w:marTop w:val="0"/>
                  <w:marBottom w:val="0"/>
                  <w:divBdr>
                    <w:top w:val="none" w:sz="0" w:space="0" w:color="auto"/>
                    <w:left w:val="none" w:sz="0" w:space="0" w:color="auto"/>
                    <w:bottom w:val="none" w:sz="0" w:space="0" w:color="auto"/>
                    <w:right w:val="none" w:sz="0" w:space="0" w:color="auto"/>
                  </w:divBdr>
                </w:div>
              </w:divsChild>
            </w:div>
            <w:div w:id="501242061">
              <w:marLeft w:val="0"/>
              <w:marRight w:val="0"/>
              <w:marTop w:val="0"/>
              <w:marBottom w:val="0"/>
              <w:divBdr>
                <w:top w:val="none" w:sz="0" w:space="0" w:color="auto"/>
                <w:left w:val="none" w:sz="0" w:space="0" w:color="auto"/>
                <w:bottom w:val="none" w:sz="0" w:space="0" w:color="auto"/>
                <w:right w:val="none" w:sz="0" w:space="0" w:color="auto"/>
              </w:divBdr>
              <w:divsChild>
                <w:div w:id="1674262079">
                  <w:marLeft w:val="0"/>
                  <w:marRight w:val="0"/>
                  <w:marTop w:val="0"/>
                  <w:marBottom w:val="0"/>
                  <w:divBdr>
                    <w:top w:val="none" w:sz="0" w:space="0" w:color="auto"/>
                    <w:left w:val="none" w:sz="0" w:space="0" w:color="auto"/>
                    <w:bottom w:val="none" w:sz="0" w:space="0" w:color="auto"/>
                    <w:right w:val="none" w:sz="0" w:space="0" w:color="auto"/>
                  </w:divBdr>
                </w:div>
              </w:divsChild>
            </w:div>
            <w:div w:id="356932287">
              <w:marLeft w:val="0"/>
              <w:marRight w:val="0"/>
              <w:marTop w:val="0"/>
              <w:marBottom w:val="0"/>
              <w:divBdr>
                <w:top w:val="none" w:sz="0" w:space="0" w:color="auto"/>
                <w:left w:val="none" w:sz="0" w:space="0" w:color="auto"/>
                <w:bottom w:val="none" w:sz="0" w:space="0" w:color="auto"/>
                <w:right w:val="none" w:sz="0" w:space="0" w:color="auto"/>
              </w:divBdr>
              <w:divsChild>
                <w:div w:id="1360207684">
                  <w:marLeft w:val="0"/>
                  <w:marRight w:val="0"/>
                  <w:marTop w:val="0"/>
                  <w:marBottom w:val="0"/>
                  <w:divBdr>
                    <w:top w:val="none" w:sz="0" w:space="0" w:color="auto"/>
                    <w:left w:val="none" w:sz="0" w:space="0" w:color="auto"/>
                    <w:bottom w:val="none" w:sz="0" w:space="0" w:color="auto"/>
                    <w:right w:val="none" w:sz="0" w:space="0" w:color="auto"/>
                  </w:divBdr>
                </w:div>
              </w:divsChild>
            </w:div>
            <w:div w:id="465900043">
              <w:marLeft w:val="0"/>
              <w:marRight w:val="0"/>
              <w:marTop w:val="0"/>
              <w:marBottom w:val="0"/>
              <w:divBdr>
                <w:top w:val="none" w:sz="0" w:space="0" w:color="auto"/>
                <w:left w:val="none" w:sz="0" w:space="0" w:color="auto"/>
                <w:bottom w:val="none" w:sz="0" w:space="0" w:color="auto"/>
                <w:right w:val="none" w:sz="0" w:space="0" w:color="auto"/>
              </w:divBdr>
              <w:divsChild>
                <w:div w:id="19350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4098">
      <w:bodyDiv w:val="1"/>
      <w:marLeft w:val="0"/>
      <w:marRight w:val="0"/>
      <w:marTop w:val="0"/>
      <w:marBottom w:val="0"/>
      <w:divBdr>
        <w:top w:val="none" w:sz="0" w:space="0" w:color="auto"/>
        <w:left w:val="none" w:sz="0" w:space="0" w:color="auto"/>
        <w:bottom w:val="none" w:sz="0" w:space="0" w:color="auto"/>
        <w:right w:val="none" w:sz="0" w:space="0" w:color="auto"/>
      </w:divBdr>
      <w:divsChild>
        <w:div w:id="411392863">
          <w:marLeft w:val="0"/>
          <w:marRight w:val="0"/>
          <w:marTop w:val="0"/>
          <w:marBottom w:val="0"/>
          <w:divBdr>
            <w:top w:val="none" w:sz="0" w:space="0" w:color="auto"/>
            <w:left w:val="none" w:sz="0" w:space="0" w:color="auto"/>
            <w:bottom w:val="none" w:sz="0" w:space="0" w:color="auto"/>
            <w:right w:val="none" w:sz="0" w:space="0" w:color="auto"/>
          </w:divBdr>
          <w:divsChild>
            <w:div w:id="1484662744">
              <w:marLeft w:val="0"/>
              <w:marRight w:val="0"/>
              <w:marTop w:val="0"/>
              <w:marBottom w:val="0"/>
              <w:divBdr>
                <w:top w:val="none" w:sz="0" w:space="0" w:color="auto"/>
                <w:left w:val="none" w:sz="0" w:space="0" w:color="auto"/>
                <w:bottom w:val="none" w:sz="0" w:space="0" w:color="auto"/>
                <w:right w:val="none" w:sz="0" w:space="0" w:color="auto"/>
              </w:divBdr>
              <w:divsChild>
                <w:div w:id="1622761778">
                  <w:marLeft w:val="0"/>
                  <w:marRight w:val="0"/>
                  <w:marTop w:val="0"/>
                  <w:marBottom w:val="0"/>
                  <w:divBdr>
                    <w:top w:val="none" w:sz="0" w:space="0" w:color="auto"/>
                    <w:left w:val="none" w:sz="0" w:space="0" w:color="auto"/>
                    <w:bottom w:val="none" w:sz="0" w:space="0" w:color="auto"/>
                    <w:right w:val="none" w:sz="0" w:space="0" w:color="auto"/>
                  </w:divBdr>
                  <w:divsChild>
                    <w:div w:id="21184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4915">
      <w:bodyDiv w:val="1"/>
      <w:marLeft w:val="0"/>
      <w:marRight w:val="0"/>
      <w:marTop w:val="0"/>
      <w:marBottom w:val="0"/>
      <w:divBdr>
        <w:top w:val="none" w:sz="0" w:space="0" w:color="auto"/>
        <w:left w:val="none" w:sz="0" w:space="0" w:color="auto"/>
        <w:bottom w:val="none" w:sz="0" w:space="0" w:color="auto"/>
        <w:right w:val="none" w:sz="0" w:space="0" w:color="auto"/>
      </w:divBdr>
    </w:div>
    <w:div w:id="1785883989">
      <w:bodyDiv w:val="1"/>
      <w:marLeft w:val="0"/>
      <w:marRight w:val="0"/>
      <w:marTop w:val="0"/>
      <w:marBottom w:val="0"/>
      <w:divBdr>
        <w:top w:val="none" w:sz="0" w:space="0" w:color="auto"/>
        <w:left w:val="none" w:sz="0" w:space="0" w:color="auto"/>
        <w:bottom w:val="none" w:sz="0" w:space="0" w:color="auto"/>
        <w:right w:val="none" w:sz="0" w:space="0" w:color="auto"/>
      </w:divBdr>
      <w:divsChild>
        <w:div w:id="2093356647">
          <w:marLeft w:val="0"/>
          <w:marRight w:val="0"/>
          <w:marTop w:val="0"/>
          <w:marBottom w:val="0"/>
          <w:divBdr>
            <w:top w:val="none" w:sz="0" w:space="0" w:color="auto"/>
            <w:left w:val="none" w:sz="0" w:space="0" w:color="auto"/>
            <w:bottom w:val="none" w:sz="0" w:space="0" w:color="auto"/>
            <w:right w:val="none" w:sz="0" w:space="0" w:color="auto"/>
          </w:divBdr>
          <w:divsChild>
            <w:div w:id="1658218406">
              <w:marLeft w:val="0"/>
              <w:marRight w:val="0"/>
              <w:marTop w:val="0"/>
              <w:marBottom w:val="0"/>
              <w:divBdr>
                <w:top w:val="none" w:sz="0" w:space="0" w:color="auto"/>
                <w:left w:val="none" w:sz="0" w:space="0" w:color="auto"/>
                <w:bottom w:val="none" w:sz="0" w:space="0" w:color="auto"/>
                <w:right w:val="none" w:sz="0" w:space="0" w:color="auto"/>
              </w:divBdr>
              <w:divsChild>
                <w:div w:id="12173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5572">
      <w:bodyDiv w:val="1"/>
      <w:marLeft w:val="0"/>
      <w:marRight w:val="0"/>
      <w:marTop w:val="0"/>
      <w:marBottom w:val="0"/>
      <w:divBdr>
        <w:top w:val="none" w:sz="0" w:space="0" w:color="auto"/>
        <w:left w:val="none" w:sz="0" w:space="0" w:color="auto"/>
        <w:bottom w:val="none" w:sz="0" w:space="0" w:color="auto"/>
        <w:right w:val="none" w:sz="0" w:space="0" w:color="auto"/>
      </w:divBdr>
    </w:div>
    <w:div w:id="1792699192">
      <w:bodyDiv w:val="1"/>
      <w:marLeft w:val="0"/>
      <w:marRight w:val="0"/>
      <w:marTop w:val="0"/>
      <w:marBottom w:val="0"/>
      <w:divBdr>
        <w:top w:val="none" w:sz="0" w:space="0" w:color="auto"/>
        <w:left w:val="none" w:sz="0" w:space="0" w:color="auto"/>
        <w:bottom w:val="none" w:sz="0" w:space="0" w:color="auto"/>
        <w:right w:val="none" w:sz="0" w:space="0" w:color="auto"/>
      </w:divBdr>
    </w:div>
    <w:div w:id="1797017152">
      <w:bodyDiv w:val="1"/>
      <w:marLeft w:val="0"/>
      <w:marRight w:val="0"/>
      <w:marTop w:val="0"/>
      <w:marBottom w:val="0"/>
      <w:divBdr>
        <w:top w:val="none" w:sz="0" w:space="0" w:color="auto"/>
        <w:left w:val="none" w:sz="0" w:space="0" w:color="auto"/>
        <w:bottom w:val="none" w:sz="0" w:space="0" w:color="auto"/>
        <w:right w:val="none" w:sz="0" w:space="0" w:color="auto"/>
      </w:divBdr>
      <w:divsChild>
        <w:div w:id="282463265">
          <w:marLeft w:val="0"/>
          <w:marRight w:val="0"/>
          <w:marTop w:val="0"/>
          <w:marBottom w:val="0"/>
          <w:divBdr>
            <w:top w:val="none" w:sz="0" w:space="0" w:color="auto"/>
            <w:left w:val="none" w:sz="0" w:space="0" w:color="auto"/>
            <w:bottom w:val="none" w:sz="0" w:space="0" w:color="auto"/>
            <w:right w:val="none" w:sz="0" w:space="0" w:color="auto"/>
          </w:divBdr>
          <w:divsChild>
            <w:div w:id="253246625">
              <w:marLeft w:val="0"/>
              <w:marRight w:val="0"/>
              <w:marTop w:val="0"/>
              <w:marBottom w:val="0"/>
              <w:divBdr>
                <w:top w:val="none" w:sz="0" w:space="0" w:color="auto"/>
                <w:left w:val="none" w:sz="0" w:space="0" w:color="auto"/>
                <w:bottom w:val="none" w:sz="0" w:space="0" w:color="auto"/>
                <w:right w:val="none" w:sz="0" w:space="0" w:color="auto"/>
              </w:divBdr>
              <w:divsChild>
                <w:div w:id="6780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4169">
      <w:bodyDiv w:val="1"/>
      <w:marLeft w:val="0"/>
      <w:marRight w:val="0"/>
      <w:marTop w:val="0"/>
      <w:marBottom w:val="0"/>
      <w:divBdr>
        <w:top w:val="none" w:sz="0" w:space="0" w:color="auto"/>
        <w:left w:val="none" w:sz="0" w:space="0" w:color="auto"/>
        <w:bottom w:val="none" w:sz="0" w:space="0" w:color="auto"/>
        <w:right w:val="none" w:sz="0" w:space="0" w:color="auto"/>
      </w:divBdr>
    </w:div>
    <w:div w:id="1815219720">
      <w:bodyDiv w:val="1"/>
      <w:marLeft w:val="0"/>
      <w:marRight w:val="0"/>
      <w:marTop w:val="0"/>
      <w:marBottom w:val="0"/>
      <w:divBdr>
        <w:top w:val="none" w:sz="0" w:space="0" w:color="auto"/>
        <w:left w:val="none" w:sz="0" w:space="0" w:color="auto"/>
        <w:bottom w:val="none" w:sz="0" w:space="0" w:color="auto"/>
        <w:right w:val="none" w:sz="0" w:space="0" w:color="auto"/>
      </w:divBdr>
      <w:divsChild>
        <w:div w:id="443616330">
          <w:marLeft w:val="0"/>
          <w:marRight w:val="0"/>
          <w:marTop w:val="0"/>
          <w:marBottom w:val="0"/>
          <w:divBdr>
            <w:top w:val="none" w:sz="0" w:space="0" w:color="auto"/>
            <w:left w:val="none" w:sz="0" w:space="0" w:color="auto"/>
            <w:bottom w:val="none" w:sz="0" w:space="0" w:color="auto"/>
            <w:right w:val="none" w:sz="0" w:space="0" w:color="auto"/>
          </w:divBdr>
          <w:divsChild>
            <w:div w:id="1617565221">
              <w:marLeft w:val="0"/>
              <w:marRight w:val="0"/>
              <w:marTop w:val="0"/>
              <w:marBottom w:val="0"/>
              <w:divBdr>
                <w:top w:val="none" w:sz="0" w:space="0" w:color="auto"/>
                <w:left w:val="none" w:sz="0" w:space="0" w:color="auto"/>
                <w:bottom w:val="none" w:sz="0" w:space="0" w:color="auto"/>
                <w:right w:val="none" w:sz="0" w:space="0" w:color="auto"/>
              </w:divBdr>
              <w:divsChild>
                <w:div w:id="18177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2450">
      <w:bodyDiv w:val="1"/>
      <w:marLeft w:val="0"/>
      <w:marRight w:val="0"/>
      <w:marTop w:val="0"/>
      <w:marBottom w:val="0"/>
      <w:divBdr>
        <w:top w:val="none" w:sz="0" w:space="0" w:color="auto"/>
        <w:left w:val="none" w:sz="0" w:space="0" w:color="auto"/>
        <w:bottom w:val="none" w:sz="0" w:space="0" w:color="auto"/>
        <w:right w:val="none" w:sz="0" w:space="0" w:color="auto"/>
      </w:divBdr>
    </w:div>
    <w:div w:id="1827552385">
      <w:bodyDiv w:val="1"/>
      <w:marLeft w:val="0"/>
      <w:marRight w:val="0"/>
      <w:marTop w:val="0"/>
      <w:marBottom w:val="0"/>
      <w:divBdr>
        <w:top w:val="none" w:sz="0" w:space="0" w:color="auto"/>
        <w:left w:val="none" w:sz="0" w:space="0" w:color="auto"/>
        <w:bottom w:val="none" w:sz="0" w:space="0" w:color="auto"/>
        <w:right w:val="none" w:sz="0" w:space="0" w:color="auto"/>
      </w:divBdr>
      <w:divsChild>
        <w:div w:id="586159405">
          <w:marLeft w:val="0"/>
          <w:marRight w:val="0"/>
          <w:marTop w:val="0"/>
          <w:marBottom w:val="0"/>
          <w:divBdr>
            <w:top w:val="none" w:sz="0" w:space="0" w:color="auto"/>
            <w:left w:val="none" w:sz="0" w:space="0" w:color="auto"/>
            <w:bottom w:val="none" w:sz="0" w:space="0" w:color="auto"/>
            <w:right w:val="none" w:sz="0" w:space="0" w:color="auto"/>
          </w:divBdr>
          <w:divsChild>
            <w:div w:id="1519005900">
              <w:marLeft w:val="0"/>
              <w:marRight w:val="0"/>
              <w:marTop w:val="0"/>
              <w:marBottom w:val="0"/>
              <w:divBdr>
                <w:top w:val="none" w:sz="0" w:space="0" w:color="auto"/>
                <w:left w:val="none" w:sz="0" w:space="0" w:color="auto"/>
                <w:bottom w:val="none" w:sz="0" w:space="0" w:color="auto"/>
                <w:right w:val="none" w:sz="0" w:space="0" w:color="auto"/>
              </w:divBdr>
              <w:divsChild>
                <w:div w:id="12752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2547">
      <w:bodyDiv w:val="1"/>
      <w:marLeft w:val="0"/>
      <w:marRight w:val="0"/>
      <w:marTop w:val="0"/>
      <w:marBottom w:val="0"/>
      <w:divBdr>
        <w:top w:val="none" w:sz="0" w:space="0" w:color="auto"/>
        <w:left w:val="none" w:sz="0" w:space="0" w:color="auto"/>
        <w:bottom w:val="none" w:sz="0" w:space="0" w:color="auto"/>
        <w:right w:val="none" w:sz="0" w:space="0" w:color="auto"/>
      </w:divBdr>
    </w:div>
    <w:div w:id="1830052014">
      <w:bodyDiv w:val="1"/>
      <w:marLeft w:val="0"/>
      <w:marRight w:val="0"/>
      <w:marTop w:val="0"/>
      <w:marBottom w:val="0"/>
      <w:divBdr>
        <w:top w:val="none" w:sz="0" w:space="0" w:color="auto"/>
        <w:left w:val="none" w:sz="0" w:space="0" w:color="auto"/>
        <w:bottom w:val="none" w:sz="0" w:space="0" w:color="auto"/>
        <w:right w:val="none" w:sz="0" w:space="0" w:color="auto"/>
      </w:divBdr>
      <w:divsChild>
        <w:div w:id="49422588">
          <w:marLeft w:val="0"/>
          <w:marRight w:val="0"/>
          <w:marTop w:val="0"/>
          <w:marBottom w:val="0"/>
          <w:divBdr>
            <w:top w:val="none" w:sz="0" w:space="0" w:color="auto"/>
            <w:left w:val="none" w:sz="0" w:space="0" w:color="auto"/>
            <w:bottom w:val="none" w:sz="0" w:space="0" w:color="auto"/>
            <w:right w:val="none" w:sz="0" w:space="0" w:color="auto"/>
          </w:divBdr>
          <w:divsChild>
            <w:div w:id="342711262">
              <w:marLeft w:val="0"/>
              <w:marRight w:val="0"/>
              <w:marTop w:val="0"/>
              <w:marBottom w:val="0"/>
              <w:divBdr>
                <w:top w:val="none" w:sz="0" w:space="0" w:color="auto"/>
                <w:left w:val="none" w:sz="0" w:space="0" w:color="auto"/>
                <w:bottom w:val="none" w:sz="0" w:space="0" w:color="auto"/>
                <w:right w:val="none" w:sz="0" w:space="0" w:color="auto"/>
              </w:divBdr>
              <w:divsChild>
                <w:div w:id="16315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3604">
      <w:bodyDiv w:val="1"/>
      <w:marLeft w:val="0"/>
      <w:marRight w:val="0"/>
      <w:marTop w:val="0"/>
      <w:marBottom w:val="0"/>
      <w:divBdr>
        <w:top w:val="none" w:sz="0" w:space="0" w:color="auto"/>
        <w:left w:val="none" w:sz="0" w:space="0" w:color="auto"/>
        <w:bottom w:val="none" w:sz="0" w:space="0" w:color="auto"/>
        <w:right w:val="none" w:sz="0" w:space="0" w:color="auto"/>
      </w:divBdr>
      <w:divsChild>
        <w:div w:id="2130708670">
          <w:marLeft w:val="0"/>
          <w:marRight w:val="0"/>
          <w:marTop w:val="0"/>
          <w:marBottom w:val="0"/>
          <w:divBdr>
            <w:top w:val="none" w:sz="0" w:space="0" w:color="auto"/>
            <w:left w:val="none" w:sz="0" w:space="0" w:color="auto"/>
            <w:bottom w:val="none" w:sz="0" w:space="0" w:color="auto"/>
            <w:right w:val="none" w:sz="0" w:space="0" w:color="auto"/>
          </w:divBdr>
          <w:divsChild>
            <w:div w:id="2124494348">
              <w:marLeft w:val="0"/>
              <w:marRight w:val="0"/>
              <w:marTop w:val="0"/>
              <w:marBottom w:val="0"/>
              <w:divBdr>
                <w:top w:val="none" w:sz="0" w:space="0" w:color="auto"/>
                <w:left w:val="none" w:sz="0" w:space="0" w:color="auto"/>
                <w:bottom w:val="none" w:sz="0" w:space="0" w:color="auto"/>
                <w:right w:val="none" w:sz="0" w:space="0" w:color="auto"/>
              </w:divBdr>
              <w:divsChild>
                <w:div w:id="10113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9549">
      <w:bodyDiv w:val="1"/>
      <w:marLeft w:val="0"/>
      <w:marRight w:val="0"/>
      <w:marTop w:val="0"/>
      <w:marBottom w:val="0"/>
      <w:divBdr>
        <w:top w:val="none" w:sz="0" w:space="0" w:color="auto"/>
        <w:left w:val="none" w:sz="0" w:space="0" w:color="auto"/>
        <w:bottom w:val="none" w:sz="0" w:space="0" w:color="auto"/>
        <w:right w:val="none" w:sz="0" w:space="0" w:color="auto"/>
      </w:divBdr>
    </w:div>
    <w:div w:id="1834681964">
      <w:bodyDiv w:val="1"/>
      <w:marLeft w:val="0"/>
      <w:marRight w:val="0"/>
      <w:marTop w:val="0"/>
      <w:marBottom w:val="0"/>
      <w:divBdr>
        <w:top w:val="none" w:sz="0" w:space="0" w:color="auto"/>
        <w:left w:val="none" w:sz="0" w:space="0" w:color="auto"/>
        <w:bottom w:val="none" w:sz="0" w:space="0" w:color="auto"/>
        <w:right w:val="none" w:sz="0" w:space="0" w:color="auto"/>
      </w:divBdr>
    </w:div>
    <w:div w:id="1840267442">
      <w:bodyDiv w:val="1"/>
      <w:marLeft w:val="0"/>
      <w:marRight w:val="0"/>
      <w:marTop w:val="0"/>
      <w:marBottom w:val="0"/>
      <w:divBdr>
        <w:top w:val="none" w:sz="0" w:space="0" w:color="auto"/>
        <w:left w:val="none" w:sz="0" w:space="0" w:color="auto"/>
        <w:bottom w:val="none" w:sz="0" w:space="0" w:color="auto"/>
        <w:right w:val="none" w:sz="0" w:space="0" w:color="auto"/>
      </w:divBdr>
    </w:div>
    <w:div w:id="1841579614">
      <w:bodyDiv w:val="1"/>
      <w:marLeft w:val="0"/>
      <w:marRight w:val="0"/>
      <w:marTop w:val="0"/>
      <w:marBottom w:val="0"/>
      <w:divBdr>
        <w:top w:val="none" w:sz="0" w:space="0" w:color="auto"/>
        <w:left w:val="none" w:sz="0" w:space="0" w:color="auto"/>
        <w:bottom w:val="none" w:sz="0" w:space="0" w:color="auto"/>
        <w:right w:val="none" w:sz="0" w:space="0" w:color="auto"/>
      </w:divBdr>
      <w:divsChild>
        <w:div w:id="450590738">
          <w:marLeft w:val="0"/>
          <w:marRight w:val="0"/>
          <w:marTop w:val="0"/>
          <w:marBottom w:val="0"/>
          <w:divBdr>
            <w:top w:val="none" w:sz="0" w:space="0" w:color="auto"/>
            <w:left w:val="none" w:sz="0" w:space="0" w:color="auto"/>
            <w:bottom w:val="none" w:sz="0" w:space="0" w:color="auto"/>
            <w:right w:val="none" w:sz="0" w:space="0" w:color="auto"/>
          </w:divBdr>
          <w:divsChild>
            <w:div w:id="1848906470">
              <w:marLeft w:val="0"/>
              <w:marRight w:val="0"/>
              <w:marTop w:val="0"/>
              <w:marBottom w:val="0"/>
              <w:divBdr>
                <w:top w:val="none" w:sz="0" w:space="0" w:color="auto"/>
                <w:left w:val="none" w:sz="0" w:space="0" w:color="auto"/>
                <w:bottom w:val="none" w:sz="0" w:space="0" w:color="auto"/>
                <w:right w:val="none" w:sz="0" w:space="0" w:color="auto"/>
              </w:divBdr>
              <w:divsChild>
                <w:div w:id="6405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8008">
      <w:bodyDiv w:val="1"/>
      <w:marLeft w:val="0"/>
      <w:marRight w:val="0"/>
      <w:marTop w:val="0"/>
      <w:marBottom w:val="0"/>
      <w:divBdr>
        <w:top w:val="none" w:sz="0" w:space="0" w:color="auto"/>
        <w:left w:val="none" w:sz="0" w:space="0" w:color="auto"/>
        <w:bottom w:val="none" w:sz="0" w:space="0" w:color="auto"/>
        <w:right w:val="none" w:sz="0" w:space="0" w:color="auto"/>
      </w:divBdr>
      <w:divsChild>
        <w:div w:id="411512695">
          <w:marLeft w:val="0"/>
          <w:marRight w:val="0"/>
          <w:marTop w:val="0"/>
          <w:marBottom w:val="0"/>
          <w:divBdr>
            <w:top w:val="none" w:sz="0" w:space="0" w:color="auto"/>
            <w:left w:val="none" w:sz="0" w:space="0" w:color="auto"/>
            <w:bottom w:val="none" w:sz="0" w:space="0" w:color="auto"/>
            <w:right w:val="none" w:sz="0" w:space="0" w:color="auto"/>
          </w:divBdr>
          <w:divsChild>
            <w:div w:id="1765953459">
              <w:marLeft w:val="0"/>
              <w:marRight w:val="0"/>
              <w:marTop w:val="0"/>
              <w:marBottom w:val="0"/>
              <w:divBdr>
                <w:top w:val="none" w:sz="0" w:space="0" w:color="auto"/>
                <w:left w:val="none" w:sz="0" w:space="0" w:color="auto"/>
                <w:bottom w:val="none" w:sz="0" w:space="0" w:color="auto"/>
                <w:right w:val="none" w:sz="0" w:space="0" w:color="auto"/>
              </w:divBdr>
              <w:divsChild>
                <w:div w:id="12134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5963">
      <w:bodyDiv w:val="1"/>
      <w:marLeft w:val="0"/>
      <w:marRight w:val="0"/>
      <w:marTop w:val="0"/>
      <w:marBottom w:val="0"/>
      <w:divBdr>
        <w:top w:val="none" w:sz="0" w:space="0" w:color="auto"/>
        <w:left w:val="none" w:sz="0" w:space="0" w:color="auto"/>
        <w:bottom w:val="none" w:sz="0" w:space="0" w:color="auto"/>
        <w:right w:val="none" w:sz="0" w:space="0" w:color="auto"/>
      </w:divBdr>
    </w:div>
    <w:div w:id="1861048328">
      <w:bodyDiv w:val="1"/>
      <w:marLeft w:val="0"/>
      <w:marRight w:val="0"/>
      <w:marTop w:val="0"/>
      <w:marBottom w:val="0"/>
      <w:divBdr>
        <w:top w:val="none" w:sz="0" w:space="0" w:color="auto"/>
        <w:left w:val="none" w:sz="0" w:space="0" w:color="auto"/>
        <w:bottom w:val="none" w:sz="0" w:space="0" w:color="auto"/>
        <w:right w:val="none" w:sz="0" w:space="0" w:color="auto"/>
      </w:divBdr>
    </w:div>
    <w:div w:id="1877622970">
      <w:bodyDiv w:val="1"/>
      <w:marLeft w:val="0"/>
      <w:marRight w:val="0"/>
      <w:marTop w:val="0"/>
      <w:marBottom w:val="0"/>
      <w:divBdr>
        <w:top w:val="none" w:sz="0" w:space="0" w:color="auto"/>
        <w:left w:val="none" w:sz="0" w:space="0" w:color="auto"/>
        <w:bottom w:val="none" w:sz="0" w:space="0" w:color="auto"/>
        <w:right w:val="none" w:sz="0" w:space="0" w:color="auto"/>
      </w:divBdr>
    </w:div>
    <w:div w:id="1885479805">
      <w:bodyDiv w:val="1"/>
      <w:marLeft w:val="0"/>
      <w:marRight w:val="0"/>
      <w:marTop w:val="0"/>
      <w:marBottom w:val="0"/>
      <w:divBdr>
        <w:top w:val="none" w:sz="0" w:space="0" w:color="auto"/>
        <w:left w:val="none" w:sz="0" w:space="0" w:color="auto"/>
        <w:bottom w:val="none" w:sz="0" w:space="0" w:color="auto"/>
        <w:right w:val="none" w:sz="0" w:space="0" w:color="auto"/>
      </w:divBdr>
      <w:divsChild>
        <w:div w:id="618999611">
          <w:marLeft w:val="0"/>
          <w:marRight w:val="0"/>
          <w:marTop w:val="0"/>
          <w:marBottom w:val="0"/>
          <w:divBdr>
            <w:top w:val="none" w:sz="0" w:space="0" w:color="auto"/>
            <w:left w:val="none" w:sz="0" w:space="0" w:color="auto"/>
            <w:bottom w:val="none" w:sz="0" w:space="0" w:color="auto"/>
            <w:right w:val="none" w:sz="0" w:space="0" w:color="auto"/>
          </w:divBdr>
          <w:divsChild>
            <w:div w:id="396174706">
              <w:marLeft w:val="0"/>
              <w:marRight w:val="0"/>
              <w:marTop w:val="0"/>
              <w:marBottom w:val="0"/>
              <w:divBdr>
                <w:top w:val="none" w:sz="0" w:space="0" w:color="auto"/>
                <w:left w:val="none" w:sz="0" w:space="0" w:color="auto"/>
                <w:bottom w:val="none" w:sz="0" w:space="0" w:color="auto"/>
                <w:right w:val="none" w:sz="0" w:space="0" w:color="auto"/>
              </w:divBdr>
              <w:divsChild>
                <w:div w:id="1728841429">
                  <w:marLeft w:val="0"/>
                  <w:marRight w:val="0"/>
                  <w:marTop w:val="0"/>
                  <w:marBottom w:val="0"/>
                  <w:divBdr>
                    <w:top w:val="none" w:sz="0" w:space="0" w:color="auto"/>
                    <w:left w:val="none" w:sz="0" w:space="0" w:color="auto"/>
                    <w:bottom w:val="none" w:sz="0" w:space="0" w:color="auto"/>
                    <w:right w:val="none" w:sz="0" w:space="0" w:color="auto"/>
                  </w:divBdr>
                  <w:divsChild>
                    <w:div w:id="7498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91842169">
      <w:bodyDiv w:val="1"/>
      <w:marLeft w:val="0"/>
      <w:marRight w:val="0"/>
      <w:marTop w:val="0"/>
      <w:marBottom w:val="0"/>
      <w:divBdr>
        <w:top w:val="none" w:sz="0" w:space="0" w:color="auto"/>
        <w:left w:val="none" w:sz="0" w:space="0" w:color="auto"/>
        <w:bottom w:val="none" w:sz="0" w:space="0" w:color="auto"/>
        <w:right w:val="none" w:sz="0" w:space="0" w:color="auto"/>
      </w:divBdr>
      <w:divsChild>
        <w:div w:id="1960796693">
          <w:marLeft w:val="0"/>
          <w:marRight w:val="0"/>
          <w:marTop w:val="0"/>
          <w:marBottom w:val="0"/>
          <w:divBdr>
            <w:top w:val="none" w:sz="0" w:space="0" w:color="auto"/>
            <w:left w:val="none" w:sz="0" w:space="0" w:color="auto"/>
            <w:bottom w:val="none" w:sz="0" w:space="0" w:color="auto"/>
            <w:right w:val="none" w:sz="0" w:space="0" w:color="auto"/>
          </w:divBdr>
          <w:divsChild>
            <w:div w:id="672533768">
              <w:marLeft w:val="0"/>
              <w:marRight w:val="0"/>
              <w:marTop w:val="0"/>
              <w:marBottom w:val="0"/>
              <w:divBdr>
                <w:top w:val="none" w:sz="0" w:space="0" w:color="auto"/>
                <w:left w:val="none" w:sz="0" w:space="0" w:color="auto"/>
                <w:bottom w:val="none" w:sz="0" w:space="0" w:color="auto"/>
                <w:right w:val="none" w:sz="0" w:space="0" w:color="auto"/>
              </w:divBdr>
              <w:divsChild>
                <w:div w:id="3440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76526">
      <w:bodyDiv w:val="1"/>
      <w:marLeft w:val="0"/>
      <w:marRight w:val="0"/>
      <w:marTop w:val="0"/>
      <w:marBottom w:val="0"/>
      <w:divBdr>
        <w:top w:val="none" w:sz="0" w:space="0" w:color="auto"/>
        <w:left w:val="none" w:sz="0" w:space="0" w:color="auto"/>
        <w:bottom w:val="none" w:sz="0" w:space="0" w:color="auto"/>
        <w:right w:val="none" w:sz="0" w:space="0" w:color="auto"/>
      </w:divBdr>
      <w:divsChild>
        <w:div w:id="935598868">
          <w:marLeft w:val="0"/>
          <w:marRight w:val="0"/>
          <w:marTop w:val="0"/>
          <w:marBottom w:val="0"/>
          <w:divBdr>
            <w:top w:val="none" w:sz="0" w:space="0" w:color="auto"/>
            <w:left w:val="none" w:sz="0" w:space="0" w:color="auto"/>
            <w:bottom w:val="none" w:sz="0" w:space="0" w:color="auto"/>
            <w:right w:val="none" w:sz="0" w:space="0" w:color="auto"/>
          </w:divBdr>
          <w:divsChild>
            <w:div w:id="178667656">
              <w:marLeft w:val="0"/>
              <w:marRight w:val="0"/>
              <w:marTop w:val="0"/>
              <w:marBottom w:val="0"/>
              <w:divBdr>
                <w:top w:val="none" w:sz="0" w:space="0" w:color="auto"/>
                <w:left w:val="none" w:sz="0" w:space="0" w:color="auto"/>
                <w:bottom w:val="none" w:sz="0" w:space="0" w:color="auto"/>
                <w:right w:val="none" w:sz="0" w:space="0" w:color="auto"/>
              </w:divBdr>
              <w:divsChild>
                <w:div w:id="436609020">
                  <w:marLeft w:val="0"/>
                  <w:marRight w:val="0"/>
                  <w:marTop w:val="0"/>
                  <w:marBottom w:val="0"/>
                  <w:divBdr>
                    <w:top w:val="none" w:sz="0" w:space="0" w:color="auto"/>
                    <w:left w:val="none" w:sz="0" w:space="0" w:color="auto"/>
                    <w:bottom w:val="none" w:sz="0" w:space="0" w:color="auto"/>
                    <w:right w:val="none" w:sz="0" w:space="0" w:color="auto"/>
                  </w:divBdr>
                  <w:divsChild>
                    <w:div w:id="9851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56440">
      <w:bodyDiv w:val="1"/>
      <w:marLeft w:val="0"/>
      <w:marRight w:val="0"/>
      <w:marTop w:val="0"/>
      <w:marBottom w:val="0"/>
      <w:divBdr>
        <w:top w:val="none" w:sz="0" w:space="0" w:color="auto"/>
        <w:left w:val="none" w:sz="0" w:space="0" w:color="auto"/>
        <w:bottom w:val="none" w:sz="0" w:space="0" w:color="auto"/>
        <w:right w:val="none" w:sz="0" w:space="0" w:color="auto"/>
      </w:divBdr>
      <w:divsChild>
        <w:div w:id="1158765794">
          <w:marLeft w:val="0"/>
          <w:marRight w:val="0"/>
          <w:marTop w:val="0"/>
          <w:marBottom w:val="0"/>
          <w:divBdr>
            <w:top w:val="none" w:sz="0" w:space="0" w:color="auto"/>
            <w:left w:val="none" w:sz="0" w:space="0" w:color="auto"/>
            <w:bottom w:val="none" w:sz="0" w:space="0" w:color="auto"/>
            <w:right w:val="none" w:sz="0" w:space="0" w:color="auto"/>
          </w:divBdr>
          <w:divsChild>
            <w:div w:id="757796903">
              <w:marLeft w:val="0"/>
              <w:marRight w:val="0"/>
              <w:marTop w:val="0"/>
              <w:marBottom w:val="0"/>
              <w:divBdr>
                <w:top w:val="none" w:sz="0" w:space="0" w:color="auto"/>
                <w:left w:val="none" w:sz="0" w:space="0" w:color="auto"/>
                <w:bottom w:val="none" w:sz="0" w:space="0" w:color="auto"/>
                <w:right w:val="none" w:sz="0" w:space="0" w:color="auto"/>
              </w:divBdr>
              <w:divsChild>
                <w:div w:id="1832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9353">
      <w:bodyDiv w:val="1"/>
      <w:marLeft w:val="0"/>
      <w:marRight w:val="0"/>
      <w:marTop w:val="0"/>
      <w:marBottom w:val="0"/>
      <w:divBdr>
        <w:top w:val="none" w:sz="0" w:space="0" w:color="auto"/>
        <w:left w:val="none" w:sz="0" w:space="0" w:color="auto"/>
        <w:bottom w:val="none" w:sz="0" w:space="0" w:color="auto"/>
        <w:right w:val="none" w:sz="0" w:space="0" w:color="auto"/>
      </w:divBdr>
    </w:div>
    <w:div w:id="1909607985">
      <w:bodyDiv w:val="1"/>
      <w:marLeft w:val="0"/>
      <w:marRight w:val="0"/>
      <w:marTop w:val="0"/>
      <w:marBottom w:val="0"/>
      <w:divBdr>
        <w:top w:val="none" w:sz="0" w:space="0" w:color="auto"/>
        <w:left w:val="none" w:sz="0" w:space="0" w:color="auto"/>
        <w:bottom w:val="none" w:sz="0" w:space="0" w:color="auto"/>
        <w:right w:val="none" w:sz="0" w:space="0" w:color="auto"/>
      </w:divBdr>
    </w:div>
    <w:div w:id="1910731038">
      <w:bodyDiv w:val="1"/>
      <w:marLeft w:val="0"/>
      <w:marRight w:val="0"/>
      <w:marTop w:val="0"/>
      <w:marBottom w:val="0"/>
      <w:divBdr>
        <w:top w:val="none" w:sz="0" w:space="0" w:color="auto"/>
        <w:left w:val="none" w:sz="0" w:space="0" w:color="auto"/>
        <w:bottom w:val="none" w:sz="0" w:space="0" w:color="auto"/>
        <w:right w:val="none" w:sz="0" w:space="0" w:color="auto"/>
      </w:divBdr>
      <w:divsChild>
        <w:div w:id="1317568150">
          <w:marLeft w:val="0"/>
          <w:marRight w:val="0"/>
          <w:marTop w:val="0"/>
          <w:marBottom w:val="0"/>
          <w:divBdr>
            <w:top w:val="none" w:sz="0" w:space="0" w:color="auto"/>
            <w:left w:val="none" w:sz="0" w:space="0" w:color="auto"/>
            <w:bottom w:val="none" w:sz="0" w:space="0" w:color="auto"/>
            <w:right w:val="none" w:sz="0" w:space="0" w:color="auto"/>
          </w:divBdr>
          <w:divsChild>
            <w:div w:id="1731147775">
              <w:marLeft w:val="0"/>
              <w:marRight w:val="0"/>
              <w:marTop w:val="0"/>
              <w:marBottom w:val="0"/>
              <w:divBdr>
                <w:top w:val="none" w:sz="0" w:space="0" w:color="auto"/>
                <w:left w:val="none" w:sz="0" w:space="0" w:color="auto"/>
                <w:bottom w:val="none" w:sz="0" w:space="0" w:color="auto"/>
                <w:right w:val="none" w:sz="0" w:space="0" w:color="auto"/>
              </w:divBdr>
              <w:divsChild>
                <w:div w:id="284234102">
                  <w:marLeft w:val="0"/>
                  <w:marRight w:val="0"/>
                  <w:marTop w:val="0"/>
                  <w:marBottom w:val="0"/>
                  <w:divBdr>
                    <w:top w:val="none" w:sz="0" w:space="0" w:color="auto"/>
                    <w:left w:val="none" w:sz="0" w:space="0" w:color="auto"/>
                    <w:bottom w:val="none" w:sz="0" w:space="0" w:color="auto"/>
                    <w:right w:val="none" w:sz="0" w:space="0" w:color="auto"/>
                  </w:divBdr>
                  <w:divsChild>
                    <w:div w:id="4862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6315">
      <w:bodyDiv w:val="1"/>
      <w:marLeft w:val="0"/>
      <w:marRight w:val="0"/>
      <w:marTop w:val="0"/>
      <w:marBottom w:val="0"/>
      <w:divBdr>
        <w:top w:val="none" w:sz="0" w:space="0" w:color="auto"/>
        <w:left w:val="none" w:sz="0" w:space="0" w:color="auto"/>
        <w:bottom w:val="none" w:sz="0" w:space="0" w:color="auto"/>
        <w:right w:val="none" w:sz="0" w:space="0" w:color="auto"/>
      </w:divBdr>
    </w:div>
    <w:div w:id="1919288199">
      <w:bodyDiv w:val="1"/>
      <w:marLeft w:val="0"/>
      <w:marRight w:val="0"/>
      <w:marTop w:val="0"/>
      <w:marBottom w:val="0"/>
      <w:divBdr>
        <w:top w:val="none" w:sz="0" w:space="0" w:color="auto"/>
        <w:left w:val="none" w:sz="0" w:space="0" w:color="auto"/>
        <w:bottom w:val="none" w:sz="0" w:space="0" w:color="auto"/>
        <w:right w:val="none" w:sz="0" w:space="0" w:color="auto"/>
      </w:divBdr>
    </w:div>
    <w:div w:id="1927180892">
      <w:bodyDiv w:val="1"/>
      <w:marLeft w:val="0"/>
      <w:marRight w:val="0"/>
      <w:marTop w:val="0"/>
      <w:marBottom w:val="0"/>
      <w:divBdr>
        <w:top w:val="none" w:sz="0" w:space="0" w:color="auto"/>
        <w:left w:val="none" w:sz="0" w:space="0" w:color="auto"/>
        <w:bottom w:val="none" w:sz="0" w:space="0" w:color="auto"/>
        <w:right w:val="none" w:sz="0" w:space="0" w:color="auto"/>
      </w:divBdr>
    </w:div>
    <w:div w:id="1932659850">
      <w:bodyDiv w:val="1"/>
      <w:marLeft w:val="0"/>
      <w:marRight w:val="0"/>
      <w:marTop w:val="0"/>
      <w:marBottom w:val="0"/>
      <w:divBdr>
        <w:top w:val="none" w:sz="0" w:space="0" w:color="auto"/>
        <w:left w:val="none" w:sz="0" w:space="0" w:color="auto"/>
        <w:bottom w:val="none" w:sz="0" w:space="0" w:color="auto"/>
        <w:right w:val="none" w:sz="0" w:space="0" w:color="auto"/>
      </w:divBdr>
    </w:div>
    <w:div w:id="1934242505">
      <w:bodyDiv w:val="1"/>
      <w:marLeft w:val="0"/>
      <w:marRight w:val="0"/>
      <w:marTop w:val="0"/>
      <w:marBottom w:val="0"/>
      <w:divBdr>
        <w:top w:val="none" w:sz="0" w:space="0" w:color="auto"/>
        <w:left w:val="none" w:sz="0" w:space="0" w:color="auto"/>
        <w:bottom w:val="none" w:sz="0" w:space="0" w:color="auto"/>
        <w:right w:val="none" w:sz="0" w:space="0" w:color="auto"/>
      </w:divBdr>
    </w:div>
    <w:div w:id="1935938416">
      <w:bodyDiv w:val="1"/>
      <w:marLeft w:val="0"/>
      <w:marRight w:val="0"/>
      <w:marTop w:val="0"/>
      <w:marBottom w:val="0"/>
      <w:divBdr>
        <w:top w:val="none" w:sz="0" w:space="0" w:color="auto"/>
        <w:left w:val="none" w:sz="0" w:space="0" w:color="auto"/>
        <w:bottom w:val="none" w:sz="0" w:space="0" w:color="auto"/>
        <w:right w:val="none" w:sz="0" w:space="0" w:color="auto"/>
      </w:divBdr>
      <w:divsChild>
        <w:div w:id="1471022527">
          <w:marLeft w:val="0"/>
          <w:marRight w:val="0"/>
          <w:marTop w:val="0"/>
          <w:marBottom w:val="0"/>
          <w:divBdr>
            <w:top w:val="none" w:sz="0" w:space="0" w:color="auto"/>
            <w:left w:val="none" w:sz="0" w:space="0" w:color="auto"/>
            <w:bottom w:val="none" w:sz="0" w:space="0" w:color="auto"/>
            <w:right w:val="none" w:sz="0" w:space="0" w:color="auto"/>
          </w:divBdr>
          <w:divsChild>
            <w:div w:id="1528592795">
              <w:marLeft w:val="0"/>
              <w:marRight w:val="0"/>
              <w:marTop w:val="0"/>
              <w:marBottom w:val="0"/>
              <w:divBdr>
                <w:top w:val="none" w:sz="0" w:space="0" w:color="auto"/>
                <w:left w:val="none" w:sz="0" w:space="0" w:color="auto"/>
                <w:bottom w:val="none" w:sz="0" w:space="0" w:color="auto"/>
                <w:right w:val="none" w:sz="0" w:space="0" w:color="auto"/>
              </w:divBdr>
              <w:divsChild>
                <w:div w:id="11932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44910">
      <w:bodyDiv w:val="1"/>
      <w:marLeft w:val="0"/>
      <w:marRight w:val="0"/>
      <w:marTop w:val="0"/>
      <w:marBottom w:val="0"/>
      <w:divBdr>
        <w:top w:val="none" w:sz="0" w:space="0" w:color="auto"/>
        <w:left w:val="none" w:sz="0" w:space="0" w:color="auto"/>
        <w:bottom w:val="none" w:sz="0" w:space="0" w:color="auto"/>
        <w:right w:val="none" w:sz="0" w:space="0" w:color="auto"/>
      </w:divBdr>
      <w:divsChild>
        <w:div w:id="255789183">
          <w:marLeft w:val="0"/>
          <w:marRight w:val="0"/>
          <w:marTop w:val="0"/>
          <w:marBottom w:val="0"/>
          <w:divBdr>
            <w:top w:val="none" w:sz="0" w:space="0" w:color="auto"/>
            <w:left w:val="none" w:sz="0" w:space="0" w:color="auto"/>
            <w:bottom w:val="none" w:sz="0" w:space="0" w:color="auto"/>
            <w:right w:val="none" w:sz="0" w:space="0" w:color="auto"/>
          </w:divBdr>
          <w:divsChild>
            <w:div w:id="22245834">
              <w:marLeft w:val="0"/>
              <w:marRight w:val="0"/>
              <w:marTop w:val="0"/>
              <w:marBottom w:val="0"/>
              <w:divBdr>
                <w:top w:val="none" w:sz="0" w:space="0" w:color="auto"/>
                <w:left w:val="none" w:sz="0" w:space="0" w:color="auto"/>
                <w:bottom w:val="none" w:sz="0" w:space="0" w:color="auto"/>
                <w:right w:val="none" w:sz="0" w:space="0" w:color="auto"/>
              </w:divBdr>
              <w:divsChild>
                <w:div w:id="10381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21806">
      <w:bodyDiv w:val="1"/>
      <w:marLeft w:val="0"/>
      <w:marRight w:val="0"/>
      <w:marTop w:val="0"/>
      <w:marBottom w:val="0"/>
      <w:divBdr>
        <w:top w:val="none" w:sz="0" w:space="0" w:color="auto"/>
        <w:left w:val="none" w:sz="0" w:space="0" w:color="auto"/>
        <w:bottom w:val="none" w:sz="0" w:space="0" w:color="auto"/>
        <w:right w:val="none" w:sz="0" w:space="0" w:color="auto"/>
      </w:divBdr>
      <w:divsChild>
        <w:div w:id="512038886">
          <w:marLeft w:val="0"/>
          <w:marRight w:val="0"/>
          <w:marTop w:val="0"/>
          <w:marBottom w:val="0"/>
          <w:divBdr>
            <w:top w:val="none" w:sz="0" w:space="0" w:color="auto"/>
            <w:left w:val="none" w:sz="0" w:space="0" w:color="auto"/>
            <w:bottom w:val="none" w:sz="0" w:space="0" w:color="auto"/>
            <w:right w:val="none" w:sz="0" w:space="0" w:color="auto"/>
          </w:divBdr>
          <w:divsChild>
            <w:div w:id="1280911437">
              <w:marLeft w:val="0"/>
              <w:marRight w:val="0"/>
              <w:marTop w:val="0"/>
              <w:marBottom w:val="0"/>
              <w:divBdr>
                <w:top w:val="none" w:sz="0" w:space="0" w:color="auto"/>
                <w:left w:val="none" w:sz="0" w:space="0" w:color="auto"/>
                <w:bottom w:val="none" w:sz="0" w:space="0" w:color="auto"/>
                <w:right w:val="none" w:sz="0" w:space="0" w:color="auto"/>
              </w:divBdr>
              <w:divsChild>
                <w:div w:id="1249778305">
                  <w:marLeft w:val="0"/>
                  <w:marRight w:val="0"/>
                  <w:marTop w:val="0"/>
                  <w:marBottom w:val="0"/>
                  <w:divBdr>
                    <w:top w:val="none" w:sz="0" w:space="0" w:color="auto"/>
                    <w:left w:val="none" w:sz="0" w:space="0" w:color="auto"/>
                    <w:bottom w:val="none" w:sz="0" w:space="0" w:color="auto"/>
                    <w:right w:val="none" w:sz="0" w:space="0" w:color="auto"/>
                  </w:divBdr>
                  <w:divsChild>
                    <w:div w:id="15188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543119">
      <w:bodyDiv w:val="1"/>
      <w:marLeft w:val="0"/>
      <w:marRight w:val="0"/>
      <w:marTop w:val="0"/>
      <w:marBottom w:val="0"/>
      <w:divBdr>
        <w:top w:val="none" w:sz="0" w:space="0" w:color="auto"/>
        <w:left w:val="none" w:sz="0" w:space="0" w:color="auto"/>
        <w:bottom w:val="none" w:sz="0" w:space="0" w:color="auto"/>
        <w:right w:val="none" w:sz="0" w:space="0" w:color="auto"/>
      </w:divBdr>
      <w:divsChild>
        <w:div w:id="811826985">
          <w:marLeft w:val="0"/>
          <w:marRight w:val="0"/>
          <w:marTop w:val="0"/>
          <w:marBottom w:val="0"/>
          <w:divBdr>
            <w:top w:val="none" w:sz="0" w:space="0" w:color="auto"/>
            <w:left w:val="none" w:sz="0" w:space="0" w:color="auto"/>
            <w:bottom w:val="none" w:sz="0" w:space="0" w:color="auto"/>
            <w:right w:val="none" w:sz="0" w:space="0" w:color="auto"/>
          </w:divBdr>
          <w:divsChild>
            <w:div w:id="844513205">
              <w:marLeft w:val="0"/>
              <w:marRight w:val="0"/>
              <w:marTop w:val="0"/>
              <w:marBottom w:val="0"/>
              <w:divBdr>
                <w:top w:val="none" w:sz="0" w:space="0" w:color="auto"/>
                <w:left w:val="none" w:sz="0" w:space="0" w:color="auto"/>
                <w:bottom w:val="none" w:sz="0" w:space="0" w:color="auto"/>
                <w:right w:val="none" w:sz="0" w:space="0" w:color="auto"/>
              </w:divBdr>
              <w:divsChild>
                <w:div w:id="12142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51125">
      <w:bodyDiv w:val="1"/>
      <w:marLeft w:val="0"/>
      <w:marRight w:val="0"/>
      <w:marTop w:val="0"/>
      <w:marBottom w:val="0"/>
      <w:divBdr>
        <w:top w:val="none" w:sz="0" w:space="0" w:color="auto"/>
        <w:left w:val="none" w:sz="0" w:space="0" w:color="auto"/>
        <w:bottom w:val="none" w:sz="0" w:space="0" w:color="auto"/>
        <w:right w:val="none" w:sz="0" w:space="0" w:color="auto"/>
      </w:divBdr>
    </w:div>
    <w:div w:id="1955406989">
      <w:bodyDiv w:val="1"/>
      <w:marLeft w:val="0"/>
      <w:marRight w:val="0"/>
      <w:marTop w:val="0"/>
      <w:marBottom w:val="0"/>
      <w:divBdr>
        <w:top w:val="none" w:sz="0" w:space="0" w:color="auto"/>
        <w:left w:val="none" w:sz="0" w:space="0" w:color="auto"/>
        <w:bottom w:val="none" w:sz="0" w:space="0" w:color="auto"/>
        <w:right w:val="none" w:sz="0" w:space="0" w:color="auto"/>
      </w:divBdr>
      <w:divsChild>
        <w:div w:id="2088375801">
          <w:marLeft w:val="0"/>
          <w:marRight w:val="0"/>
          <w:marTop w:val="0"/>
          <w:marBottom w:val="0"/>
          <w:divBdr>
            <w:top w:val="none" w:sz="0" w:space="0" w:color="auto"/>
            <w:left w:val="none" w:sz="0" w:space="0" w:color="auto"/>
            <w:bottom w:val="none" w:sz="0" w:space="0" w:color="auto"/>
            <w:right w:val="none" w:sz="0" w:space="0" w:color="auto"/>
          </w:divBdr>
          <w:divsChild>
            <w:div w:id="601843976">
              <w:marLeft w:val="0"/>
              <w:marRight w:val="0"/>
              <w:marTop w:val="0"/>
              <w:marBottom w:val="0"/>
              <w:divBdr>
                <w:top w:val="none" w:sz="0" w:space="0" w:color="auto"/>
                <w:left w:val="none" w:sz="0" w:space="0" w:color="auto"/>
                <w:bottom w:val="none" w:sz="0" w:space="0" w:color="auto"/>
                <w:right w:val="none" w:sz="0" w:space="0" w:color="auto"/>
              </w:divBdr>
              <w:divsChild>
                <w:div w:id="20897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988">
      <w:bodyDiv w:val="1"/>
      <w:marLeft w:val="0"/>
      <w:marRight w:val="0"/>
      <w:marTop w:val="0"/>
      <w:marBottom w:val="0"/>
      <w:divBdr>
        <w:top w:val="none" w:sz="0" w:space="0" w:color="auto"/>
        <w:left w:val="none" w:sz="0" w:space="0" w:color="auto"/>
        <w:bottom w:val="none" w:sz="0" w:space="0" w:color="auto"/>
        <w:right w:val="none" w:sz="0" w:space="0" w:color="auto"/>
      </w:divBdr>
    </w:div>
    <w:div w:id="1969626824">
      <w:bodyDiv w:val="1"/>
      <w:marLeft w:val="0"/>
      <w:marRight w:val="0"/>
      <w:marTop w:val="0"/>
      <w:marBottom w:val="0"/>
      <w:divBdr>
        <w:top w:val="none" w:sz="0" w:space="0" w:color="auto"/>
        <w:left w:val="none" w:sz="0" w:space="0" w:color="auto"/>
        <w:bottom w:val="none" w:sz="0" w:space="0" w:color="auto"/>
        <w:right w:val="none" w:sz="0" w:space="0" w:color="auto"/>
      </w:divBdr>
      <w:divsChild>
        <w:div w:id="16929991">
          <w:marLeft w:val="0"/>
          <w:marRight w:val="0"/>
          <w:marTop w:val="0"/>
          <w:marBottom w:val="0"/>
          <w:divBdr>
            <w:top w:val="none" w:sz="0" w:space="0" w:color="auto"/>
            <w:left w:val="none" w:sz="0" w:space="0" w:color="auto"/>
            <w:bottom w:val="none" w:sz="0" w:space="0" w:color="auto"/>
            <w:right w:val="none" w:sz="0" w:space="0" w:color="auto"/>
          </w:divBdr>
          <w:divsChild>
            <w:div w:id="1563712081">
              <w:marLeft w:val="0"/>
              <w:marRight w:val="0"/>
              <w:marTop w:val="0"/>
              <w:marBottom w:val="0"/>
              <w:divBdr>
                <w:top w:val="none" w:sz="0" w:space="0" w:color="auto"/>
                <w:left w:val="none" w:sz="0" w:space="0" w:color="auto"/>
                <w:bottom w:val="none" w:sz="0" w:space="0" w:color="auto"/>
                <w:right w:val="none" w:sz="0" w:space="0" w:color="auto"/>
              </w:divBdr>
              <w:divsChild>
                <w:div w:id="11040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89765">
      <w:bodyDiv w:val="1"/>
      <w:marLeft w:val="0"/>
      <w:marRight w:val="0"/>
      <w:marTop w:val="0"/>
      <w:marBottom w:val="0"/>
      <w:divBdr>
        <w:top w:val="none" w:sz="0" w:space="0" w:color="auto"/>
        <w:left w:val="none" w:sz="0" w:space="0" w:color="auto"/>
        <w:bottom w:val="none" w:sz="0" w:space="0" w:color="auto"/>
        <w:right w:val="none" w:sz="0" w:space="0" w:color="auto"/>
      </w:divBdr>
    </w:div>
    <w:div w:id="1990819586">
      <w:bodyDiv w:val="1"/>
      <w:marLeft w:val="0"/>
      <w:marRight w:val="0"/>
      <w:marTop w:val="0"/>
      <w:marBottom w:val="0"/>
      <w:divBdr>
        <w:top w:val="none" w:sz="0" w:space="0" w:color="auto"/>
        <w:left w:val="none" w:sz="0" w:space="0" w:color="auto"/>
        <w:bottom w:val="none" w:sz="0" w:space="0" w:color="auto"/>
        <w:right w:val="none" w:sz="0" w:space="0" w:color="auto"/>
      </w:divBdr>
    </w:div>
    <w:div w:id="1994681818">
      <w:bodyDiv w:val="1"/>
      <w:marLeft w:val="0"/>
      <w:marRight w:val="0"/>
      <w:marTop w:val="0"/>
      <w:marBottom w:val="0"/>
      <w:divBdr>
        <w:top w:val="none" w:sz="0" w:space="0" w:color="auto"/>
        <w:left w:val="none" w:sz="0" w:space="0" w:color="auto"/>
        <w:bottom w:val="none" w:sz="0" w:space="0" w:color="auto"/>
        <w:right w:val="none" w:sz="0" w:space="0" w:color="auto"/>
      </w:divBdr>
      <w:divsChild>
        <w:div w:id="144710734">
          <w:marLeft w:val="0"/>
          <w:marRight w:val="0"/>
          <w:marTop w:val="0"/>
          <w:marBottom w:val="0"/>
          <w:divBdr>
            <w:top w:val="none" w:sz="0" w:space="0" w:color="auto"/>
            <w:left w:val="none" w:sz="0" w:space="0" w:color="auto"/>
            <w:bottom w:val="none" w:sz="0" w:space="0" w:color="auto"/>
            <w:right w:val="none" w:sz="0" w:space="0" w:color="auto"/>
          </w:divBdr>
          <w:divsChild>
            <w:div w:id="425540085">
              <w:marLeft w:val="0"/>
              <w:marRight w:val="0"/>
              <w:marTop w:val="0"/>
              <w:marBottom w:val="0"/>
              <w:divBdr>
                <w:top w:val="none" w:sz="0" w:space="0" w:color="auto"/>
                <w:left w:val="none" w:sz="0" w:space="0" w:color="auto"/>
                <w:bottom w:val="none" w:sz="0" w:space="0" w:color="auto"/>
                <w:right w:val="none" w:sz="0" w:space="0" w:color="auto"/>
              </w:divBdr>
              <w:divsChild>
                <w:div w:id="13936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6814">
      <w:bodyDiv w:val="1"/>
      <w:marLeft w:val="0"/>
      <w:marRight w:val="0"/>
      <w:marTop w:val="0"/>
      <w:marBottom w:val="0"/>
      <w:divBdr>
        <w:top w:val="none" w:sz="0" w:space="0" w:color="auto"/>
        <w:left w:val="none" w:sz="0" w:space="0" w:color="auto"/>
        <w:bottom w:val="none" w:sz="0" w:space="0" w:color="auto"/>
        <w:right w:val="none" w:sz="0" w:space="0" w:color="auto"/>
      </w:divBdr>
      <w:divsChild>
        <w:div w:id="850680001">
          <w:marLeft w:val="0"/>
          <w:marRight w:val="0"/>
          <w:marTop w:val="0"/>
          <w:marBottom w:val="0"/>
          <w:divBdr>
            <w:top w:val="none" w:sz="0" w:space="0" w:color="auto"/>
            <w:left w:val="none" w:sz="0" w:space="0" w:color="auto"/>
            <w:bottom w:val="none" w:sz="0" w:space="0" w:color="auto"/>
            <w:right w:val="none" w:sz="0" w:space="0" w:color="auto"/>
          </w:divBdr>
          <w:divsChild>
            <w:div w:id="1950433009">
              <w:marLeft w:val="0"/>
              <w:marRight w:val="0"/>
              <w:marTop w:val="0"/>
              <w:marBottom w:val="0"/>
              <w:divBdr>
                <w:top w:val="none" w:sz="0" w:space="0" w:color="auto"/>
                <w:left w:val="none" w:sz="0" w:space="0" w:color="auto"/>
                <w:bottom w:val="none" w:sz="0" w:space="0" w:color="auto"/>
                <w:right w:val="none" w:sz="0" w:space="0" w:color="auto"/>
              </w:divBdr>
              <w:divsChild>
                <w:div w:id="412238559">
                  <w:marLeft w:val="0"/>
                  <w:marRight w:val="0"/>
                  <w:marTop w:val="0"/>
                  <w:marBottom w:val="0"/>
                  <w:divBdr>
                    <w:top w:val="none" w:sz="0" w:space="0" w:color="auto"/>
                    <w:left w:val="none" w:sz="0" w:space="0" w:color="auto"/>
                    <w:bottom w:val="none" w:sz="0" w:space="0" w:color="auto"/>
                    <w:right w:val="none" w:sz="0" w:space="0" w:color="auto"/>
                  </w:divBdr>
                  <w:divsChild>
                    <w:div w:id="9961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17452">
      <w:bodyDiv w:val="1"/>
      <w:marLeft w:val="0"/>
      <w:marRight w:val="0"/>
      <w:marTop w:val="0"/>
      <w:marBottom w:val="0"/>
      <w:divBdr>
        <w:top w:val="none" w:sz="0" w:space="0" w:color="auto"/>
        <w:left w:val="none" w:sz="0" w:space="0" w:color="auto"/>
        <w:bottom w:val="none" w:sz="0" w:space="0" w:color="auto"/>
        <w:right w:val="none" w:sz="0" w:space="0" w:color="auto"/>
      </w:divBdr>
    </w:div>
    <w:div w:id="2016221718">
      <w:bodyDiv w:val="1"/>
      <w:marLeft w:val="0"/>
      <w:marRight w:val="0"/>
      <w:marTop w:val="0"/>
      <w:marBottom w:val="0"/>
      <w:divBdr>
        <w:top w:val="none" w:sz="0" w:space="0" w:color="auto"/>
        <w:left w:val="none" w:sz="0" w:space="0" w:color="auto"/>
        <w:bottom w:val="none" w:sz="0" w:space="0" w:color="auto"/>
        <w:right w:val="none" w:sz="0" w:space="0" w:color="auto"/>
      </w:divBdr>
    </w:div>
    <w:div w:id="2016805272">
      <w:bodyDiv w:val="1"/>
      <w:marLeft w:val="0"/>
      <w:marRight w:val="0"/>
      <w:marTop w:val="0"/>
      <w:marBottom w:val="0"/>
      <w:divBdr>
        <w:top w:val="none" w:sz="0" w:space="0" w:color="auto"/>
        <w:left w:val="none" w:sz="0" w:space="0" w:color="auto"/>
        <w:bottom w:val="none" w:sz="0" w:space="0" w:color="auto"/>
        <w:right w:val="none" w:sz="0" w:space="0" w:color="auto"/>
      </w:divBdr>
    </w:div>
    <w:div w:id="2018267885">
      <w:bodyDiv w:val="1"/>
      <w:marLeft w:val="0"/>
      <w:marRight w:val="0"/>
      <w:marTop w:val="0"/>
      <w:marBottom w:val="0"/>
      <w:divBdr>
        <w:top w:val="none" w:sz="0" w:space="0" w:color="auto"/>
        <w:left w:val="none" w:sz="0" w:space="0" w:color="auto"/>
        <w:bottom w:val="none" w:sz="0" w:space="0" w:color="auto"/>
        <w:right w:val="none" w:sz="0" w:space="0" w:color="auto"/>
      </w:divBdr>
    </w:div>
    <w:div w:id="2020350726">
      <w:bodyDiv w:val="1"/>
      <w:marLeft w:val="0"/>
      <w:marRight w:val="0"/>
      <w:marTop w:val="0"/>
      <w:marBottom w:val="0"/>
      <w:divBdr>
        <w:top w:val="none" w:sz="0" w:space="0" w:color="auto"/>
        <w:left w:val="none" w:sz="0" w:space="0" w:color="auto"/>
        <w:bottom w:val="none" w:sz="0" w:space="0" w:color="auto"/>
        <w:right w:val="none" w:sz="0" w:space="0" w:color="auto"/>
      </w:divBdr>
    </w:div>
    <w:div w:id="2025083744">
      <w:bodyDiv w:val="1"/>
      <w:marLeft w:val="0"/>
      <w:marRight w:val="0"/>
      <w:marTop w:val="0"/>
      <w:marBottom w:val="0"/>
      <w:divBdr>
        <w:top w:val="none" w:sz="0" w:space="0" w:color="auto"/>
        <w:left w:val="none" w:sz="0" w:space="0" w:color="auto"/>
        <w:bottom w:val="none" w:sz="0" w:space="0" w:color="auto"/>
        <w:right w:val="none" w:sz="0" w:space="0" w:color="auto"/>
      </w:divBdr>
    </w:div>
    <w:div w:id="2038047057">
      <w:bodyDiv w:val="1"/>
      <w:marLeft w:val="0"/>
      <w:marRight w:val="0"/>
      <w:marTop w:val="0"/>
      <w:marBottom w:val="0"/>
      <w:divBdr>
        <w:top w:val="none" w:sz="0" w:space="0" w:color="auto"/>
        <w:left w:val="none" w:sz="0" w:space="0" w:color="auto"/>
        <w:bottom w:val="none" w:sz="0" w:space="0" w:color="auto"/>
        <w:right w:val="none" w:sz="0" w:space="0" w:color="auto"/>
      </w:divBdr>
    </w:div>
    <w:div w:id="2041709272">
      <w:bodyDiv w:val="1"/>
      <w:marLeft w:val="0"/>
      <w:marRight w:val="0"/>
      <w:marTop w:val="0"/>
      <w:marBottom w:val="0"/>
      <w:divBdr>
        <w:top w:val="none" w:sz="0" w:space="0" w:color="auto"/>
        <w:left w:val="none" w:sz="0" w:space="0" w:color="auto"/>
        <w:bottom w:val="none" w:sz="0" w:space="0" w:color="auto"/>
        <w:right w:val="none" w:sz="0" w:space="0" w:color="auto"/>
      </w:divBdr>
    </w:div>
    <w:div w:id="2041930667">
      <w:bodyDiv w:val="1"/>
      <w:marLeft w:val="0"/>
      <w:marRight w:val="0"/>
      <w:marTop w:val="0"/>
      <w:marBottom w:val="0"/>
      <w:divBdr>
        <w:top w:val="none" w:sz="0" w:space="0" w:color="auto"/>
        <w:left w:val="none" w:sz="0" w:space="0" w:color="auto"/>
        <w:bottom w:val="none" w:sz="0" w:space="0" w:color="auto"/>
        <w:right w:val="none" w:sz="0" w:space="0" w:color="auto"/>
      </w:divBdr>
      <w:divsChild>
        <w:div w:id="1398819088">
          <w:marLeft w:val="0"/>
          <w:marRight w:val="0"/>
          <w:marTop w:val="0"/>
          <w:marBottom w:val="0"/>
          <w:divBdr>
            <w:top w:val="none" w:sz="0" w:space="0" w:color="auto"/>
            <w:left w:val="none" w:sz="0" w:space="0" w:color="auto"/>
            <w:bottom w:val="none" w:sz="0" w:space="0" w:color="auto"/>
            <w:right w:val="none" w:sz="0" w:space="0" w:color="auto"/>
          </w:divBdr>
          <w:divsChild>
            <w:div w:id="880362169">
              <w:marLeft w:val="0"/>
              <w:marRight w:val="0"/>
              <w:marTop w:val="0"/>
              <w:marBottom w:val="0"/>
              <w:divBdr>
                <w:top w:val="none" w:sz="0" w:space="0" w:color="auto"/>
                <w:left w:val="none" w:sz="0" w:space="0" w:color="auto"/>
                <w:bottom w:val="none" w:sz="0" w:space="0" w:color="auto"/>
                <w:right w:val="none" w:sz="0" w:space="0" w:color="auto"/>
              </w:divBdr>
              <w:divsChild>
                <w:div w:id="21430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41801">
      <w:bodyDiv w:val="1"/>
      <w:marLeft w:val="0"/>
      <w:marRight w:val="0"/>
      <w:marTop w:val="0"/>
      <w:marBottom w:val="0"/>
      <w:divBdr>
        <w:top w:val="none" w:sz="0" w:space="0" w:color="auto"/>
        <w:left w:val="none" w:sz="0" w:space="0" w:color="auto"/>
        <w:bottom w:val="none" w:sz="0" w:space="0" w:color="auto"/>
        <w:right w:val="none" w:sz="0" w:space="0" w:color="auto"/>
      </w:divBdr>
    </w:div>
    <w:div w:id="2056346122">
      <w:bodyDiv w:val="1"/>
      <w:marLeft w:val="0"/>
      <w:marRight w:val="0"/>
      <w:marTop w:val="0"/>
      <w:marBottom w:val="0"/>
      <w:divBdr>
        <w:top w:val="none" w:sz="0" w:space="0" w:color="auto"/>
        <w:left w:val="none" w:sz="0" w:space="0" w:color="auto"/>
        <w:bottom w:val="none" w:sz="0" w:space="0" w:color="auto"/>
        <w:right w:val="none" w:sz="0" w:space="0" w:color="auto"/>
      </w:divBdr>
      <w:divsChild>
        <w:div w:id="740638424">
          <w:marLeft w:val="0"/>
          <w:marRight w:val="0"/>
          <w:marTop w:val="0"/>
          <w:marBottom w:val="0"/>
          <w:divBdr>
            <w:top w:val="none" w:sz="0" w:space="0" w:color="auto"/>
            <w:left w:val="none" w:sz="0" w:space="0" w:color="auto"/>
            <w:bottom w:val="none" w:sz="0" w:space="0" w:color="auto"/>
            <w:right w:val="none" w:sz="0" w:space="0" w:color="auto"/>
          </w:divBdr>
          <w:divsChild>
            <w:div w:id="1324894604">
              <w:marLeft w:val="0"/>
              <w:marRight w:val="0"/>
              <w:marTop w:val="0"/>
              <w:marBottom w:val="0"/>
              <w:divBdr>
                <w:top w:val="none" w:sz="0" w:space="0" w:color="auto"/>
                <w:left w:val="none" w:sz="0" w:space="0" w:color="auto"/>
                <w:bottom w:val="none" w:sz="0" w:space="0" w:color="auto"/>
                <w:right w:val="none" w:sz="0" w:space="0" w:color="auto"/>
              </w:divBdr>
              <w:divsChild>
                <w:div w:id="1317030242">
                  <w:marLeft w:val="0"/>
                  <w:marRight w:val="0"/>
                  <w:marTop w:val="0"/>
                  <w:marBottom w:val="0"/>
                  <w:divBdr>
                    <w:top w:val="none" w:sz="0" w:space="0" w:color="auto"/>
                    <w:left w:val="none" w:sz="0" w:space="0" w:color="auto"/>
                    <w:bottom w:val="none" w:sz="0" w:space="0" w:color="auto"/>
                    <w:right w:val="none" w:sz="0" w:space="0" w:color="auto"/>
                  </w:divBdr>
                  <w:divsChild>
                    <w:div w:id="13172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53426">
      <w:bodyDiv w:val="1"/>
      <w:marLeft w:val="0"/>
      <w:marRight w:val="0"/>
      <w:marTop w:val="0"/>
      <w:marBottom w:val="0"/>
      <w:divBdr>
        <w:top w:val="none" w:sz="0" w:space="0" w:color="auto"/>
        <w:left w:val="none" w:sz="0" w:space="0" w:color="auto"/>
        <w:bottom w:val="none" w:sz="0" w:space="0" w:color="auto"/>
        <w:right w:val="none" w:sz="0" w:space="0" w:color="auto"/>
      </w:divBdr>
      <w:divsChild>
        <w:div w:id="653489830">
          <w:marLeft w:val="0"/>
          <w:marRight w:val="0"/>
          <w:marTop w:val="0"/>
          <w:marBottom w:val="0"/>
          <w:divBdr>
            <w:top w:val="none" w:sz="0" w:space="0" w:color="auto"/>
            <w:left w:val="none" w:sz="0" w:space="0" w:color="auto"/>
            <w:bottom w:val="none" w:sz="0" w:space="0" w:color="auto"/>
            <w:right w:val="none" w:sz="0" w:space="0" w:color="auto"/>
          </w:divBdr>
          <w:divsChild>
            <w:div w:id="428240551">
              <w:marLeft w:val="0"/>
              <w:marRight w:val="0"/>
              <w:marTop w:val="0"/>
              <w:marBottom w:val="0"/>
              <w:divBdr>
                <w:top w:val="none" w:sz="0" w:space="0" w:color="auto"/>
                <w:left w:val="none" w:sz="0" w:space="0" w:color="auto"/>
                <w:bottom w:val="none" w:sz="0" w:space="0" w:color="auto"/>
                <w:right w:val="none" w:sz="0" w:space="0" w:color="auto"/>
              </w:divBdr>
              <w:divsChild>
                <w:div w:id="975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2103">
      <w:bodyDiv w:val="1"/>
      <w:marLeft w:val="0"/>
      <w:marRight w:val="0"/>
      <w:marTop w:val="0"/>
      <w:marBottom w:val="0"/>
      <w:divBdr>
        <w:top w:val="none" w:sz="0" w:space="0" w:color="auto"/>
        <w:left w:val="none" w:sz="0" w:space="0" w:color="auto"/>
        <w:bottom w:val="none" w:sz="0" w:space="0" w:color="auto"/>
        <w:right w:val="none" w:sz="0" w:space="0" w:color="auto"/>
      </w:divBdr>
    </w:div>
    <w:div w:id="2065250677">
      <w:bodyDiv w:val="1"/>
      <w:marLeft w:val="0"/>
      <w:marRight w:val="0"/>
      <w:marTop w:val="0"/>
      <w:marBottom w:val="0"/>
      <w:divBdr>
        <w:top w:val="none" w:sz="0" w:space="0" w:color="auto"/>
        <w:left w:val="none" w:sz="0" w:space="0" w:color="auto"/>
        <w:bottom w:val="none" w:sz="0" w:space="0" w:color="auto"/>
        <w:right w:val="none" w:sz="0" w:space="0" w:color="auto"/>
      </w:divBdr>
      <w:divsChild>
        <w:div w:id="1710110977">
          <w:marLeft w:val="0"/>
          <w:marRight w:val="0"/>
          <w:marTop w:val="0"/>
          <w:marBottom w:val="0"/>
          <w:divBdr>
            <w:top w:val="none" w:sz="0" w:space="0" w:color="auto"/>
            <w:left w:val="none" w:sz="0" w:space="0" w:color="auto"/>
            <w:bottom w:val="none" w:sz="0" w:space="0" w:color="auto"/>
            <w:right w:val="none" w:sz="0" w:space="0" w:color="auto"/>
          </w:divBdr>
          <w:divsChild>
            <w:div w:id="1060783281">
              <w:marLeft w:val="0"/>
              <w:marRight w:val="0"/>
              <w:marTop w:val="0"/>
              <w:marBottom w:val="0"/>
              <w:divBdr>
                <w:top w:val="none" w:sz="0" w:space="0" w:color="auto"/>
                <w:left w:val="none" w:sz="0" w:space="0" w:color="auto"/>
                <w:bottom w:val="none" w:sz="0" w:space="0" w:color="auto"/>
                <w:right w:val="none" w:sz="0" w:space="0" w:color="auto"/>
              </w:divBdr>
              <w:divsChild>
                <w:div w:id="900556717">
                  <w:marLeft w:val="0"/>
                  <w:marRight w:val="0"/>
                  <w:marTop w:val="0"/>
                  <w:marBottom w:val="0"/>
                  <w:divBdr>
                    <w:top w:val="none" w:sz="0" w:space="0" w:color="auto"/>
                    <w:left w:val="none" w:sz="0" w:space="0" w:color="auto"/>
                    <w:bottom w:val="none" w:sz="0" w:space="0" w:color="auto"/>
                    <w:right w:val="none" w:sz="0" w:space="0" w:color="auto"/>
                  </w:divBdr>
                  <w:divsChild>
                    <w:div w:id="170991356">
                      <w:marLeft w:val="0"/>
                      <w:marRight w:val="0"/>
                      <w:marTop w:val="0"/>
                      <w:marBottom w:val="0"/>
                      <w:divBdr>
                        <w:top w:val="none" w:sz="0" w:space="0" w:color="auto"/>
                        <w:left w:val="none" w:sz="0" w:space="0" w:color="auto"/>
                        <w:bottom w:val="none" w:sz="0" w:space="0" w:color="auto"/>
                        <w:right w:val="none" w:sz="0" w:space="0" w:color="auto"/>
                      </w:divBdr>
                    </w:div>
                  </w:divsChild>
                </w:div>
                <w:div w:id="1064912774">
                  <w:marLeft w:val="0"/>
                  <w:marRight w:val="0"/>
                  <w:marTop w:val="0"/>
                  <w:marBottom w:val="0"/>
                  <w:divBdr>
                    <w:top w:val="none" w:sz="0" w:space="0" w:color="auto"/>
                    <w:left w:val="none" w:sz="0" w:space="0" w:color="auto"/>
                    <w:bottom w:val="none" w:sz="0" w:space="0" w:color="auto"/>
                    <w:right w:val="none" w:sz="0" w:space="0" w:color="auto"/>
                  </w:divBdr>
                  <w:divsChild>
                    <w:div w:id="1866671325">
                      <w:marLeft w:val="0"/>
                      <w:marRight w:val="0"/>
                      <w:marTop w:val="0"/>
                      <w:marBottom w:val="0"/>
                      <w:divBdr>
                        <w:top w:val="none" w:sz="0" w:space="0" w:color="auto"/>
                        <w:left w:val="none" w:sz="0" w:space="0" w:color="auto"/>
                        <w:bottom w:val="none" w:sz="0" w:space="0" w:color="auto"/>
                        <w:right w:val="none" w:sz="0" w:space="0" w:color="auto"/>
                      </w:divBdr>
                    </w:div>
                  </w:divsChild>
                </w:div>
                <w:div w:id="892734313">
                  <w:marLeft w:val="0"/>
                  <w:marRight w:val="0"/>
                  <w:marTop w:val="0"/>
                  <w:marBottom w:val="0"/>
                  <w:divBdr>
                    <w:top w:val="none" w:sz="0" w:space="0" w:color="auto"/>
                    <w:left w:val="none" w:sz="0" w:space="0" w:color="auto"/>
                    <w:bottom w:val="none" w:sz="0" w:space="0" w:color="auto"/>
                    <w:right w:val="none" w:sz="0" w:space="0" w:color="auto"/>
                  </w:divBdr>
                  <w:divsChild>
                    <w:div w:id="32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811181">
      <w:bodyDiv w:val="1"/>
      <w:marLeft w:val="0"/>
      <w:marRight w:val="0"/>
      <w:marTop w:val="0"/>
      <w:marBottom w:val="0"/>
      <w:divBdr>
        <w:top w:val="none" w:sz="0" w:space="0" w:color="auto"/>
        <w:left w:val="none" w:sz="0" w:space="0" w:color="auto"/>
        <w:bottom w:val="none" w:sz="0" w:space="0" w:color="auto"/>
        <w:right w:val="none" w:sz="0" w:space="0" w:color="auto"/>
      </w:divBdr>
    </w:div>
    <w:div w:id="2082020314">
      <w:bodyDiv w:val="1"/>
      <w:marLeft w:val="0"/>
      <w:marRight w:val="0"/>
      <w:marTop w:val="0"/>
      <w:marBottom w:val="0"/>
      <w:divBdr>
        <w:top w:val="none" w:sz="0" w:space="0" w:color="auto"/>
        <w:left w:val="none" w:sz="0" w:space="0" w:color="auto"/>
        <w:bottom w:val="none" w:sz="0" w:space="0" w:color="auto"/>
        <w:right w:val="none" w:sz="0" w:space="0" w:color="auto"/>
      </w:divBdr>
    </w:div>
    <w:div w:id="2083409454">
      <w:bodyDiv w:val="1"/>
      <w:marLeft w:val="0"/>
      <w:marRight w:val="0"/>
      <w:marTop w:val="0"/>
      <w:marBottom w:val="0"/>
      <w:divBdr>
        <w:top w:val="none" w:sz="0" w:space="0" w:color="auto"/>
        <w:left w:val="none" w:sz="0" w:space="0" w:color="auto"/>
        <w:bottom w:val="none" w:sz="0" w:space="0" w:color="auto"/>
        <w:right w:val="none" w:sz="0" w:space="0" w:color="auto"/>
      </w:divBdr>
    </w:div>
    <w:div w:id="2083866262">
      <w:bodyDiv w:val="1"/>
      <w:marLeft w:val="0"/>
      <w:marRight w:val="0"/>
      <w:marTop w:val="0"/>
      <w:marBottom w:val="0"/>
      <w:divBdr>
        <w:top w:val="none" w:sz="0" w:space="0" w:color="auto"/>
        <w:left w:val="none" w:sz="0" w:space="0" w:color="auto"/>
        <w:bottom w:val="none" w:sz="0" w:space="0" w:color="auto"/>
        <w:right w:val="none" w:sz="0" w:space="0" w:color="auto"/>
      </w:divBdr>
    </w:div>
    <w:div w:id="2091926468">
      <w:bodyDiv w:val="1"/>
      <w:marLeft w:val="0"/>
      <w:marRight w:val="0"/>
      <w:marTop w:val="0"/>
      <w:marBottom w:val="0"/>
      <w:divBdr>
        <w:top w:val="none" w:sz="0" w:space="0" w:color="auto"/>
        <w:left w:val="none" w:sz="0" w:space="0" w:color="auto"/>
        <w:bottom w:val="none" w:sz="0" w:space="0" w:color="auto"/>
        <w:right w:val="none" w:sz="0" w:space="0" w:color="auto"/>
      </w:divBdr>
    </w:div>
    <w:div w:id="2096315986">
      <w:bodyDiv w:val="1"/>
      <w:marLeft w:val="0"/>
      <w:marRight w:val="0"/>
      <w:marTop w:val="0"/>
      <w:marBottom w:val="0"/>
      <w:divBdr>
        <w:top w:val="none" w:sz="0" w:space="0" w:color="auto"/>
        <w:left w:val="none" w:sz="0" w:space="0" w:color="auto"/>
        <w:bottom w:val="none" w:sz="0" w:space="0" w:color="auto"/>
        <w:right w:val="none" w:sz="0" w:space="0" w:color="auto"/>
      </w:divBdr>
      <w:divsChild>
        <w:div w:id="35666044">
          <w:marLeft w:val="0"/>
          <w:marRight w:val="0"/>
          <w:marTop w:val="0"/>
          <w:marBottom w:val="0"/>
          <w:divBdr>
            <w:top w:val="none" w:sz="0" w:space="0" w:color="auto"/>
            <w:left w:val="none" w:sz="0" w:space="0" w:color="auto"/>
            <w:bottom w:val="none" w:sz="0" w:space="0" w:color="auto"/>
            <w:right w:val="none" w:sz="0" w:space="0" w:color="auto"/>
          </w:divBdr>
          <w:divsChild>
            <w:div w:id="1760523562">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6238">
      <w:bodyDiv w:val="1"/>
      <w:marLeft w:val="0"/>
      <w:marRight w:val="0"/>
      <w:marTop w:val="0"/>
      <w:marBottom w:val="0"/>
      <w:divBdr>
        <w:top w:val="none" w:sz="0" w:space="0" w:color="auto"/>
        <w:left w:val="none" w:sz="0" w:space="0" w:color="auto"/>
        <w:bottom w:val="none" w:sz="0" w:space="0" w:color="auto"/>
        <w:right w:val="none" w:sz="0" w:space="0" w:color="auto"/>
      </w:divBdr>
    </w:div>
    <w:div w:id="2109230014">
      <w:bodyDiv w:val="1"/>
      <w:marLeft w:val="0"/>
      <w:marRight w:val="0"/>
      <w:marTop w:val="0"/>
      <w:marBottom w:val="0"/>
      <w:divBdr>
        <w:top w:val="none" w:sz="0" w:space="0" w:color="auto"/>
        <w:left w:val="none" w:sz="0" w:space="0" w:color="auto"/>
        <w:bottom w:val="none" w:sz="0" w:space="0" w:color="auto"/>
        <w:right w:val="none" w:sz="0" w:space="0" w:color="auto"/>
      </w:divBdr>
    </w:div>
    <w:div w:id="2109621159">
      <w:bodyDiv w:val="1"/>
      <w:marLeft w:val="0"/>
      <w:marRight w:val="0"/>
      <w:marTop w:val="0"/>
      <w:marBottom w:val="0"/>
      <w:divBdr>
        <w:top w:val="none" w:sz="0" w:space="0" w:color="auto"/>
        <w:left w:val="none" w:sz="0" w:space="0" w:color="auto"/>
        <w:bottom w:val="none" w:sz="0" w:space="0" w:color="auto"/>
        <w:right w:val="none" w:sz="0" w:space="0" w:color="auto"/>
      </w:divBdr>
      <w:divsChild>
        <w:div w:id="381905724">
          <w:marLeft w:val="0"/>
          <w:marRight w:val="0"/>
          <w:marTop w:val="0"/>
          <w:marBottom w:val="0"/>
          <w:divBdr>
            <w:top w:val="none" w:sz="0" w:space="0" w:color="auto"/>
            <w:left w:val="none" w:sz="0" w:space="0" w:color="auto"/>
            <w:bottom w:val="none" w:sz="0" w:space="0" w:color="auto"/>
            <w:right w:val="none" w:sz="0" w:space="0" w:color="auto"/>
          </w:divBdr>
          <w:divsChild>
            <w:div w:id="1206914857">
              <w:marLeft w:val="0"/>
              <w:marRight w:val="0"/>
              <w:marTop w:val="0"/>
              <w:marBottom w:val="0"/>
              <w:divBdr>
                <w:top w:val="none" w:sz="0" w:space="0" w:color="auto"/>
                <w:left w:val="none" w:sz="0" w:space="0" w:color="auto"/>
                <w:bottom w:val="none" w:sz="0" w:space="0" w:color="auto"/>
                <w:right w:val="none" w:sz="0" w:space="0" w:color="auto"/>
              </w:divBdr>
              <w:divsChild>
                <w:div w:id="17084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2637">
      <w:bodyDiv w:val="1"/>
      <w:marLeft w:val="0"/>
      <w:marRight w:val="0"/>
      <w:marTop w:val="0"/>
      <w:marBottom w:val="0"/>
      <w:divBdr>
        <w:top w:val="none" w:sz="0" w:space="0" w:color="auto"/>
        <w:left w:val="none" w:sz="0" w:space="0" w:color="auto"/>
        <w:bottom w:val="none" w:sz="0" w:space="0" w:color="auto"/>
        <w:right w:val="none" w:sz="0" w:space="0" w:color="auto"/>
      </w:divBdr>
      <w:divsChild>
        <w:div w:id="2050063322">
          <w:marLeft w:val="0"/>
          <w:marRight w:val="0"/>
          <w:marTop w:val="0"/>
          <w:marBottom w:val="0"/>
          <w:divBdr>
            <w:top w:val="none" w:sz="0" w:space="0" w:color="auto"/>
            <w:left w:val="none" w:sz="0" w:space="0" w:color="auto"/>
            <w:bottom w:val="none" w:sz="0" w:space="0" w:color="auto"/>
            <w:right w:val="none" w:sz="0" w:space="0" w:color="auto"/>
          </w:divBdr>
          <w:divsChild>
            <w:div w:id="424764026">
              <w:marLeft w:val="0"/>
              <w:marRight w:val="0"/>
              <w:marTop w:val="0"/>
              <w:marBottom w:val="0"/>
              <w:divBdr>
                <w:top w:val="none" w:sz="0" w:space="0" w:color="auto"/>
                <w:left w:val="none" w:sz="0" w:space="0" w:color="auto"/>
                <w:bottom w:val="none" w:sz="0" w:space="0" w:color="auto"/>
                <w:right w:val="none" w:sz="0" w:space="0" w:color="auto"/>
              </w:divBdr>
              <w:divsChild>
                <w:div w:id="1015352635">
                  <w:marLeft w:val="0"/>
                  <w:marRight w:val="0"/>
                  <w:marTop w:val="0"/>
                  <w:marBottom w:val="0"/>
                  <w:divBdr>
                    <w:top w:val="none" w:sz="0" w:space="0" w:color="auto"/>
                    <w:left w:val="none" w:sz="0" w:space="0" w:color="auto"/>
                    <w:bottom w:val="none" w:sz="0" w:space="0" w:color="auto"/>
                    <w:right w:val="none" w:sz="0" w:space="0" w:color="auto"/>
                  </w:divBdr>
                  <w:divsChild>
                    <w:div w:id="7028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474651">
      <w:bodyDiv w:val="1"/>
      <w:marLeft w:val="0"/>
      <w:marRight w:val="0"/>
      <w:marTop w:val="0"/>
      <w:marBottom w:val="0"/>
      <w:divBdr>
        <w:top w:val="none" w:sz="0" w:space="0" w:color="auto"/>
        <w:left w:val="none" w:sz="0" w:space="0" w:color="auto"/>
        <w:bottom w:val="none" w:sz="0" w:space="0" w:color="auto"/>
        <w:right w:val="none" w:sz="0" w:space="0" w:color="auto"/>
      </w:divBdr>
    </w:div>
    <w:div w:id="2121022655">
      <w:bodyDiv w:val="1"/>
      <w:marLeft w:val="0"/>
      <w:marRight w:val="0"/>
      <w:marTop w:val="0"/>
      <w:marBottom w:val="0"/>
      <w:divBdr>
        <w:top w:val="none" w:sz="0" w:space="0" w:color="auto"/>
        <w:left w:val="none" w:sz="0" w:space="0" w:color="auto"/>
        <w:bottom w:val="none" w:sz="0" w:space="0" w:color="auto"/>
        <w:right w:val="none" w:sz="0" w:space="0" w:color="auto"/>
      </w:divBdr>
    </w:div>
    <w:div w:id="2132092478">
      <w:bodyDiv w:val="1"/>
      <w:marLeft w:val="0"/>
      <w:marRight w:val="0"/>
      <w:marTop w:val="0"/>
      <w:marBottom w:val="0"/>
      <w:divBdr>
        <w:top w:val="none" w:sz="0" w:space="0" w:color="auto"/>
        <w:left w:val="none" w:sz="0" w:space="0" w:color="auto"/>
        <w:bottom w:val="none" w:sz="0" w:space="0" w:color="auto"/>
        <w:right w:val="none" w:sz="0" w:space="0" w:color="auto"/>
      </w:divBdr>
      <w:divsChild>
        <w:div w:id="229847273">
          <w:marLeft w:val="0"/>
          <w:marRight w:val="0"/>
          <w:marTop w:val="0"/>
          <w:marBottom w:val="0"/>
          <w:divBdr>
            <w:top w:val="none" w:sz="0" w:space="0" w:color="auto"/>
            <w:left w:val="none" w:sz="0" w:space="0" w:color="auto"/>
            <w:bottom w:val="none" w:sz="0" w:space="0" w:color="auto"/>
            <w:right w:val="none" w:sz="0" w:space="0" w:color="auto"/>
          </w:divBdr>
          <w:divsChild>
            <w:div w:id="700060016">
              <w:marLeft w:val="0"/>
              <w:marRight w:val="0"/>
              <w:marTop w:val="0"/>
              <w:marBottom w:val="0"/>
              <w:divBdr>
                <w:top w:val="none" w:sz="0" w:space="0" w:color="auto"/>
                <w:left w:val="none" w:sz="0" w:space="0" w:color="auto"/>
                <w:bottom w:val="none" w:sz="0" w:space="0" w:color="auto"/>
                <w:right w:val="none" w:sz="0" w:space="0" w:color="auto"/>
              </w:divBdr>
              <w:divsChild>
                <w:div w:id="11383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1.xml" Type="http://schemas.openxmlformats.org/officeDocument/2006/relationships/chart"/><Relationship Id="rId11" Target="charts/chart2.xml" Type="http://schemas.openxmlformats.org/officeDocument/2006/relationships/chart"/><Relationship Id="rId12" Target="charts/chart3.xml" Type="http://schemas.openxmlformats.org/officeDocument/2006/relationships/chart"/><Relationship Id="rId13" Target="charts/chart4.xml" Type="http://schemas.openxmlformats.org/officeDocument/2006/relationships/chart"/><Relationship Id="rId14" Target="charts/chart5.xml" Type="http://schemas.openxmlformats.org/officeDocument/2006/relationships/chart"/><Relationship Id="rId15" Target="charts/chart6.xml" Type="http://schemas.openxmlformats.org/officeDocument/2006/relationships/chart"/><Relationship Id="rId16" Target="charts/chart7.xml" Type="http://schemas.openxmlformats.org/officeDocument/2006/relationships/chart"/><Relationship Id="rId17" Target="charts/chart8.xml" Type="http://schemas.openxmlformats.org/officeDocument/2006/relationships/chart"/><Relationship Id="rId18" Target="charts/chart9.xml" Type="http://schemas.openxmlformats.org/officeDocument/2006/relationships/chart"/><Relationship Id="rId19" Target="charts/chart10.xml" Type="http://schemas.openxmlformats.org/officeDocument/2006/relationships/chart"/><Relationship Id="rId2" Target="numbering.xml" Type="http://schemas.openxmlformats.org/officeDocument/2006/relationships/numbering"/><Relationship Id="rId20" Target="charts/chart11.xml" Type="http://schemas.openxmlformats.org/officeDocument/2006/relationships/chart"/><Relationship Id="rId21" Target="charts/chart12.xml" Type="http://schemas.openxmlformats.org/officeDocument/2006/relationships/chart"/><Relationship Id="rId22" Target="media/image2.emf" Type="http://schemas.openxmlformats.org/officeDocument/2006/relationships/image"/><Relationship Id="rId23" Target="media/image3.emf" Type="http://schemas.openxmlformats.org/officeDocument/2006/relationships/image"/><Relationship Id="rId24" Target="media/image4.emf" Type="http://schemas.openxmlformats.org/officeDocument/2006/relationships/image"/><Relationship Id="rId25" Target="media/image5.emf" Type="http://schemas.openxmlformats.org/officeDocument/2006/relationships/image"/><Relationship Id="rId26" Target="charts/chart13.xml" Type="http://schemas.openxmlformats.org/officeDocument/2006/relationships/chart"/><Relationship Id="rId27" Target="charts/chart14.xml" Type="http://schemas.openxmlformats.org/officeDocument/2006/relationships/chart"/><Relationship Id="rId28" Target="media/image6.emf" Type="http://schemas.openxmlformats.org/officeDocument/2006/relationships/image"/><Relationship Id="rId29" Target="media/image7.png" Type="http://schemas.openxmlformats.org/officeDocument/2006/relationships/image"/><Relationship Id="rId3" Target="styles.xml" Type="http://schemas.openxmlformats.org/officeDocument/2006/relationships/styles"/><Relationship Id="rId30" Target="media/image8.emf" Type="http://schemas.openxmlformats.org/officeDocument/2006/relationships/image"/><Relationship Id="rId31" Target="https://calatayud-sa.com/" TargetMode="External" Type="http://schemas.openxmlformats.org/officeDocument/2006/relationships/hyperlink"/><Relationship Id="rId32" Target="mailto:protocolo.calatayud@outlook.es" TargetMode="External" Type="http://schemas.openxmlformats.org/officeDocument/2006/relationships/hyperlink"/><Relationship Id="rId33" Target="footer1.xml" Type="http://schemas.openxmlformats.org/officeDocument/2006/relationships/footer"/><Relationship Id="rId34" Target="footer2.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ailto:rrhh@calatayud-sa.com" TargetMode="External" Type="http://schemas.openxmlformats.org/officeDocument/2006/relationships/hyperlink"/></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file://///Users/marinamateo/Desktop/Sporty/Planes%20de%20igualdad/Calatayud/GRA&#769;FICOS%20APARTADO%2010%20MODELO%20EN%20BLANCO%200524.xlsx" TargetMode="External" Type="http://schemas.openxmlformats.org/officeDocument/2006/relationships/oleObject"/></Relationships>
</file>

<file path=word/charts/_rels/chart10.xml.rels><?xml version="1.0" encoding="UTF-8" standalone="yes"?><Relationships xmlns="http://schemas.openxmlformats.org/package/2006/relationships"><Relationship Id="rId1" Target="style10.xml" Type="http://schemas.microsoft.com/office/2011/relationships/chartStyle"/><Relationship Id="rId2" Target="colors10.xml" Type="http://schemas.microsoft.com/office/2011/relationships/chartColorStyle"/><Relationship Id="rId3" Target="file://///Users/marinamateo/Desktop/Sporty/Planes%20de%20igualdad/Calatayud/GRA&#769;FICOS%20APARTADO%2010%20MODELO%20EN%20BLANCO%200524.xlsx" TargetMode="External" Type="http://schemas.openxmlformats.org/officeDocument/2006/relationships/oleObject"/></Relationships>
</file>

<file path=word/charts/_rels/chart11.xml.rels><?xml version="1.0" encoding="UTF-8" standalone="yes"?><Relationships xmlns="http://schemas.openxmlformats.org/package/2006/relationships"><Relationship Id="rId1" Target="style11.xml" Type="http://schemas.microsoft.com/office/2011/relationships/chartStyle"/><Relationship Id="rId2" Target="colors11.xml" Type="http://schemas.microsoft.com/office/2011/relationships/chartColorStyle"/><Relationship Id="rId3" Target="file://///Users/marinamateo/Desktop/Sporty/Planes%20de%20igualdad/Calatayud/GRA&#769;FICOS%20APARTADO%2010%20MODELO%20EN%20BLANCO%200524.xlsx" TargetMode="External" Type="http://schemas.openxmlformats.org/officeDocument/2006/relationships/oleObject"/></Relationships>
</file>

<file path=word/charts/_rels/chart12.xml.rels><?xml version="1.0" encoding="UTF-8" standalone="yes"?><Relationships xmlns="http://schemas.openxmlformats.org/package/2006/relationships"><Relationship Id="rId1" Target="style12.xml" Type="http://schemas.microsoft.com/office/2011/relationships/chartStyle"/><Relationship Id="rId2" Target="colors12.xml" Type="http://schemas.microsoft.com/office/2011/relationships/chartColorStyle"/><Relationship Id="rId3" Target="file://///Users/marinamateo/Desktop/Sporty/Planes%20de%20igualdad/Calatayud/GRA&#769;FICOS%20APARTADO%2010%20MODELO%20EN%20BLANCO%200524.xlsx" TargetMode="External" Type="http://schemas.openxmlformats.org/officeDocument/2006/relationships/oleObject"/></Relationships>
</file>

<file path=word/charts/_rels/chart13.xml.rels><?xml version="1.0" encoding="UTF-8" standalone="yes"?><Relationships xmlns="http://schemas.openxmlformats.org/package/2006/relationships"><Relationship Id="rId1" Target="style13.xml" Type="http://schemas.microsoft.com/office/2011/relationships/chartStyle"/><Relationship Id="rId2" Target="colors13.xml" Type="http://schemas.microsoft.com/office/2011/relationships/chartColorStyle"/><Relationship Id="rId3" Target="file://///Users/marinamateo/Desktop/Sporty/Planes%20de%20igualdad/Calatayud/GRA&#769;FICOS%20APARTADO%2010%20MODELO%20EN%20BLANCO%200524.xlsx" TargetMode="External" Type="http://schemas.openxmlformats.org/officeDocument/2006/relationships/oleObject"/></Relationships>
</file>

<file path=word/charts/_rels/chart14.xml.rels><?xml version="1.0" encoding="UTF-8" standalone="yes"?><Relationships xmlns="http://schemas.openxmlformats.org/package/2006/relationships"><Relationship Id="rId1" Target="style14.xml" Type="http://schemas.microsoft.com/office/2011/relationships/chartStyle"/><Relationship Id="rId2" Target="colors14.xml" Type="http://schemas.microsoft.com/office/2011/relationships/chartColorStyle"/><Relationship Id="rId3" Target="file://///Users/marinamateo/Desktop/Sporty/Planes%20de%20igualdad/Calatayud/GRA&#769;FICOS%20APARTADO%2010%20MODELO%20EN%20BLANCO%200524.xlsx"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file://///Users/marinamateo/Desktop/Sporty/Planes%20de%20igualdad/Calatayud/GRA&#769;FICOS%20APARTADO%2010%20MODELO%20EN%20BLANCO%200524.xlsx" TargetMode="External" Type="http://schemas.openxmlformats.org/officeDocument/2006/relationships/oleObject"/></Relationships>
</file>

<file path=word/charts/_rels/chart3.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file:///C:/Users/Paula/Servidor/Spotydyf/planes%20de%20igualdad_conflict_(1)/CALATAYUD/GRA&#769;FICOS%20APARTADO%2010%20modelo.xlsx" TargetMode="External" Type="http://schemas.openxmlformats.org/officeDocument/2006/relationships/oleObject"/></Relationships>
</file>

<file path=word/charts/_rels/chart4.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file:///C:/Users/Paula/Servidor/Spotydyf/planes%20de%20igualdad_conflict_(1)/CALATAYUD/GRA&#769;FICOS%20APARTADO%2010%20modelo.xlsx" TargetMode="External" Type="http://schemas.openxmlformats.org/officeDocument/2006/relationships/oleObject"/></Relationships>
</file>

<file path=word/charts/_rels/chart5.xml.rels><?xml version="1.0" encoding="UTF-8" standalone="yes"?><Relationships xmlns="http://schemas.openxmlformats.org/package/2006/relationships"><Relationship Id="rId1" Target="style5.xml" Type="http://schemas.microsoft.com/office/2011/relationships/chartStyle"/><Relationship Id="rId2" Target="colors5.xml" Type="http://schemas.microsoft.com/office/2011/relationships/chartColorStyle"/><Relationship Id="rId3" Target="file:///C:/Users/Paula/Servidor/Spotydyf/planes%20de%20igualdad_conflict_(1)/CALATAYUD/GRA&#769;FICOS%20APARTADO%2010%20modelo.xlsx" TargetMode="External" Type="http://schemas.openxmlformats.org/officeDocument/2006/relationships/oleObject"/></Relationships>
</file>

<file path=word/charts/_rels/chart6.xml.rels><?xml version="1.0" encoding="UTF-8" standalone="yes"?><Relationships xmlns="http://schemas.openxmlformats.org/package/2006/relationships"><Relationship Id="rId1" Target="style6.xml" Type="http://schemas.microsoft.com/office/2011/relationships/chartStyle"/><Relationship Id="rId2" Target="colors6.xml" Type="http://schemas.microsoft.com/office/2011/relationships/chartColorStyle"/><Relationship Id="rId3" Target="file:///C:/Users/Paula/Servidor/Spotydyf/planes%20de%20igualdad_conflict_(1)/CALATAYUD/GRA&#769;FICOS%20APARTADO%2010%20modelo.xlsx" TargetMode="External" Type="http://schemas.openxmlformats.org/officeDocument/2006/relationships/oleObject"/></Relationships>
</file>

<file path=word/charts/_rels/chart7.xml.rels><?xml version="1.0" encoding="UTF-8" standalone="yes"?><Relationships xmlns="http://schemas.openxmlformats.org/package/2006/relationships"><Relationship Id="rId1" Target="style7.xml" Type="http://schemas.microsoft.com/office/2011/relationships/chartStyle"/><Relationship Id="rId2" Target="colors7.xml" Type="http://schemas.microsoft.com/office/2011/relationships/chartColorStyle"/><Relationship Id="rId3" Target="file:///C:/Users/Paula/Servidor/Spotydyf/planes%20de%20igualdad_conflict_(1)/CALATAYUD/GRA&#769;FICOS%20APARTADO%2010%20modelo.xlsx" TargetMode="External" Type="http://schemas.openxmlformats.org/officeDocument/2006/relationships/oleObject"/></Relationships>
</file>

<file path=word/charts/_rels/chart8.xml.rels><?xml version="1.0" encoding="UTF-8" standalone="yes"?><Relationships xmlns="http://schemas.openxmlformats.org/package/2006/relationships"><Relationship Id="rId1" Target="style8.xml" Type="http://schemas.microsoft.com/office/2011/relationships/chartStyle"/><Relationship Id="rId2" Target="colors8.xml" Type="http://schemas.microsoft.com/office/2011/relationships/chartColorStyle"/><Relationship Id="rId3" Target="file:///C:/Users/Paula/Servidor/Spotydyf/planes%20de%20igualdad_conflict_(1)/CALATAYUD/GRA&#769;FICOS%20APARTADO%2010%20modelo.xlsx" TargetMode="External" Type="http://schemas.openxmlformats.org/officeDocument/2006/relationships/oleObject"/></Relationships>
</file>

<file path=word/charts/_rels/chart9.xml.rels><?xml version="1.0" encoding="UTF-8" standalone="yes"?><Relationships xmlns="http://schemas.openxmlformats.org/package/2006/relationships"><Relationship Id="rId1" Target="style9.xml" Type="http://schemas.microsoft.com/office/2011/relationships/chartStyle"/><Relationship Id="rId2" Target="colors9.xml" Type="http://schemas.microsoft.com/office/2011/relationships/chartColorStyle"/><Relationship Id="rId3" Target="file://///Users/marinamateo/Desktop/Sporty/Planes%20de%20igualdad/Calatayud/GRA&#769;FICOS%20APARTADO%2010%20MODELO%20EN%20BLANCO%200524.xlsx"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1-B91B-1545-A9A4-2E3419A0188B}"/>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B91B-1545-A9A4-2E3419A0188B}"/>
              </c:ext>
            </c:extLst>
          </c:dPt>
          <c:dPt>
            <c:idx val="2"/>
            <c:invertIfNegative val="0"/>
            <c:bubble3D val="0"/>
            <c:spPr>
              <a:solidFill>
                <a:schemeClr val="bg2">
                  <a:lumMod val="90000"/>
                </a:schemeClr>
              </a:solidFill>
              <a:ln>
                <a:noFill/>
              </a:ln>
              <a:effectLst/>
            </c:spPr>
            <c:extLst>
              <c:ext xmlns:c16="http://schemas.microsoft.com/office/drawing/2014/chart" uri="{C3380CC4-5D6E-409C-BE32-E72D297353CC}">
                <c16:uniqueId val="{00000005-B91B-1545-A9A4-2E3419A0188B}"/>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1B-1545-A9A4-2E3419A0188B}"/>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1B-1545-A9A4-2E3419A0188B}"/>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1B-1545-A9A4-2E3419A0188B}"/>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generales'!$B$2:$B$4</c:f>
              <c:strCache>
                <c:ptCount val="3"/>
                <c:pt idx="0">
                  <c:v>MUJERES</c:v>
                </c:pt>
                <c:pt idx="1">
                  <c:v>HOMBRES</c:v>
                </c:pt>
                <c:pt idx="2">
                  <c:v>TOTAL</c:v>
                </c:pt>
              </c:strCache>
            </c:strRef>
          </c:cat>
          <c:val>
            <c:numRef>
              <c:f>'Datos generales'!$C$2:$C$4</c:f>
              <c:numCache>
                <c:formatCode>General</c:formatCode>
                <c:ptCount val="3"/>
                <c:pt idx="0">
                  <c:v>24</c:v>
                </c:pt>
                <c:pt idx="1">
                  <c:v>64</c:v>
                </c:pt>
                <c:pt idx="2">
                  <c:v>88</c:v>
                </c:pt>
              </c:numCache>
            </c:numRef>
          </c:val>
          <c:extLst>
            <c:ext xmlns:c16="http://schemas.microsoft.com/office/drawing/2014/chart" uri="{C3380CC4-5D6E-409C-BE32-E72D297353CC}">
              <c16:uniqueId val="{00000006-B91B-1545-A9A4-2E3419A0188B}"/>
            </c:ext>
          </c:extLst>
        </c:ser>
        <c:dLbls>
          <c:showLegendKey val="0"/>
          <c:showVal val="0"/>
          <c:showCatName val="0"/>
          <c:showSerName val="0"/>
          <c:showPercent val="0"/>
          <c:showBubbleSize val="0"/>
        </c:dLbls>
        <c:gapWidth val="219"/>
        <c:overlap val="-27"/>
        <c:axId val="1096873600"/>
        <c:axId val="1387907440"/>
      </c:barChart>
      <c:catAx>
        <c:axId val="10968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387907440"/>
        <c:crosses val="autoZero"/>
        <c:auto val="1"/>
        <c:lblAlgn val="ctr"/>
        <c:lblOffset val="100"/>
        <c:noMultiLvlLbl val="0"/>
      </c:catAx>
      <c:valAx>
        <c:axId val="138790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096873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ES"/>
              <a:t>CONCENTRACIÓN</a:t>
            </a:r>
            <a:r>
              <a:rPr lang="es-ES" baseline="0"/>
              <a:t> PLANTILLA DESAGREGADA POR </a:t>
            </a:r>
            <a:r>
              <a:rPr lang="es-ES"/>
              <a:t>SEXO</a:t>
            </a:r>
            <a:r>
              <a:rPr lang="es-ES" baseline="0"/>
              <a:t> Y EDAD</a:t>
            </a:r>
            <a:endParaRPr lang="es-E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ES"/>
        </a:p>
      </c:txPr>
    </c:title>
    <c:autoTitleDeleted val="0"/>
    <c:plotArea>
      <c:layout/>
      <c:barChart>
        <c:barDir val="bar"/>
        <c:grouping val="clustered"/>
        <c:varyColors val="0"/>
        <c:ser>
          <c:idx val="0"/>
          <c:order val="0"/>
          <c:tx>
            <c:v>Mujeres</c:v>
          </c:tx>
          <c:spPr>
            <a:solidFill>
              <a:srgbClr val="FFE799"/>
            </a:solidFill>
            <a:ln>
              <a:noFill/>
            </a:ln>
            <a:effectLst/>
          </c:spPr>
          <c:invertIfNegative val="0"/>
          <c:cat>
            <c:strRef>
              <c:f>'Datos generales'!$J$96:$J$100</c:f>
              <c:strCache>
                <c:ptCount val="5"/>
                <c:pt idx="0">
                  <c:v>Hasta 25 años</c:v>
                </c:pt>
                <c:pt idx="1">
                  <c:v>De 25 a 35 años</c:v>
                </c:pt>
                <c:pt idx="2">
                  <c:v>De 36 a 45 años</c:v>
                </c:pt>
                <c:pt idx="3">
                  <c:v>De 46 a 55 años</c:v>
                </c:pt>
                <c:pt idx="4">
                  <c:v>De más de 55 años</c:v>
                </c:pt>
              </c:strCache>
            </c:strRef>
          </c:cat>
          <c:val>
            <c:numRef>
              <c:f>'Datos generales'!$N$96:$N$100</c:f>
              <c:numCache>
                <c:formatCode>0%</c:formatCode>
                <c:ptCount val="5"/>
                <c:pt idx="0">
                  <c:v>0</c:v>
                </c:pt>
                <c:pt idx="1">
                  <c:v>0.125</c:v>
                </c:pt>
                <c:pt idx="2">
                  <c:v>0.25</c:v>
                </c:pt>
                <c:pt idx="3">
                  <c:v>0.45833333333333331</c:v>
                </c:pt>
                <c:pt idx="4">
                  <c:v>0.16666666666666666</c:v>
                </c:pt>
              </c:numCache>
            </c:numRef>
          </c:val>
          <c:extLst>
            <c:ext xmlns:c16="http://schemas.microsoft.com/office/drawing/2014/chart" uri="{C3380CC4-5D6E-409C-BE32-E72D297353CC}">
              <c16:uniqueId val="{00000000-8E0E-984E-8305-F6737D36C2B1}"/>
            </c:ext>
          </c:extLst>
        </c:ser>
        <c:ser>
          <c:idx val="1"/>
          <c:order val="1"/>
          <c:tx>
            <c:v>Hombres</c:v>
          </c:tx>
          <c:spPr>
            <a:solidFill>
              <a:srgbClr val="C5E0B4"/>
            </a:solidFill>
            <a:ln>
              <a:noFill/>
            </a:ln>
            <a:effectLst/>
          </c:spPr>
          <c:invertIfNegative val="0"/>
          <c:cat>
            <c:strRef>
              <c:f>'Datos generales'!$J$96:$J$100</c:f>
              <c:strCache>
                <c:ptCount val="5"/>
                <c:pt idx="0">
                  <c:v>Hasta 25 años</c:v>
                </c:pt>
                <c:pt idx="1">
                  <c:v>De 25 a 35 años</c:v>
                </c:pt>
                <c:pt idx="2">
                  <c:v>De 36 a 45 años</c:v>
                </c:pt>
                <c:pt idx="3">
                  <c:v>De 46 a 55 años</c:v>
                </c:pt>
                <c:pt idx="4">
                  <c:v>De más de 55 años</c:v>
                </c:pt>
              </c:strCache>
            </c:strRef>
          </c:cat>
          <c:val>
            <c:numRef>
              <c:f>'Datos generales'!$O$96:$O$100</c:f>
              <c:numCache>
                <c:formatCode>0%</c:formatCode>
                <c:ptCount val="5"/>
                <c:pt idx="0">
                  <c:v>4.6875E-2</c:v>
                </c:pt>
                <c:pt idx="1">
                  <c:v>0.28125</c:v>
                </c:pt>
                <c:pt idx="2">
                  <c:v>0.265625</c:v>
                </c:pt>
                <c:pt idx="3">
                  <c:v>0.25</c:v>
                </c:pt>
                <c:pt idx="4">
                  <c:v>0.15625</c:v>
                </c:pt>
              </c:numCache>
            </c:numRef>
          </c:val>
          <c:extLst>
            <c:ext xmlns:c16="http://schemas.microsoft.com/office/drawing/2014/chart" uri="{C3380CC4-5D6E-409C-BE32-E72D297353CC}">
              <c16:uniqueId val="{00000001-8E0E-984E-8305-F6737D36C2B1}"/>
            </c:ext>
          </c:extLst>
        </c:ser>
        <c:dLbls>
          <c:showLegendKey val="0"/>
          <c:showVal val="0"/>
          <c:showCatName val="0"/>
          <c:showSerName val="0"/>
          <c:showPercent val="0"/>
          <c:showBubbleSize val="0"/>
        </c:dLbls>
        <c:gapWidth val="182"/>
        <c:axId val="369116656"/>
        <c:axId val="369118320"/>
      </c:barChart>
      <c:catAx>
        <c:axId val="369116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9118320"/>
        <c:crosses val="autoZero"/>
        <c:auto val="1"/>
        <c:lblAlgn val="ctr"/>
        <c:lblOffset val="100"/>
        <c:noMultiLvlLbl val="0"/>
      </c:catAx>
      <c:valAx>
        <c:axId val="36911832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911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DISTRIBUCIÓN PLANTILLA DESAGREGADA POR SEXO Y ANTIGÜEDAD</a:t>
            </a:r>
          </a:p>
        </c:rich>
      </c:tx>
      <c:overlay val="0"/>
      <c:spPr>
        <a:noFill/>
        <a:ln>
          <a:noFill/>
        </a:ln>
        <a:effectLst/>
      </c:spPr>
      <c:txPr>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barChart>
        <c:barDir val="bar"/>
        <c:grouping val="clustered"/>
        <c:varyColors val="0"/>
        <c:ser>
          <c:idx val="1"/>
          <c:order val="0"/>
          <c:tx>
            <c:v>Mujeres</c:v>
          </c:tx>
          <c:spPr>
            <a:solidFill>
              <a:srgbClr val="FFE799"/>
            </a:solidFill>
            <a:ln>
              <a:noFill/>
            </a:ln>
            <a:effectLst/>
          </c:spPr>
          <c:invertIfNegative val="0"/>
          <c:cat>
            <c:strRef>
              <c:f>'Datos generales'!$J$124:$J$128</c:f>
              <c:strCache>
                <c:ptCount val="5"/>
                <c:pt idx="0">
                  <c:v>Menos de 1 año</c:v>
                </c:pt>
                <c:pt idx="1">
                  <c:v>De 1 a 5 años</c:v>
                </c:pt>
                <c:pt idx="2">
                  <c:v>De 5 a 10 años</c:v>
                </c:pt>
                <c:pt idx="3">
                  <c:v>De 10 a 20 años</c:v>
                </c:pt>
                <c:pt idx="4">
                  <c:v>Más de 20 años</c:v>
                </c:pt>
              </c:strCache>
            </c:strRef>
          </c:cat>
          <c:val>
            <c:numRef>
              <c:f>'Datos generales'!$K$124:$K$128</c:f>
              <c:numCache>
                <c:formatCode>0%</c:formatCode>
                <c:ptCount val="5"/>
                <c:pt idx="0">
                  <c:v>0.17391304347826086</c:v>
                </c:pt>
                <c:pt idx="1">
                  <c:v>0.31914893617021278</c:v>
                </c:pt>
                <c:pt idx="2">
                  <c:v>0</c:v>
                </c:pt>
                <c:pt idx="3">
                  <c:v>0.42857142857142855</c:v>
                </c:pt>
                <c:pt idx="4">
                  <c:v>0.22222222222222221</c:v>
                </c:pt>
              </c:numCache>
            </c:numRef>
          </c:val>
          <c:extLst>
            <c:ext xmlns:c16="http://schemas.microsoft.com/office/drawing/2014/chart" uri="{C3380CC4-5D6E-409C-BE32-E72D297353CC}">
              <c16:uniqueId val="{00000000-3198-9F4B-B58D-AB0E616FED94}"/>
            </c:ext>
          </c:extLst>
        </c:ser>
        <c:ser>
          <c:idx val="0"/>
          <c:order val="1"/>
          <c:tx>
            <c:v>Hombres</c:v>
          </c:tx>
          <c:spPr>
            <a:solidFill>
              <a:srgbClr val="C5E0B4"/>
            </a:solidFill>
            <a:ln>
              <a:noFill/>
            </a:ln>
            <a:effectLst/>
          </c:spPr>
          <c:invertIfNegative val="0"/>
          <c:cat>
            <c:strRef>
              <c:f>'Datos generales'!$J$124:$J$128</c:f>
              <c:strCache>
                <c:ptCount val="5"/>
                <c:pt idx="0">
                  <c:v>Menos de 1 año</c:v>
                </c:pt>
                <c:pt idx="1">
                  <c:v>De 1 a 5 años</c:v>
                </c:pt>
                <c:pt idx="2">
                  <c:v>De 5 a 10 años</c:v>
                </c:pt>
                <c:pt idx="3">
                  <c:v>De 10 a 20 años</c:v>
                </c:pt>
                <c:pt idx="4">
                  <c:v>Más de 20 años</c:v>
                </c:pt>
              </c:strCache>
            </c:strRef>
          </c:cat>
          <c:val>
            <c:numRef>
              <c:f>'Datos generales'!$L$124:$L$128</c:f>
              <c:numCache>
                <c:formatCode>0%</c:formatCode>
                <c:ptCount val="5"/>
                <c:pt idx="0">
                  <c:v>0.82608695652173914</c:v>
                </c:pt>
                <c:pt idx="1">
                  <c:v>0.68085106382978722</c:v>
                </c:pt>
                <c:pt idx="2">
                  <c:v>1</c:v>
                </c:pt>
                <c:pt idx="3">
                  <c:v>0.5714285714285714</c:v>
                </c:pt>
                <c:pt idx="4">
                  <c:v>0.77777777777777779</c:v>
                </c:pt>
              </c:numCache>
            </c:numRef>
          </c:val>
          <c:extLst>
            <c:ext xmlns:c16="http://schemas.microsoft.com/office/drawing/2014/chart" uri="{C3380CC4-5D6E-409C-BE32-E72D297353CC}">
              <c16:uniqueId val="{00000001-3198-9F4B-B58D-AB0E616FED94}"/>
            </c:ext>
          </c:extLst>
        </c:ser>
        <c:dLbls>
          <c:showLegendKey val="0"/>
          <c:showVal val="0"/>
          <c:showCatName val="0"/>
          <c:showSerName val="0"/>
          <c:showPercent val="0"/>
          <c:showBubbleSize val="0"/>
        </c:dLbls>
        <c:gapWidth val="182"/>
        <c:axId val="50858272"/>
        <c:axId val="50847040"/>
      </c:barChart>
      <c:catAx>
        <c:axId val="50858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50847040"/>
        <c:crosses val="autoZero"/>
        <c:auto val="1"/>
        <c:lblAlgn val="ctr"/>
        <c:lblOffset val="100"/>
        <c:noMultiLvlLbl val="0"/>
      </c:catAx>
      <c:valAx>
        <c:axId val="5084704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5085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CONCENTRACIÓN PLANTILLA DESAGREGADA POR SEXO Y ANTIGÜEDAD</a:t>
            </a:r>
          </a:p>
        </c:rich>
      </c:tx>
      <c:overlay val="0"/>
      <c:spPr>
        <a:noFill/>
        <a:ln>
          <a:noFill/>
        </a:ln>
        <a:effectLst/>
      </c:spPr>
      <c:txPr>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barChart>
        <c:barDir val="bar"/>
        <c:grouping val="clustered"/>
        <c:varyColors val="0"/>
        <c:ser>
          <c:idx val="1"/>
          <c:order val="0"/>
          <c:tx>
            <c:v>Mujeres</c:v>
          </c:tx>
          <c:spPr>
            <a:solidFill>
              <a:srgbClr val="FFE799"/>
            </a:solidFill>
            <a:ln>
              <a:noFill/>
            </a:ln>
            <a:effectLst/>
          </c:spPr>
          <c:invertIfNegative val="0"/>
          <c:cat>
            <c:strRef>
              <c:f>'Datos generales'!$J$124:$J$128</c:f>
              <c:strCache>
                <c:ptCount val="5"/>
                <c:pt idx="0">
                  <c:v>Menos de 1 año</c:v>
                </c:pt>
                <c:pt idx="1">
                  <c:v>De 1 a 5 años</c:v>
                </c:pt>
                <c:pt idx="2">
                  <c:v>De 5 a 10 años</c:v>
                </c:pt>
                <c:pt idx="3">
                  <c:v>De 10 a 20 años</c:v>
                </c:pt>
                <c:pt idx="4">
                  <c:v>Más de 20 años</c:v>
                </c:pt>
              </c:strCache>
            </c:strRef>
          </c:cat>
          <c:val>
            <c:numRef>
              <c:f>'Datos generales'!$N$124:$N$128</c:f>
              <c:numCache>
                <c:formatCode>0%</c:formatCode>
                <c:ptCount val="5"/>
                <c:pt idx="0">
                  <c:v>0.16666666666666666</c:v>
                </c:pt>
                <c:pt idx="1">
                  <c:v>0.625</c:v>
                </c:pt>
                <c:pt idx="2">
                  <c:v>0</c:v>
                </c:pt>
                <c:pt idx="3">
                  <c:v>0.125</c:v>
                </c:pt>
                <c:pt idx="4">
                  <c:v>8.3333333333333329E-2</c:v>
                </c:pt>
              </c:numCache>
            </c:numRef>
          </c:val>
          <c:extLst>
            <c:ext xmlns:c16="http://schemas.microsoft.com/office/drawing/2014/chart" uri="{C3380CC4-5D6E-409C-BE32-E72D297353CC}">
              <c16:uniqueId val="{00000000-D3CF-AB49-8A25-BABCBCE7B53F}"/>
            </c:ext>
          </c:extLst>
        </c:ser>
        <c:ser>
          <c:idx val="0"/>
          <c:order val="1"/>
          <c:tx>
            <c:v>Hombres</c:v>
          </c:tx>
          <c:spPr>
            <a:solidFill>
              <a:srgbClr val="C5E0B4"/>
            </a:solidFill>
            <a:ln>
              <a:noFill/>
            </a:ln>
            <a:effectLst/>
          </c:spPr>
          <c:invertIfNegative val="0"/>
          <c:cat>
            <c:strRef>
              <c:f>'Datos generales'!$J$124:$J$128</c:f>
              <c:strCache>
                <c:ptCount val="5"/>
                <c:pt idx="0">
                  <c:v>Menos de 1 año</c:v>
                </c:pt>
                <c:pt idx="1">
                  <c:v>De 1 a 5 años</c:v>
                </c:pt>
                <c:pt idx="2">
                  <c:v>De 5 a 10 años</c:v>
                </c:pt>
                <c:pt idx="3">
                  <c:v>De 10 a 20 años</c:v>
                </c:pt>
                <c:pt idx="4">
                  <c:v>Más de 20 años</c:v>
                </c:pt>
              </c:strCache>
            </c:strRef>
          </c:cat>
          <c:val>
            <c:numRef>
              <c:f>'Datos generales'!$O$124:$O$128</c:f>
              <c:numCache>
                <c:formatCode>0%</c:formatCode>
                <c:ptCount val="5"/>
                <c:pt idx="0">
                  <c:v>0.296875</c:v>
                </c:pt>
                <c:pt idx="1">
                  <c:v>0.5</c:v>
                </c:pt>
                <c:pt idx="2">
                  <c:v>3.125E-2</c:v>
                </c:pt>
                <c:pt idx="3">
                  <c:v>6.25E-2</c:v>
                </c:pt>
                <c:pt idx="4">
                  <c:v>0.109375</c:v>
                </c:pt>
              </c:numCache>
            </c:numRef>
          </c:val>
          <c:extLst>
            <c:ext xmlns:c16="http://schemas.microsoft.com/office/drawing/2014/chart" uri="{C3380CC4-5D6E-409C-BE32-E72D297353CC}">
              <c16:uniqueId val="{00000001-D3CF-AB49-8A25-BABCBCE7B53F}"/>
            </c:ext>
          </c:extLst>
        </c:ser>
        <c:dLbls>
          <c:showLegendKey val="0"/>
          <c:showVal val="0"/>
          <c:showCatName val="0"/>
          <c:showSerName val="0"/>
          <c:showPercent val="0"/>
          <c:showBubbleSize val="0"/>
        </c:dLbls>
        <c:gapWidth val="182"/>
        <c:axId val="50858272"/>
        <c:axId val="50847040"/>
      </c:barChart>
      <c:catAx>
        <c:axId val="50858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50847040"/>
        <c:crosses val="autoZero"/>
        <c:auto val="1"/>
        <c:lblAlgn val="ctr"/>
        <c:lblOffset val="100"/>
        <c:noMultiLvlLbl val="0"/>
      </c:catAx>
      <c:valAx>
        <c:axId val="5084704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5085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1-9526-9F45-BA0D-569A430274C9}"/>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9526-9F45-BA0D-569A430274C9}"/>
              </c:ext>
            </c:extLst>
          </c:dPt>
          <c:dPt>
            <c:idx val="2"/>
            <c:invertIfNegative val="0"/>
            <c:bubble3D val="0"/>
            <c:spPr>
              <a:solidFill>
                <a:schemeClr val="bg2">
                  <a:lumMod val="90000"/>
                </a:schemeClr>
              </a:solidFill>
              <a:ln>
                <a:noFill/>
              </a:ln>
              <a:effectLst/>
            </c:spPr>
            <c:extLst>
              <c:ext xmlns:c16="http://schemas.microsoft.com/office/drawing/2014/chart" uri="{C3380CC4-5D6E-409C-BE32-E72D297353CC}">
                <c16:uniqueId val="{00000005-9526-9F45-BA0D-569A430274C9}"/>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26-9F45-BA0D-569A430274C9}"/>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26-9F45-BA0D-569A430274C9}"/>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26-9F45-BA0D-569A430274C9}"/>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generales'!$B$2:$B$4</c:f>
              <c:strCache>
                <c:ptCount val="3"/>
                <c:pt idx="0">
                  <c:v>MUJERES</c:v>
                </c:pt>
                <c:pt idx="1">
                  <c:v>HOMBRES</c:v>
                </c:pt>
                <c:pt idx="2">
                  <c:v>TOTAL</c:v>
                </c:pt>
              </c:strCache>
            </c:strRef>
          </c:cat>
          <c:val>
            <c:numRef>
              <c:f>'Datos generales'!$C$2:$C$4</c:f>
              <c:numCache>
                <c:formatCode>General</c:formatCode>
                <c:ptCount val="3"/>
                <c:pt idx="0">
                  <c:v>24</c:v>
                </c:pt>
                <c:pt idx="1">
                  <c:v>64</c:v>
                </c:pt>
                <c:pt idx="2">
                  <c:v>88</c:v>
                </c:pt>
              </c:numCache>
            </c:numRef>
          </c:val>
          <c:extLst>
            <c:ext xmlns:c16="http://schemas.microsoft.com/office/drawing/2014/chart" uri="{C3380CC4-5D6E-409C-BE32-E72D297353CC}">
              <c16:uniqueId val="{00000006-9526-9F45-BA0D-569A430274C9}"/>
            </c:ext>
          </c:extLst>
        </c:ser>
        <c:dLbls>
          <c:showLegendKey val="0"/>
          <c:showVal val="0"/>
          <c:showCatName val="0"/>
          <c:showSerName val="0"/>
          <c:showPercent val="0"/>
          <c:showBubbleSize val="0"/>
        </c:dLbls>
        <c:gapWidth val="219"/>
        <c:overlap val="-27"/>
        <c:axId val="1096873600"/>
        <c:axId val="1387907440"/>
      </c:barChart>
      <c:catAx>
        <c:axId val="10968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387907440"/>
        <c:crosses val="autoZero"/>
        <c:auto val="1"/>
        <c:lblAlgn val="ctr"/>
        <c:lblOffset val="100"/>
        <c:noMultiLvlLbl val="0"/>
      </c:catAx>
      <c:valAx>
        <c:axId val="138790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096873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 EN PORCENTAJES</a:t>
            </a:r>
          </a:p>
        </c:rich>
      </c:tx>
      <c:overlay val="0"/>
      <c:spPr>
        <a:noFill/>
        <a:ln>
          <a:noFill/>
        </a:ln>
        <a:effectLst/>
      </c:spPr>
      <c:txPr>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pieChart>
        <c:varyColors val="1"/>
        <c:ser>
          <c:idx val="0"/>
          <c:order val="0"/>
          <c:dPt>
            <c:idx val="0"/>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1-5092-D142-A7F7-B5CC724AECB0}"/>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5092-D142-A7F7-B5CC724AECB0}"/>
              </c:ext>
            </c:extLst>
          </c:dPt>
          <c:dLbls>
            <c:dLbl>
              <c:idx val="0"/>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092-D142-A7F7-B5CC724AECB0}"/>
                </c:ext>
              </c:extLst>
            </c:dLbl>
            <c:dLbl>
              <c:idx val="1"/>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92-D142-A7F7-B5CC724AECB0}"/>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 generales'!$B$6:$B$7</c:f>
              <c:strCache>
                <c:ptCount val="2"/>
                <c:pt idx="0">
                  <c:v>MUJERES</c:v>
                </c:pt>
                <c:pt idx="1">
                  <c:v>HOMBRES</c:v>
                </c:pt>
              </c:strCache>
            </c:strRef>
          </c:cat>
          <c:val>
            <c:numRef>
              <c:f>'Datos generales'!$C$6:$C$7</c:f>
              <c:numCache>
                <c:formatCode>General</c:formatCode>
                <c:ptCount val="2"/>
                <c:pt idx="0">
                  <c:v>24</c:v>
                </c:pt>
                <c:pt idx="1">
                  <c:v>64</c:v>
                </c:pt>
              </c:numCache>
            </c:numRef>
          </c:val>
          <c:extLst>
            <c:ext xmlns:c16="http://schemas.microsoft.com/office/drawing/2014/chart" uri="{C3380CC4-5D6E-409C-BE32-E72D297353CC}">
              <c16:uniqueId val="{00000004-5092-D142-A7F7-B5CC724AECB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 EN PORCENTAJES</a:t>
            </a:r>
          </a:p>
        </c:rich>
      </c:tx>
      <c:overlay val="0"/>
      <c:spPr>
        <a:noFill/>
        <a:ln>
          <a:noFill/>
        </a:ln>
        <a:effectLst/>
      </c:spPr>
      <c:txPr>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pieChart>
        <c:varyColors val="1"/>
        <c:ser>
          <c:idx val="0"/>
          <c:order val="0"/>
          <c:dPt>
            <c:idx val="0"/>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1-43C4-3C42-BEBD-0209CC4E5857}"/>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43C4-3C42-BEBD-0209CC4E5857}"/>
              </c:ext>
            </c:extLst>
          </c:dPt>
          <c:dLbls>
            <c:dLbl>
              <c:idx val="0"/>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3C4-3C42-BEBD-0209CC4E5857}"/>
                </c:ext>
              </c:extLst>
            </c:dLbl>
            <c:dLbl>
              <c:idx val="1"/>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3C4-3C42-BEBD-0209CC4E5857}"/>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 generales'!$B$6:$B$7</c:f>
              <c:strCache>
                <c:ptCount val="2"/>
                <c:pt idx="0">
                  <c:v>MUJERES</c:v>
                </c:pt>
                <c:pt idx="1">
                  <c:v>HOMBRES</c:v>
                </c:pt>
              </c:strCache>
            </c:strRef>
          </c:cat>
          <c:val>
            <c:numRef>
              <c:f>'Datos generales'!$C$6:$C$7</c:f>
              <c:numCache>
                <c:formatCode>General</c:formatCode>
                <c:ptCount val="2"/>
                <c:pt idx="0">
                  <c:v>24</c:v>
                </c:pt>
                <c:pt idx="1">
                  <c:v>64</c:v>
                </c:pt>
              </c:numCache>
            </c:numRef>
          </c:val>
          <c:extLst>
            <c:ext xmlns:c16="http://schemas.microsoft.com/office/drawing/2014/chart" uri="{C3380CC4-5D6E-409C-BE32-E72D297353CC}">
              <c16:uniqueId val="{00000004-43C4-3C42-BEBD-0209CC4E58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SEXOS AÑO 2020</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E799"/>
              </a:solidFill>
              <a:ln>
                <a:noFill/>
              </a:ln>
              <a:effectLst/>
            </c:spPr>
            <c:extLst>
              <c:ext xmlns:c16="http://schemas.microsoft.com/office/drawing/2014/chart" uri="{C3380CC4-5D6E-409C-BE32-E72D297353CC}">
                <c16:uniqueId val="{00000001-3321-472F-933C-9C67272E8196}"/>
              </c:ext>
            </c:extLst>
          </c:dPt>
          <c:dPt>
            <c:idx val="1"/>
            <c:invertIfNegative val="0"/>
            <c:bubble3D val="0"/>
            <c:spPr>
              <a:solidFill>
                <a:srgbClr val="C5E0B4"/>
              </a:solidFill>
              <a:ln>
                <a:noFill/>
              </a:ln>
              <a:effectLst/>
            </c:spPr>
            <c:extLst>
              <c:ext xmlns:c16="http://schemas.microsoft.com/office/drawing/2014/chart" uri="{C3380CC4-5D6E-409C-BE32-E72D297353CC}">
                <c16:uniqueId val="{00000003-3321-472F-933C-9C67272E8196}"/>
              </c:ext>
            </c:extLst>
          </c:dPt>
          <c:dPt>
            <c:idx val="2"/>
            <c:invertIfNegative val="0"/>
            <c:bubble3D val="0"/>
            <c:spPr>
              <a:solidFill>
                <a:srgbClr val="CBC8C8"/>
              </a:solidFill>
              <a:ln>
                <a:noFill/>
              </a:ln>
              <a:effectLst/>
            </c:spPr>
            <c:extLst>
              <c:ext xmlns:c16="http://schemas.microsoft.com/office/drawing/2014/chart" uri="{C3380CC4-5D6E-409C-BE32-E72D297353CC}">
                <c16:uniqueId val="{00000005-3321-472F-933C-9C67272E8196}"/>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(2)'!$B$64:$B$66</c:f>
              <c:strCache>
                <c:ptCount val="3"/>
                <c:pt idx="0">
                  <c:v>MUJERES</c:v>
                </c:pt>
                <c:pt idx="1">
                  <c:v>HOMBRES</c:v>
                </c:pt>
                <c:pt idx="2">
                  <c:v>TOTAL</c:v>
                </c:pt>
              </c:strCache>
            </c:strRef>
          </c:cat>
          <c:val>
            <c:numRef>
              <c:f>'DATOS (2)'!$C$64:$C$66</c:f>
              <c:numCache>
                <c:formatCode>General</c:formatCode>
                <c:ptCount val="3"/>
                <c:pt idx="0">
                  <c:v>20</c:v>
                </c:pt>
                <c:pt idx="1">
                  <c:v>45</c:v>
                </c:pt>
                <c:pt idx="2">
                  <c:v>65</c:v>
                </c:pt>
              </c:numCache>
            </c:numRef>
          </c:val>
          <c:extLst>
            <c:ext xmlns:c16="http://schemas.microsoft.com/office/drawing/2014/chart" uri="{C3380CC4-5D6E-409C-BE32-E72D297353CC}">
              <c16:uniqueId val="{00000006-3321-472F-933C-9C67272E8196}"/>
            </c:ext>
          </c:extLst>
        </c:ser>
        <c:dLbls>
          <c:dLblPos val="ctr"/>
          <c:showLegendKey val="0"/>
          <c:showVal val="1"/>
          <c:showCatName val="0"/>
          <c:showSerName val="0"/>
          <c:showPercent val="0"/>
          <c:showBubbleSize val="0"/>
        </c:dLbls>
        <c:gapWidth val="219"/>
        <c:overlap val="-27"/>
        <c:axId val="1096873600"/>
        <c:axId val="1387907440"/>
      </c:barChart>
      <c:catAx>
        <c:axId val="10968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387907440"/>
        <c:crosses val="autoZero"/>
        <c:auto val="1"/>
        <c:lblAlgn val="ctr"/>
        <c:lblOffset val="100"/>
        <c:noMultiLvlLbl val="0"/>
      </c:catAx>
      <c:valAx>
        <c:axId val="138790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096873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SEXOS AÑO 2020 EN PORCENTAJES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pieChart>
        <c:varyColors val="1"/>
        <c:ser>
          <c:idx val="0"/>
          <c:order val="0"/>
          <c:dPt>
            <c:idx val="0"/>
            <c:bubble3D val="0"/>
            <c:spPr>
              <a:solidFill>
                <a:srgbClr val="FFE799"/>
              </a:solidFill>
              <a:ln w="19050">
                <a:solidFill>
                  <a:schemeClr val="lt1"/>
                </a:solidFill>
              </a:ln>
              <a:effectLst/>
            </c:spPr>
            <c:extLst>
              <c:ext xmlns:c16="http://schemas.microsoft.com/office/drawing/2014/chart" uri="{C3380CC4-5D6E-409C-BE32-E72D297353CC}">
                <c16:uniqueId val="{00000001-3B07-4BCA-9787-0DA0B9D7EF4C}"/>
              </c:ext>
            </c:extLst>
          </c:dPt>
          <c:dPt>
            <c:idx val="1"/>
            <c:bubble3D val="0"/>
            <c:spPr>
              <a:solidFill>
                <a:srgbClr val="C5E0B4"/>
              </a:solidFill>
              <a:ln w="19050">
                <a:solidFill>
                  <a:schemeClr val="lt1"/>
                </a:solidFill>
              </a:ln>
              <a:effectLst/>
            </c:spPr>
            <c:extLst>
              <c:ext xmlns:c16="http://schemas.microsoft.com/office/drawing/2014/chart" uri="{C3380CC4-5D6E-409C-BE32-E72D297353CC}">
                <c16:uniqueId val="{00000003-3B07-4BCA-9787-0DA0B9D7EF4C}"/>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 (2)'!$B$68:$B$69</c:f>
              <c:strCache>
                <c:ptCount val="2"/>
                <c:pt idx="0">
                  <c:v>MUJERES</c:v>
                </c:pt>
                <c:pt idx="1">
                  <c:v>HOMBRES</c:v>
                </c:pt>
              </c:strCache>
            </c:strRef>
          </c:cat>
          <c:val>
            <c:numRef>
              <c:f>'DATOS (2)'!$C$68:$C$69</c:f>
              <c:numCache>
                <c:formatCode>General</c:formatCode>
                <c:ptCount val="2"/>
                <c:pt idx="0">
                  <c:v>20</c:v>
                </c:pt>
                <c:pt idx="1">
                  <c:v>45</c:v>
                </c:pt>
              </c:numCache>
            </c:numRef>
          </c:val>
          <c:extLst>
            <c:ext xmlns:c16="http://schemas.microsoft.com/office/drawing/2014/chart" uri="{C3380CC4-5D6E-409C-BE32-E72D297353CC}">
              <c16:uniqueId val="{00000004-3B07-4BCA-9787-0DA0B9D7EF4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SEXOS AÑO 2021</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E799"/>
              </a:solidFill>
              <a:ln>
                <a:noFill/>
              </a:ln>
              <a:effectLst/>
            </c:spPr>
            <c:extLst>
              <c:ext xmlns:c16="http://schemas.microsoft.com/office/drawing/2014/chart" uri="{C3380CC4-5D6E-409C-BE32-E72D297353CC}">
                <c16:uniqueId val="{00000001-E577-4855-83F2-C0CA86192242}"/>
              </c:ext>
            </c:extLst>
          </c:dPt>
          <c:dPt>
            <c:idx val="1"/>
            <c:invertIfNegative val="0"/>
            <c:bubble3D val="0"/>
            <c:spPr>
              <a:solidFill>
                <a:srgbClr val="C5E0B4"/>
              </a:solidFill>
              <a:ln>
                <a:noFill/>
              </a:ln>
              <a:effectLst/>
            </c:spPr>
            <c:extLst>
              <c:ext xmlns:c16="http://schemas.microsoft.com/office/drawing/2014/chart" uri="{C3380CC4-5D6E-409C-BE32-E72D297353CC}">
                <c16:uniqueId val="{00000003-E577-4855-83F2-C0CA86192242}"/>
              </c:ext>
            </c:extLst>
          </c:dPt>
          <c:dPt>
            <c:idx val="2"/>
            <c:invertIfNegative val="0"/>
            <c:bubble3D val="0"/>
            <c:spPr>
              <a:solidFill>
                <a:srgbClr val="CBC8C8"/>
              </a:solidFill>
              <a:ln>
                <a:noFill/>
              </a:ln>
              <a:effectLst/>
            </c:spPr>
            <c:extLst>
              <c:ext xmlns:c16="http://schemas.microsoft.com/office/drawing/2014/chart" uri="{C3380CC4-5D6E-409C-BE32-E72D297353CC}">
                <c16:uniqueId val="{00000005-E577-4855-83F2-C0CA86192242}"/>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(2)'!$B$33:$B$35</c:f>
              <c:strCache>
                <c:ptCount val="3"/>
                <c:pt idx="0">
                  <c:v>MUJERES</c:v>
                </c:pt>
                <c:pt idx="1">
                  <c:v>HOMBRES</c:v>
                </c:pt>
                <c:pt idx="2">
                  <c:v>TOTAL</c:v>
                </c:pt>
              </c:strCache>
            </c:strRef>
          </c:cat>
          <c:val>
            <c:numRef>
              <c:f>'DATOS (2)'!$C$33:$C$35</c:f>
              <c:numCache>
                <c:formatCode>General</c:formatCode>
                <c:ptCount val="3"/>
                <c:pt idx="0">
                  <c:v>21</c:v>
                </c:pt>
                <c:pt idx="1">
                  <c:v>50</c:v>
                </c:pt>
                <c:pt idx="2">
                  <c:v>71</c:v>
                </c:pt>
              </c:numCache>
            </c:numRef>
          </c:val>
          <c:extLst>
            <c:ext xmlns:c16="http://schemas.microsoft.com/office/drawing/2014/chart" uri="{C3380CC4-5D6E-409C-BE32-E72D297353CC}">
              <c16:uniqueId val="{00000006-E577-4855-83F2-C0CA86192242}"/>
            </c:ext>
          </c:extLst>
        </c:ser>
        <c:dLbls>
          <c:dLblPos val="ctr"/>
          <c:showLegendKey val="0"/>
          <c:showVal val="1"/>
          <c:showCatName val="0"/>
          <c:showSerName val="0"/>
          <c:showPercent val="0"/>
          <c:showBubbleSize val="0"/>
        </c:dLbls>
        <c:gapWidth val="219"/>
        <c:overlap val="-27"/>
        <c:axId val="1096873600"/>
        <c:axId val="1387907440"/>
      </c:barChart>
      <c:catAx>
        <c:axId val="10968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387907440"/>
        <c:crosses val="autoZero"/>
        <c:auto val="1"/>
        <c:lblAlgn val="ctr"/>
        <c:lblOffset val="100"/>
        <c:noMultiLvlLbl val="0"/>
      </c:catAx>
      <c:valAx>
        <c:axId val="138790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096873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SEXOS AÑO 2021 EN PORCENTAJES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pieChart>
        <c:varyColors val="1"/>
        <c:ser>
          <c:idx val="0"/>
          <c:order val="0"/>
          <c:dPt>
            <c:idx val="0"/>
            <c:bubble3D val="0"/>
            <c:spPr>
              <a:solidFill>
                <a:srgbClr val="FFE799"/>
              </a:solidFill>
              <a:ln w="19050">
                <a:solidFill>
                  <a:schemeClr val="lt1"/>
                </a:solidFill>
              </a:ln>
              <a:effectLst/>
            </c:spPr>
            <c:extLst>
              <c:ext xmlns:c16="http://schemas.microsoft.com/office/drawing/2014/chart" uri="{C3380CC4-5D6E-409C-BE32-E72D297353CC}">
                <c16:uniqueId val="{00000001-A3ED-4E72-90B9-125B9036CCFF}"/>
              </c:ext>
            </c:extLst>
          </c:dPt>
          <c:dPt>
            <c:idx val="1"/>
            <c:bubble3D val="0"/>
            <c:spPr>
              <a:solidFill>
                <a:srgbClr val="C5E0B4"/>
              </a:solidFill>
              <a:ln w="19050">
                <a:solidFill>
                  <a:schemeClr val="lt1"/>
                </a:solidFill>
              </a:ln>
              <a:effectLst/>
            </c:spPr>
            <c:extLst>
              <c:ext xmlns:c16="http://schemas.microsoft.com/office/drawing/2014/chart" uri="{C3380CC4-5D6E-409C-BE32-E72D297353CC}">
                <c16:uniqueId val="{00000003-A3ED-4E72-90B9-125B9036CCFF}"/>
              </c:ext>
            </c:extLst>
          </c:dPt>
          <c:dLbls>
            <c:dLbl>
              <c:idx val="0"/>
              <c:layout>
                <c:manualLayout>
                  <c:x val="-5.2342152334087184E-2"/>
                  <c:y val="0.1391209573379598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3ED-4E72-90B9-125B9036CCFF}"/>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 (2)'!$B$37:$B$38</c:f>
              <c:strCache>
                <c:ptCount val="2"/>
                <c:pt idx="0">
                  <c:v>MUJERES</c:v>
                </c:pt>
                <c:pt idx="1">
                  <c:v>HOMBRES</c:v>
                </c:pt>
              </c:strCache>
            </c:strRef>
          </c:cat>
          <c:val>
            <c:numRef>
              <c:f>'DATOS (2)'!$C$37:$C$38</c:f>
              <c:numCache>
                <c:formatCode>General</c:formatCode>
                <c:ptCount val="2"/>
                <c:pt idx="0">
                  <c:v>21</c:v>
                </c:pt>
                <c:pt idx="1">
                  <c:v>50</c:v>
                </c:pt>
              </c:numCache>
            </c:numRef>
          </c:val>
          <c:extLst>
            <c:ext xmlns:c16="http://schemas.microsoft.com/office/drawing/2014/chart" uri="{C3380CC4-5D6E-409C-BE32-E72D297353CC}">
              <c16:uniqueId val="{00000004-A3ED-4E72-90B9-125B9036CCF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1-5858-4882-A886-663D781D1385}"/>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5858-4882-A886-663D781D1385}"/>
              </c:ext>
            </c:extLst>
          </c:dPt>
          <c:dPt>
            <c:idx val="2"/>
            <c:invertIfNegative val="0"/>
            <c:bubble3D val="0"/>
            <c:spPr>
              <a:solidFill>
                <a:schemeClr val="bg2">
                  <a:lumMod val="90000"/>
                </a:schemeClr>
              </a:solidFill>
              <a:ln>
                <a:noFill/>
              </a:ln>
              <a:effectLst/>
            </c:spPr>
            <c:extLst>
              <c:ext xmlns:c16="http://schemas.microsoft.com/office/drawing/2014/chart" uri="{C3380CC4-5D6E-409C-BE32-E72D297353CC}">
                <c16:uniqueId val="{00000005-5858-4882-A886-663D781D1385}"/>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58-4882-A886-663D781D1385}"/>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58-4882-A886-663D781D1385}"/>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58-4882-A886-663D781D1385}"/>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(2)'!$B$2:$B$4</c:f>
              <c:strCache>
                <c:ptCount val="3"/>
                <c:pt idx="0">
                  <c:v>MUJERES</c:v>
                </c:pt>
                <c:pt idx="1">
                  <c:v>HOMBRES</c:v>
                </c:pt>
                <c:pt idx="2">
                  <c:v>TOTAL</c:v>
                </c:pt>
              </c:strCache>
            </c:strRef>
          </c:cat>
          <c:val>
            <c:numRef>
              <c:f>'DATOS (2)'!$C$2:$C$4</c:f>
              <c:numCache>
                <c:formatCode>General</c:formatCode>
                <c:ptCount val="3"/>
                <c:pt idx="0">
                  <c:v>23</c:v>
                </c:pt>
                <c:pt idx="1">
                  <c:v>59</c:v>
                </c:pt>
                <c:pt idx="2">
                  <c:v>82</c:v>
                </c:pt>
              </c:numCache>
            </c:numRef>
          </c:val>
          <c:extLst>
            <c:ext xmlns:c16="http://schemas.microsoft.com/office/drawing/2014/chart" uri="{C3380CC4-5D6E-409C-BE32-E72D297353CC}">
              <c16:uniqueId val="{00000006-5858-4882-A886-663D781D1385}"/>
            </c:ext>
          </c:extLst>
        </c:ser>
        <c:dLbls>
          <c:showLegendKey val="0"/>
          <c:showVal val="0"/>
          <c:showCatName val="0"/>
          <c:showSerName val="0"/>
          <c:showPercent val="0"/>
          <c:showBubbleSize val="0"/>
        </c:dLbls>
        <c:gapWidth val="219"/>
        <c:overlap val="-27"/>
        <c:axId val="1096873600"/>
        <c:axId val="1387907440"/>
      </c:barChart>
      <c:catAx>
        <c:axId val="10968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387907440"/>
        <c:crosses val="autoZero"/>
        <c:auto val="1"/>
        <c:lblAlgn val="ctr"/>
        <c:lblOffset val="100"/>
        <c:noMultiLvlLbl val="0"/>
      </c:catAx>
      <c:valAx>
        <c:axId val="138790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096873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COMPOSICIÓN PLANTILLA DESAGREGADA POR SEXOS EN PORCENTAJES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pieChart>
        <c:varyColors val="1"/>
        <c:ser>
          <c:idx val="0"/>
          <c:order val="0"/>
          <c:dPt>
            <c:idx val="0"/>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1-7DDB-483E-A14F-85ED33348779}"/>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7DDB-483E-A14F-85ED33348779}"/>
              </c:ext>
            </c:extLst>
          </c:dPt>
          <c:dLbls>
            <c:dLbl>
              <c:idx val="0"/>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DB-483E-A14F-85ED33348779}"/>
                </c:ext>
              </c:extLst>
            </c:dLbl>
            <c:dLbl>
              <c:idx val="1"/>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DB-483E-A14F-85ED33348779}"/>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 (2)'!$B$6:$B$7</c:f>
              <c:strCache>
                <c:ptCount val="2"/>
                <c:pt idx="0">
                  <c:v>MUJERES</c:v>
                </c:pt>
                <c:pt idx="1">
                  <c:v>HOMBRES</c:v>
                </c:pt>
              </c:strCache>
            </c:strRef>
          </c:cat>
          <c:val>
            <c:numRef>
              <c:f>'DATOS (2)'!$C$6:$C$7</c:f>
              <c:numCache>
                <c:formatCode>General</c:formatCode>
                <c:ptCount val="2"/>
                <c:pt idx="0">
                  <c:v>23</c:v>
                </c:pt>
                <c:pt idx="1">
                  <c:v>59</c:v>
                </c:pt>
              </c:numCache>
            </c:numRef>
          </c:val>
          <c:extLst>
            <c:ext xmlns:c16="http://schemas.microsoft.com/office/drawing/2014/chart" uri="{C3380CC4-5D6E-409C-BE32-E72D297353CC}">
              <c16:uniqueId val="{00000004-7DDB-483E-A14F-85ED3334877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1000">
          <a:latin typeface="Arial" panose="020B0604020202020204" pitchFamily="34" charset="0"/>
          <a:cs typeface="Arial" panose="020B0604020202020204" pitchFamily="34" charset="0"/>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ES"/>
              <a:t>DISTRIBUCIÓN</a:t>
            </a:r>
            <a:r>
              <a:rPr lang="es-ES" baseline="0"/>
              <a:t> PLANTILLA DESAGREGADA POR </a:t>
            </a:r>
            <a:r>
              <a:rPr lang="es-ES"/>
              <a:t>SEXO</a:t>
            </a:r>
            <a:r>
              <a:rPr lang="es-ES" baseline="0"/>
              <a:t> Y EDAD</a:t>
            </a:r>
            <a:endParaRPr lang="es-E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ES"/>
        </a:p>
      </c:txPr>
    </c:title>
    <c:autoTitleDeleted val="0"/>
    <c:plotArea>
      <c:layout/>
      <c:barChart>
        <c:barDir val="bar"/>
        <c:grouping val="clustered"/>
        <c:varyColors val="0"/>
        <c:ser>
          <c:idx val="0"/>
          <c:order val="0"/>
          <c:tx>
            <c:v>Mujeres</c:v>
          </c:tx>
          <c:spPr>
            <a:solidFill>
              <a:srgbClr val="FFE799"/>
            </a:solidFill>
            <a:ln>
              <a:noFill/>
            </a:ln>
            <a:effectLst/>
          </c:spPr>
          <c:invertIfNegative val="0"/>
          <c:cat>
            <c:strRef>
              <c:f>'Datos generales'!$J$96:$J$100</c:f>
              <c:strCache>
                <c:ptCount val="5"/>
                <c:pt idx="0">
                  <c:v>Hasta 25 años</c:v>
                </c:pt>
                <c:pt idx="1">
                  <c:v>De 25 a 35 años</c:v>
                </c:pt>
                <c:pt idx="2">
                  <c:v>De 36 a 45 años</c:v>
                </c:pt>
                <c:pt idx="3">
                  <c:v>De 46 a 55 años</c:v>
                </c:pt>
                <c:pt idx="4">
                  <c:v>De más de 55 años</c:v>
                </c:pt>
              </c:strCache>
            </c:strRef>
          </c:cat>
          <c:val>
            <c:numRef>
              <c:f>'Datos generales'!$K$96:$K$100</c:f>
              <c:numCache>
                <c:formatCode>0%</c:formatCode>
                <c:ptCount val="5"/>
                <c:pt idx="0">
                  <c:v>0</c:v>
                </c:pt>
                <c:pt idx="1">
                  <c:v>0.14285714285714285</c:v>
                </c:pt>
                <c:pt idx="2">
                  <c:v>0.2608695652173913</c:v>
                </c:pt>
                <c:pt idx="3">
                  <c:v>0.40740740740740738</c:v>
                </c:pt>
                <c:pt idx="4">
                  <c:v>0.2857142857142857</c:v>
                </c:pt>
              </c:numCache>
            </c:numRef>
          </c:val>
          <c:extLst>
            <c:ext xmlns:c16="http://schemas.microsoft.com/office/drawing/2014/chart" uri="{C3380CC4-5D6E-409C-BE32-E72D297353CC}">
              <c16:uniqueId val="{00000000-C379-4C44-A145-823B129E89B9}"/>
            </c:ext>
          </c:extLst>
        </c:ser>
        <c:ser>
          <c:idx val="1"/>
          <c:order val="1"/>
          <c:tx>
            <c:v>Hombres</c:v>
          </c:tx>
          <c:spPr>
            <a:solidFill>
              <a:srgbClr val="C5E0B4"/>
            </a:solidFill>
            <a:ln>
              <a:noFill/>
            </a:ln>
            <a:effectLst/>
          </c:spPr>
          <c:invertIfNegative val="0"/>
          <c:cat>
            <c:strRef>
              <c:f>'Datos generales'!$J$96:$J$100</c:f>
              <c:strCache>
                <c:ptCount val="5"/>
                <c:pt idx="0">
                  <c:v>Hasta 25 años</c:v>
                </c:pt>
                <c:pt idx="1">
                  <c:v>De 25 a 35 años</c:v>
                </c:pt>
                <c:pt idx="2">
                  <c:v>De 36 a 45 años</c:v>
                </c:pt>
                <c:pt idx="3">
                  <c:v>De 46 a 55 años</c:v>
                </c:pt>
                <c:pt idx="4">
                  <c:v>De más de 55 años</c:v>
                </c:pt>
              </c:strCache>
            </c:strRef>
          </c:cat>
          <c:val>
            <c:numRef>
              <c:f>'Datos generales'!$L$96:$L$100</c:f>
              <c:numCache>
                <c:formatCode>0%</c:formatCode>
                <c:ptCount val="5"/>
                <c:pt idx="0">
                  <c:v>1</c:v>
                </c:pt>
                <c:pt idx="1">
                  <c:v>0.8571428571428571</c:v>
                </c:pt>
                <c:pt idx="2">
                  <c:v>0.73913043478260865</c:v>
                </c:pt>
                <c:pt idx="3">
                  <c:v>0.59259259259259256</c:v>
                </c:pt>
                <c:pt idx="4">
                  <c:v>0.7142857142857143</c:v>
                </c:pt>
              </c:numCache>
            </c:numRef>
          </c:val>
          <c:extLst>
            <c:ext xmlns:c16="http://schemas.microsoft.com/office/drawing/2014/chart" uri="{C3380CC4-5D6E-409C-BE32-E72D297353CC}">
              <c16:uniqueId val="{00000001-C379-4C44-A145-823B129E89B9}"/>
            </c:ext>
          </c:extLst>
        </c:ser>
        <c:dLbls>
          <c:showLegendKey val="0"/>
          <c:showVal val="0"/>
          <c:showCatName val="0"/>
          <c:showSerName val="0"/>
          <c:showPercent val="0"/>
          <c:showBubbleSize val="0"/>
        </c:dLbls>
        <c:gapWidth val="182"/>
        <c:axId val="369116656"/>
        <c:axId val="369118320"/>
      </c:barChart>
      <c:catAx>
        <c:axId val="369116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9118320"/>
        <c:crosses val="autoZero"/>
        <c:auto val="1"/>
        <c:lblAlgn val="ctr"/>
        <c:lblOffset val="100"/>
        <c:noMultiLvlLbl val="0"/>
      </c:catAx>
      <c:valAx>
        <c:axId val="36911832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911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62BB-5E75-4347-8450-D094F1E9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108</Pages>
  <Words>26650</Words>
  <Characters>146577</Characters>
  <Application>Microsoft Office Word</Application>
  <DocSecurity>0</DocSecurity>
  <Lines>1221</Lines>
  <Paragraphs>345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2026-01-19T10:42:00Z</dcterms:created>
  <cp:lastPrinted>2022-09-19T09:05:00Z</cp:lastPrinted>
  <dcterms:modified xsi:type="dcterms:W3CDTF">2026-01-19T10:46:00Z</dcterms:modified>
  <cp:revision>5</cp:revision>
</cp:coreProperties>
</file>