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05D79" w14:textId="178D9BB3" w:rsidR="009715BD" w:rsidRPr="008D05A7" w:rsidRDefault="009C4E0C" w:rsidP="00BE75CB">
      <w:pPr>
        <w:spacing w:before="0" w:after="0"/>
        <w:rPr>
          <w:color w:val="000000"/>
        </w:rPr>
      </w:pPr>
      <w:r>
        <w:rPr>
          <w:noProof/>
          <w:color w:val="000000"/>
        </w:rPr>
        <mc:AlternateContent>
          <mc:Choice Requires="wps">
            <w:drawing>
              <wp:anchor distT="0" distB="0" distL="114300" distR="114300" simplePos="0" relativeHeight="251675136" behindDoc="1" locked="0" layoutInCell="1" allowOverlap="1" wp14:anchorId="161CE5F5" wp14:editId="46B84B78">
                <wp:simplePos x="0" y="0"/>
                <wp:positionH relativeFrom="column">
                  <wp:posOffset>-1296035</wp:posOffset>
                </wp:positionH>
                <wp:positionV relativeFrom="paragraph">
                  <wp:posOffset>-1219835</wp:posOffset>
                </wp:positionV>
                <wp:extent cx="8190960" cy="10864850"/>
                <wp:effectExtent l="0" t="0" r="635" b="0"/>
                <wp:wrapNone/>
                <wp:docPr id="60" name="Rectángulo 60"/>
                <wp:cNvGraphicFramePr/>
                <a:graphic xmlns:a="http://schemas.openxmlformats.org/drawingml/2006/main">
                  <a:graphicData uri="http://schemas.microsoft.com/office/word/2010/wordprocessingShape">
                    <wps:wsp>
                      <wps:cNvSpPr/>
                      <wps:spPr>
                        <a:xfrm>
                          <a:off x="0" y="0"/>
                          <a:ext cx="8190960" cy="10864850"/>
                        </a:xfrm>
                        <a:prstGeom prst="rect">
                          <a:avLst/>
                        </a:prstGeom>
                        <a:solidFill>
                          <a:schemeClr val="bg1"/>
                        </a:solidFill>
                        <a:ln>
                          <a:noFill/>
                        </a:ln>
                        <a:effectLst>
                          <a:softEdge rad="127000"/>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1967" id="Rectángulo 60" o:spid="_x0000_s1026" style="position:absolute;margin-left:-102.05pt;margin-top:-96.05pt;width:644.95pt;height:85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YVZ3ewIAAHIFAAAOAAAAZHJzL2Uyb0RvYy54bWysVN1P2zAQf5+0/8Hy+0jSFSgVKapgTJMQ oMHEs+vYbSTH553dpt1fv7PTpB1DQpr2ktz5fvf9cXm1bQzbKPQ12JIXJzlnykqoarss+Y/n208T znwQthIGrCr5Tnl+Nfv44bJ1UzWCFZhKISMj1k9bV/JVCG6aZV6uVCP8CThlSagBGxGIxWVWoWjJ emOyUZ6fZS1g5RCk8p5ebzohnyX7WisZHrT2KjBTcootpC+m7yJ+s9mlmC5RuFUt92GIf4iiEbUl p4OpGxEEW2P9l6mmlggedDiR0GSgdS1VyoGyKfJX2TythFMpFyqOd0OZ/P8zK+83T+4RqQyt81NP ZMxiq7GJf4qPbVOxdkOx1DYwSY+T4iK/OKOaSpIV+eRsPDlN9cwO+g59+KqgYZEoOVI7UpXE5s4H 8knQHhLdeTB1dVsbk5g4AuraINsIat5iWcRmkcYfKGMj1kLU6sTdi0q9Jy+dXR2+VEvFUFQU6+g8 z/tIj3DZoQKJCjujorax35VmdUU5Fyn6NJyHyISUyoY+uoSOapoiGhQ/v6+4x0fVLqhBefS+8qCR PIMNg3JTW8C3DJghZN3hqbhHeUdyAdXuERlCtzbeyduaGnknfHgUSHtC3afdDw/00QbaksOe4mwF +Out94in8SUpZy3tXcn9z7VAxZn5ZmmwL4rxOC5qYsan5yNi8FiyOJbYdXMNNB0FXRknExnxwfSk Rmhe6ETMo1cSCSvJd8llwJ65Dt09oCMj1XyeYLScToQ7++Rk3/U4qM/bF4FuP82BNuEe+h0V01dD 3WFjPyzM1wF0nSb+UNd9vWmx01jvj1C8HMd8Qh1O5ew3AAAA//8DAFBLAwQUAAYACAAAACEAQAZP uOMAAAAPAQAADwAAAGRycy9kb3ducmV2LnhtbEyPwU7DMBBE70j8g7VI3FonEUFpGqeCShwQIJXC ocdt7CYR8TrEbpry9WxPcJvRjmbfFKvJdmI0g28dKYjnEQhDldMt1Qo+P55mGQgfkDR2joyCs/Gw Kq+vCsy1O9G7GbehFlxCPkcFTQh9LqWvGmPRz11viG8HN1gMbIda6gFPXG47mUTRvbTYEn9osDfr xlRf26NV8Pj69jJu6Fsfpud08xPcGnF3Vur2ZnpYgghmCn9huOAzOpTMtHdH0l50CmZJdBdzllW8 SFhdMlGW8p49qzTOFiDLQv7fUf4CAAD//wMAUEsBAi0AFAAGAAgAAAAhALaDOJL+AAAA4QEAABMA AAAAAAAAAAAAAAAAAAAAAFtDb250ZW50X1R5cGVzXS54bWxQSwECLQAUAAYACAAAACEAOP0h/9YA AACUAQAACwAAAAAAAAAAAAAAAAAvAQAAX3JlbHMvLnJlbHNQSwECLQAUAAYACAAAACEAWWFWd3sC AAByBQAADgAAAAAAAAAAAAAAAAAuAgAAZHJzL2Uyb0RvYy54bWxQSwECLQAUAAYACAAAACEAQAZP uOMAAAAPAQAADwAAAAAAAAAAAAAAAADVBAAAZHJzL2Rvd25yZXYueG1sUEsFBgAAAAAEAAQA8wAA AOUFAAAAAA== " fillcolor="white [3212]" stroked="f"/>
            </w:pict>
          </mc:Fallback>
        </mc:AlternateContent>
      </w:r>
    </w:p>
    <w:p w14:paraId="1DCED402" w14:textId="3B7895C5" w:rsidR="009715BD" w:rsidRDefault="009715BD" w:rsidP="00BE75CB">
      <w:pPr>
        <w:spacing w:before="0" w:after="0"/>
        <w:rPr>
          <w:color w:val="000000"/>
        </w:rPr>
      </w:pPr>
    </w:p>
    <w:p w14:paraId="4F834E0B" w14:textId="23626CA9" w:rsidR="007B443C" w:rsidRPr="008D05A7" w:rsidRDefault="007B443C" w:rsidP="00BE75CB">
      <w:pPr>
        <w:spacing w:before="0" w:after="0"/>
        <w:rPr>
          <w:color w:val="000000"/>
        </w:rPr>
      </w:pPr>
    </w:p>
    <w:p w14:paraId="22A81DAE" w14:textId="303675F2" w:rsidR="009715BD" w:rsidRPr="008D05A7" w:rsidRDefault="009715BD" w:rsidP="00BE75CB">
      <w:pPr>
        <w:spacing w:before="0" w:after="0"/>
        <w:rPr>
          <w:color w:val="000000"/>
        </w:rPr>
      </w:pPr>
    </w:p>
    <w:p w14:paraId="26876498" w14:textId="1C95B4EE" w:rsidR="009715BD" w:rsidRPr="008D05A7" w:rsidRDefault="009715BD" w:rsidP="00BE75CB">
      <w:pPr>
        <w:spacing w:before="0" w:after="0"/>
        <w:rPr>
          <w:color w:val="000000"/>
        </w:rPr>
      </w:pPr>
    </w:p>
    <w:p w14:paraId="332AE087" w14:textId="3B8055BE" w:rsidR="009715BD" w:rsidRDefault="009715BD" w:rsidP="00BE75CB">
      <w:pPr>
        <w:spacing w:before="0" w:after="0"/>
        <w:rPr>
          <w:color w:val="000000"/>
        </w:rPr>
      </w:pPr>
    </w:p>
    <w:p w14:paraId="15679E56" w14:textId="1BCFA657" w:rsidR="00F43661" w:rsidRDefault="00F43661" w:rsidP="00BE75CB">
      <w:pPr>
        <w:spacing w:before="0" w:after="0"/>
        <w:rPr>
          <w:color w:val="000000"/>
        </w:rPr>
      </w:pPr>
    </w:p>
    <w:p w14:paraId="703A4AB1" w14:textId="309FA0AF" w:rsidR="00F43661" w:rsidRDefault="00F43661" w:rsidP="00BE75CB">
      <w:pPr>
        <w:spacing w:before="0" w:after="0"/>
        <w:rPr>
          <w:color w:val="000000"/>
        </w:rPr>
      </w:pPr>
    </w:p>
    <w:p w14:paraId="33A90478" w14:textId="4E5D12CD" w:rsidR="00F43661" w:rsidRDefault="00F43661" w:rsidP="00BE75CB">
      <w:pPr>
        <w:spacing w:before="0" w:after="0"/>
        <w:rPr>
          <w:color w:val="000000"/>
        </w:rPr>
      </w:pPr>
    </w:p>
    <w:p w14:paraId="7F599E2D" w14:textId="5FE31B3E" w:rsidR="00DF0A9A" w:rsidRDefault="00DF0A9A" w:rsidP="003B02DD">
      <w:pPr>
        <w:pStyle w:val="Portada"/>
        <w:spacing w:after="0"/>
        <w:rPr>
          <w:color w:val="003CAD"/>
        </w:rPr>
      </w:pPr>
      <w:bookmarkStart w:id="0" w:name="_Toc452541808"/>
    </w:p>
    <w:p w14:paraId="6520EE06" w14:textId="45662686" w:rsidR="00DF0A9A" w:rsidRDefault="00DF0A9A" w:rsidP="003B02DD">
      <w:pPr>
        <w:pStyle w:val="Portada"/>
        <w:spacing w:after="0"/>
        <w:rPr>
          <w:color w:val="003CAD"/>
        </w:rPr>
      </w:pPr>
      <w:r w:rsidRPr="007A596D">
        <w:rPr>
          <w:noProof/>
          <w:color w:val="000000"/>
        </w:rPr>
        <w:drawing>
          <wp:anchor distT="0" distB="0" distL="114300" distR="114300" simplePos="0" relativeHeight="251677184" behindDoc="0" locked="0" layoutInCell="1" allowOverlap="1" wp14:anchorId="62D81F22" wp14:editId="2605C1A2">
            <wp:simplePos x="0" y="0"/>
            <wp:positionH relativeFrom="column">
              <wp:posOffset>1179195</wp:posOffset>
            </wp:positionH>
            <wp:positionV relativeFrom="paragraph">
              <wp:posOffset>770255</wp:posOffset>
            </wp:positionV>
            <wp:extent cx="3230880" cy="1657350"/>
            <wp:effectExtent l="0" t="0" r="7620" b="0"/>
            <wp:wrapTopAndBottom/>
            <wp:docPr id="1989212869" name="Imagen 1" descr="Interfaz de usuario gráfica  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12869" name="Imagen 1" descr="Interfaz de usuario gráfica  El contenido generado por IA puede ser incorrecto."/>
                    <pic:cNvPicPr/>
                  </pic:nvPicPr>
                  <pic:blipFill>
                    <a:blip r:embed="rId11"/>
                    <a:stretch>
                      <a:fillRect/>
                    </a:stretch>
                  </pic:blipFill>
                  <pic:spPr>
                    <a:xfrm>
                      <a:off x="0" y="0"/>
                      <a:ext cx="3230880" cy="1657350"/>
                    </a:xfrm>
                    <a:prstGeom prst="rect">
                      <a:avLst/>
                    </a:prstGeom>
                  </pic:spPr>
                </pic:pic>
              </a:graphicData>
            </a:graphic>
            <wp14:sizeRelH relativeFrom="margin">
              <wp14:pctWidth>0</wp14:pctWidth>
            </wp14:sizeRelH>
            <wp14:sizeRelV relativeFrom="margin">
              <wp14:pctHeight>0</wp14:pctHeight>
            </wp14:sizeRelV>
          </wp:anchor>
        </w:drawing>
      </w:r>
    </w:p>
    <w:p w14:paraId="45A0E702" w14:textId="4C3E97C8" w:rsidR="00DF0A9A" w:rsidRDefault="00DF0A9A" w:rsidP="003B02DD">
      <w:pPr>
        <w:pStyle w:val="Portada"/>
        <w:spacing w:after="0"/>
        <w:rPr>
          <w:color w:val="003CAD"/>
        </w:rPr>
      </w:pPr>
    </w:p>
    <w:p w14:paraId="3387412A" w14:textId="77777777" w:rsidR="00DF0A9A" w:rsidRDefault="00DF0A9A" w:rsidP="003B02DD">
      <w:pPr>
        <w:pStyle w:val="Portada"/>
        <w:spacing w:after="0"/>
        <w:rPr>
          <w:color w:val="003CAD"/>
        </w:rPr>
      </w:pPr>
    </w:p>
    <w:p w14:paraId="0D26E557" w14:textId="48CB1F94" w:rsidR="00717CCE" w:rsidRPr="00FB4783" w:rsidRDefault="00AF0AB7" w:rsidP="003B02DD">
      <w:pPr>
        <w:pStyle w:val="Portada"/>
        <w:spacing w:after="0"/>
        <w:rPr>
          <w:color w:val="003CAD"/>
        </w:rPr>
      </w:pPr>
      <w:r w:rsidRPr="00FB4783">
        <w:rPr>
          <w:color w:val="003CAD"/>
        </w:rPr>
        <w:t>Plan de Igualdad</w:t>
      </w:r>
    </w:p>
    <w:p w14:paraId="2AF02654" w14:textId="77777777" w:rsidR="00B93D73" w:rsidRDefault="00B93D73" w:rsidP="000D7008">
      <w:pPr>
        <w:spacing w:before="0" w:after="0"/>
        <w:jc w:val="center"/>
        <w:rPr>
          <w:b/>
          <w:bCs/>
          <w:sz w:val="40"/>
          <w:szCs w:val="40"/>
        </w:rPr>
      </w:pPr>
    </w:p>
    <w:p w14:paraId="7B68FA0E" w14:textId="2BE5D384" w:rsidR="00194F80" w:rsidRPr="000D7008" w:rsidRDefault="00FC03E3" w:rsidP="000D7008">
      <w:pPr>
        <w:spacing w:before="0" w:after="0"/>
        <w:jc w:val="center"/>
        <w:rPr>
          <w:b/>
          <w:bCs/>
          <w:sz w:val="40"/>
          <w:szCs w:val="40"/>
        </w:rPr>
      </w:pPr>
      <w:r>
        <w:rPr>
          <w:b/>
          <w:bCs/>
          <w:sz w:val="40"/>
          <w:szCs w:val="40"/>
        </w:rPr>
        <w:t>LOS JAZMINES</w:t>
      </w:r>
      <w:r w:rsidR="000D7008" w:rsidRPr="000D7008">
        <w:rPr>
          <w:b/>
          <w:bCs/>
          <w:sz w:val="40"/>
          <w:szCs w:val="40"/>
        </w:rPr>
        <w:t xml:space="preserve"> SERVICIOS SANITARIOS, S.</w:t>
      </w:r>
      <w:r>
        <w:rPr>
          <w:b/>
          <w:bCs/>
          <w:sz w:val="40"/>
          <w:szCs w:val="40"/>
        </w:rPr>
        <w:t>T.U</w:t>
      </w:r>
    </w:p>
    <w:bookmarkEnd w:id="0"/>
    <w:p w14:paraId="556EF809" w14:textId="53908009" w:rsidR="004E6652" w:rsidRDefault="004E6652">
      <w:pPr>
        <w:spacing w:before="0" w:after="0"/>
        <w:jc w:val="left"/>
      </w:pPr>
      <w:r>
        <w:br w:type="page"/>
      </w:r>
    </w:p>
    <w:p w14:paraId="44F7CE78" w14:textId="2BEE5BD7" w:rsidR="007D0F5B" w:rsidRPr="00FC03E3" w:rsidRDefault="00031AC5" w:rsidP="00BE75CB">
      <w:pPr>
        <w:spacing w:before="0" w:after="0"/>
        <w:jc w:val="center"/>
        <w:rPr>
          <w:b/>
          <w:bCs/>
          <w:color w:val="1F497D" w:themeColor="text2"/>
          <w:sz w:val="24"/>
          <w:szCs w:val="24"/>
        </w:rPr>
      </w:pPr>
      <w:bookmarkStart w:id="1" w:name="_Toc72938708"/>
      <w:bookmarkStart w:id="2" w:name="_Toc72939956"/>
      <w:bookmarkStart w:id="3" w:name="_Toc72940013"/>
      <w:bookmarkStart w:id="4" w:name="_Toc73035674"/>
      <w:bookmarkStart w:id="5" w:name="_Toc73531091"/>
      <w:r w:rsidRPr="00FC03E3">
        <w:rPr>
          <w:b/>
          <w:bCs/>
          <w:color w:val="1F497D" w:themeColor="text2"/>
          <w:sz w:val="24"/>
          <w:szCs w:val="24"/>
        </w:rPr>
        <w:lastRenderedPageBreak/>
        <w:t>I</w:t>
      </w:r>
      <w:r w:rsidR="007D0F5B" w:rsidRPr="00FC03E3">
        <w:rPr>
          <w:b/>
          <w:bCs/>
          <w:color w:val="1F497D" w:themeColor="text2"/>
          <w:sz w:val="24"/>
          <w:szCs w:val="24"/>
        </w:rPr>
        <w:t>.- Contexto, marco legal y compromiso con la igualdad</w:t>
      </w:r>
    </w:p>
    <w:p w14:paraId="72460A63" w14:textId="77777777" w:rsidR="00BE75CB" w:rsidRPr="007D0F5B" w:rsidRDefault="00BE75CB" w:rsidP="00BE75CB">
      <w:pPr>
        <w:spacing w:before="0" w:after="0"/>
        <w:jc w:val="center"/>
        <w:rPr>
          <w:b/>
          <w:bCs/>
        </w:rPr>
      </w:pPr>
    </w:p>
    <w:p w14:paraId="3EFB36FD" w14:textId="0A1D227D" w:rsidR="00D4161D" w:rsidRDefault="007D0F5B" w:rsidP="00D4161D">
      <w:pPr>
        <w:spacing w:before="0" w:after="0"/>
        <w:rPr>
          <w:b/>
          <w:bCs/>
        </w:rPr>
      </w:pPr>
      <w:r>
        <w:rPr>
          <w:b/>
          <w:bCs/>
        </w:rPr>
        <w:t xml:space="preserve">1.1.- Introducción. </w:t>
      </w:r>
    </w:p>
    <w:p w14:paraId="0D3FC218" w14:textId="77777777" w:rsidR="00BE75CB" w:rsidRPr="007D0F5B" w:rsidRDefault="00BE75CB" w:rsidP="00BE75CB">
      <w:pPr>
        <w:spacing w:before="0" w:after="0"/>
        <w:rPr>
          <w:b/>
          <w:bCs/>
        </w:rPr>
      </w:pPr>
    </w:p>
    <w:p w14:paraId="59AE3F53" w14:textId="6FE49A38" w:rsidR="007364BE" w:rsidRDefault="007364BE" w:rsidP="00BE75CB">
      <w:pPr>
        <w:spacing w:before="0" w:after="0"/>
      </w:pPr>
      <w:r>
        <w:t xml:space="preserve">El presente </w:t>
      </w:r>
      <w:r w:rsidR="00AF0AB7">
        <w:t>Plan de Igualdad</w:t>
      </w:r>
      <w:r>
        <w:t xml:space="preserve"> se enmarca en el compromiso y apuesta de</w:t>
      </w:r>
      <w:r w:rsidR="00FB4783">
        <w:t xml:space="preserve"> </w:t>
      </w:r>
      <w:r w:rsidR="00FC03E3">
        <w:t>Los Jazmines</w:t>
      </w:r>
      <w:r w:rsidR="000D7008">
        <w:t xml:space="preserve"> Servicios Sanitarios S.</w:t>
      </w:r>
      <w:r w:rsidR="00FC03E3">
        <w:t>T</w:t>
      </w:r>
      <w:r w:rsidR="000D7008">
        <w:t>.</w:t>
      </w:r>
      <w:r w:rsidR="00FC03E3">
        <w:t>U.</w:t>
      </w:r>
      <w:r>
        <w:t xml:space="preserve"> </w:t>
      </w:r>
      <w:r w:rsidR="00E932F1">
        <w:t>(</w:t>
      </w:r>
      <w:r>
        <w:t>en adelant</w:t>
      </w:r>
      <w:r w:rsidR="00E932F1">
        <w:t>e</w:t>
      </w:r>
      <w:r>
        <w:t>, “</w:t>
      </w:r>
      <w:r w:rsidR="00FC03E3">
        <w:t>Jazmines</w:t>
      </w:r>
      <w:r>
        <w:t>”), por el desarrollo de las relaciones laborales basadas en la igualdad de trato y oportunidades entre mujeres y hombres y la no discriminación.</w:t>
      </w:r>
      <w:r w:rsidR="00BD239F">
        <w:t xml:space="preserve"> </w:t>
      </w:r>
    </w:p>
    <w:p w14:paraId="1468A8A1" w14:textId="77777777" w:rsidR="00BE75CB" w:rsidRDefault="00BE75CB" w:rsidP="00BE75CB">
      <w:pPr>
        <w:spacing w:before="0" w:after="0"/>
      </w:pPr>
    </w:p>
    <w:p w14:paraId="3C88A46E" w14:textId="21ABD138" w:rsidR="004E6652" w:rsidRDefault="004E6652" w:rsidP="004E6652">
      <w:pPr>
        <w:spacing w:before="0" w:after="0"/>
      </w:pPr>
      <w:r>
        <w:t>Como paso previo a la negociación de este Plan y en cumplimiento de lo establecido en el artículo 46 de la LOI y los artículos 5 y 7 del RD 901/2020, se ha realizado y negociado el correspondiente diagnóstico de situación, que ha permitido conocer la realidad y situación de la plantilla en materia de igualdad de trato y oportunidades, detectar las necesidades y marcar objetivos de mejora, los cuales se integran en el presente Plan de Igualdad de</w:t>
      </w:r>
      <w:r w:rsidR="00C6607E">
        <w:t xml:space="preserve"> la residencia</w:t>
      </w:r>
      <w:r>
        <w:t>.</w:t>
      </w:r>
    </w:p>
    <w:p w14:paraId="5D9DA4E5" w14:textId="77777777" w:rsidR="00BE75CB" w:rsidRDefault="00BE75CB" w:rsidP="00BE75CB">
      <w:pPr>
        <w:spacing w:before="0" w:after="0"/>
      </w:pPr>
    </w:p>
    <w:p w14:paraId="2056CBAF" w14:textId="03CBD0B8" w:rsidR="007D0F5B" w:rsidRDefault="007D0F5B" w:rsidP="00BE75CB">
      <w:pPr>
        <w:spacing w:before="0" w:after="0"/>
        <w:rPr>
          <w:b/>
          <w:bCs/>
        </w:rPr>
      </w:pPr>
      <w:r>
        <w:rPr>
          <w:b/>
          <w:bCs/>
        </w:rPr>
        <w:t>1.2.- Marco legal de aplicación</w:t>
      </w:r>
    </w:p>
    <w:p w14:paraId="3D12C90F" w14:textId="77777777" w:rsidR="00BE75CB" w:rsidRPr="007D0F5B" w:rsidRDefault="00BE75CB" w:rsidP="00BE75CB">
      <w:pPr>
        <w:spacing w:before="0" w:after="0"/>
        <w:rPr>
          <w:b/>
          <w:bCs/>
        </w:rPr>
      </w:pPr>
    </w:p>
    <w:p w14:paraId="19C13862" w14:textId="14B8105B" w:rsidR="00EF4506" w:rsidRDefault="00E81707" w:rsidP="00BE75CB">
      <w:pPr>
        <w:spacing w:before="0" w:after="0"/>
      </w:pPr>
      <w:r>
        <w:t xml:space="preserve">La igualdad de trato y oportunidades entre mujeres y hombres es un principio jurídico universal reconocido en diversos textos, nacionales e internacionales, entre los que destaca la </w:t>
      </w:r>
      <w:r w:rsidR="00EF4506">
        <w:t>Convención sobre la Eliminación de todas las formas de Discriminación contra la Mujer, aprobada por la Asamblea General de las Naciones Unidas en diciembre de 1979 –ratificada por España en el año 1989-.</w:t>
      </w:r>
    </w:p>
    <w:p w14:paraId="7458269B" w14:textId="77777777" w:rsidR="00BE75CB" w:rsidRDefault="00BE75CB" w:rsidP="00BE75CB">
      <w:pPr>
        <w:spacing w:before="0" w:after="0"/>
      </w:pPr>
    </w:p>
    <w:p w14:paraId="249CD48E" w14:textId="74CE074F" w:rsidR="00EF4506" w:rsidRDefault="00EF4506" w:rsidP="00BE75CB">
      <w:pPr>
        <w:spacing w:before="0" w:after="0"/>
      </w:pPr>
      <w:r>
        <w:t>En el ámbito comunitario, constituye un Principio Fundamental de la Unión Europea desde el Tratado de Ámsterdam de 11 de mayo de 1999, considerando que la igualdad entre mujeres y hombres y la eliminación de desigualdades entre ambos géneros es un objetivo transversal que debe integrar todas las políticas y acciones de la Unión Europea.</w:t>
      </w:r>
    </w:p>
    <w:p w14:paraId="1EFB5D68" w14:textId="77777777" w:rsidR="00BE75CB" w:rsidRDefault="00BE75CB" w:rsidP="00BE75CB">
      <w:pPr>
        <w:spacing w:before="0" w:after="0"/>
      </w:pPr>
    </w:p>
    <w:p w14:paraId="2F9313F8" w14:textId="2C3B346D" w:rsidR="00EF4506" w:rsidRDefault="00EF4506" w:rsidP="00BE75CB">
      <w:pPr>
        <w:spacing w:before="0" w:after="0"/>
      </w:pPr>
      <w:r>
        <w:t>En nuestro ordenamiento jurídico, la Constitución Española de 1978 proclama en su artículo 14 el derecho a la igualdad y a la no discriminación por razón de sexo. Así, por su parte, el artículo 9.2 consagra la obligación de los poderes públicos de promover las condiciones para la igualdad efectiva entre mujeres y hombres en todos los ámbitos de la vida política, económica, cultural y social.</w:t>
      </w:r>
    </w:p>
    <w:p w14:paraId="765704AC" w14:textId="77777777" w:rsidR="00BE75CB" w:rsidRDefault="00BE75CB" w:rsidP="00BE75CB">
      <w:pPr>
        <w:spacing w:before="0" w:after="0"/>
      </w:pPr>
    </w:p>
    <w:p w14:paraId="77F434DE" w14:textId="77777777" w:rsidR="007D0F5B" w:rsidRDefault="00EF4506" w:rsidP="00BE75CB">
      <w:pPr>
        <w:spacing w:before="0" w:after="0"/>
      </w:pPr>
      <w:r>
        <w:t xml:space="preserve">El pleno reconocimiento de la igualdad efectiva entre mujeres y hombres se completó con la entrada en vigor de la Ley Orgánica, 3/2007, de 22 de marzo, de Igualdad Efectiva entre Mujeres y Hombres, que incorpora al ordenamiento español las Directivas </w:t>
      </w:r>
      <w:r w:rsidRPr="004432DE">
        <w:t>2002/73/CE en materia de acceso al empleo, a la formación y a la promoción profesional y a las condiciones de trabajo, actualmente derogada implícitamente por la Directiva 2006/54/CE, del Parlamento Europeo y del Consejo relativa a la aplicación del principio de oportunidades e igualdad de trato entre hombres y mujeres en asuntos de empleo y ocupación</w:t>
      </w:r>
      <w:r>
        <w:t xml:space="preserve"> y </w:t>
      </w:r>
      <w:r w:rsidRPr="004432DE">
        <w:t>2004/113/CE, sobre aplicación de igualdad de trato entre mujeres y hombres en el acceso a bienes y servicios y su suministro</w:t>
      </w:r>
      <w:r w:rsidR="007D0F5B">
        <w:t>.</w:t>
      </w:r>
    </w:p>
    <w:p w14:paraId="023B07EF" w14:textId="459E303D" w:rsidR="00EF4506" w:rsidRDefault="00EF4506" w:rsidP="00BE75CB">
      <w:pPr>
        <w:spacing w:before="0" w:after="0"/>
      </w:pPr>
      <w:r>
        <w:t>Entre las medidas recogidas por la LOI</w:t>
      </w:r>
      <w:r w:rsidR="003C56E0">
        <w:t xml:space="preserve">MH </w:t>
      </w:r>
      <w:r>
        <w:t xml:space="preserve">para la promoción de la igualdad de trato y oportunidades en el seno de las Empresas, se contempla expresamente la elaboración y aprobación de Planes de Igualdad. </w:t>
      </w:r>
    </w:p>
    <w:p w14:paraId="22F7E720" w14:textId="77777777" w:rsidR="00BE75CB" w:rsidRPr="00EF4506" w:rsidRDefault="00BE75CB" w:rsidP="003C56E0">
      <w:pPr>
        <w:pStyle w:val="Normal1"/>
        <w:widowControl w:val="0"/>
        <w:pBdr>
          <w:top w:val="nil"/>
          <w:left w:val="nil"/>
          <w:bottom w:val="nil"/>
          <w:right w:val="nil"/>
          <w:between w:val="nil"/>
        </w:pBdr>
        <w:spacing w:after="0" w:line="240" w:lineRule="auto"/>
        <w:jc w:val="both"/>
        <w:rPr>
          <w:rFonts w:ascii="Arial" w:eastAsia="Arial" w:hAnsi="Arial" w:cs="Arial"/>
          <w:iCs/>
          <w:color w:val="000000"/>
          <w:sz w:val="18"/>
          <w:szCs w:val="18"/>
        </w:rPr>
      </w:pPr>
    </w:p>
    <w:p w14:paraId="7A7F2375" w14:textId="51A46244" w:rsidR="00EF4506" w:rsidRDefault="00EF4506" w:rsidP="00BE75CB">
      <w:pPr>
        <w:spacing w:before="0" w:after="0"/>
      </w:pPr>
      <w:r>
        <w:t>Este marco normativo se ha perfeccionado con la entrada en vigor de los Reales Decreto</w:t>
      </w:r>
      <w:r w:rsidR="00D064CE">
        <w:t>s</w:t>
      </w:r>
      <w:r>
        <w:t xml:space="preserve"> </w:t>
      </w:r>
      <w:r w:rsidRPr="00162531">
        <w:t xml:space="preserve">901/2020 </w:t>
      </w:r>
      <w:r>
        <w:t xml:space="preserve">y 902/2020, </w:t>
      </w:r>
      <w:r w:rsidRPr="00162531">
        <w:t>de 13 de octubre, de igualdad retr</w:t>
      </w:r>
      <w:r>
        <w:t xml:space="preserve">ibutiva entre mujeres y hombres, con entrada en vigor respectivamente el 14 de enero y el 14 de abril de 2020, completando así el marco jurídico de aplicación, que igualmente han sido observados para la elaboración del presente </w:t>
      </w:r>
      <w:r w:rsidR="00AF0AB7">
        <w:t>Plan de Igualdad</w:t>
      </w:r>
      <w:r>
        <w:t>.</w:t>
      </w:r>
    </w:p>
    <w:p w14:paraId="60BC67D8" w14:textId="77777777" w:rsidR="00BE75CB" w:rsidRDefault="00BE75CB" w:rsidP="00BE75CB">
      <w:pPr>
        <w:spacing w:before="0" w:after="0"/>
      </w:pPr>
    </w:p>
    <w:p w14:paraId="05B7F1B7" w14:textId="76105001" w:rsidR="00EF4506" w:rsidRDefault="00EF4506" w:rsidP="00BE75CB">
      <w:pPr>
        <w:spacing w:before="0" w:after="0"/>
        <w:rPr>
          <w:rFonts w:eastAsia="Arial" w:cs="Arial"/>
          <w:color w:val="000000"/>
          <w:szCs w:val="18"/>
        </w:rPr>
      </w:pPr>
      <w:r>
        <w:rPr>
          <w:rFonts w:eastAsia="Arial" w:cs="Arial"/>
          <w:color w:val="000000"/>
          <w:szCs w:val="18"/>
        </w:rPr>
        <w:t xml:space="preserve">Con ello, la igualdad de trato y oportunidades entre mujeres y hombres en materia de empleo y ocupación debe instituirse como un principio fundamental de las relacionales laborales y gestión </w:t>
      </w:r>
      <w:r>
        <w:rPr>
          <w:rFonts w:eastAsia="Arial" w:cs="Arial"/>
          <w:color w:val="000000"/>
          <w:szCs w:val="18"/>
        </w:rPr>
        <w:lastRenderedPageBreak/>
        <w:t xml:space="preserve">de los recursos humanos de la Empresa, siendo éste el objetivo principal perseguido en </w:t>
      </w:r>
      <w:r w:rsidR="001368E2">
        <w:rPr>
          <w:rFonts w:eastAsia="Arial" w:cs="Arial"/>
          <w:color w:val="000000"/>
          <w:szCs w:val="18"/>
        </w:rPr>
        <w:t xml:space="preserve">el presente </w:t>
      </w:r>
      <w:r w:rsidR="00AF0AB7">
        <w:rPr>
          <w:rFonts w:eastAsia="Arial" w:cs="Arial"/>
          <w:color w:val="000000"/>
          <w:szCs w:val="18"/>
        </w:rPr>
        <w:t>Plan de Igualdad</w:t>
      </w:r>
      <w:r>
        <w:rPr>
          <w:rFonts w:eastAsia="Arial" w:cs="Arial"/>
          <w:color w:val="000000"/>
          <w:szCs w:val="18"/>
        </w:rPr>
        <w:t xml:space="preserve">. </w:t>
      </w:r>
    </w:p>
    <w:p w14:paraId="1626FB5D" w14:textId="77777777" w:rsidR="00BE75CB" w:rsidRPr="00EF4506" w:rsidRDefault="00BE75CB" w:rsidP="00BE75CB">
      <w:pPr>
        <w:spacing w:before="0" w:after="0"/>
        <w:rPr>
          <w:rFonts w:eastAsia="Arial" w:cs="Arial"/>
          <w:color w:val="000000"/>
          <w:szCs w:val="18"/>
        </w:rPr>
      </w:pPr>
    </w:p>
    <w:p w14:paraId="6717B1E6" w14:textId="067C3805" w:rsidR="00D4161D" w:rsidRDefault="007D0F5B" w:rsidP="00D4161D">
      <w:pPr>
        <w:spacing w:before="0" w:after="0"/>
        <w:rPr>
          <w:b/>
          <w:bCs/>
        </w:rPr>
      </w:pPr>
      <w:r w:rsidRPr="00AC284F">
        <w:rPr>
          <w:b/>
          <w:bCs/>
        </w:rPr>
        <w:t xml:space="preserve">1.3.- Compromiso de </w:t>
      </w:r>
      <w:r w:rsidR="00FC03E3">
        <w:rPr>
          <w:b/>
          <w:bCs/>
        </w:rPr>
        <w:t>Los Jazmines</w:t>
      </w:r>
      <w:r w:rsidRPr="00AC284F">
        <w:rPr>
          <w:b/>
          <w:bCs/>
        </w:rPr>
        <w:t xml:space="preserve"> con la igualdad</w:t>
      </w:r>
    </w:p>
    <w:p w14:paraId="5CA8DA6D" w14:textId="77777777" w:rsidR="00BE75CB" w:rsidRPr="007D0F5B" w:rsidRDefault="00BE75CB" w:rsidP="00BE75CB">
      <w:pPr>
        <w:spacing w:before="0" w:after="0"/>
        <w:rPr>
          <w:b/>
          <w:bCs/>
        </w:rPr>
      </w:pPr>
    </w:p>
    <w:p w14:paraId="21F1FCA6" w14:textId="3BC4E6B7" w:rsidR="00A2009B" w:rsidRDefault="00A2009B" w:rsidP="00A2009B">
      <w:pPr>
        <w:spacing w:before="0" w:after="0"/>
        <w:rPr>
          <w:rFonts w:eastAsia="Arial" w:cs="Arial"/>
          <w:szCs w:val="18"/>
        </w:rPr>
      </w:pPr>
      <w:r>
        <w:t xml:space="preserve">La Dirección de </w:t>
      </w:r>
      <w:r w:rsidR="00FC03E3">
        <w:t>Jazmines</w:t>
      </w:r>
      <w:r>
        <w:t xml:space="preserve"> manifiesta su compromiso de garantizar la Igualdad Real de trato y de oportunidades entre mujeres y hombres en todos los ámbitos de la Empresa y a todos los efectos, no permitiendo discriminación por razón de sexo u otra índole y promoviendo unas condiciones de trabajo respetuosas con la diversidad.  </w:t>
      </w:r>
      <w:r w:rsidR="000D7008">
        <w:t>D</w:t>
      </w:r>
      <w:r>
        <w:t>eclara su firme compromiso en el establecimiento y desarrollo de políticas que promuevan la igualdad de trato y oportunidades entre mujeres y hombres, persiguiendo garantizar que,</w:t>
      </w:r>
      <w:r>
        <w:rPr>
          <w:rFonts w:eastAsia="Arial" w:cs="Arial"/>
          <w:szCs w:val="18"/>
        </w:rPr>
        <w:t xml:space="preserve"> a igualdad de aptitudes, conocimientos y cualificación, todas las personas trabajadoras puedan desempeñar su profesión sin que el sexo represente un obstáculo, ni un criterio de diferenciación a efectos de condiciones retributivas, promoción y formación profesional. </w:t>
      </w:r>
    </w:p>
    <w:p w14:paraId="5B763B94" w14:textId="77777777" w:rsidR="00A2009B" w:rsidRDefault="00A2009B" w:rsidP="00A2009B">
      <w:pPr>
        <w:spacing w:before="0" w:after="0"/>
        <w:rPr>
          <w:rFonts w:eastAsia="Arial" w:cs="Arial"/>
          <w:szCs w:val="18"/>
        </w:rPr>
      </w:pPr>
    </w:p>
    <w:p w14:paraId="61D87D59" w14:textId="46A9ACFB" w:rsidR="00A2009B" w:rsidRDefault="00A2009B" w:rsidP="00A2009B">
      <w:pPr>
        <w:spacing w:before="0" w:after="0"/>
        <w:rPr>
          <w:rFonts w:eastAsia="Arial" w:cs="Arial"/>
          <w:szCs w:val="18"/>
        </w:rPr>
      </w:pPr>
      <w:r>
        <w:rPr>
          <w:rFonts w:eastAsia="Arial" w:cs="Arial"/>
          <w:szCs w:val="18"/>
        </w:rPr>
        <w:t>Para la elaboración de este Plan de Igualdad se ha realizado un exhaustivo análisis y diagnóstico de la situación y posición de las mujeres y hombres dentro de</w:t>
      </w:r>
      <w:r w:rsidR="000D7008">
        <w:rPr>
          <w:rFonts w:eastAsia="Arial" w:cs="Arial"/>
          <w:szCs w:val="18"/>
        </w:rPr>
        <w:t xml:space="preserve"> los distintos centros de trabajo </w:t>
      </w:r>
      <w:r>
        <w:rPr>
          <w:rFonts w:eastAsia="Arial" w:cs="Arial"/>
          <w:szCs w:val="18"/>
        </w:rPr>
        <w:t xml:space="preserve">en materia de distribución y características de la plantilla, contratación, promoción, formación, retribución, condiciones de trabajo, clasificación profesional, acoso sexual y por razón de sexo, conciliación, corresponsabilidad y comunicación y sensibilización, a fin de detectar la presencia de posibles desigualdades que requieran la adopción de una serie de medidas en aras a su eliminación y corrección, así como posibles áreas de mejora. </w:t>
      </w:r>
    </w:p>
    <w:p w14:paraId="494D9E57" w14:textId="77777777" w:rsidR="00A2009B" w:rsidRDefault="00A2009B" w:rsidP="00A2009B">
      <w:pPr>
        <w:spacing w:before="0" w:after="0"/>
        <w:rPr>
          <w:rFonts w:eastAsia="Arial" w:cs="Arial"/>
          <w:szCs w:val="18"/>
        </w:rPr>
      </w:pPr>
    </w:p>
    <w:p w14:paraId="41C055BC" w14:textId="77777777" w:rsidR="00A2009B" w:rsidRDefault="00A2009B" w:rsidP="00A2009B">
      <w:pPr>
        <w:spacing w:before="0" w:after="0"/>
        <w:rPr>
          <w:rFonts w:eastAsia="Arial" w:cs="Arial"/>
          <w:szCs w:val="18"/>
        </w:rPr>
      </w:pPr>
      <w:r>
        <w:rPr>
          <w:rFonts w:eastAsia="Arial" w:cs="Arial"/>
          <w:szCs w:val="18"/>
        </w:rPr>
        <w:t xml:space="preserve">Los resultados de este diagnóstico han permitido definir una serie de objetivos y medidas de actuación recogidas en el presente Plan de Igualdad, definiendo igualmente acciones para el seguimiento de </w:t>
      </w:r>
      <w:proofErr w:type="gramStart"/>
      <w:r>
        <w:rPr>
          <w:rFonts w:eastAsia="Arial" w:cs="Arial"/>
          <w:szCs w:val="18"/>
        </w:rPr>
        <w:t>las mismas</w:t>
      </w:r>
      <w:proofErr w:type="gramEnd"/>
      <w:r>
        <w:rPr>
          <w:rFonts w:eastAsia="Arial" w:cs="Arial"/>
          <w:szCs w:val="18"/>
        </w:rPr>
        <w:t>, a fin de instituirse como una herramienta efectiva, con vocación de permanencia, que vele por la igualdad efectiva entre mujeres y hombres.</w:t>
      </w:r>
    </w:p>
    <w:bookmarkEnd w:id="1"/>
    <w:bookmarkEnd w:id="2"/>
    <w:bookmarkEnd w:id="3"/>
    <w:bookmarkEnd w:id="4"/>
    <w:bookmarkEnd w:id="5"/>
    <w:p w14:paraId="2A1DF3B4" w14:textId="255FD133" w:rsidR="00A2009B" w:rsidRDefault="00A2009B">
      <w:pPr>
        <w:spacing w:before="0" w:after="0"/>
        <w:jc w:val="left"/>
        <w:rPr>
          <w:color w:val="FF0000"/>
        </w:rPr>
      </w:pPr>
      <w:r>
        <w:rPr>
          <w:color w:val="FF0000"/>
        </w:rPr>
        <w:br w:type="page"/>
      </w:r>
    </w:p>
    <w:p w14:paraId="12D19701" w14:textId="503E2C7E" w:rsidR="00CF37BD" w:rsidRPr="00FC03E3" w:rsidRDefault="007D0F5B" w:rsidP="00BE75CB">
      <w:pPr>
        <w:pStyle w:val="Vietanumrica"/>
        <w:numPr>
          <w:ilvl w:val="0"/>
          <w:numId w:val="0"/>
        </w:numPr>
        <w:spacing w:before="0" w:after="0"/>
        <w:jc w:val="center"/>
        <w:rPr>
          <w:b/>
          <w:bCs/>
          <w:color w:val="1F497D" w:themeColor="text2"/>
          <w:sz w:val="24"/>
          <w:szCs w:val="24"/>
        </w:rPr>
      </w:pPr>
      <w:r w:rsidRPr="00FC03E3">
        <w:rPr>
          <w:b/>
          <w:bCs/>
          <w:color w:val="1F497D" w:themeColor="text2"/>
          <w:sz w:val="24"/>
          <w:szCs w:val="24"/>
        </w:rPr>
        <w:lastRenderedPageBreak/>
        <w:t xml:space="preserve">II.- </w:t>
      </w:r>
      <w:r w:rsidR="00CF37BD" w:rsidRPr="00FC03E3">
        <w:rPr>
          <w:b/>
          <w:bCs/>
          <w:color w:val="1F497D" w:themeColor="text2"/>
          <w:sz w:val="24"/>
          <w:szCs w:val="24"/>
        </w:rPr>
        <w:t xml:space="preserve">Contenido del </w:t>
      </w:r>
      <w:r w:rsidR="00AF0AB7" w:rsidRPr="00FC03E3">
        <w:rPr>
          <w:b/>
          <w:bCs/>
          <w:color w:val="1F497D" w:themeColor="text2"/>
          <w:sz w:val="24"/>
          <w:szCs w:val="24"/>
        </w:rPr>
        <w:t>Plan de Igualdad</w:t>
      </w:r>
    </w:p>
    <w:p w14:paraId="017A8068" w14:textId="77777777" w:rsidR="00CF37BD" w:rsidRDefault="00CF37BD" w:rsidP="00BE75CB">
      <w:pPr>
        <w:pStyle w:val="Vietanumrica"/>
        <w:numPr>
          <w:ilvl w:val="0"/>
          <w:numId w:val="0"/>
        </w:numPr>
        <w:spacing w:before="0" w:after="0"/>
        <w:jc w:val="center"/>
        <w:rPr>
          <w:b/>
          <w:bCs/>
        </w:rPr>
      </w:pPr>
    </w:p>
    <w:p w14:paraId="08F152BF" w14:textId="6618DAF2" w:rsidR="001B6D0D" w:rsidRPr="00984FAD" w:rsidRDefault="007D0F5B" w:rsidP="00BA4442">
      <w:pPr>
        <w:pStyle w:val="Vietanumrica"/>
        <w:numPr>
          <w:ilvl w:val="0"/>
          <w:numId w:val="11"/>
        </w:numPr>
        <w:spacing w:before="0" w:after="0"/>
        <w:rPr>
          <w:b/>
          <w:bCs/>
          <w:color w:val="1F497D" w:themeColor="text2"/>
        </w:rPr>
      </w:pPr>
      <w:r w:rsidRPr="00984FAD">
        <w:rPr>
          <w:b/>
          <w:bCs/>
          <w:color w:val="1F497D" w:themeColor="text2"/>
        </w:rPr>
        <w:t xml:space="preserve">Partes que conciertan el </w:t>
      </w:r>
      <w:r w:rsidR="00AF0AB7" w:rsidRPr="00984FAD">
        <w:rPr>
          <w:b/>
          <w:bCs/>
          <w:color w:val="1F497D" w:themeColor="text2"/>
        </w:rPr>
        <w:t>Plan de Igualdad</w:t>
      </w:r>
    </w:p>
    <w:p w14:paraId="5CC17B7E" w14:textId="77777777" w:rsidR="00BE75CB" w:rsidRPr="007D0F5B" w:rsidRDefault="00BE75CB" w:rsidP="00BE75CB">
      <w:pPr>
        <w:pStyle w:val="Vietanumrica"/>
        <w:numPr>
          <w:ilvl w:val="0"/>
          <w:numId w:val="0"/>
        </w:numPr>
        <w:spacing w:before="0" w:after="0"/>
        <w:jc w:val="center"/>
        <w:rPr>
          <w:b/>
          <w:bCs/>
        </w:rPr>
      </w:pPr>
    </w:p>
    <w:p w14:paraId="78F891E3" w14:textId="2A88A85C" w:rsidR="007D0F5B" w:rsidRDefault="007D0F5B" w:rsidP="00BE75CB">
      <w:pPr>
        <w:tabs>
          <w:tab w:val="left" w:pos="1721"/>
        </w:tabs>
        <w:spacing w:before="0" w:after="0"/>
        <w:rPr>
          <w:rFonts w:cs="Arial"/>
        </w:rPr>
      </w:pPr>
      <w:r>
        <w:rPr>
          <w:rFonts w:cs="Arial"/>
        </w:rPr>
        <w:t xml:space="preserve"> </w:t>
      </w:r>
    </w:p>
    <w:p w14:paraId="654C17DA" w14:textId="60AD5FC3" w:rsidR="00A2009B" w:rsidRDefault="00A2009B" w:rsidP="00A2009B">
      <w:pPr>
        <w:tabs>
          <w:tab w:val="left" w:pos="1721"/>
        </w:tabs>
        <w:spacing w:before="0" w:after="0"/>
        <w:rPr>
          <w:rFonts w:cs="Arial"/>
        </w:rPr>
      </w:pPr>
      <w:r>
        <w:rPr>
          <w:rFonts w:cs="Arial"/>
        </w:rPr>
        <w:t xml:space="preserve">De conformidad con lo dispuesto en el artículo 45 de la LOIMH y el artículo 5 del RD 901/2020, el presente Plan de Igualdad y su diagnóstico previo, ha sido objeto de negociación en el seno de una Comisión Negociadora. </w:t>
      </w:r>
    </w:p>
    <w:p w14:paraId="333BE787" w14:textId="77777777" w:rsidR="00A2009B" w:rsidRDefault="00A2009B" w:rsidP="00A2009B">
      <w:pPr>
        <w:tabs>
          <w:tab w:val="left" w:pos="1721"/>
        </w:tabs>
        <w:spacing w:before="0" w:after="0"/>
        <w:rPr>
          <w:rFonts w:cs="Arial"/>
        </w:rPr>
      </w:pPr>
    </w:p>
    <w:p w14:paraId="1C2DFE03" w14:textId="7CA27718" w:rsidR="00A2009B" w:rsidRDefault="00A2009B" w:rsidP="00A2009B">
      <w:pPr>
        <w:tabs>
          <w:tab w:val="left" w:pos="1721"/>
        </w:tabs>
        <w:spacing w:before="0" w:after="0"/>
        <w:rPr>
          <w:rFonts w:cs="Arial"/>
        </w:rPr>
      </w:pPr>
      <w:r>
        <w:rPr>
          <w:rFonts w:cs="Arial"/>
        </w:rPr>
        <w:t xml:space="preserve">La Comisión Negociadora </w:t>
      </w:r>
      <w:r w:rsidR="00F70A2B">
        <w:rPr>
          <w:rFonts w:cs="Arial"/>
        </w:rPr>
        <w:t>d</w:t>
      </w:r>
      <w:r>
        <w:rPr>
          <w:rFonts w:cs="Arial"/>
        </w:rPr>
        <w:t>el Plan de Igualdad y su diagnóstico previo ha sido constituida de forma paritaria, por la representación de la empresa y de las personas trabajadoras.</w:t>
      </w:r>
    </w:p>
    <w:p w14:paraId="2B767602" w14:textId="77777777" w:rsidR="00A2009B" w:rsidRDefault="00A2009B" w:rsidP="00A2009B">
      <w:pPr>
        <w:tabs>
          <w:tab w:val="left" w:pos="1721"/>
        </w:tabs>
        <w:spacing w:before="0" w:after="0"/>
        <w:rPr>
          <w:rFonts w:cs="Arial"/>
        </w:rPr>
      </w:pPr>
    </w:p>
    <w:p w14:paraId="7A99F80D" w14:textId="3E911C76" w:rsidR="00A2009B" w:rsidRDefault="008B1444" w:rsidP="00A2009B">
      <w:pPr>
        <w:tabs>
          <w:tab w:val="left" w:pos="1721"/>
        </w:tabs>
        <w:spacing w:before="0" w:after="0"/>
        <w:rPr>
          <w:rFonts w:cs="Arial"/>
        </w:rPr>
      </w:pPr>
      <w:r>
        <w:rPr>
          <w:rFonts w:cs="Arial"/>
        </w:rPr>
        <w:t>S</w:t>
      </w:r>
      <w:r w:rsidR="00A2009B">
        <w:rPr>
          <w:rFonts w:cs="Arial"/>
        </w:rPr>
        <w:t xml:space="preserve">e compone de un total de </w:t>
      </w:r>
      <w:r w:rsidR="00DF0A9A">
        <w:rPr>
          <w:rFonts w:cs="Arial"/>
        </w:rPr>
        <w:t>cuatro</w:t>
      </w:r>
      <w:r w:rsidR="00A2009B" w:rsidRPr="00AC2811">
        <w:rPr>
          <w:rFonts w:cs="Arial"/>
        </w:rPr>
        <w:t xml:space="preserve"> personas</w:t>
      </w:r>
      <w:r w:rsidR="00A2009B">
        <w:rPr>
          <w:rFonts w:cs="Arial"/>
        </w:rPr>
        <w:t xml:space="preserve"> con legitimación para integrar dicha Comisión en los términos legalmente exigidos y conformada por los siguientes miembros:</w:t>
      </w:r>
    </w:p>
    <w:p w14:paraId="7FCDF5F1" w14:textId="77777777" w:rsidR="00A2009B" w:rsidRDefault="00A2009B" w:rsidP="00A2009B">
      <w:pPr>
        <w:tabs>
          <w:tab w:val="left" w:pos="1721"/>
        </w:tabs>
        <w:spacing w:before="0" w:after="0"/>
        <w:rPr>
          <w:rFonts w:cs="Arial"/>
        </w:rPr>
      </w:pPr>
    </w:p>
    <w:p w14:paraId="1B611C0F" w14:textId="67DFBAF3" w:rsidR="00A2009B" w:rsidRDefault="00A2009B" w:rsidP="00A2009B">
      <w:pPr>
        <w:tabs>
          <w:tab w:val="left" w:pos="1721"/>
        </w:tabs>
        <w:spacing w:before="0" w:after="0"/>
        <w:rPr>
          <w:rFonts w:cs="Arial"/>
        </w:rPr>
      </w:pPr>
      <w:r>
        <w:rPr>
          <w:rFonts w:cs="Arial"/>
        </w:rPr>
        <w:t>En representación de la Empresa:</w:t>
      </w:r>
    </w:p>
    <w:p w14:paraId="777E2883" w14:textId="77777777" w:rsidR="00A2009B" w:rsidRDefault="00A2009B" w:rsidP="00A2009B">
      <w:pPr>
        <w:tabs>
          <w:tab w:val="left" w:pos="1721"/>
        </w:tabs>
        <w:spacing w:before="0" w:after="0"/>
        <w:rPr>
          <w:rFonts w:cs="Arial"/>
        </w:rPr>
      </w:pPr>
    </w:p>
    <w:p w14:paraId="06C99248" w14:textId="77777777" w:rsidR="00AC2811" w:rsidRPr="00AC2811" w:rsidRDefault="00AC2811" w:rsidP="008B1444">
      <w:pPr>
        <w:pStyle w:val="Prrafodelista"/>
        <w:numPr>
          <w:ilvl w:val="1"/>
          <w:numId w:val="14"/>
        </w:numPr>
        <w:tabs>
          <w:tab w:val="left" w:pos="567"/>
        </w:tabs>
        <w:spacing w:before="0" w:after="160" w:line="259" w:lineRule="auto"/>
        <w:ind w:left="567" w:hanging="283"/>
        <w:rPr>
          <w:rFonts w:cs="Arial"/>
        </w:rPr>
      </w:pPr>
      <w:r w:rsidRPr="00AC2811">
        <w:rPr>
          <w:rFonts w:cs="Arial"/>
        </w:rPr>
        <w:t>Titulares:</w:t>
      </w:r>
    </w:p>
    <w:p w14:paraId="1B16B5F7" w14:textId="4469D5E0" w:rsidR="008B1444" w:rsidRDefault="008B1444" w:rsidP="008B1444">
      <w:pPr>
        <w:pStyle w:val="Prrafodelista"/>
        <w:numPr>
          <w:ilvl w:val="2"/>
          <w:numId w:val="17"/>
        </w:numPr>
        <w:ind w:left="1134" w:hanging="283"/>
        <w:rPr>
          <w:rFonts w:cs="Arial"/>
        </w:rPr>
      </w:pPr>
      <w:r w:rsidRPr="008B1444">
        <w:rPr>
          <w:rFonts w:cs="Arial"/>
        </w:rPr>
        <w:t xml:space="preserve">DÑA. </w:t>
      </w:r>
      <w:r w:rsidR="002D0CEA">
        <w:rPr>
          <w:rFonts w:cs="Arial"/>
        </w:rPr>
        <w:t xml:space="preserve">Valeria </w:t>
      </w:r>
      <w:r w:rsidR="003C53ED">
        <w:rPr>
          <w:rFonts w:cs="Arial"/>
        </w:rPr>
        <w:t>F</w:t>
      </w:r>
      <w:r w:rsidR="002D0CEA">
        <w:rPr>
          <w:rFonts w:cs="Arial"/>
        </w:rPr>
        <w:t>ernández Ezquerro</w:t>
      </w:r>
    </w:p>
    <w:p w14:paraId="2B4C4B61" w14:textId="36B82D53" w:rsidR="002D0CEA" w:rsidRPr="008B1444" w:rsidRDefault="002D0CEA" w:rsidP="008B1444">
      <w:pPr>
        <w:pStyle w:val="Prrafodelista"/>
        <w:numPr>
          <w:ilvl w:val="2"/>
          <w:numId w:val="17"/>
        </w:numPr>
        <w:ind w:left="1134" w:hanging="283"/>
        <w:rPr>
          <w:rFonts w:cs="Arial"/>
        </w:rPr>
      </w:pPr>
      <w:r>
        <w:rPr>
          <w:rFonts w:cs="Arial"/>
        </w:rPr>
        <w:t>DÑA. Ainhoa Rufián Quintas</w:t>
      </w:r>
    </w:p>
    <w:p w14:paraId="25D56C33" w14:textId="77777777" w:rsidR="00A2009B" w:rsidRPr="008B1444" w:rsidRDefault="00A2009B" w:rsidP="00A2009B">
      <w:pPr>
        <w:pStyle w:val="Prrafodelista"/>
        <w:tabs>
          <w:tab w:val="left" w:pos="1721"/>
        </w:tabs>
        <w:spacing w:before="0" w:after="0"/>
        <w:ind w:left="1440"/>
        <w:rPr>
          <w:rFonts w:cs="Arial"/>
        </w:rPr>
      </w:pPr>
    </w:p>
    <w:p w14:paraId="07A4B6EC" w14:textId="77777777" w:rsidR="00A2009B" w:rsidRPr="008B1444" w:rsidRDefault="00A2009B" w:rsidP="00A2009B">
      <w:pPr>
        <w:tabs>
          <w:tab w:val="left" w:pos="1721"/>
        </w:tabs>
        <w:spacing w:before="0" w:after="0"/>
        <w:rPr>
          <w:rFonts w:cs="Arial"/>
        </w:rPr>
      </w:pPr>
      <w:r w:rsidRPr="008B1444">
        <w:rPr>
          <w:rFonts w:cs="Arial"/>
        </w:rPr>
        <w:t>En la representación legal de las personas trabajadoras:</w:t>
      </w:r>
    </w:p>
    <w:p w14:paraId="550A3FC5" w14:textId="77777777" w:rsidR="00A2009B" w:rsidRPr="008B1444" w:rsidRDefault="00A2009B" w:rsidP="00A2009B">
      <w:pPr>
        <w:tabs>
          <w:tab w:val="left" w:pos="1721"/>
        </w:tabs>
        <w:spacing w:before="0" w:after="0"/>
        <w:rPr>
          <w:rFonts w:cs="Arial"/>
        </w:rPr>
      </w:pPr>
    </w:p>
    <w:p w14:paraId="18A57EA5" w14:textId="77777777" w:rsidR="00AC2811" w:rsidRPr="008B1444" w:rsidRDefault="00AC2811" w:rsidP="008B1444">
      <w:pPr>
        <w:pStyle w:val="Prrafodelista"/>
        <w:numPr>
          <w:ilvl w:val="0"/>
          <w:numId w:val="16"/>
        </w:numPr>
        <w:spacing w:before="0" w:after="160" w:line="259" w:lineRule="auto"/>
        <w:ind w:left="567" w:hanging="283"/>
        <w:rPr>
          <w:rFonts w:cs="Arial"/>
        </w:rPr>
      </w:pPr>
      <w:r w:rsidRPr="008B1444">
        <w:rPr>
          <w:rFonts w:cs="Arial"/>
        </w:rPr>
        <w:t>Titulares:</w:t>
      </w:r>
    </w:p>
    <w:p w14:paraId="6311943A" w14:textId="26D40CFC" w:rsidR="008B1444" w:rsidRDefault="008B1444" w:rsidP="008B1444">
      <w:pPr>
        <w:pStyle w:val="Prrafodelista"/>
        <w:numPr>
          <w:ilvl w:val="2"/>
          <w:numId w:val="17"/>
        </w:numPr>
        <w:ind w:left="1134" w:hanging="283"/>
        <w:rPr>
          <w:rFonts w:cs="Arial"/>
        </w:rPr>
      </w:pPr>
      <w:r w:rsidRPr="008B1444">
        <w:rPr>
          <w:rFonts w:cs="Arial"/>
        </w:rPr>
        <w:t>DÑA</w:t>
      </w:r>
      <w:r w:rsidR="002D0CEA">
        <w:rPr>
          <w:rFonts w:cs="Arial"/>
        </w:rPr>
        <w:t xml:space="preserve">. </w:t>
      </w:r>
      <w:r w:rsidR="00F82424">
        <w:rPr>
          <w:rFonts w:cs="Arial"/>
        </w:rPr>
        <w:t>Mónica Ruiz Sen, en representación de UGT</w:t>
      </w:r>
    </w:p>
    <w:p w14:paraId="1960574C" w14:textId="3D1EC5DC" w:rsidR="00A2009B" w:rsidRPr="00632256" w:rsidRDefault="00F82424" w:rsidP="00632256">
      <w:pPr>
        <w:pStyle w:val="Prrafodelista"/>
        <w:numPr>
          <w:ilvl w:val="2"/>
          <w:numId w:val="17"/>
        </w:numPr>
        <w:ind w:left="1134" w:hanging="283"/>
        <w:rPr>
          <w:rFonts w:cs="Arial"/>
        </w:rPr>
      </w:pPr>
      <w:r>
        <w:rPr>
          <w:rFonts w:cs="Arial"/>
        </w:rPr>
        <w:t>DÑA. Noemí Rita Rey Díaz de Espada, en representación de CCOO</w:t>
      </w:r>
    </w:p>
    <w:p w14:paraId="7A590CBA" w14:textId="77777777" w:rsidR="005D411F" w:rsidRDefault="005D411F" w:rsidP="00A2009B">
      <w:pPr>
        <w:tabs>
          <w:tab w:val="left" w:pos="1721"/>
        </w:tabs>
        <w:spacing w:before="0" w:after="0"/>
        <w:rPr>
          <w:rFonts w:cs="Arial"/>
        </w:rPr>
      </w:pPr>
    </w:p>
    <w:p w14:paraId="07FFFDB3" w14:textId="77777777" w:rsidR="00F70A2B" w:rsidRPr="00EF2377" w:rsidRDefault="00F70A2B" w:rsidP="00A2009B">
      <w:pPr>
        <w:tabs>
          <w:tab w:val="left" w:pos="1721"/>
        </w:tabs>
        <w:spacing w:before="0" w:after="0"/>
        <w:rPr>
          <w:rFonts w:cs="Arial"/>
        </w:rPr>
      </w:pPr>
    </w:p>
    <w:p w14:paraId="7896B97F" w14:textId="5577DC51" w:rsidR="001B6D0D" w:rsidRPr="00984FAD" w:rsidRDefault="007D0F5B" w:rsidP="00BA4442">
      <w:pPr>
        <w:pStyle w:val="Vietanumrica"/>
        <w:numPr>
          <w:ilvl w:val="0"/>
          <w:numId w:val="11"/>
        </w:numPr>
        <w:spacing w:before="0" w:after="0"/>
        <w:rPr>
          <w:b/>
          <w:bCs/>
          <w:color w:val="1F497D" w:themeColor="text2"/>
        </w:rPr>
      </w:pPr>
      <w:r w:rsidRPr="00984FAD">
        <w:rPr>
          <w:b/>
          <w:bCs/>
          <w:color w:val="1F497D" w:themeColor="text2"/>
        </w:rPr>
        <w:t>Ámbito personal, territorial y temporal</w:t>
      </w:r>
      <w:r w:rsidR="00AF1ECF" w:rsidRPr="00984FAD">
        <w:rPr>
          <w:b/>
          <w:bCs/>
          <w:color w:val="1F497D" w:themeColor="text2"/>
        </w:rPr>
        <w:t>.</w:t>
      </w:r>
    </w:p>
    <w:p w14:paraId="172851D5" w14:textId="77777777" w:rsidR="00BE75CB" w:rsidRPr="00721A79" w:rsidRDefault="00BE75CB" w:rsidP="00BE75CB">
      <w:pPr>
        <w:pStyle w:val="Vietanumrica"/>
        <w:numPr>
          <w:ilvl w:val="0"/>
          <w:numId w:val="0"/>
        </w:numPr>
        <w:spacing w:before="0" w:after="0"/>
        <w:jc w:val="center"/>
        <w:rPr>
          <w:b/>
          <w:bCs/>
        </w:rPr>
      </w:pPr>
    </w:p>
    <w:p w14:paraId="1F5AD693" w14:textId="724BF5ED" w:rsidR="00721A79" w:rsidRDefault="00721A79" w:rsidP="00BE75CB">
      <w:pPr>
        <w:spacing w:before="0" w:after="0"/>
        <w:rPr>
          <w:b/>
          <w:bCs/>
        </w:rPr>
      </w:pPr>
      <w:r w:rsidRPr="00721A79">
        <w:rPr>
          <w:b/>
          <w:bCs/>
        </w:rPr>
        <w:t>Ámbito personal</w:t>
      </w:r>
      <w:r w:rsidR="00AF1ECF">
        <w:rPr>
          <w:b/>
          <w:bCs/>
        </w:rPr>
        <w:t>.</w:t>
      </w:r>
    </w:p>
    <w:p w14:paraId="7ACA480C" w14:textId="77777777" w:rsidR="00BE75CB" w:rsidRPr="00721A79" w:rsidRDefault="00BE75CB" w:rsidP="00BE75CB">
      <w:pPr>
        <w:spacing w:before="0" w:after="0"/>
        <w:rPr>
          <w:b/>
          <w:bCs/>
        </w:rPr>
      </w:pPr>
    </w:p>
    <w:p w14:paraId="5879180E" w14:textId="3B04E118" w:rsidR="00721A79" w:rsidRDefault="00721A79" w:rsidP="00BE75CB">
      <w:pPr>
        <w:pStyle w:val="Vietanumrica"/>
        <w:numPr>
          <w:ilvl w:val="0"/>
          <w:numId w:val="0"/>
        </w:numPr>
        <w:spacing w:before="0" w:after="0"/>
        <w:rPr>
          <w:rFonts w:cs="Arial"/>
        </w:rPr>
      </w:pPr>
      <w:r w:rsidRPr="00CE6D5A">
        <w:rPr>
          <w:rFonts w:cs="Arial"/>
        </w:rPr>
        <w:t>El</w:t>
      </w:r>
      <w:r>
        <w:rPr>
          <w:rFonts w:cs="Arial"/>
        </w:rPr>
        <w:t xml:space="preserve"> presente</w:t>
      </w:r>
      <w:r w:rsidRPr="00CE6D5A">
        <w:rPr>
          <w:rFonts w:cs="Arial"/>
        </w:rPr>
        <w:t xml:space="preserve"> </w:t>
      </w:r>
      <w:r w:rsidR="00AF0AB7">
        <w:rPr>
          <w:rFonts w:cs="Arial"/>
        </w:rPr>
        <w:t>Plan de Igualdad</w:t>
      </w:r>
      <w:r w:rsidRPr="00CE6D5A">
        <w:rPr>
          <w:rFonts w:cs="Arial"/>
        </w:rPr>
        <w:t xml:space="preserve"> se aplicará a</w:t>
      </w:r>
      <w:r>
        <w:rPr>
          <w:rFonts w:cs="Arial"/>
        </w:rPr>
        <w:t xml:space="preserve"> todas las personas trabajadoras que integran la plantilla de </w:t>
      </w:r>
      <w:r w:rsidR="00F82424">
        <w:t>Jazmines</w:t>
      </w:r>
      <w:r>
        <w:rPr>
          <w:rFonts w:cs="Arial"/>
        </w:rPr>
        <w:t xml:space="preserve">, </w:t>
      </w:r>
      <w:r w:rsidRPr="007E3C30">
        <w:rPr>
          <w:rFonts w:cs="Arial"/>
        </w:rPr>
        <w:t>incluidas las personas que, en su caso, hubieran sido cedidas por Empresas de Trabajo Temporal durante los periodos de prestación de servicios.</w:t>
      </w:r>
    </w:p>
    <w:p w14:paraId="18BF814B" w14:textId="77777777" w:rsidR="00BE75CB" w:rsidRDefault="00BE75CB" w:rsidP="00BE75CB">
      <w:pPr>
        <w:pStyle w:val="Vietanumrica"/>
        <w:numPr>
          <w:ilvl w:val="0"/>
          <w:numId w:val="0"/>
        </w:numPr>
        <w:spacing w:before="0" w:after="0"/>
        <w:rPr>
          <w:rFonts w:cs="Arial"/>
        </w:rPr>
      </w:pPr>
    </w:p>
    <w:p w14:paraId="76452695" w14:textId="67267184" w:rsidR="00721A79" w:rsidRDefault="00721A79" w:rsidP="00BE75CB">
      <w:pPr>
        <w:spacing w:before="0" w:after="0"/>
        <w:rPr>
          <w:b/>
          <w:bCs/>
        </w:rPr>
      </w:pPr>
      <w:r w:rsidRPr="00721A79">
        <w:rPr>
          <w:b/>
          <w:bCs/>
        </w:rPr>
        <w:t>Ámbito territorial</w:t>
      </w:r>
      <w:r w:rsidR="00AF1ECF">
        <w:rPr>
          <w:b/>
          <w:bCs/>
        </w:rPr>
        <w:t>.</w:t>
      </w:r>
    </w:p>
    <w:p w14:paraId="144FB320" w14:textId="77777777" w:rsidR="00BE75CB" w:rsidRPr="00721A79" w:rsidRDefault="00BE75CB" w:rsidP="00BE75CB">
      <w:pPr>
        <w:spacing w:before="0" w:after="0"/>
        <w:rPr>
          <w:b/>
          <w:bCs/>
        </w:rPr>
      </w:pPr>
    </w:p>
    <w:p w14:paraId="55E6070E" w14:textId="4FBD0218" w:rsidR="00721A79" w:rsidRDefault="00721A79" w:rsidP="00C90AC1">
      <w:pPr>
        <w:spacing w:before="0" w:after="0"/>
      </w:pPr>
      <w:r w:rsidRPr="00C96E00">
        <w:t xml:space="preserve">El presente </w:t>
      </w:r>
      <w:r w:rsidR="00AF0AB7">
        <w:t>Plan de Igualdad</w:t>
      </w:r>
      <w:r w:rsidRPr="00C96E00">
        <w:t xml:space="preserve"> </w:t>
      </w:r>
      <w:proofErr w:type="gramStart"/>
      <w:r w:rsidR="008B1444">
        <w:t>es de aplicación</w:t>
      </w:r>
      <w:proofErr w:type="gramEnd"/>
      <w:r w:rsidR="008B1444">
        <w:t xml:space="preserve"> en</w:t>
      </w:r>
      <w:r w:rsidR="00F82424">
        <w:t xml:space="preserve"> el</w:t>
      </w:r>
      <w:r w:rsidR="008B1444">
        <w:t xml:space="preserve"> centro de </w:t>
      </w:r>
      <w:r w:rsidR="003C44DE">
        <w:t>trabajo de</w:t>
      </w:r>
      <w:r w:rsidR="008B1444">
        <w:t xml:space="preserve"> </w:t>
      </w:r>
      <w:r w:rsidR="00F82424">
        <w:t>Jazmines</w:t>
      </w:r>
      <w:r w:rsidR="003C44DE">
        <w:t xml:space="preserve">, </w:t>
      </w:r>
      <w:r w:rsidR="00F82424">
        <w:t>en la Rioja.</w:t>
      </w:r>
    </w:p>
    <w:p w14:paraId="62D1E4A8" w14:textId="77777777" w:rsidR="00BE75CB" w:rsidRDefault="00BE75CB" w:rsidP="00BE75CB">
      <w:pPr>
        <w:spacing w:before="0" w:after="0"/>
      </w:pPr>
    </w:p>
    <w:p w14:paraId="74A997B3" w14:textId="48DDCEDC" w:rsidR="00721A79" w:rsidRDefault="00721A79" w:rsidP="00BE75CB">
      <w:pPr>
        <w:spacing w:before="0" w:after="0"/>
        <w:rPr>
          <w:b/>
          <w:bCs/>
        </w:rPr>
      </w:pPr>
      <w:r w:rsidRPr="00AD7A44">
        <w:rPr>
          <w:b/>
          <w:bCs/>
        </w:rPr>
        <w:t>Ámbito temporal</w:t>
      </w:r>
      <w:r w:rsidR="00AF1ECF">
        <w:rPr>
          <w:b/>
          <w:bCs/>
        </w:rPr>
        <w:t>.</w:t>
      </w:r>
    </w:p>
    <w:p w14:paraId="4527CD01" w14:textId="77777777" w:rsidR="00BE75CB" w:rsidRPr="00AD7A44" w:rsidRDefault="00BE75CB" w:rsidP="00BE75CB">
      <w:pPr>
        <w:spacing w:before="0" w:after="0"/>
        <w:rPr>
          <w:b/>
          <w:bCs/>
        </w:rPr>
      </w:pPr>
    </w:p>
    <w:p w14:paraId="7C0DCC97" w14:textId="3FFB7FE6" w:rsidR="00BE75CB" w:rsidRDefault="001043BB" w:rsidP="00BE75CB">
      <w:pPr>
        <w:pStyle w:val="Vietanumrica"/>
        <w:numPr>
          <w:ilvl w:val="0"/>
          <w:numId w:val="0"/>
        </w:numPr>
        <w:spacing w:before="0" w:after="0"/>
        <w:rPr>
          <w:rFonts w:cs="Arial"/>
        </w:rPr>
      </w:pPr>
      <w:r w:rsidRPr="001043BB">
        <w:rPr>
          <w:rFonts w:cs="Arial"/>
        </w:rPr>
        <w:t>La vigencia del presente Plan es de cuatro (4) años desde su aprobación y firma, que se hace constar con fecha 13 de enero de 2026.</w:t>
      </w:r>
    </w:p>
    <w:p w14:paraId="3D90B9D0" w14:textId="77777777" w:rsidR="001043BB" w:rsidRDefault="001043BB" w:rsidP="00BE75CB">
      <w:pPr>
        <w:pStyle w:val="Vietanumrica"/>
        <w:numPr>
          <w:ilvl w:val="0"/>
          <w:numId w:val="0"/>
        </w:numPr>
        <w:spacing w:before="0" w:after="0"/>
        <w:rPr>
          <w:rFonts w:cs="Arial"/>
        </w:rPr>
      </w:pPr>
    </w:p>
    <w:p w14:paraId="1F9B700F" w14:textId="604A77CB" w:rsidR="002E5312" w:rsidRDefault="00721A79" w:rsidP="00BE75CB">
      <w:pPr>
        <w:pStyle w:val="Vietanumrica"/>
        <w:numPr>
          <w:ilvl w:val="0"/>
          <w:numId w:val="0"/>
        </w:numPr>
        <w:spacing w:before="0" w:after="0"/>
        <w:rPr>
          <w:rFonts w:cs="Arial"/>
        </w:rPr>
      </w:pPr>
      <w:r w:rsidRPr="005D763D">
        <w:rPr>
          <w:rFonts w:cs="Arial"/>
        </w:rPr>
        <w:t xml:space="preserve">Durante este periodo se realizará un seguimiento </w:t>
      </w:r>
      <w:r w:rsidR="00C5374E">
        <w:rPr>
          <w:rFonts w:cs="Arial"/>
        </w:rPr>
        <w:t xml:space="preserve">formal </w:t>
      </w:r>
      <w:r w:rsidRPr="005D763D">
        <w:rPr>
          <w:rFonts w:cs="Arial"/>
        </w:rPr>
        <w:t>anual</w:t>
      </w:r>
      <w:r w:rsidR="00C5374E">
        <w:rPr>
          <w:rFonts w:cs="Arial"/>
        </w:rPr>
        <w:t xml:space="preserve"> durante toda la vigencia del Plan de Igualdad, </w:t>
      </w:r>
      <w:r w:rsidR="00C5374E" w:rsidRPr="00C5374E">
        <w:rPr>
          <w:rFonts w:cs="Arial"/>
        </w:rPr>
        <w:t xml:space="preserve">como </w:t>
      </w:r>
      <w:r w:rsidR="006B2CE4">
        <w:rPr>
          <w:rFonts w:cs="Arial"/>
        </w:rPr>
        <w:t xml:space="preserve">durante </w:t>
      </w:r>
      <w:r w:rsidR="00C5374E" w:rsidRPr="00C5374E">
        <w:rPr>
          <w:rFonts w:cs="Arial"/>
        </w:rPr>
        <w:t>su evaluación en los momentos intermedio y final</w:t>
      </w:r>
      <w:r w:rsidR="00C5374E">
        <w:rPr>
          <w:rFonts w:cs="Arial"/>
        </w:rPr>
        <w:t>. Del mismo modo, se comunicará informalmente a la comisión de seguimiento el grado de avance semestralmente.</w:t>
      </w:r>
    </w:p>
    <w:p w14:paraId="1689080F" w14:textId="77777777" w:rsidR="008B1444" w:rsidRPr="005D763D" w:rsidRDefault="008B1444" w:rsidP="00BE75CB">
      <w:pPr>
        <w:pStyle w:val="Vietanumrica"/>
        <w:numPr>
          <w:ilvl w:val="0"/>
          <w:numId w:val="0"/>
        </w:numPr>
        <w:spacing w:before="0" w:after="0"/>
        <w:rPr>
          <w:rFonts w:cs="Arial"/>
        </w:rPr>
      </w:pPr>
    </w:p>
    <w:p w14:paraId="4E0E624B" w14:textId="05A2ACF7" w:rsidR="005D763D" w:rsidRPr="00984FAD" w:rsidRDefault="005D763D" w:rsidP="00BA4442">
      <w:pPr>
        <w:pStyle w:val="Vietanumrica"/>
        <w:numPr>
          <w:ilvl w:val="0"/>
          <w:numId w:val="11"/>
        </w:numPr>
        <w:spacing w:before="0" w:after="0"/>
        <w:rPr>
          <w:rFonts w:cs="Arial"/>
          <w:b/>
          <w:bCs/>
          <w:color w:val="1F497D" w:themeColor="text2"/>
        </w:rPr>
      </w:pPr>
      <w:r w:rsidRPr="00984FAD">
        <w:rPr>
          <w:rFonts w:cs="Arial"/>
          <w:b/>
          <w:bCs/>
          <w:color w:val="1F497D" w:themeColor="text2"/>
        </w:rPr>
        <w:t xml:space="preserve">Informe de diagnóstico de situación en </w:t>
      </w:r>
      <w:r w:rsidR="00F82424">
        <w:rPr>
          <w:rFonts w:cs="Arial"/>
          <w:b/>
          <w:bCs/>
          <w:color w:val="1F497D" w:themeColor="text2"/>
        </w:rPr>
        <w:t>Jazmines</w:t>
      </w:r>
      <w:r w:rsidR="00AF1ECF" w:rsidRPr="00984FAD">
        <w:rPr>
          <w:rFonts w:cs="Arial"/>
          <w:b/>
          <w:bCs/>
          <w:color w:val="1F497D" w:themeColor="text2"/>
        </w:rPr>
        <w:t>.</w:t>
      </w:r>
    </w:p>
    <w:p w14:paraId="081EBF3E" w14:textId="77777777" w:rsidR="00BE75CB" w:rsidRPr="002E5312" w:rsidRDefault="00BE75CB" w:rsidP="00BE75CB">
      <w:pPr>
        <w:pStyle w:val="Vietanumrica"/>
        <w:numPr>
          <w:ilvl w:val="0"/>
          <w:numId w:val="0"/>
        </w:numPr>
        <w:spacing w:before="0" w:after="0"/>
        <w:jc w:val="center"/>
        <w:rPr>
          <w:rFonts w:cs="Arial"/>
          <w:b/>
          <w:bCs/>
        </w:rPr>
      </w:pPr>
    </w:p>
    <w:p w14:paraId="24540593" w14:textId="60313EA3" w:rsidR="002E5312" w:rsidRDefault="002E5312" w:rsidP="00BE75CB">
      <w:pPr>
        <w:spacing w:before="0" w:after="0"/>
      </w:pPr>
      <w:r w:rsidRPr="0041624E">
        <w:t xml:space="preserve">Las medidas que se contienen en el presente </w:t>
      </w:r>
      <w:r w:rsidR="00AF0AB7">
        <w:t>Plan de Igualdad</w:t>
      </w:r>
      <w:r w:rsidRPr="0041624E">
        <w:t xml:space="preserve">, dirigidas a remover los obstáculos que impiden o dificultan la igualdad entre mujeres y hombres, son fruto de </w:t>
      </w:r>
      <w:r w:rsidR="007E3C30">
        <w:t xml:space="preserve">los </w:t>
      </w:r>
      <w:r w:rsidR="007E3C30">
        <w:lastRenderedPageBreak/>
        <w:t>resultados de un</w:t>
      </w:r>
      <w:r w:rsidRPr="0041624E">
        <w:t xml:space="preserve"> diagnóstico de situación previo, de conformidad con lo previsto en </w:t>
      </w:r>
      <w:r>
        <w:t xml:space="preserve">los artículos 45 y ss. de la </w:t>
      </w:r>
      <w:r w:rsidRPr="0095283D">
        <w:t>Ley Orgánica 3/2007, de 22 de marzo, para la igualdad efectiva de mujeres y hombres</w:t>
      </w:r>
      <w:r>
        <w:t xml:space="preserve"> (“LOI”), el RD 901/2020, y </w:t>
      </w:r>
      <w:r w:rsidR="00653BA1">
        <w:t>el RD</w:t>
      </w:r>
      <w:r w:rsidRPr="0095283D">
        <w:t xml:space="preserve"> 902/2020</w:t>
      </w:r>
      <w:r w:rsidR="00653BA1">
        <w:t xml:space="preserve">. </w:t>
      </w:r>
    </w:p>
    <w:p w14:paraId="48D9BAB3" w14:textId="77777777" w:rsidR="00BE75CB" w:rsidRPr="0041624E" w:rsidRDefault="00BE75CB" w:rsidP="00BE75CB">
      <w:pPr>
        <w:spacing w:before="0" w:after="0"/>
      </w:pPr>
    </w:p>
    <w:p w14:paraId="2444EA96" w14:textId="35935A7B" w:rsidR="002E5312" w:rsidRDefault="002E5312" w:rsidP="00BE75CB">
      <w:pPr>
        <w:spacing w:before="0" w:after="0"/>
      </w:pPr>
      <w:r w:rsidRPr="0041624E">
        <w:t xml:space="preserve">El diagnostico de situación ha sido elaborado con el apoyo de </w:t>
      </w:r>
      <w:r w:rsidR="00E67B46">
        <w:t>una</w:t>
      </w:r>
      <w:r w:rsidRPr="0041624E">
        <w:t xml:space="preserve"> consultora externa</w:t>
      </w:r>
      <w:r w:rsidR="008D2EF5">
        <w:t xml:space="preserve"> </w:t>
      </w:r>
      <w:r w:rsidR="008D2EF5" w:rsidRPr="00094F89">
        <w:rPr>
          <w:i/>
          <w:iCs/>
        </w:rPr>
        <w:t>(</w:t>
      </w:r>
      <w:r w:rsidR="00094F89" w:rsidRPr="00094F89">
        <w:rPr>
          <w:i/>
          <w:iCs/>
        </w:rPr>
        <w:t>P</w:t>
      </w:r>
      <w:r w:rsidR="008D2EF5" w:rsidRPr="00094F89">
        <w:rPr>
          <w:i/>
          <w:iCs/>
        </w:rPr>
        <w:t>eoplematters</w:t>
      </w:r>
      <w:r w:rsidR="008D2EF5">
        <w:t>)</w:t>
      </w:r>
      <w:r w:rsidRPr="0041624E">
        <w:t xml:space="preserve"> experta en la materia </w:t>
      </w:r>
      <w:r>
        <w:t xml:space="preserve">en coordinación con </w:t>
      </w:r>
      <w:r w:rsidR="00BB3B14">
        <w:t>el</w:t>
      </w:r>
      <w:r>
        <w:t xml:space="preserve"> </w:t>
      </w:r>
      <w:r w:rsidR="00E67B46" w:rsidRPr="00E67B46">
        <w:t>área de</w:t>
      </w:r>
      <w:r w:rsidRPr="00E67B46">
        <w:t xml:space="preserve"> Recursos Humanos</w:t>
      </w:r>
      <w:r w:rsidR="00E67B46">
        <w:t xml:space="preserve"> de </w:t>
      </w:r>
      <w:r w:rsidR="00F82424">
        <w:t>Jazmines</w:t>
      </w:r>
      <w:r>
        <w:t>.</w:t>
      </w:r>
    </w:p>
    <w:p w14:paraId="1344FDBF" w14:textId="77777777" w:rsidR="00BE75CB" w:rsidRDefault="00BE75CB" w:rsidP="00BE75CB">
      <w:pPr>
        <w:spacing w:before="0" w:after="0"/>
      </w:pPr>
    </w:p>
    <w:p w14:paraId="1381344C" w14:textId="36F1FF29" w:rsidR="002E5312" w:rsidRDefault="002E5312" w:rsidP="007E3C30">
      <w:pPr>
        <w:spacing w:before="120"/>
      </w:pPr>
      <w:r w:rsidRPr="0041624E">
        <w:t xml:space="preserve">Para la elaboración del diagnóstico, </w:t>
      </w:r>
      <w:r w:rsidR="007E3C30">
        <w:t>cuyos principales resultados</w:t>
      </w:r>
      <w:r w:rsidRPr="0041624E">
        <w:t xml:space="preserve"> se refleja</w:t>
      </w:r>
      <w:r w:rsidR="007E3C30">
        <w:t>n</w:t>
      </w:r>
      <w:r w:rsidRPr="0041624E">
        <w:t xml:space="preserve"> en el presente </w:t>
      </w:r>
      <w:r w:rsidR="00AF0AB7">
        <w:t>Plan de Igualdad</w:t>
      </w:r>
      <w:r w:rsidRPr="0041624E">
        <w:t>, se ha procedido a un proceso de extracción y análisis de datos e información de carácter cualitativ</w:t>
      </w:r>
      <w:r w:rsidR="007E3C30">
        <w:t>o</w:t>
      </w:r>
      <w:r w:rsidRPr="0041624E">
        <w:t xml:space="preserve"> y cuantitativ</w:t>
      </w:r>
      <w:r w:rsidR="007E3C30">
        <w:t>o</w:t>
      </w:r>
      <w:r w:rsidRPr="0041624E">
        <w:t xml:space="preserve"> </w:t>
      </w:r>
      <w:r w:rsidR="007E3C30">
        <w:t>de todos los ámbitos recogidos</w:t>
      </w:r>
      <w:r w:rsidRPr="0041624E">
        <w:t xml:space="preserve"> en la normativa legalmente aplicable</w:t>
      </w:r>
      <w:r w:rsidR="00C425B1">
        <w:t xml:space="preserve"> y en acuerdo con la representación legal de las personas trabajadoras</w:t>
      </w:r>
      <w:r w:rsidR="00C90AC1">
        <w:t>.</w:t>
      </w:r>
      <w:r w:rsidRPr="0041624E">
        <w:t xml:space="preserve"> </w:t>
      </w:r>
      <w:r w:rsidR="0093039D">
        <w:t>En concreto, l</w:t>
      </w:r>
      <w:r w:rsidR="007E3C30">
        <w:t>o</w:t>
      </w:r>
      <w:r w:rsidR="0093039D">
        <w:t>s siguientes:</w:t>
      </w:r>
      <w:r w:rsidR="00B807E7">
        <w:t xml:space="preserve"> </w:t>
      </w:r>
    </w:p>
    <w:p w14:paraId="07E5D904" w14:textId="17C32CDF" w:rsidR="0093039D" w:rsidRDefault="0093039D" w:rsidP="00BE75CB">
      <w:pPr>
        <w:spacing w:before="0" w:after="0"/>
      </w:pPr>
    </w:p>
    <w:p w14:paraId="6D473CF7" w14:textId="53195F33" w:rsidR="003C44DE" w:rsidRDefault="003C44DE" w:rsidP="000D48ED">
      <w:pPr>
        <w:numPr>
          <w:ilvl w:val="0"/>
          <w:numId w:val="15"/>
        </w:numPr>
        <w:spacing w:before="0" w:after="0"/>
      </w:pPr>
      <w:r>
        <w:t>Descripción de la Empresa y distribución de la plantilla.</w:t>
      </w:r>
    </w:p>
    <w:p w14:paraId="71465B0F" w14:textId="77777777" w:rsidR="008D2EF5" w:rsidRPr="003C44DE" w:rsidRDefault="008D2EF5" w:rsidP="000D48ED">
      <w:pPr>
        <w:numPr>
          <w:ilvl w:val="0"/>
          <w:numId w:val="15"/>
        </w:numPr>
        <w:spacing w:before="0" w:after="0"/>
      </w:pPr>
      <w:r w:rsidRPr="003C44DE">
        <w:t>Lenguaje, imagen y comunicación no sexista</w:t>
      </w:r>
    </w:p>
    <w:p w14:paraId="4A9E5E07" w14:textId="7905C443" w:rsidR="003C44DE" w:rsidRPr="003C44DE" w:rsidRDefault="003C44DE" w:rsidP="000D48ED">
      <w:pPr>
        <w:numPr>
          <w:ilvl w:val="0"/>
          <w:numId w:val="15"/>
        </w:numPr>
        <w:spacing w:before="0" w:after="0"/>
      </w:pPr>
      <w:r w:rsidRPr="003C44DE">
        <w:t>Proceso de selección y contratación</w:t>
      </w:r>
    </w:p>
    <w:p w14:paraId="1E79F849" w14:textId="074078CE" w:rsidR="00AC2811" w:rsidRPr="003C44DE" w:rsidRDefault="003C44DE" w:rsidP="000D48ED">
      <w:pPr>
        <w:numPr>
          <w:ilvl w:val="0"/>
          <w:numId w:val="15"/>
        </w:numPr>
        <w:spacing w:before="0" w:after="0"/>
      </w:pPr>
      <w:r w:rsidRPr="003C44DE">
        <w:t>Clasificación profesional e Infrarrepresentación femenina</w:t>
      </w:r>
      <w:r w:rsidR="009B5223">
        <w:t xml:space="preserve"> y v</w:t>
      </w:r>
      <w:r w:rsidR="00AC2811">
        <w:t>aloración de puestos de trabajo</w:t>
      </w:r>
    </w:p>
    <w:p w14:paraId="6A1A02BD" w14:textId="77777777" w:rsidR="003C44DE" w:rsidRPr="003C44DE" w:rsidRDefault="003C44DE" w:rsidP="000D48ED">
      <w:pPr>
        <w:numPr>
          <w:ilvl w:val="0"/>
          <w:numId w:val="15"/>
        </w:numPr>
        <w:spacing w:before="0" w:after="0"/>
      </w:pPr>
      <w:r w:rsidRPr="003C44DE">
        <w:t>Formación</w:t>
      </w:r>
    </w:p>
    <w:p w14:paraId="02E7F065" w14:textId="0EF012EE" w:rsidR="003C44DE" w:rsidRPr="003C44DE" w:rsidRDefault="003C44DE" w:rsidP="000D48ED">
      <w:pPr>
        <w:numPr>
          <w:ilvl w:val="0"/>
          <w:numId w:val="15"/>
        </w:numPr>
        <w:spacing w:before="0" w:after="0"/>
      </w:pPr>
      <w:r w:rsidRPr="003C44DE">
        <w:t>Promoción</w:t>
      </w:r>
      <w:r w:rsidR="00F82424">
        <w:t xml:space="preserve"> y desarrollo</w:t>
      </w:r>
      <w:r w:rsidRPr="003C44DE">
        <w:t xml:space="preserve"> profesional</w:t>
      </w:r>
    </w:p>
    <w:p w14:paraId="16FDFD1B" w14:textId="7211ED99" w:rsidR="003C44DE" w:rsidRPr="003C44DE" w:rsidRDefault="003C44DE" w:rsidP="000D48ED">
      <w:pPr>
        <w:numPr>
          <w:ilvl w:val="0"/>
          <w:numId w:val="15"/>
        </w:numPr>
        <w:spacing w:before="0" w:after="0"/>
      </w:pPr>
      <w:r w:rsidRPr="003C44DE">
        <w:t>Condiciones de trabajo</w:t>
      </w:r>
      <w:r w:rsidR="00CB140C">
        <w:t xml:space="preserve"> y salud laboral</w:t>
      </w:r>
    </w:p>
    <w:p w14:paraId="28E3A0F2" w14:textId="77777777" w:rsidR="003C44DE" w:rsidRPr="003C44DE" w:rsidRDefault="003C44DE" w:rsidP="000D48ED">
      <w:pPr>
        <w:numPr>
          <w:ilvl w:val="0"/>
          <w:numId w:val="15"/>
        </w:numPr>
        <w:spacing w:before="0" w:after="0"/>
      </w:pPr>
      <w:r w:rsidRPr="003C44DE">
        <w:t>Ejercicio corresponsable de los derechos de la vida laboral, familiar y personal</w:t>
      </w:r>
    </w:p>
    <w:p w14:paraId="3FA22DDE" w14:textId="77777777" w:rsidR="003C44DE" w:rsidRPr="003C44DE" w:rsidRDefault="003C44DE" w:rsidP="000D48ED">
      <w:pPr>
        <w:numPr>
          <w:ilvl w:val="0"/>
          <w:numId w:val="15"/>
        </w:numPr>
        <w:spacing w:before="0" w:after="0"/>
      </w:pPr>
      <w:bookmarkStart w:id="6" w:name="_Hlk148449432"/>
      <w:r w:rsidRPr="003C44DE">
        <w:t>Retribuciones y auditoria salarial</w:t>
      </w:r>
      <w:bookmarkEnd w:id="6"/>
    </w:p>
    <w:p w14:paraId="35B15C1E" w14:textId="77777777" w:rsidR="009B5223" w:rsidRDefault="003C44DE" w:rsidP="000D48ED">
      <w:pPr>
        <w:numPr>
          <w:ilvl w:val="0"/>
          <w:numId w:val="15"/>
        </w:numPr>
        <w:spacing w:before="0" w:after="0"/>
      </w:pPr>
      <w:r w:rsidRPr="003C44DE">
        <w:t xml:space="preserve">Prevención del acoso sexual y </w:t>
      </w:r>
      <w:r w:rsidR="009B5223">
        <w:t>por razón de sexo.</w:t>
      </w:r>
    </w:p>
    <w:p w14:paraId="0B77CD63" w14:textId="3EAB0FBE" w:rsidR="003C44DE" w:rsidRPr="003C44DE" w:rsidRDefault="009B5223" w:rsidP="000D48ED">
      <w:pPr>
        <w:numPr>
          <w:ilvl w:val="0"/>
          <w:numId w:val="15"/>
        </w:numPr>
        <w:spacing w:before="0" w:after="0"/>
      </w:pPr>
      <w:r>
        <w:t>V</w:t>
      </w:r>
      <w:r w:rsidR="003C44DE" w:rsidRPr="003C44DE">
        <w:t>iolencia de género</w:t>
      </w:r>
    </w:p>
    <w:p w14:paraId="0AEC5090" w14:textId="7C539CC1" w:rsidR="00BE75CB" w:rsidRPr="003C44DE" w:rsidRDefault="00BE75CB" w:rsidP="00BE75CB">
      <w:pPr>
        <w:spacing w:before="0" w:after="0"/>
      </w:pPr>
    </w:p>
    <w:p w14:paraId="07E1F7B8" w14:textId="3C63D6D3" w:rsidR="002E5312" w:rsidRDefault="00FB464C" w:rsidP="00BE75CB">
      <w:pPr>
        <w:spacing w:before="0" w:after="0"/>
      </w:pPr>
      <w:r>
        <w:t>El informe de</w:t>
      </w:r>
      <w:r w:rsidR="002E5312" w:rsidRPr="0041624E">
        <w:t xml:space="preserve"> conclusiones y resultados del referido diagnóstico </w:t>
      </w:r>
      <w:r>
        <w:t>es el siguiente</w:t>
      </w:r>
      <w:r w:rsidR="002E5312" w:rsidRPr="0041624E">
        <w:t>:</w:t>
      </w:r>
    </w:p>
    <w:p w14:paraId="45BB6976" w14:textId="783E3377" w:rsidR="00BE75CB" w:rsidRDefault="00BE75CB" w:rsidP="00BE75CB">
      <w:pPr>
        <w:spacing w:before="0" w:after="0"/>
      </w:pPr>
    </w:p>
    <w:p w14:paraId="0549632E" w14:textId="77777777" w:rsidR="00535A17" w:rsidRPr="0041624E" w:rsidRDefault="00535A17" w:rsidP="00BE75CB">
      <w:pPr>
        <w:spacing w:before="0" w:after="0"/>
      </w:pPr>
    </w:p>
    <w:p w14:paraId="73950DD8" w14:textId="77F1F379" w:rsidR="00BE75CB" w:rsidRPr="00DD2629" w:rsidRDefault="008A7782" w:rsidP="00BE75CB">
      <w:pPr>
        <w:spacing w:before="0" w:after="0"/>
        <w:rPr>
          <w:rFonts w:cs="Arial"/>
          <w:b/>
          <w:bCs/>
        </w:rPr>
      </w:pPr>
      <w:r>
        <w:rPr>
          <w:b/>
          <w:bCs/>
        </w:rPr>
        <w:t>1</w:t>
      </w:r>
      <w:r w:rsidR="00031AC5">
        <w:rPr>
          <w:b/>
          <w:bCs/>
        </w:rPr>
        <w:t>)</w:t>
      </w:r>
      <w:r w:rsidR="002E5312" w:rsidRPr="0041624E">
        <w:rPr>
          <w:b/>
          <w:bCs/>
        </w:rPr>
        <w:t xml:space="preserve">.- </w:t>
      </w:r>
      <w:r w:rsidR="002E5312" w:rsidRPr="00DD2629">
        <w:rPr>
          <w:rFonts w:cs="Arial"/>
          <w:b/>
          <w:bCs/>
        </w:rPr>
        <w:t xml:space="preserve">Descripción de la Empresa y distribución de la plantilla. </w:t>
      </w:r>
    </w:p>
    <w:p w14:paraId="17516C6B" w14:textId="77777777" w:rsidR="0069232C" w:rsidRPr="00DD2629" w:rsidRDefault="0069232C" w:rsidP="00BE75CB">
      <w:pPr>
        <w:spacing w:before="0" w:after="0"/>
        <w:rPr>
          <w:rFonts w:cs="Arial"/>
          <w:b/>
          <w:bCs/>
        </w:rPr>
      </w:pPr>
    </w:p>
    <w:p w14:paraId="3F83A030" w14:textId="77777777" w:rsidR="0069232C" w:rsidRPr="00DD2629" w:rsidRDefault="0069232C" w:rsidP="0069232C">
      <w:pPr>
        <w:pStyle w:val="Ttulo2"/>
        <w:tabs>
          <w:tab w:val="left" w:pos="1219"/>
        </w:tabs>
        <w:spacing w:before="60" w:after="60"/>
        <w:ind w:left="2124" w:right="-139"/>
        <w:rPr>
          <w:rFonts w:cs="Arial"/>
        </w:rPr>
      </w:pPr>
      <w:bookmarkStart w:id="7" w:name="_Toc178939621"/>
      <w:r w:rsidRPr="00DD2629">
        <w:rPr>
          <w:rFonts w:cs="Arial"/>
          <w:color w:val="2B3D6A"/>
        </w:rPr>
        <w:t>Información</w:t>
      </w:r>
      <w:r w:rsidRPr="00DD2629">
        <w:rPr>
          <w:rFonts w:cs="Arial"/>
          <w:color w:val="2B3D6A"/>
          <w:spacing w:val="-9"/>
        </w:rPr>
        <w:t xml:space="preserve"> </w:t>
      </w:r>
      <w:r w:rsidRPr="00DD2629">
        <w:rPr>
          <w:rFonts w:cs="Arial"/>
          <w:color w:val="2B3D6A"/>
        </w:rPr>
        <w:t>básica,</w:t>
      </w:r>
      <w:r w:rsidRPr="00DD2629">
        <w:rPr>
          <w:rFonts w:cs="Arial"/>
          <w:color w:val="2B3D6A"/>
          <w:spacing w:val="-6"/>
        </w:rPr>
        <w:t xml:space="preserve"> </w:t>
      </w:r>
      <w:r w:rsidRPr="00DD2629">
        <w:rPr>
          <w:rFonts w:cs="Arial"/>
          <w:color w:val="2B3D6A"/>
        </w:rPr>
        <w:t>interna</w:t>
      </w:r>
      <w:r w:rsidRPr="00DD2629">
        <w:rPr>
          <w:rFonts w:cs="Arial"/>
          <w:color w:val="2B3D6A"/>
          <w:spacing w:val="-5"/>
        </w:rPr>
        <w:t xml:space="preserve"> </w:t>
      </w:r>
      <w:r w:rsidRPr="00DD2629">
        <w:rPr>
          <w:rFonts w:cs="Arial"/>
          <w:color w:val="2B3D6A"/>
        </w:rPr>
        <w:t>y</w:t>
      </w:r>
      <w:r w:rsidRPr="00DD2629">
        <w:rPr>
          <w:rFonts w:cs="Arial"/>
          <w:color w:val="2B3D6A"/>
          <w:spacing w:val="-5"/>
        </w:rPr>
        <w:t xml:space="preserve"> </w:t>
      </w:r>
      <w:r w:rsidRPr="00DD2629">
        <w:rPr>
          <w:rFonts w:cs="Arial"/>
          <w:color w:val="2B3D6A"/>
          <w:spacing w:val="-2"/>
        </w:rPr>
        <w:t>externa</w:t>
      </w:r>
      <w:bookmarkEnd w:id="7"/>
    </w:p>
    <w:tbl>
      <w:tblPr>
        <w:tblStyle w:val="TableNormal"/>
        <w:tblW w:w="5111" w:type="pct"/>
        <w:tblBorders>
          <w:top w:val="single" w:sz="8" w:space="0" w:color="49442A"/>
          <w:left w:val="single" w:sz="8" w:space="0" w:color="49442A"/>
          <w:bottom w:val="single" w:sz="8" w:space="0" w:color="49442A"/>
          <w:right w:val="single" w:sz="8" w:space="0" w:color="49442A"/>
          <w:insideH w:val="single" w:sz="8" w:space="0" w:color="49442A"/>
          <w:insideV w:val="single" w:sz="8" w:space="0" w:color="49442A"/>
        </w:tblBorders>
        <w:tblLook w:val="01E0" w:firstRow="1" w:lastRow="1" w:firstColumn="1" w:lastColumn="1" w:noHBand="0" w:noVBand="0"/>
      </w:tblPr>
      <w:tblGrid>
        <w:gridCol w:w="2461"/>
        <w:gridCol w:w="6211"/>
      </w:tblGrid>
      <w:tr w:rsidR="0069232C" w:rsidRPr="00DD2629" w14:paraId="57576A81" w14:textId="77777777" w:rsidTr="00F82424">
        <w:trPr>
          <w:trHeight w:val="251"/>
        </w:trPr>
        <w:tc>
          <w:tcPr>
            <w:tcW w:w="5000" w:type="pct"/>
            <w:gridSpan w:val="2"/>
            <w:shd w:val="clear" w:color="auto" w:fill="2B3D6A"/>
          </w:tcPr>
          <w:p w14:paraId="37A5310C" w14:textId="77777777" w:rsidR="0069232C" w:rsidRPr="00DD2629" w:rsidRDefault="0069232C" w:rsidP="008C12A5">
            <w:pPr>
              <w:pStyle w:val="TableParagraph"/>
              <w:spacing w:before="60" w:after="60" w:line="206" w:lineRule="exact"/>
              <w:ind w:left="69" w:right="-139"/>
              <w:rPr>
                <w:rFonts w:ascii="Arial" w:hAnsi="Arial" w:cs="Arial"/>
                <w:b/>
                <w:sz w:val="18"/>
              </w:rPr>
            </w:pPr>
            <w:r w:rsidRPr="00DD2629">
              <w:rPr>
                <w:rFonts w:ascii="Arial" w:hAnsi="Arial" w:cs="Arial"/>
                <w:b/>
                <w:color w:val="FFFFFF"/>
                <w:sz w:val="18"/>
              </w:rPr>
              <w:t>DATOS</w:t>
            </w:r>
            <w:r w:rsidRPr="00DD2629">
              <w:rPr>
                <w:rFonts w:ascii="Arial" w:hAnsi="Arial" w:cs="Arial"/>
                <w:b/>
                <w:color w:val="FFFFFF"/>
                <w:spacing w:val="-3"/>
                <w:sz w:val="18"/>
              </w:rPr>
              <w:t xml:space="preserve"> </w:t>
            </w:r>
            <w:r w:rsidRPr="00DD2629">
              <w:rPr>
                <w:rFonts w:ascii="Arial" w:hAnsi="Arial" w:cs="Arial"/>
                <w:b/>
                <w:color w:val="FFFFFF"/>
                <w:sz w:val="18"/>
              </w:rPr>
              <w:t>DE</w:t>
            </w:r>
            <w:r w:rsidRPr="00DD2629">
              <w:rPr>
                <w:rFonts w:ascii="Arial" w:hAnsi="Arial" w:cs="Arial"/>
                <w:b/>
                <w:color w:val="FFFFFF"/>
                <w:spacing w:val="-3"/>
                <w:sz w:val="18"/>
              </w:rPr>
              <w:t xml:space="preserve"> </w:t>
            </w:r>
            <w:r w:rsidRPr="00DD2629">
              <w:rPr>
                <w:rFonts w:ascii="Arial" w:hAnsi="Arial" w:cs="Arial"/>
                <w:b/>
                <w:color w:val="FFFFFF"/>
                <w:sz w:val="18"/>
              </w:rPr>
              <w:t>LA</w:t>
            </w:r>
            <w:r w:rsidRPr="00DD2629">
              <w:rPr>
                <w:rFonts w:ascii="Arial" w:hAnsi="Arial" w:cs="Arial"/>
                <w:b/>
                <w:color w:val="FFFFFF"/>
                <w:spacing w:val="-3"/>
                <w:sz w:val="18"/>
              </w:rPr>
              <w:t xml:space="preserve"> </w:t>
            </w:r>
            <w:r w:rsidRPr="00DD2629">
              <w:rPr>
                <w:rFonts w:ascii="Arial" w:hAnsi="Arial" w:cs="Arial"/>
                <w:b/>
                <w:color w:val="FFFFFF"/>
                <w:spacing w:val="-2"/>
                <w:sz w:val="18"/>
              </w:rPr>
              <w:t>EMPRESA</w:t>
            </w:r>
          </w:p>
        </w:tc>
      </w:tr>
      <w:tr w:rsidR="0069232C" w:rsidRPr="00DD2629" w14:paraId="3556FC14" w14:textId="77777777" w:rsidTr="00F82424">
        <w:trPr>
          <w:trHeight w:val="249"/>
        </w:trPr>
        <w:tc>
          <w:tcPr>
            <w:tcW w:w="1419" w:type="pct"/>
            <w:shd w:val="clear" w:color="auto" w:fill="496BB6"/>
          </w:tcPr>
          <w:p w14:paraId="4F9DCC33" w14:textId="77777777" w:rsidR="0069232C" w:rsidRPr="00DD2629" w:rsidRDefault="0069232C" w:rsidP="008C12A5">
            <w:pPr>
              <w:pStyle w:val="TableParagraph"/>
              <w:spacing w:before="60" w:after="60" w:line="204" w:lineRule="exact"/>
              <w:ind w:left="69" w:right="-139"/>
              <w:rPr>
                <w:rFonts w:ascii="Arial" w:hAnsi="Arial" w:cs="Arial"/>
                <w:sz w:val="18"/>
              </w:rPr>
            </w:pPr>
            <w:r w:rsidRPr="00DD2629">
              <w:rPr>
                <w:rFonts w:ascii="Arial" w:hAnsi="Arial" w:cs="Arial"/>
                <w:color w:val="FFFFFF"/>
                <w:sz w:val="18"/>
              </w:rPr>
              <w:t>Razón</w:t>
            </w:r>
            <w:r w:rsidRPr="00DD2629">
              <w:rPr>
                <w:rFonts w:ascii="Arial" w:hAnsi="Arial" w:cs="Arial"/>
                <w:color w:val="FFFFFF"/>
                <w:spacing w:val="-7"/>
                <w:sz w:val="18"/>
              </w:rPr>
              <w:t xml:space="preserve"> </w:t>
            </w:r>
            <w:r w:rsidRPr="00DD2629">
              <w:rPr>
                <w:rFonts w:ascii="Arial" w:hAnsi="Arial" w:cs="Arial"/>
                <w:color w:val="FFFFFF"/>
                <w:spacing w:val="-2"/>
                <w:sz w:val="18"/>
              </w:rPr>
              <w:t>social</w:t>
            </w:r>
          </w:p>
        </w:tc>
        <w:tc>
          <w:tcPr>
            <w:tcW w:w="3581" w:type="pct"/>
            <w:vAlign w:val="center"/>
          </w:tcPr>
          <w:p w14:paraId="48B729F3" w14:textId="77777777" w:rsidR="0069232C" w:rsidRPr="00DD2629" w:rsidRDefault="00F82424" w:rsidP="008C12A5">
            <w:pPr>
              <w:pStyle w:val="TableParagraph"/>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RESIDENCIA LOS JAZMINES UTE</w:t>
            </w:r>
          </w:p>
          <w:p w14:paraId="73AFAB99" w14:textId="7EA0D12C" w:rsidR="00F82424" w:rsidRPr="00DD2629" w:rsidRDefault="00F82424" w:rsidP="008C12A5">
            <w:pPr>
              <w:pStyle w:val="TableParagraph"/>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FIRSA II-INVERSIIONES RIOJANAS S.A VIAMED SALUD SL COMPAÑÍA SOCIOSANITARIA DE HARO SL UTE</w:t>
            </w:r>
          </w:p>
        </w:tc>
      </w:tr>
      <w:tr w:rsidR="0069232C" w:rsidRPr="00DD2629" w14:paraId="790EA64E" w14:textId="77777777" w:rsidTr="00F82424">
        <w:trPr>
          <w:trHeight w:val="249"/>
        </w:trPr>
        <w:tc>
          <w:tcPr>
            <w:tcW w:w="1419" w:type="pct"/>
            <w:shd w:val="clear" w:color="auto" w:fill="496BB6"/>
          </w:tcPr>
          <w:p w14:paraId="65114987" w14:textId="59587877" w:rsidR="0069232C" w:rsidRPr="00DD2629" w:rsidRDefault="00F82424" w:rsidP="008C12A5">
            <w:pPr>
              <w:pStyle w:val="TableParagraph"/>
              <w:spacing w:before="60" w:after="60" w:line="204" w:lineRule="exact"/>
              <w:ind w:left="69" w:right="-139"/>
              <w:rPr>
                <w:rFonts w:ascii="Arial" w:hAnsi="Arial" w:cs="Arial"/>
                <w:sz w:val="18"/>
              </w:rPr>
            </w:pPr>
            <w:r w:rsidRPr="00DD2629">
              <w:rPr>
                <w:rFonts w:ascii="Arial" w:hAnsi="Arial" w:cs="Arial"/>
                <w:color w:val="FFFFFF"/>
                <w:spacing w:val="-5"/>
                <w:sz w:val="18"/>
              </w:rPr>
              <w:t>C</w:t>
            </w:r>
            <w:r w:rsidR="0069232C" w:rsidRPr="00DD2629">
              <w:rPr>
                <w:rFonts w:ascii="Arial" w:hAnsi="Arial" w:cs="Arial"/>
                <w:color w:val="FFFFFF"/>
                <w:spacing w:val="-5"/>
                <w:sz w:val="18"/>
              </w:rPr>
              <w:t>IF</w:t>
            </w:r>
          </w:p>
        </w:tc>
        <w:tc>
          <w:tcPr>
            <w:tcW w:w="3581" w:type="pct"/>
            <w:vAlign w:val="center"/>
          </w:tcPr>
          <w:p w14:paraId="633EBE12" w14:textId="08231BED" w:rsidR="0069232C" w:rsidRPr="00DD2629" w:rsidRDefault="00F82424" w:rsidP="008C12A5">
            <w:pPr>
              <w:pStyle w:val="TableParagraph"/>
              <w:spacing w:before="60" w:after="60"/>
              <w:ind w:right="-139"/>
              <w:rPr>
                <w:rFonts w:ascii="Arial" w:hAnsi="Arial" w:cs="Arial"/>
                <w:color w:val="000000"/>
                <w:sz w:val="16"/>
                <w:szCs w:val="16"/>
              </w:rPr>
            </w:pPr>
            <w:r w:rsidRPr="00DD2629">
              <w:rPr>
                <w:rFonts w:ascii="Arial" w:hAnsi="Arial" w:cs="Arial"/>
                <w:color w:val="000000"/>
                <w:sz w:val="16"/>
                <w:szCs w:val="16"/>
              </w:rPr>
              <w:t>U26348532</w:t>
            </w:r>
          </w:p>
        </w:tc>
      </w:tr>
      <w:tr w:rsidR="0069232C" w:rsidRPr="00DD2629" w14:paraId="3510356E" w14:textId="77777777" w:rsidTr="00F82424">
        <w:trPr>
          <w:trHeight w:val="252"/>
        </w:trPr>
        <w:tc>
          <w:tcPr>
            <w:tcW w:w="1419" w:type="pct"/>
            <w:shd w:val="clear" w:color="auto" w:fill="496BB6"/>
          </w:tcPr>
          <w:p w14:paraId="420F0282" w14:textId="77777777" w:rsidR="0069232C" w:rsidRPr="00DD2629" w:rsidRDefault="0069232C" w:rsidP="008C12A5">
            <w:pPr>
              <w:pStyle w:val="TableParagraph"/>
              <w:spacing w:before="60" w:after="60" w:line="206" w:lineRule="exact"/>
              <w:ind w:left="69" w:right="-139"/>
              <w:rPr>
                <w:rFonts w:ascii="Arial" w:hAnsi="Arial" w:cs="Arial"/>
                <w:sz w:val="18"/>
              </w:rPr>
            </w:pPr>
            <w:proofErr w:type="spellStart"/>
            <w:r w:rsidRPr="00DD2629">
              <w:rPr>
                <w:rFonts w:ascii="Arial" w:hAnsi="Arial" w:cs="Arial"/>
                <w:color w:val="FFFFFF"/>
                <w:sz w:val="18"/>
              </w:rPr>
              <w:t>Domicilio</w:t>
            </w:r>
            <w:proofErr w:type="spellEnd"/>
            <w:r w:rsidRPr="00DD2629">
              <w:rPr>
                <w:rFonts w:ascii="Arial" w:hAnsi="Arial" w:cs="Arial"/>
                <w:color w:val="FFFFFF"/>
                <w:spacing w:val="-11"/>
                <w:sz w:val="18"/>
              </w:rPr>
              <w:t xml:space="preserve"> </w:t>
            </w:r>
            <w:r w:rsidRPr="00DD2629">
              <w:rPr>
                <w:rFonts w:ascii="Arial" w:hAnsi="Arial" w:cs="Arial"/>
                <w:color w:val="FFFFFF"/>
                <w:spacing w:val="-2"/>
                <w:sz w:val="18"/>
              </w:rPr>
              <w:t>social</w:t>
            </w:r>
          </w:p>
        </w:tc>
        <w:tc>
          <w:tcPr>
            <w:tcW w:w="3581" w:type="pct"/>
            <w:vAlign w:val="center"/>
          </w:tcPr>
          <w:p w14:paraId="54E01EF3" w14:textId="76B21E91" w:rsidR="0069232C" w:rsidRPr="00DD2629" w:rsidRDefault="00F82424" w:rsidP="008C12A5">
            <w:pPr>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C/ SEVERO OCHOA, 5, BAJO. HARO (LA RIOJA), 26200</w:t>
            </w:r>
          </w:p>
        </w:tc>
      </w:tr>
      <w:tr w:rsidR="0069232C" w:rsidRPr="00DD2629" w14:paraId="1122CCCF" w14:textId="77777777" w:rsidTr="00F82424">
        <w:trPr>
          <w:trHeight w:val="249"/>
        </w:trPr>
        <w:tc>
          <w:tcPr>
            <w:tcW w:w="1419" w:type="pct"/>
            <w:shd w:val="clear" w:color="auto" w:fill="496BB6"/>
          </w:tcPr>
          <w:p w14:paraId="49DE9F0B" w14:textId="77777777" w:rsidR="0069232C" w:rsidRPr="00DD2629" w:rsidRDefault="0069232C" w:rsidP="008C12A5">
            <w:pPr>
              <w:pStyle w:val="TableParagraph"/>
              <w:spacing w:before="60" w:after="60" w:line="204" w:lineRule="exact"/>
              <w:ind w:left="69" w:right="-139"/>
              <w:rPr>
                <w:rFonts w:ascii="Arial" w:hAnsi="Arial" w:cs="Arial"/>
                <w:sz w:val="18"/>
              </w:rPr>
            </w:pPr>
            <w:r w:rsidRPr="00DD2629">
              <w:rPr>
                <w:rFonts w:ascii="Arial" w:hAnsi="Arial" w:cs="Arial"/>
                <w:color w:val="FFFFFF"/>
                <w:sz w:val="18"/>
              </w:rPr>
              <w:t>Forma</w:t>
            </w:r>
            <w:r w:rsidRPr="00DD2629">
              <w:rPr>
                <w:rFonts w:ascii="Arial" w:hAnsi="Arial" w:cs="Arial"/>
                <w:color w:val="FFFFFF"/>
                <w:spacing w:val="-2"/>
                <w:sz w:val="18"/>
              </w:rPr>
              <w:t xml:space="preserve"> </w:t>
            </w:r>
            <w:proofErr w:type="spellStart"/>
            <w:r w:rsidRPr="00DD2629">
              <w:rPr>
                <w:rFonts w:ascii="Arial" w:hAnsi="Arial" w:cs="Arial"/>
                <w:color w:val="FFFFFF"/>
                <w:spacing w:val="-2"/>
                <w:sz w:val="18"/>
              </w:rPr>
              <w:t>jurídica</w:t>
            </w:r>
            <w:proofErr w:type="spellEnd"/>
          </w:p>
        </w:tc>
        <w:tc>
          <w:tcPr>
            <w:tcW w:w="3581" w:type="pct"/>
            <w:vAlign w:val="center"/>
          </w:tcPr>
          <w:p w14:paraId="7C8839EA" w14:textId="61F0AF92" w:rsidR="0069232C" w:rsidRPr="00DD2629" w:rsidRDefault="00F82424" w:rsidP="008C12A5">
            <w:pPr>
              <w:pStyle w:val="TableParagraph"/>
              <w:spacing w:before="60" w:after="60"/>
              <w:ind w:right="-139"/>
              <w:rPr>
                <w:rFonts w:ascii="Arial" w:hAnsi="Arial" w:cs="Arial"/>
                <w:sz w:val="16"/>
                <w:szCs w:val="16"/>
                <w:lang w:val="es-ES"/>
              </w:rPr>
            </w:pPr>
            <w:r w:rsidRPr="00DD2629">
              <w:rPr>
                <w:rFonts w:ascii="Arial" w:hAnsi="Arial" w:cs="Arial"/>
                <w:sz w:val="16"/>
                <w:szCs w:val="16"/>
                <w:lang w:val="es-ES"/>
              </w:rPr>
              <w:t>UTE 1 FIRSA II Y OTRAS</w:t>
            </w:r>
          </w:p>
        </w:tc>
      </w:tr>
      <w:tr w:rsidR="0069232C" w:rsidRPr="00DD2629" w14:paraId="4DB9468A" w14:textId="77777777" w:rsidTr="00F82424">
        <w:trPr>
          <w:trHeight w:val="249"/>
        </w:trPr>
        <w:tc>
          <w:tcPr>
            <w:tcW w:w="1419" w:type="pct"/>
            <w:shd w:val="clear" w:color="auto" w:fill="496BB6"/>
          </w:tcPr>
          <w:p w14:paraId="7F17CBFB" w14:textId="77777777" w:rsidR="0069232C" w:rsidRPr="00DD2629" w:rsidRDefault="0069232C" w:rsidP="008C12A5">
            <w:pPr>
              <w:pStyle w:val="TableParagraph"/>
              <w:spacing w:before="60" w:after="60"/>
              <w:ind w:right="-139"/>
              <w:rPr>
                <w:rFonts w:ascii="Arial" w:hAnsi="Arial" w:cs="Arial"/>
                <w:color w:val="000000"/>
                <w:sz w:val="18"/>
                <w:szCs w:val="18"/>
              </w:rPr>
            </w:pPr>
            <w:r w:rsidRPr="00DD2629">
              <w:rPr>
                <w:rFonts w:ascii="Arial" w:hAnsi="Arial" w:cs="Arial"/>
                <w:color w:val="FFFFFF" w:themeColor="background1"/>
                <w:sz w:val="18"/>
                <w:szCs w:val="18"/>
                <w:lang w:val="es-ES"/>
              </w:rPr>
              <w:t xml:space="preserve"> </w:t>
            </w:r>
            <w:r w:rsidRPr="00DD2629">
              <w:rPr>
                <w:rFonts w:ascii="Arial" w:hAnsi="Arial" w:cs="Arial"/>
                <w:color w:val="FFFFFF" w:themeColor="background1"/>
                <w:sz w:val="18"/>
                <w:szCs w:val="18"/>
              </w:rPr>
              <w:t xml:space="preserve">Año de </w:t>
            </w:r>
            <w:proofErr w:type="spellStart"/>
            <w:r w:rsidRPr="00DD2629">
              <w:rPr>
                <w:rFonts w:ascii="Arial" w:hAnsi="Arial" w:cs="Arial"/>
                <w:color w:val="FFFFFF" w:themeColor="background1"/>
                <w:sz w:val="18"/>
                <w:szCs w:val="18"/>
              </w:rPr>
              <w:t>constitución</w:t>
            </w:r>
            <w:proofErr w:type="spellEnd"/>
          </w:p>
        </w:tc>
        <w:tc>
          <w:tcPr>
            <w:tcW w:w="3581" w:type="pct"/>
            <w:vAlign w:val="center"/>
          </w:tcPr>
          <w:p w14:paraId="4EF95185" w14:textId="31D90F85" w:rsidR="0069232C" w:rsidRPr="00DD2629" w:rsidRDefault="00F82424" w:rsidP="008C12A5">
            <w:pPr>
              <w:pStyle w:val="TableParagraph"/>
              <w:spacing w:before="60" w:after="60"/>
              <w:ind w:right="-139"/>
              <w:rPr>
                <w:rFonts w:ascii="Arial" w:hAnsi="Arial" w:cs="Arial"/>
                <w:color w:val="000000"/>
                <w:sz w:val="16"/>
                <w:szCs w:val="16"/>
              </w:rPr>
            </w:pPr>
            <w:r w:rsidRPr="00DD2629">
              <w:rPr>
                <w:rFonts w:ascii="Arial" w:hAnsi="Arial" w:cs="Arial"/>
                <w:color w:val="000000"/>
                <w:sz w:val="16"/>
                <w:szCs w:val="16"/>
              </w:rPr>
              <w:t>2005</w:t>
            </w:r>
          </w:p>
        </w:tc>
      </w:tr>
    </w:tbl>
    <w:p w14:paraId="10CC42B6" w14:textId="77777777" w:rsidR="0069232C" w:rsidRPr="00DD2629" w:rsidRDefault="0069232C" w:rsidP="00C80486">
      <w:pPr>
        <w:spacing w:before="120"/>
        <w:rPr>
          <w:rFonts w:eastAsia="+mn-ea" w:cs="Arial"/>
          <w:color w:val="000000"/>
          <w:kern w:val="24"/>
        </w:rPr>
      </w:pPr>
    </w:p>
    <w:p w14:paraId="10EBC784" w14:textId="4051DA23" w:rsidR="0069232C" w:rsidRPr="00DD2629" w:rsidRDefault="0069232C" w:rsidP="0069232C">
      <w:pPr>
        <w:pStyle w:val="Ttulo2"/>
        <w:tabs>
          <w:tab w:val="left" w:pos="1219"/>
        </w:tabs>
        <w:spacing w:before="60" w:after="60"/>
        <w:ind w:left="859" w:right="-139"/>
        <w:rPr>
          <w:rFonts w:cs="Arial"/>
          <w:color w:val="2B3D6A"/>
          <w:spacing w:val="-2"/>
        </w:rPr>
      </w:pPr>
      <w:bookmarkStart w:id="8" w:name="_Toc178939622"/>
      <w:r w:rsidRPr="00DD2629">
        <w:rPr>
          <w:rFonts w:cs="Arial"/>
          <w:color w:val="2B3D6A"/>
        </w:rPr>
        <w:t>Datos</w:t>
      </w:r>
      <w:r w:rsidRPr="00DD2629">
        <w:rPr>
          <w:rFonts w:cs="Arial"/>
          <w:color w:val="2B3D6A"/>
          <w:spacing w:val="-5"/>
        </w:rPr>
        <w:t xml:space="preserve"> </w:t>
      </w:r>
      <w:r w:rsidRPr="00DD2629">
        <w:rPr>
          <w:rFonts w:cs="Arial"/>
          <w:color w:val="2B3D6A"/>
        </w:rPr>
        <w:t>sobre</w:t>
      </w:r>
      <w:r w:rsidRPr="00DD2629">
        <w:rPr>
          <w:rFonts w:cs="Arial"/>
          <w:color w:val="2B3D6A"/>
          <w:spacing w:val="-6"/>
        </w:rPr>
        <w:t xml:space="preserve"> </w:t>
      </w:r>
      <w:r w:rsidRPr="00DD2629">
        <w:rPr>
          <w:rFonts w:cs="Arial"/>
          <w:color w:val="2B3D6A"/>
        </w:rPr>
        <w:t>sector,</w:t>
      </w:r>
      <w:r w:rsidRPr="00DD2629">
        <w:rPr>
          <w:rFonts w:cs="Arial"/>
          <w:color w:val="2B3D6A"/>
          <w:spacing w:val="-3"/>
        </w:rPr>
        <w:t xml:space="preserve"> </w:t>
      </w:r>
      <w:r w:rsidRPr="00DD2629">
        <w:rPr>
          <w:rFonts w:cs="Arial"/>
          <w:color w:val="2B3D6A"/>
        </w:rPr>
        <w:t>dimensión</w:t>
      </w:r>
      <w:r w:rsidRPr="00DD2629">
        <w:rPr>
          <w:rFonts w:cs="Arial"/>
          <w:color w:val="2B3D6A"/>
          <w:spacing w:val="-7"/>
        </w:rPr>
        <w:t xml:space="preserve"> </w:t>
      </w:r>
      <w:r w:rsidRPr="00DD2629">
        <w:rPr>
          <w:rFonts w:cs="Arial"/>
          <w:color w:val="2B3D6A"/>
        </w:rPr>
        <w:t>y</w:t>
      </w:r>
      <w:r w:rsidRPr="00DD2629">
        <w:rPr>
          <w:rFonts w:cs="Arial"/>
          <w:color w:val="2B3D6A"/>
          <w:spacing w:val="-4"/>
        </w:rPr>
        <w:t xml:space="preserve"> </w:t>
      </w:r>
      <w:r w:rsidRPr="00DD2629">
        <w:rPr>
          <w:rFonts w:cs="Arial"/>
          <w:color w:val="2B3D6A"/>
        </w:rPr>
        <w:t>estructura</w:t>
      </w:r>
      <w:r w:rsidRPr="00DD2629">
        <w:rPr>
          <w:rFonts w:cs="Arial"/>
          <w:color w:val="2B3D6A"/>
          <w:spacing w:val="-2"/>
        </w:rPr>
        <w:t xml:space="preserve"> </w:t>
      </w:r>
      <w:r w:rsidRPr="00DD2629">
        <w:rPr>
          <w:rFonts w:cs="Arial"/>
          <w:color w:val="2B3D6A"/>
        </w:rPr>
        <w:t>de</w:t>
      </w:r>
      <w:r w:rsidRPr="00DD2629">
        <w:rPr>
          <w:rFonts w:cs="Arial"/>
          <w:color w:val="2B3D6A"/>
          <w:spacing w:val="-4"/>
        </w:rPr>
        <w:t xml:space="preserve"> </w:t>
      </w:r>
      <w:r w:rsidRPr="00DD2629">
        <w:rPr>
          <w:rFonts w:cs="Arial"/>
          <w:color w:val="2B3D6A"/>
        </w:rPr>
        <w:t>la</w:t>
      </w:r>
      <w:r w:rsidRPr="00DD2629">
        <w:rPr>
          <w:rFonts w:cs="Arial"/>
          <w:color w:val="2B3D6A"/>
          <w:spacing w:val="-5"/>
        </w:rPr>
        <w:t xml:space="preserve"> </w:t>
      </w:r>
      <w:r w:rsidRPr="00DD2629">
        <w:rPr>
          <w:rFonts w:cs="Arial"/>
          <w:color w:val="2B3D6A"/>
          <w:spacing w:val="-2"/>
        </w:rPr>
        <w:t>empresa</w:t>
      </w:r>
      <w:bookmarkEnd w:id="8"/>
    </w:p>
    <w:tbl>
      <w:tblPr>
        <w:tblStyle w:val="TableNormal"/>
        <w:tblW w:w="5117" w:type="pct"/>
        <w:tblBorders>
          <w:top w:val="single" w:sz="8" w:space="0" w:color="49442A"/>
          <w:left w:val="single" w:sz="8" w:space="0" w:color="49442A"/>
          <w:bottom w:val="single" w:sz="8" w:space="0" w:color="49442A"/>
          <w:right w:val="single" w:sz="8" w:space="0" w:color="49442A"/>
          <w:insideH w:val="single" w:sz="8" w:space="0" w:color="49442A"/>
          <w:insideV w:val="single" w:sz="8" w:space="0" w:color="49442A"/>
        </w:tblBorders>
        <w:tblLook w:val="01E0" w:firstRow="1" w:lastRow="1" w:firstColumn="1" w:lastColumn="1" w:noHBand="0" w:noVBand="0"/>
      </w:tblPr>
      <w:tblGrid>
        <w:gridCol w:w="2400"/>
        <w:gridCol w:w="1619"/>
        <w:gridCol w:w="717"/>
        <w:gridCol w:w="1198"/>
        <w:gridCol w:w="743"/>
        <w:gridCol w:w="743"/>
        <w:gridCol w:w="1263"/>
      </w:tblGrid>
      <w:tr w:rsidR="0069232C" w:rsidRPr="00DD2629" w14:paraId="7C38D45C" w14:textId="77777777" w:rsidTr="00F82424">
        <w:trPr>
          <w:trHeight w:val="240"/>
        </w:trPr>
        <w:tc>
          <w:tcPr>
            <w:tcW w:w="5000" w:type="pct"/>
            <w:gridSpan w:val="7"/>
            <w:shd w:val="clear" w:color="auto" w:fill="2B3D6A"/>
          </w:tcPr>
          <w:p w14:paraId="74F87F4E" w14:textId="77777777" w:rsidR="0069232C" w:rsidRPr="00DD2629" w:rsidRDefault="0069232C" w:rsidP="008C12A5">
            <w:pPr>
              <w:pStyle w:val="TableParagraph"/>
              <w:spacing w:before="60" w:after="60" w:line="204" w:lineRule="exact"/>
              <w:ind w:left="69" w:right="-139"/>
              <w:rPr>
                <w:rFonts w:ascii="Arial" w:hAnsi="Arial" w:cs="Arial"/>
                <w:b/>
                <w:sz w:val="18"/>
              </w:rPr>
            </w:pPr>
            <w:r w:rsidRPr="00DD2629">
              <w:rPr>
                <w:rFonts w:ascii="Arial" w:hAnsi="Arial" w:cs="Arial"/>
                <w:b/>
                <w:color w:val="FFFFFF"/>
                <w:sz w:val="18"/>
              </w:rPr>
              <w:t>SECTOR</w:t>
            </w:r>
            <w:r w:rsidRPr="00DD2629">
              <w:rPr>
                <w:rFonts w:ascii="Arial" w:hAnsi="Arial" w:cs="Arial"/>
                <w:b/>
                <w:color w:val="FFFFFF"/>
                <w:spacing w:val="-3"/>
                <w:sz w:val="18"/>
              </w:rPr>
              <w:t xml:space="preserve"> </w:t>
            </w:r>
            <w:r w:rsidRPr="00DD2629">
              <w:rPr>
                <w:rFonts w:ascii="Arial" w:hAnsi="Arial" w:cs="Arial"/>
                <w:b/>
                <w:color w:val="FFFFFF"/>
                <w:sz w:val="18"/>
              </w:rPr>
              <w:t>DE</w:t>
            </w:r>
            <w:r w:rsidRPr="00DD2629">
              <w:rPr>
                <w:rFonts w:ascii="Arial" w:hAnsi="Arial" w:cs="Arial"/>
                <w:b/>
                <w:color w:val="FFFFFF"/>
                <w:spacing w:val="-2"/>
                <w:sz w:val="18"/>
              </w:rPr>
              <w:t xml:space="preserve"> ACTIVIDAD</w:t>
            </w:r>
          </w:p>
        </w:tc>
      </w:tr>
      <w:tr w:rsidR="0069232C" w:rsidRPr="00DD2629" w14:paraId="7C22532D" w14:textId="77777777" w:rsidTr="00632256">
        <w:trPr>
          <w:trHeight w:val="240"/>
        </w:trPr>
        <w:tc>
          <w:tcPr>
            <w:tcW w:w="1382" w:type="pct"/>
            <w:shd w:val="clear" w:color="auto" w:fill="496BB6"/>
          </w:tcPr>
          <w:p w14:paraId="2B37C589" w14:textId="77777777" w:rsidR="0069232C" w:rsidRPr="00DD2629" w:rsidRDefault="0069232C" w:rsidP="008C12A5">
            <w:pPr>
              <w:pStyle w:val="TableParagraph"/>
              <w:spacing w:before="60" w:after="60" w:line="204" w:lineRule="exact"/>
              <w:ind w:left="69" w:right="-139"/>
              <w:rPr>
                <w:rFonts w:ascii="Arial" w:hAnsi="Arial" w:cs="Arial"/>
                <w:sz w:val="18"/>
              </w:rPr>
            </w:pPr>
            <w:r w:rsidRPr="00DD2629">
              <w:rPr>
                <w:rFonts w:ascii="Arial" w:hAnsi="Arial" w:cs="Arial"/>
                <w:color w:val="FFFFFF"/>
                <w:sz w:val="18"/>
              </w:rPr>
              <w:t>Sector</w:t>
            </w:r>
            <w:r w:rsidRPr="00DD2629">
              <w:rPr>
                <w:rFonts w:ascii="Arial" w:hAnsi="Arial" w:cs="Arial"/>
                <w:color w:val="FFFFFF"/>
                <w:spacing w:val="-1"/>
                <w:sz w:val="18"/>
              </w:rPr>
              <w:t xml:space="preserve"> </w:t>
            </w:r>
            <w:proofErr w:type="spellStart"/>
            <w:r w:rsidRPr="00DD2629">
              <w:rPr>
                <w:rFonts w:ascii="Arial" w:hAnsi="Arial" w:cs="Arial"/>
                <w:color w:val="FFFFFF"/>
                <w:spacing w:val="-2"/>
                <w:sz w:val="18"/>
              </w:rPr>
              <w:t>Actividad</w:t>
            </w:r>
            <w:proofErr w:type="spellEnd"/>
          </w:p>
        </w:tc>
        <w:tc>
          <w:tcPr>
            <w:tcW w:w="3618" w:type="pct"/>
            <w:gridSpan w:val="6"/>
            <w:vAlign w:val="center"/>
          </w:tcPr>
          <w:p w14:paraId="15A1D2D8" w14:textId="1E3CB6CE" w:rsidR="0069232C" w:rsidRPr="00DD2629" w:rsidRDefault="00F82424" w:rsidP="008C12A5">
            <w:pPr>
              <w:pStyle w:val="TableParagraph"/>
              <w:spacing w:before="60" w:after="60"/>
              <w:ind w:right="-139"/>
              <w:rPr>
                <w:rFonts w:ascii="Arial" w:hAnsi="Arial" w:cs="Arial"/>
                <w:color w:val="000000"/>
                <w:sz w:val="16"/>
                <w:szCs w:val="16"/>
              </w:rPr>
            </w:pPr>
            <w:r w:rsidRPr="00DD2629">
              <w:rPr>
                <w:rFonts w:ascii="Arial" w:hAnsi="Arial" w:cs="Arial"/>
                <w:color w:val="000000"/>
                <w:sz w:val="16"/>
                <w:szCs w:val="16"/>
              </w:rPr>
              <w:t xml:space="preserve">Asistencia </w:t>
            </w:r>
            <w:proofErr w:type="spellStart"/>
            <w:r w:rsidRPr="00DD2629">
              <w:rPr>
                <w:rFonts w:ascii="Arial" w:hAnsi="Arial" w:cs="Arial"/>
                <w:color w:val="000000"/>
                <w:sz w:val="16"/>
                <w:szCs w:val="16"/>
              </w:rPr>
              <w:t>en</w:t>
            </w:r>
            <w:proofErr w:type="spellEnd"/>
            <w:r w:rsidRPr="00DD2629">
              <w:rPr>
                <w:rFonts w:ascii="Arial" w:hAnsi="Arial" w:cs="Arial"/>
                <w:color w:val="000000"/>
                <w:sz w:val="16"/>
                <w:szCs w:val="16"/>
              </w:rPr>
              <w:t xml:space="preserve"> </w:t>
            </w:r>
            <w:proofErr w:type="spellStart"/>
            <w:r w:rsidRPr="00DD2629">
              <w:rPr>
                <w:rFonts w:ascii="Arial" w:hAnsi="Arial" w:cs="Arial"/>
                <w:color w:val="000000"/>
                <w:sz w:val="16"/>
                <w:szCs w:val="16"/>
              </w:rPr>
              <w:t>Establecimientos</w:t>
            </w:r>
            <w:proofErr w:type="spellEnd"/>
            <w:r w:rsidRPr="00DD2629">
              <w:rPr>
                <w:rFonts w:ascii="Arial" w:hAnsi="Arial" w:cs="Arial"/>
                <w:color w:val="000000"/>
                <w:sz w:val="16"/>
                <w:szCs w:val="16"/>
              </w:rPr>
              <w:t xml:space="preserve"> </w:t>
            </w:r>
            <w:proofErr w:type="spellStart"/>
            <w:r w:rsidRPr="00DD2629">
              <w:rPr>
                <w:rFonts w:ascii="Arial" w:hAnsi="Arial" w:cs="Arial"/>
                <w:color w:val="000000"/>
                <w:sz w:val="16"/>
                <w:szCs w:val="16"/>
              </w:rPr>
              <w:t>Residenciales</w:t>
            </w:r>
            <w:proofErr w:type="spellEnd"/>
          </w:p>
        </w:tc>
      </w:tr>
      <w:tr w:rsidR="0069232C" w:rsidRPr="00DD2629" w14:paraId="39464F79" w14:textId="77777777" w:rsidTr="00632256">
        <w:trPr>
          <w:trHeight w:val="242"/>
        </w:trPr>
        <w:tc>
          <w:tcPr>
            <w:tcW w:w="1382" w:type="pct"/>
            <w:shd w:val="clear" w:color="auto" w:fill="496BB6"/>
          </w:tcPr>
          <w:p w14:paraId="4BDDD3B7" w14:textId="77777777" w:rsidR="0069232C" w:rsidRPr="00DD2629" w:rsidRDefault="0069232C" w:rsidP="008C12A5">
            <w:pPr>
              <w:pStyle w:val="TableParagraph"/>
              <w:spacing w:before="60" w:after="60" w:line="204" w:lineRule="exact"/>
              <w:ind w:left="69" w:right="-139"/>
              <w:rPr>
                <w:rFonts w:ascii="Arial" w:hAnsi="Arial" w:cs="Arial"/>
                <w:sz w:val="18"/>
              </w:rPr>
            </w:pPr>
            <w:r w:rsidRPr="00DD2629">
              <w:rPr>
                <w:rFonts w:ascii="Arial" w:hAnsi="Arial" w:cs="Arial"/>
                <w:color w:val="FFFFFF"/>
                <w:spacing w:val="-4"/>
                <w:sz w:val="18"/>
              </w:rPr>
              <w:t>CNAE</w:t>
            </w:r>
          </w:p>
        </w:tc>
        <w:tc>
          <w:tcPr>
            <w:tcW w:w="3618" w:type="pct"/>
            <w:gridSpan w:val="6"/>
            <w:vAlign w:val="center"/>
          </w:tcPr>
          <w:p w14:paraId="181002C0" w14:textId="1D51DDF4" w:rsidR="0069232C" w:rsidRPr="00DD2629" w:rsidRDefault="00F82424" w:rsidP="008C12A5">
            <w:pPr>
              <w:pStyle w:val="TableParagraph"/>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8731 – Asistencia en establecimientos residenciales para personas mayores</w:t>
            </w:r>
          </w:p>
        </w:tc>
      </w:tr>
      <w:tr w:rsidR="0069232C" w:rsidRPr="00DD2629" w14:paraId="18C1A82E" w14:textId="77777777" w:rsidTr="00632256">
        <w:trPr>
          <w:trHeight w:val="416"/>
        </w:trPr>
        <w:tc>
          <w:tcPr>
            <w:tcW w:w="1382" w:type="pct"/>
            <w:shd w:val="clear" w:color="auto" w:fill="496BB6"/>
          </w:tcPr>
          <w:p w14:paraId="5963B8FC" w14:textId="77777777" w:rsidR="0069232C" w:rsidRPr="00DD2629" w:rsidRDefault="0069232C" w:rsidP="008C12A5">
            <w:pPr>
              <w:pStyle w:val="TableParagraph"/>
              <w:spacing w:before="60" w:after="60" w:line="206" w:lineRule="exact"/>
              <w:ind w:left="69" w:right="-139"/>
              <w:rPr>
                <w:rFonts w:ascii="Arial" w:hAnsi="Arial" w:cs="Arial"/>
                <w:sz w:val="18"/>
              </w:rPr>
            </w:pPr>
            <w:proofErr w:type="spellStart"/>
            <w:r w:rsidRPr="00DD2629">
              <w:rPr>
                <w:rFonts w:ascii="Arial" w:hAnsi="Arial" w:cs="Arial"/>
                <w:color w:val="FFFFFF"/>
                <w:sz w:val="18"/>
              </w:rPr>
              <w:lastRenderedPageBreak/>
              <w:t>Descripción</w:t>
            </w:r>
            <w:proofErr w:type="spellEnd"/>
            <w:r w:rsidRPr="00DD2629">
              <w:rPr>
                <w:rFonts w:ascii="Arial" w:hAnsi="Arial" w:cs="Arial"/>
                <w:color w:val="FFFFFF"/>
                <w:spacing w:val="-15"/>
                <w:sz w:val="18"/>
              </w:rPr>
              <w:t xml:space="preserve"> </w:t>
            </w:r>
            <w:r w:rsidRPr="00DD2629">
              <w:rPr>
                <w:rFonts w:ascii="Arial" w:hAnsi="Arial" w:cs="Arial"/>
                <w:color w:val="FFFFFF"/>
                <w:sz w:val="18"/>
              </w:rPr>
              <w:t>de</w:t>
            </w:r>
            <w:r w:rsidRPr="00DD2629">
              <w:rPr>
                <w:rFonts w:ascii="Arial" w:hAnsi="Arial" w:cs="Arial"/>
                <w:color w:val="FFFFFF"/>
                <w:spacing w:val="-12"/>
                <w:sz w:val="18"/>
              </w:rPr>
              <w:t xml:space="preserve"> </w:t>
            </w:r>
            <w:r w:rsidRPr="00DD2629">
              <w:rPr>
                <w:rFonts w:ascii="Arial" w:hAnsi="Arial" w:cs="Arial"/>
                <w:color w:val="FFFFFF"/>
                <w:sz w:val="18"/>
              </w:rPr>
              <w:t xml:space="preserve">la </w:t>
            </w:r>
            <w:proofErr w:type="spellStart"/>
            <w:r w:rsidRPr="00DD2629">
              <w:rPr>
                <w:rFonts w:ascii="Arial" w:hAnsi="Arial" w:cs="Arial"/>
                <w:color w:val="FFFFFF"/>
                <w:spacing w:val="-2"/>
                <w:sz w:val="18"/>
              </w:rPr>
              <w:t>actividad</w:t>
            </w:r>
            <w:proofErr w:type="spellEnd"/>
          </w:p>
        </w:tc>
        <w:tc>
          <w:tcPr>
            <w:tcW w:w="3618" w:type="pct"/>
            <w:gridSpan w:val="6"/>
            <w:vAlign w:val="center"/>
          </w:tcPr>
          <w:p w14:paraId="61BC8831" w14:textId="5DE755D1" w:rsidR="0069232C" w:rsidRPr="00DD2629" w:rsidRDefault="00B651B1" w:rsidP="008C12A5">
            <w:pPr>
              <w:pStyle w:val="TableParagraph"/>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Asistencia en establecimientos residenciales para mayores</w:t>
            </w:r>
          </w:p>
        </w:tc>
      </w:tr>
      <w:tr w:rsidR="0069232C" w:rsidRPr="00DD2629" w14:paraId="1AFC816E" w14:textId="77777777" w:rsidTr="00F82424">
        <w:trPr>
          <w:trHeight w:val="240"/>
        </w:trPr>
        <w:tc>
          <w:tcPr>
            <w:tcW w:w="5000" w:type="pct"/>
            <w:gridSpan w:val="7"/>
            <w:shd w:val="clear" w:color="auto" w:fill="2B3D6A"/>
          </w:tcPr>
          <w:p w14:paraId="585DA129" w14:textId="77777777" w:rsidR="0069232C" w:rsidRPr="00DD2629" w:rsidRDefault="0069232C" w:rsidP="008C12A5">
            <w:pPr>
              <w:pStyle w:val="TableParagraph"/>
              <w:spacing w:before="60" w:after="60" w:line="204" w:lineRule="exact"/>
              <w:ind w:left="69" w:right="-139"/>
              <w:rPr>
                <w:rFonts w:ascii="Arial" w:hAnsi="Arial" w:cs="Arial"/>
                <w:b/>
                <w:sz w:val="18"/>
              </w:rPr>
            </w:pPr>
            <w:r w:rsidRPr="00DD2629">
              <w:rPr>
                <w:rFonts w:ascii="Arial" w:hAnsi="Arial" w:cs="Arial"/>
                <w:b/>
                <w:color w:val="FFFFFF"/>
                <w:sz w:val="18"/>
              </w:rPr>
              <w:t>DIMENSIÓN</w:t>
            </w:r>
            <w:r w:rsidRPr="00DD2629">
              <w:rPr>
                <w:rFonts w:ascii="Arial" w:hAnsi="Arial" w:cs="Arial"/>
                <w:b/>
                <w:color w:val="FFFFFF"/>
                <w:spacing w:val="-2"/>
                <w:sz w:val="18"/>
              </w:rPr>
              <w:t xml:space="preserve"> </w:t>
            </w:r>
            <w:r w:rsidRPr="00DD2629">
              <w:rPr>
                <w:rFonts w:ascii="Arial" w:hAnsi="Arial" w:cs="Arial"/>
                <w:b/>
                <w:color w:val="FFFFFF"/>
                <w:sz w:val="18"/>
              </w:rPr>
              <w:t>DE</w:t>
            </w:r>
            <w:r w:rsidRPr="00DD2629">
              <w:rPr>
                <w:rFonts w:ascii="Arial" w:hAnsi="Arial" w:cs="Arial"/>
                <w:b/>
                <w:color w:val="FFFFFF"/>
                <w:spacing w:val="-1"/>
                <w:sz w:val="18"/>
              </w:rPr>
              <w:t xml:space="preserve"> </w:t>
            </w:r>
            <w:r w:rsidRPr="00DD2629">
              <w:rPr>
                <w:rFonts w:ascii="Arial" w:hAnsi="Arial" w:cs="Arial"/>
                <w:b/>
                <w:color w:val="FFFFFF"/>
                <w:sz w:val="18"/>
              </w:rPr>
              <w:t>LA</w:t>
            </w:r>
            <w:r w:rsidRPr="00DD2629">
              <w:rPr>
                <w:rFonts w:ascii="Arial" w:hAnsi="Arial" w:cs="Arial"/>
                <w:b/>
                <w:color w:val="FFFFFF"/>
                <w:spacing w:val="-1"/>
                <w:sz w:val="18"/>
              </w:rPr>
              <w:t xml:space="preserve"> </w:t>
            </w:r>
            <w:r w:rsidRPr="00DD2629">
              <w:rPr>
                <w:rFonts w:ascii="Arial" w:hAnsi="Arial" w:cs="Arial"/>
                <w:b/>
                <w:color w:val="FFFFFF"/>
                <w:spacing w:val="-2"/>
                <w:sz w:val="18"/>
              </w:rPr>
              <w:t>EMPRESA</w:t>
            </w:r>
          </w:p>
        </w:tc>
      </w:tr>
      <w:tr w:rsidR="0069232C" w:rsidRPr="00DD2629" w14:paraId="732B6E4A" w14:textId="77777777" w:rsidTr="00632256">
        <w:trPr>
          <w:trHeight w:val="240"/>
        </w:trPr>
        <w:tc>
          <w:tcPr>
            <w:tcW w:w="1382" w:type="pct"/>
            <w:shd w:val="clear" w:color="auto" w:fill="496BB6"/>
          </w:tcPr>
          <w:p w14:paraId="63FE2323" w14:textId="77777777" w:rsidR="0069232C" w:rsidRPr="00DD2629" w:rsidRDefault="0069232C" w:rsidP="008C12A5">
            <w:pPr>
              <w:pStyle w:val="TableParagraph"/>
              <w:spacing w:before="60" w:after="60" w:line="204" w:lineRule="exact"/>
              <w:ind w:left="69" w:right="-139"/>
              <w:rPr>
                <w:rFonts w:ascii="Arial" w:hAnsi="Arial" w:cs="Arial"/>
                <w:sz w:val="18"/>
              </w:rPr>
            </w:pPr>
            <w:r w:rsidRPr="00DD2629">
              <w:rPr>
                <w:rFonts w:ascii="Arial" w:hAnsi="Arial" w:cs="Arial"/>
                <w:color w:val="FFFFFF"/>
                <w:sz w:val="18"/>
              </w:rPr>
              <w:t>Personas</w:t>
            </w:r>
            <w:r w:rsidRPr="00DD2629">
              <w:rPr>
                <w:rFonts w:ascii="Arial" w:hAnsi="Arial" w:cs="Arial"/>
                <w:color w:val="FFFFFF"/>
                <w:spacing w:val="-1"/>
                <w:sz w:val="18"/>
              </w:rPr>
              <w:t xml:space="preserve"> </w:t>
            </w:r>
            <w:proofErr w:type="spellStart"/>
            <w:r w:rsidRPr="00DD2629">
              <w:rPr>
                <w:rFonts w:ascii="Arial" w:hAnsi="Arial" w:cs="Arial"/>
                <w:color w:val="FFFFFF"/>
                <w:spacing w:val="-2"/>
                <w:sz w:val="18"/>
              </w:rPr>
              <w:t>Trabajadoras</w:t>
            </w:r>
            <w:proofErr w:type="spellEnd"/>
          </w:p>
        </w:tc>
        <w:tc>
          <w:tcPr>
            <w:tcW w:w="932" w:type="pct"/>
            <w:shd w:val="clear" w:color="auto" w:fill="2B3D6A"/>
          </w:tcPr>
          <w:p w14:paraId="2796EF2D" w14:textId="77777777" w:rsidR="0069232C" w:rsidRPr="00DD2629" w:rsidRDefault="0069232C" w:rsidP="002C40BE">
            <w:pPr>
              <w:pStyle w:val="TableParagraph"/>
              <w:spacing w:before="60" w:after="60" w:line="204" w:lineRule="exact"/>
              <w:ind w:right="-139"/>
              <w:jc w:val="center"/>
              <w:rPr>
                <w:rFonts w:ascii="Arial" w:hAnsi="Arial" w:cs="Arial"/>
                <w:sz w:val="16"/>
                <w:szCs w:val="16"/>
              </w:rPr>
            </w:pPr>
            <w:r w:rsidRPr="00DD2629">
              <w:rPr>
                <w:rFonts w:ascii="Arial" w:hAnsi="Arial" w:cs="Arial"/>
                <w:color w:val="FFFFFF"/>
                <w:spacing w:val="-2"/>
                <w:sz w:val="16"/>
                <w:szCs w:val="16"/>
              </w:rPr>
              <w:t>Mujeres</w:t>
            </w:r>
          </w:p>
        </w:tc>
        <w:tc>
          <w:tcPr>
            <w:tcW w:w="413" w:type="pct"/>
          </w:tcPr>
          <w:p w14:paraId="646255AE" w14:textId="79C6782E" w:rsidR="0069232C" w:rsidRPr="00DD2629" w:rsidRDefault="00B651B1" w:rsidP="002C40BE">
            <w:pPr>
              <w:pStyle w:val="TableParagraph"/>
              <w:spacing w:before="60" w:after="60" w:line="204" w:lineRule="exact"/>
              <w:ind w:right="-139"/>
              <w:jc w:val="center"/>
              <w:rPr>
                <w:rFonts w:ascii="Arial" w:hAnsi="Arial" w:cs="Arial"/>
                <w:sz w:val="16"/>
                <w:szCs w:val="16"/>
              </w:rPr>
            </w:pPr>
            <w:r w:rsidRPr="00DD2629">
              <w:rPr>
                <w:rFonts w:ascii="Arial" w:hAnsi="Arial" w:cs="Arial"/>
                <w:sz w:val="16"/>
                <w:szCs w:val="16"/>
              </w:rPr>
              <w:t>76</w:t>
            </w:r>
          </w:p>
        </w:tc>
        <w:tc>
          <w:tcPr>
            <w:tcW w:w="690" w:type="pct"/>
            <w:shd w:val="clear" w:color="auto" w:fill="2B3D6A"/>
          </w:tcPr>
          <w:p w14:paraId="2B7DE73A" w14:textId="271659F8" w:rsidR="0069232C" w:rsidRPr="00DD2629" w:rsidRDefault="003A69FE" w:rsidP="002C40BE">
            <w:pPr>
              <w:pStyle w:val="TableParagraph"/>
              <w:spacing w:before="60" w:after="60" w:line="204" w:lineRule="exact"/>
              <w:ind w:left="20" w:right="-139"/>
              <w:jc w:val="center"/>
              <w:rPr>
                <w:rFonts w:ascii="Arial" w:hAnsi="Arial" w:cs="Arial"/>
                <w:sz w:val="16"/>
                <w:szCs w:val="16"/>
              </w:rPr>
            </w:pPr>
            <w:r w:rsidRPr="00DD2629">
              <w:rPr>
                <w:rFonts w:ascii="Arial" w:hAnsi="Arial" w:cs="Arial"/>
                <w:color w:val="FFFFFF" w:themeColor="background1"/>
                <w:sz w:val="16"/>
                <w:szCs w:val="16"/>
              </w:rPr>
              <w:t>Hombres</w:t>
            </w:r>
          </w:p>
        </w:tc>
        <w:tc>
          <w:tcPr>
            <w:tcW w:w="428" w:type="pct"/>
          </w:tcPr>
          <w:p w14:paraId="181C6EF2" w14:textId="4DFD7545" w:rsidR="0069232C" w:rsidRPr="00DD2629" w:rsidRDefault="00B651B1" w:rsidP="002C40BE">
            <w:pPr>
              <w:pStyle w:val="TableParagraph"/>
              <w:spacing w:before="60" w:after="60" w:line="204" w:lineRule="exact"/>
              <w:ind w:left="20" w:right="-139"/>
              <w:jc w:val="center"/>
              <w:rPr>
                <w:rFonts w:ascii="Arial" w:hAnsi="Arial" w:cs="Arial"/>
                <w:sz w:val="16"/>
                <w:szCs w:val="16"/>
              </w:rPr>
            </w:pPr>
            <w:r w:rsidRPr="00DD2629">
              <w:rPr>
                <w:rFonts w:ascii="Arial" w:hAnsi="Arial" w:cs="Arial"/>
                <w:sz w:val="16"/>
                <w:szCs w:val="16"/>
              </w:rPr>
              <w:t>4</w:t>
            </w:r>
          </w:p>
        </w:tc>
        <w:tc>
          <w:tcPr>
            <w:tcW w:w="428" w:type="pct"/>
            <w:shd w:val="clear" w:color="auto" w:fill="2B3D6A"/>
          </w:tcPr>
          <w:p w14:paraId="15D8E959" w14:textId="0045469E" w:rsidR="0069232C" w:rsidRPr="00DD2629" w:rsidRDefault="003A69FE" w:rsidP="002C40BE">
            <w:pPr>
              <w:pStyle w:val="TableParagraph"/>
              <w:spacing w:before="60" w:after="60" w:line="204" w:lineRule="exact"/>
              <w:ind w:left="48" w:right="-139"/>
              <w:jc w:val="center"/>
              <w:rPr>
                <w:rFonts w:ascii="Arial" w:hAnsi="Arial" w:cs="Arial"/>
                <w:sz w:val="16"/>
                <w:szCs w:val="16"/>
              </w:rPr>
            </w:pPr>
            <w:r w:rsidRPr="00DD2629">
              <w:rPr>
                <w:rFonts w:ascii="Arial" w:hAnsi="Arial" w:cs="Arial"/>
                <w:color w:val="FFFFFF" w:themeColor="background1"/>
                <w:sz w:val="16"/>
                <w:szCs w:val="16"/>
              </w:rPr>
              <w:t>Total</w:t>
            </w:r>
          </w:p>
        </w:tc>
        <w:tc>
          <w:tcPr>
            <w:tcW w:w="727" w:type="pct"/>
          </w:tcPr>
          <w:p w14:paraId="3D7CADFC" w14:textId="0B9F11A0" w:rsidR="0069232C" w:rsidRPr="00DD2629" w:rsidRDefault="00B651B1" w:rsidP="002C40BE">
            <w:pPr>
              <w:pStyle w:val="TableParagraph"/>
              <w:spacing w:before="60" w:after="60" w:line="204" w:lineRule="exact"/>
              <w:ind w:right="-139"/>
              <w:jc w:val="center"/>
              <w:rPr>
                <w:rFonts w:ascii="Arial" w:hAnsi="Arial" w:cs="Arial"/>
                <w:sz w:val="16"/>
                <w:szCs w:val="16"/>
              </w:rPr>
            </w:pPr>
            <w:r w:rsidRPr="00DD2629">
              <w:rPr>
                <w:rFonts w:ascii="Arial" w:hAnsi="Arial" w:cs="Arial"/>
                <w:sz w:val="16"/>
                <w:szCs w:val="16"/>
              </w:rPr>
              <w:t>80</w:t>
            </w:r>
          </w:p>
        </w:tc>
      </w:tr>
      <w:tr w:rsidR="003A69FE" w:rsidRPr="00DD2629" w14:paraId="5CAA2EB3" w14:textId="77777777" w:rsidTr="00632256">
        <w:trPr>
          <w:trHeight w:val="242"/>
        </w:trPr>
        <w:tc>
          <w:tcPr>
            <w:tcW w:w="1382" w:type="pct"/>
            <w:shd w:val="clear" w:color="auto" w:fill="496BB6"/>
          </w:tcPr>
          <w:p w14:paraId="6433139A" w14:textId="77777777" w:rsidR="003A69FE" w:rsidRPr="00DD2629" w:rsidRDefault="003A69FE" w:rsidP="003A69FE">
            <w:pPr>
              <w:pStyle w:val="TableParagraph"/>
              <w:spacing w:before="60" w:after="60" w:line="206" w:lineRule="exact"/>
              <w:ind w:left="69" w:right="-139"/>
              <w:rPr>
                <w:rFonts w:ascii="Arial" w:hAnsi="Arial" w:cs="Arial"/>
                <w:sz w:val="18"/>
              </w:rPr>
            </w:pPr>
            <w:r w:rsidRPr="00DD2629">
              <w:rPr>
                <w:rFonts w:ascii="Arial" w:hAnsi="Arial" w:cs="Arial"/>
                <w:color w:val="FFFFFF"/>
                <w:spacing w:val="-5"/>
                <w:sz w:val="18"/>
              </w:rPr>
              <w:t>RLT</w:t>
            </w:r>
          </w:p>
        </w:tc>
        <w:tc>
          <w:tcPr>
            <w:tcW w:w="932" w:type="pct"/>
            <w:shd w:val="clear" w:color="auto" w:fill="2B3D6A"/>
          </w:tcPr>
          <w:p w14:paraId="1683EB91" w14:textId="77777777" w:rsidR="003A69FE" w:rsidRPr="00DD2629" w:rsidRDefault="003A69FE" w:rsidP="002C40BE">
            <w:pPr>
              <w:pStyle w:val="TableParagraph"/>
              <w:spacing w:before="60" w:after="60" w:line="206" w:lineRule="exact"/>
              <w:ind w:right="-139"/>
              <w:jc w:val="center"/>
              <w:rPr>
                <w:rFonts w:ascii="Arial" w:hAnsi="Arial" w:cs="Arial"/>
                <w:sz w:val="16"/>
                <w:szCs w:val="16"/>
              </w:rPr>
            </w:pPr>
            <w:r w:rsidRPr="00DD2629">
              <w:rPr>
                <w:rFonts w:ascii="Arial" w:hAnsi="Arial" w:cs="Arial"/>
                <w:color w:val="FFFFFF"/>
                <w:spacing w:val="-2"/>
                <w:sz w:val="16"/>
                <w:szCs w:val="16"/>
              </w:rPr>
              <w:t>Mujeres</w:t>
            </w:r>
          </w:p>
        </w:tc>
        <w:tc>
          <w:tcPr>
            <w:tcW w:w="413" w:type="pct"/>
          </w:tcPr>
          <w:p w14:paraId="5DF0CD60" w14:textId="7073F160" w:rsidR="003A69FE" w:rsidRPr="00DD2629" w:rsidRDefault="003A69FE" w:rsidP="002C40BE">
            <w:pPr>
              <w:pStyle w:val="TableParagraph"/>
              <w:spacing w:before="60" w:after="60" w:line="204" w:lineRule="exact"/>
              <w:ind w:right="-139"/>
              <w:jc w:val="center"/>
              <w:rPr>
                <w:rFonts w:ascii="Arial" w:hAnsi="Arial" w:cs="Arial"/>
                <w:sz w:val="16"/>
                <w:szCs w:val="16"/>
              </w:rPr>
            </w:pPr>
            <w:r w:rsidRPr="00DD2629">
              <w:rPr>
                <w:rFonts w:ascii="Arial" w:hAnsi="Arial" w:cs="Arial"/>
                <w:sz w:val="16"/>
                <w:szCs w:val="16"/>
              </w:rPr>
              <w:t>2</w:t>
            </w:r>
          </w:p>
        </w:tc>
        <w:tc>
          <w:tcPr>
            <w:tcW w:w="690" w:type="pct"/>
            <w:shd w:val="clear" w:color="auto" w:fill="2B3D6A"/>
          </w:tcPr>
          <w:p w14:paraId="7A03C273" w14:textId="6D105571" w:rsidR="003A69FE" w:rsidRPr="00DD2629" w:rsidRDefault="003A69FE" w:rsidP="002C40BE">
            <w:pPr>
              <w:pStyle w:val="TableParagraph"/>
              <w:spacing w:before="60" w:after="60" w:line="206" w:lineRule="exact"/>
              <w:ind w:left="20" w:right="-139"/>
              <w:jc w:val="center"/>
              <w:rPr>
                <w:rFonts w:ascii="Arial" w:hAnsi="Arial" w:cs="Arial"/>
                <w:sz w:val="16"/>
                <w:szCs w:val="16"/>
              </w:rPr>
            </w:pPr>
            <w:r w:rsidRPr="00DD2629">
              <w:rPr>
                <w:rFonts w:ascii="Arial" w:hAnsi="Arial" w:cs="Arial"/>
                <w:color w:val="FFFFFF" w:themeColor="background1"/>
                <w:sz w:val="16"/>
                <w:szCs w:val="16"/>
              </w:rPr>
              <w:t>Hombres</w:t>
            </w:r>
          </w:p>
        </w:tc>
        <w:tc>
          <w:tcPr>
            <w:tcW w:w="428" w:type="pct"/>
          </w:tcPr>
          <w:p w14:paraId="7D47A92A" w14:textId="2AFFF04E" w:rsidR="003A69FE" w:rsidRPr="00DD2629" w:rsidRDefault="003A69FE" w:rsidP="002C40BE">
            <w:pPr>
              <w:pStyle w:val="TableParagraph"/>
              <w:spacing w:before="60" w:after="60" w:line="204" w:lineRule="exact"/>
              <w:ind w:right="-139"/>
              <w:jc w:val="center"/>
              <w:rPr>
                <w:rFonts w:ascii="Arial" w:hAnsi="Arial" w:cs="Arial"/>
                <w:sz w:val="16"/>
                <w:szCs w:val="16"/>
              </w:rPr>
            </w:pPr>
            <w:r w:rsidRPr="00DD2629">
              <w:rPr>
                <w:rFonts w:ascii="Arial" w:hAnsi="Arial" w:cs="Arial"/>
                <w:sz w:val="16"/>
                <w:szCs w:val="16"/>
              </w:rPr>
              <w:t>0</w:t>
            </w:r>
          </w:p>
        </w:tc>
        <w:tc>
          <w:tcPr>
            <w:tcW w:w="428" w:type="pct"/>
            <w:shd w:val="clear" w:color="auto" w:fill="2B3D6A"/>
          </w:tcPr>
          <w:p w14:paraId="4131A5F8" w14:textId="5CA898DF" w:rsidR="003A69FE" w:rsidRPr="00DD2629" w:rsidRDefault="003A69FE" w:rsidP="002C40BE">
            <w:pPr>
              <w:pStyle w:val="TableParagraph"/>
              <w:spacing w:before="60" w:after="60" w:line="206" w:lineRule="exact"/>
              <w:ind w:left="48" w:right="-139"/>
              <w:jc w:val="center"/>
              <w:rPr>
                <w:rFonts w:ascii="Arial" w:hAnsi="Arial" w:cs="Arial"/>
                <w:sz w:val="16"/>
                <w:szCs w:val="16"/>
              </w:rPr>
            </w:pPr>
            <w:r w:rsidRPr="00DD2629">
              <w:rPr>
                <w:rFonts w:ascii="Arial" w:hAnsi="Arial" w:cs="Arial"/>
                <w:color w:val="FFFFFF" w:themeColor="background1"/>
                <w:sz w:val="16"/>
                <w:szCs w:val="16"/>
              </w:rPr>
              <w:t>Total</w:t>
            </w:r>
          </w:p>
        </w:tc>
        <w:tc>
          <w:tcPr>
            <w:tcW w:w="727" w:type="pct"/>
          </w:tcPr>
          <w:p w14:paraId="28B902B9" w14:textId="37B2A0B3" w:rsidR="003A69FE" w:rsidRPr="00DD2629" w:rsidRDefault="003A69FE" w:rsidP="002C40BE">
            <w:pPr>
              <w:pStyle w:val="TableParagraph"/>
              <w:spacing w:before="60" w:after="60" w:line="204" w:lineRule="exact"/>
              <w:ind w:right="-139"/>
              <w:jc w:val="center"/>
              <w:rPr>
                <w:rFonts w:ascii="Arial" w:hAnsi="Arial" w:cs="Arial"/>
                <w:sz w:val="16"/>
                <w:szCs w:val="16"/>
              </w:rPr>
            </w:pPr>
            <w:r w:rsidRPr="00DD2629">
              <w:rPr>
                <w:rFonts w:ascii="Arial" w:hAnsi="Arial" w:cs="Arial"/>
                <w:sz w:val="16"/>
                <w:szCs w:val="16"/>
              </w:rPr>
              <w:t>2</w:t>
            </w:r>
          </w:p>
        </w:tc>
      </w:tr>
    </w:tbl>
    <w:p w14:paraId="24E0C710" w14:textId="77777777" w:rsidR="0069232C" w:rsidRPr="00DD2629" w:rsidRDefault="0069232C" w:rsidP="00C80486">
      <w:pPr>
        <w:spacing w:before="120"/>
        <w:rPr>
          <w:rFonts w:eastAsia="+mn-ea" w:cs="Arial"/>
          <w:color w:val="000000"/>
          <w:kern w:val="24"/>
        </w:rPr>
      </w:pPr>
    </w:p>
    <w:p w14:paraId="32836D11" w14:textId="77777777" w:rsidR="0069232C" w:rsidRPr="00DD2629" w:rsidRDefault="0069232C" w:rsidP="0069232C">
      <w:pPr>
        <w:pStyle w:val="Ttulo2"/>
        <w:tabs>
          <w:tab w:val="left" w:pos="1219"/>
        </w:tabs>
        <w:spacing w:before="60" w:after="60"/>
        <w:ind w:right="-139"/>
        <w:jc w:val="center"/>
        <w:rPr>
          <w:rFonts w:cs="Arial"/>
        </w:rPr>
      </w:pPr>
      <w:bookmarkStart w:id="9" w:name="_Toc178939623"/>
      <w:r w:rsidRPr="00DD2629">
        <w:rPr>
          <w:rFonts w:cs="Arial"/>
          <w:color w:val="2B3D6A"/>
        </w:rPr>
        <w:t>Datos</w:t>
      </w:r>
      <w:r w:rsidRPr="00DD2629">
        <w:rPr>
          <w:rFonts w:cs="Arial"/>
          <w:color w:val="2B3D6A"/>
          <w:spacing w:val="-5"/>
        </w:rPr>
        <w:t xml:space="preserve"> </w:t>
      </w:r>
      <w:r w:rsidRPr="00DD2629">
        <w:rPr>
          <w:rFonts w:cs="Arial"/>
          <w:color w:val="2B3D6A"/>
        </w:rPr>
        <w:t>de</w:t>
      </w:r>
      <w:r w:rsidRPr="00DD2629">
        <w:rPr>
          <w:rFonts w:cs="Arial"/>
          <w:color w:val="2B3D6A"/>
          <w:spacing w:val="-7"/>
        </w:rPr>
        <w:t xml:space="preserve"> </w:t>
      </w:r>
      <w:r w:rsidRPr="00DD2629">
        <w:rPr>
          <w:rFonts w:cs="Arial"/>
          <w:color w:val="2B3D6A"/>
        </w:rPr>
        <w:t>localización,</w:t>
      </w:r>
      <w:r w:rsidRPr="00DD2629">
        <w:rPr>
          <w:rFonts w:cs="Arial"/>
          <w:color w:val="2B3D6A"/>
          <w:spacing w:val="-8"/>
        </w:rPr>
        <w:t xml:space="preserve"> </w:t>
      </w:r>
      <w:r w:rsidRPr="00DD2629">
        <w:rPr>
          <w:rFonts w:cs="Arial"/>
          <w:color w:val="2B3D6A"/>
        </w:rPr>
        <w:t>dispersión</w:t>
      </w:r>
      <w:r w:rsidRPr="00DD2629">
        <w:rPr>
          <w:rFonts w:cs="Arial"/>
          <w:color w:val="2B3D6A"/>
          <w:spacing w:val="-7"/>
        </w:rPr>
        <w:t xml:space="preserve"> </w:t>
      </w:r>
      <w:r w:rsidRPr="00DD2629">
        <w:rPr>
          <w:rFonts w:cs="Arial"/>
          <w:color w:val="2B3D6A"/>
        </w:rPr>
        <w:t>geográfica</w:t>
      </w:r>
      <w:r w:rsidRPr="00DD2629">
        <w:rPr>
          <w:rFonts w:cs="Arial"/>
          <w:color w:val="2B3D6A"/>
          <w:spacing w:val="-10"/>
        </w:rPr>
        <w:t xml:space="preserve"> </w:t>
      </w:r>
      <w:r w:rsidRPr="00DD2629">
        <w:rPr>
          <w:rFonts w:cs="Arial"/>
          <w:color w:val="2B3D6A"/>
        </w:rPr>
        <w:t>y</w:t>
      </w:r>
      <w:r w:rsidRPr="00DD2629">
        <w:rPr>
          <w:rFonts w:cs="Arial"/>
          <w:color w:val="2B3D6A"/>
          <w:spacing w:val="-5"/>
        </w:rPr>
        <w:t xml:space="preserve"> </w:t>
      </w:r>
      <w:r w:rsidRPr="00DD2629">
        <w:rPr>
          <w:rFonts w:cs="Arial"/>
          <w:color w:val="2B3D6A"/>
        </w:rPr>
        <w:t>centro/s</w:t>
      </w:r>
      <w:r w:rsidRPr="00DD2629">
        <w:rPr>
          <w:rFonts w:cs="Arial"/>
          <w:color w:val="2B3D6A"/>
          <w:spacing w:val="-6"/>
        </w:rPr>
        <w:t xml:space="preserve"> </w:t>
      </w:r>
      <w:r w:rsidRPr="00DD2629">
        <w:rPr>
          <w:rFonts w:cs="Arial"/>
          <w:color w:val="2B3D6A"/>
        </w:rPr>
        <w:t>de</w:t>
      </w:r>
      <w:r w:rsidRPr="00DD2629">
        <w:rPr>
          <w:rFonts w:cs="Arial"/>
          <w:color w:val="2B3D6A"/>
          <w:spacing w:val="-6"/>
        </w:rPr>
        <w:t xml:space="preserve"> </w:t>
      </w:r>
      <w:r w:rsidRPr="00DD2629">
        <w:rPr>
          <w:rFonts w:cs="Arial"/>
          <w:color w:val="2B3D6A"/>
          <w:spacing w:val="-2"/>
        </w:rPr>
        <w:t>trabajo</w:t>
      </w:r>
      <w:bookmarkEnd w:id="9"/>
    </w:p>
    <w:p w14:paraId="76FBEDC7" w14:textId="77777777" w:rsidR="0069232C" w:rsidRPr="00DD2629" w:rsidRDefault="0069232C" w:rsidP="0069232C">
      <w:pPr>
        <w:pStyle w:val="Textoindependiente"/>
        <w:spacing w:before="60" w:after="60"/>
        <w:ind w:right="-139"/>
        <w:jc w:val="center"/>
        <w:rPr>
          <w:rFonts w:ascii="Arial" w:hAnsi="Arial" w:cs="Arial"/>
          <w:b/>
          <w:i/>
          <w:sz w:val="10"/>
        </w:rPr>
      </w:pPr>
    </w:p>
    <w:tbl>
      <w:tblPr>
        <w:tblStyle w:val="TableNormal"/>
        <w:tblW w:w="8890" w:type="dxa"/>
        <w:tblBorders>
          <w:top w:val="single" w:sz="8" w:space="0" w:color="49442A"/>
          <w:left w:val="single" w:sz="8" w:space="0" w:color="49442A"/>
          <w:bottom w:val="single" w:sz="8" w:space="0" w:color="49442A"/>
          <w:right w:val="single" w:sz="8" w:space="0" w:color="49442A"/>
          <w:insideH w:val="single" w:sz="8" w:space="0" w:color="49442A"/>
          <w:insideV w:val="single" w:sz="8" w:space="0" w:color="49442A"/>
        </w:tblBorders>
        <w:tblLayout w:type="fixed"/>
        <w:tblCellMar>
          <w:left w:w="57" w:type="dxa"/>
        </w:tblCellMar>
        <w:tblLook w:val="01E0" w:firstRow="1" w:lastRow="1" w:firstColumn="1" w:lastColumn="1" w:noHBand="0" w:noVBand="0"/>
      </w:tblPr>
      <w:tblGrid>
        <w:gridCol w:w="1919"/>
        <w:gridCol w:w="6971"/>
      </w:tblGrid>
      <w:tr w:rsidR="0069232C" w:rsidRPr="00DD2629" w14:paraId="11AE982A" w14:textId="77777777" w:rsidTr="00B651B1">
        <w:trPr>
          <w:trHeight w:val="153"/>
        </w:trPr>
        <w:tc>
          <w:tcPr>
            <w:tcW w:w="8890" w:type="dxa"/>
            <w:gridSpan w:val="2"/>
            <w:shd w:val="clear" w:color="auto" w:fill="2B3D6A"/>
          </w:tcPr>
          <w:p w14:paraId="39DDEBDF" w14:textId="77777777" w:rsidR="0069232C" w:rsidRPr="00DD2629" w:rsidRDefault="0069232C" w:rsidP="008C12A5">
            <w:pPr>
              <w:pStyle w:val="TableParagraph"/>
              <w:spacing w:before="60" w:after="60"/>
              <w:ind w:left="71" w:right="-139"/>
              <w:rPr>
                <w:rFonts w:ascii="Arial" w:hAnsi="Arial" w:cs="Arial"/>
                <w:b/>
                <w:sz w:val="18"/>
              </w:rPr>
            </w:pPr>
            <w:r w:rsidRPr="00DD2629">
              <w:rPr>
                <w:rFonts w:ascii="Arial" w:hAnsi="Arial" w:cs="Arial"/>
                <w:b/>
                <w:color w:val="FFFFFF"/>
                <w:spacing w:val="-2"/>
                <w:sz w:val="18"/>
              </w:rPr>
              <w:t>LOCALIZACIÓN</w:t>
            </w:r>
          </w:p>
        </w:tc>
      </w:tr>
      <w:tr w:rsidR="0069232C" w:rsidRPr="00DD2629" w14:paraId="0482422F" w14:textId="77777777" w:rsidTr="00B651B1">
        <w:trPr>
          <w:trHeight w:val="151"/>
        </w:trPr>
        <w:tc>
          <w:tcPr>
            <w:tcW w:w="1919" w:type="dxa"/>
            <w:shd w:val="clear" w:color="auto" w:fill="496BB6"/>
            <w:vAlign w:val="center"/>
          </w:tcPr>
          <w:p w14:paraId="7210480A" w14:textId="77777777" w:rsidR="0069232C" w:rsidRPr="00DD2629" w:rsidRDefault="0069232C" w:rsidP="00B651B1">
            <w:pPr>
              <w:pStyle w:val="TableParagraph"/>
              <w:spacing w:before="60" w:after="60"/>
              <w:ind w:left="71" w:right="-139"/>
              <w:rPr>
                <w:rFonts w:ascii="Arial" w:hAnsi="Arial" w:cs="Arial"/>
                <w:sz w:val="18"/>
              </w:rPr>
            </w:pPr>
            <w:proofErr w:type="spellStart"/>
            <w:r w:rsidRPr="00DD2629">
              <w:rPr>
                <w:rFonts w:ascii="Arial" w:hAnsi="Arial" w:cs="Arial"/>
                <w:color w:val="FFFFFF"/>
                <w:sz w:val="18"/>
              </w:rPr>
              <w:t>Dispersión</w:t>
            </w:r>
            <w:proofErr w:type="spellEnd"/>
            <w:r w:rsidRPr="00DD2629">
              <w:rPr>
                <w:rFonts w:ascii="Arial" w:hAnsi="Arial" w:cs="Arial"/>
                <w:color w:val="FFFFFF"/>
                <w:spacing w:val="-6"/>
                <w:sz w:val="18"/>
              </w:rPr>
              <w:t xml:space="preserve"> </w:t>
            </w:r>
            <w:proofErr w:type="spellStart"/>
            <w:r w:rsidRPr="00DD2629">
              <w:rPr>
                <w:rFonts w:ascii="Arial" w:hAnsi="Arial" w:cs="Arial"/>
                <w:color w:val="FFFFFF"/>
                <w:spacing w:val="-2"/>
                <w:sz w:val="18"/>
              </w:rPr>
              <w:t>geográfica</w:t>
            </w:r>
            <w:proofErr w:type="spellEnd"/>
          </w:p>
        </w:tc>
        <w:tc>
          <w:tcPr>
            <w:tcW w:w="6971" w:type="dxa"/>
            <w:vAlign w:val="center"/>
          </w:tcPr>
          <w:p w14:paraId="22146C0F" w14:textId="72C2E24C" w:rsidR="0069232C" w:rsidRPr="00DD2629" w:rsidRDefault="00B651B1" w:rsidP="008C12A5">
            <w:pPr>
              <w:pStyle w:val="TableParagraph"/>
              <w:spacing w:before="60" w:after="60"/>
              <w:ind w:right="-139"/>
              <w:rPr>
                <w:rFonts w:ascii="Arial" w:hAnsi="Arial" w:cs="Arial"/>
                <w:color w:val="000000"/>
                <w:sz w:val="16"/>
                <w:szCs w:val="16"/>
              </w:rPr>
            </w:pPr>
            <w:r w:rsidRPr="00DD2629">
              <w:rPr>
                <w:rFonts w:ascii="Arial" w:hAnsi="Arial" w:cs="Arial"/>
                <w:color w:val="000000"/>
                <w:sz w:val="16"/>
                <w:szCs w:val="16"/>
              </w:rPr>
              <w:t>La Rioja</w:t>
            </w:r>
          </w:p>
        </w:tc>
      </w:tr>
      <w:tr w:rsidR="0069232C" w:rsidRPr="00DD2629" w14:paraId="3A54D257" w14:textId="77777777" w:rsidTr="00B651B1">
        <w:trPr>
          <w:trHeight w:val="153"/>
        </w:trPr>
        <w:tc>
          <w:tcPr>
            <w:tcW w:w="1919" w:type="dxa"/>
            <w:shd w:val="clear" w:color="auto" w:fill="496BB6"/>
            <w:vAlign w:val="center"/>
          </w:tcPr>
          <w:p w14:paraId="1431CA89" w14:textId="77777777" w:rsidR="0069232C" w:rsidRPr="00DD2629" w:rsidRDefault="0069232C" w:rsidP="00B651B1">
            <w:pPr>
              <w:pStyle w:val="TableParagraph"/>
              <w:spacing w:before="60" w:after="60"/>
              <w:ind w:left="71" w:right="-139"/>
              <w:rPr>
                <w:rFonts w:ascii="Arial" w:hAnsi="Arial" w:cs="Arial"/>
                <w:sz w:val="18"/>
              </w:rPr>
            </w:pPr>
            <w:proofErr w:type="spellStart"/>
            <w:r w:rsidRPr="00DD2629">
              <w:rPr>
                <w:rFonts w:ascii="Arial" w:hAnsi="Arial" w:cs="Arial"/>
                <w:color w:val="FFFFFF"/>
                <w:sz w:val="18"/>
              </w:rPr>
              <w:t>Ámbito</w:t>
            </w:r>
            <w:proofErr w:type="spellEnd"/>
            <w:r w:rsidRPr="00DD2629">
              <w:rPr>
                <w:rFonts w:ascii="Arial" w:hAnsi="Arial" w:cs="Arial"/>
                <w:color w:val="FFFFFF"/>
                <w:spacing w:val="-1"/>
                <w:sz w:val="18"/>
              </w:rPr>
              <w:t xml:space="preserve"> </w:t>
            </w:r>
            <w:r w:rsidRPr="00DD2629">
              <w:rPr>
                <w:rFonts w:ascii="Arial" w:hAnsi="Arial" w:cs="Arial"/>
                <w:color w:val="FFFFFF"/>
                <w:sz w:val="18"/>
              </w:rPr>
              <w:t>de</w:t>
            </w:r>
            <w:r w:rsidRPr="00DD2629">
              <w:rPr>
                <w:rFonts w:ascii="Arial" w:hAnsi="Arial" w:cs="Arial"/>
                <w:color w:val="FFFFFF"/>
                <w:spacing w:val="-2"/>
                <w:sz w:val="18"/>
              </w:rPr>
              <w:t xml:space="preserve"> </w:t>
            </w:r>
            <w:proofErr w:type="spellStart"/>
            <w:r w:rsidRPr="00DD2629">
              <w:rPr>
                <w:rFonts w:ascii="Arial" w:hAnsi="Arial" w:cs="Arial"/>
                <w:color w:val="FFFFFF"/>
                <w:spacing w:val="-2"/>
                <w:sz w:val="18"/>
              </w:rPr>
              <w:t>actuación</w:t>
            </w:r>
            <w:proofErr w:type="spellEnd"/>
          </w:p>
        </w:tc>
        <w:tc>
          <w:tcPr>
            <w:tcW w:w="6971" w:type="dxa"/>
            <w:vAlign w:val="center"/>
          </w:tcPr>
          <w:p w14:paraId="5533ABDB" w14:textId="61041CE8" w:rsidR="0069232C" w:rsidRPr="00DD2629" w:rsidRDefault="00B651B1" w:rsidP="008C12A5">
            <w:pPr>
              <w:pStyle w:val="TableParagraph"/>
              <w:spacing w:before="60" w:after="60"/>
              <w:ind w:right="-139"/>
              <w:rPr>
                <w:rFonts w:ascii="Arial" w:hAnsi="Arial" w:cs="Arial"/>
                <w:color w:val="000000"/>
                <w:sz w:val="16"/>
                <w:szCs w:val="16"/>
              </w:rPr>
            </w:pPr>
            <w:r w:rsidRPr="00DD2629">
              <w:rPr>
                <w:rFonts w:ascii="Arial" w:hAnsi="Arial" w:cs="Arial"/>
                <w:color w:val="000000"/>
                <w:sz w:val="16"/>
                <w:szCs w:val="16"/>
              </w:rPr>
              <w:t>Nacional – España</w:t>
            </w:r>
          </w:p>
        </w:tc>
      </w:tr>
      <w:tr w:rsidR="0069232C" w:rsidRPr="00DD2629" w14:paraId="2FA01516" w14:textId="77777777" w:rsidTr="00B651B1">
        <w:trPr>
          <w:trHeight w:val="888"/>
        </w:trPr>
        <w:tc>
          <w:tcPr>
            <w:tcW w:w="1919" w:type="dxa"/>
            <w:shd w:val="clear" w:color="auto" w:fill="496BB6"/>
            <w:vAlign w:val="center"/>
          </w:tcPr>
          <w:p w14:paraId="63162F04" w14:textId="77777777" w:rsidR="0069232C" w:rsidRPr="00DD2629" w:rsidRDefault="0069232C" w:rsidP="00B651B1">
            <w:pPr>
              <w:pStyle w:val="TableParagraph"/>
              <w:spacing w:before="60" w:after="60"/>
              <w:ind w:left="71" w:right="-139"/>
              <w:rPr>
                <w:rFonts w:ascii="Arial" w:hAnsi="Arial" w:cs="Arial"/>
                <w:sz w:val="16"/>
                <w:szCs w:val="16"/>
              </w:rPr>
            </w:pPr>
            <w:r w:rsidRPr="00DD2629">
              <w:rPr>
                <w:rFonts w:ascii="Arial" w:hAnsi="Arial" w:cs="Arial"/>
                <w:color w:val="FFFFFF"/>
                <w:sz w:val="18"/>
              </w:rPr>
              <w:t xml:space="preserve">Centros de </w:t>
            </w:r>
            <w:proofErr w:type="spellStart"/>
            <w:r w:rsidRPr="00DD2629">
              <w:rPr>
                <w:rFonts w:ascii="Arial" w:hAnsi="Arial" w:cs="Arial"/>
                <w:color w:val="FFFFFF"/>
                <w:sz w:val="18"/>
              </w:rPr>
              <w:t>trabajo</w:t>
            </w:r>
            <w:proofErr w:type="spellEnd"/>
          </w:p>
        </w:tc>
        <w:tc>
          <w:tcPr>
            <w:tcW w:w="6971" w:type="dxa"/>
            <w:vAlign w:val="center"/>
          </w:tcPr>
          <w:p w14:paraId="65169D5E" w14:textId="7F253057" w:rsidR="0069232C" w:rsidRPr="00DD2629" w:rsidRDefault="00B651B1" w:rsidP="008C12A5">
            <w:pPr>
              <w:pStyle w:val="TableParagraph"/>
              <w:spacing w:before="60" w:after="60"/>
              <w:ind w:right="-139"/>
              <w:rPr>
                <w:rFonts w:ascii="Arial" w:hAnsi="Arial" w:cs="Arial"/>
                <w:color w:val="000000"/>
                <w:sz w:val="16"/>
                <w:szCs w:val="16"/>
                <w:lang w:val="es-ES"/>
              </w:rPr>
            </w:pPr>
            <w:r w:rsidRPr="00DD2629">
              <w:rPr>
                <w:rFonts w:ascii="Arial" w:hAnsi="Arial" w:cs="Arial"/>
                <w:color w:val="000000"/>
                <w:sz w:val="16"/>
                <w:szCs w:val="16"/>
                <w:lang w:val="es-ES"/>
              </w:rPr>
              <w:t>Residencia Los Jazmines (La Rioja)</w:t>
            </w:r>
          </w:p>
        </w:tc>
      </w:tr>
    </w:tbl>
    <w:p w14:paraId="66BB178D" w14:textId="77777777" w:rsidR="0069232C" w:rsidRPr="00DD2629" w:rsidRDefault="0069232C" w:rsidP="00C80486">
      <w:pPr>
        <w:spacing w:before="120"/>
        <w:rPr>
          <w:rFonts w:eastAsia="+mn-ea" w:cs="Arial"/>
          <w:color w:val="000000"/>
          <w:kern w:val="24"/>
        </w:rPr>
      </w:pPr>
    </w:p>
    <w:p w14:paraId="0FC7E481" w14:textId="3B692C08" w:rsidR="0069232C" w:rsidRDefault="00F82424" w:rsidP="00C80486">
      <w:pPr>
        <w:spacing w:before="120"/>
        <w:rPr>
          <w:rFonts w:eastAsia="+mn-ea" w:cs="+mn-cs"/>
          <w:color w:val="000000"/>
          <w:kern w:val="24"/>
        </w:rPr>
      </w:pPr>
      <w:r>
        <w:rPr>
          <w:b/>
          <w:color w:val="252525"/>
        </w:rPr>
        <w:t>Jazmines</w:t>
      </w:r>
      <w:r w:rsidR="0069232C" w:rsidRPr="0045445F">
        <w:rPr>
          <w:b/>
          <w:color w:val="252525"/>
        </w:rPr>
        <w:t xml:space="preserve"> </w:t>
      </w:r>
      <w:r w:rsidR="00B651B1">
        <w:rPr>
          <w:b/>
          <w:color w:val="252525"/>
        </w:rPr>
        <w:t>U.T.</w:t>
      </w:r>
      <w:r w:rsidR="00B0761B">
        <w:rPr>
          <w:b/>
          <w:color w:val="252525"/>
        </w:rPr>
        <w:t>E</w:t>
      </w:r>
      <w:r w:rsidR="0069232C" w:rsidRPr="0045445F">
        <w:rPr>
          <w:b/>
          <w:color w:val="252525"/>
          <w:spacing w:val="-8"/>
        </w:rPr>
        <w:t xml:space="preserve"> </w:t>
      </w:r>
      <w:r w:rsidR="0069232C" w:rsidRPr="0045445F">
        <w:rPr>
          <w:color w:val="252525"/>
        </w:rPr>
        <w:t>contaba</w:t>
      </w:r>
      <w:r w:rsidR="0069232C" w:rsidRPr="0045445F">
        <w:rPr>
          <w:color w:val="252525"/>
          <w:spacing w:val="-7"/>
        </w:rPr>
        <w:t xml:space="preserve"> </w:t>
      </w:r>
      <w:r w:rsidR="0069232C" w:rsidRPr="0045445F">
        <w:rPr>
          <w:color w:val="252525"/>
        </w:rPr>
        <w:t>a</w:t>
      </w:r>
      <w:r w:rsidR="0069232C" w:rsidRPr="0045445F">
        <w:rPr>
          <w:color w:val="252525"/>
          <w:spacing w:val="-7"/>
        </w:rPr>
        <w:t xml:space="preserve"> </w:t>
      </w:r>
      <w:r w:rsidR="0069232C" w:rsidRPr="0045445F">
        <w:rPr>
          <w:color w:val="252525"/>
        </w:rPr>
        <w:t>31</w:t>
      </w:r>
      <w:r w:rsidR="0069232C" w:rsidRPr="0045445F">
        <w:rPr>
          <w:color w:val="252525"/>
          <w:spacing w:val="-7"/>
        </w:rPr>
        <w:t xml:space="preserve"> </w:t>
      </w:r>
      <w:r w:rsidR="0069232C" w:rsidRPr="0045445F">
        <w:rPr>
          <w:color w:val="252525"/>
        </w:rPr>
        <w:t>de</w:t>
      </w:r>
      <w:r w:rsidR="0069232C" w:rsidRPr="0045445F">
        <w:rPr>
          <w:color w:val="252525"/>
          <w:spacing w:val="-8"/>
        </w:rPr>
        <w:t xml:space="preserve"> </w:t>
      </w:r>
      <w:r w:rsidR="0069232C" w:rsidRPr="0045445F">
        <w:rPr>
          <w:color w:val="252525"/>
        </w:rPr>
        <w:t>diciembre</w:t>
      </w:r>
      <w:r w:rsidR="0069232C" w:rsidRPr="0045445F">
        <w:rPr>
          <w:color w:val="252525"/>
          <w:spacing w:val="-7"/>
        </w:rPr>
        <w:t xml:space="preserve"> </w:t>
      </w:r>
      <w:r w:rsidR="0069232C" w:rsidRPr="0045445F">
        <w:rPr>
          <w:color w:val="252525"/>
        </w:rPr>
        <w:t>de</w:t>
      </w:r>
      <w:r w:rsidR="0069232C" w:rsidRPr="0045445F">
        <w:rPr>
          <w:color w:val="252525"/>
          <w:spacing w:val="-4"/>
        </w:rPr>
        <w:t xml:space="preserve"> </w:t>
      </w:r>
      <w:r w:rsidR="0069232C" w:rsidRPr="0045445F">
        <w:rPr>
          <w:color w:val="252525"/>
        </w:rPr>
        <w:t>202</w:t>
      </w:r>
      <w:r w:rsidR="00B651B1">
        <w:rPr>
          <w:color w:val="252525"/>
        </w:rPr>
        <w:t>4</w:t>
      </w:r>
      <w:r w:rsidR="0069232C" w:rsidRPr="0045445F">
        <w:rPr>
          <w:color w:val="252525"/>
        </w:rPr>
        <w:t>,</w:t>
      </w:r>
      <w:r w:rsidR="0069232C" w:rsidRPr="0045445F">
        <w:rPr>
          <w:color w:val="252525"/>
          <w:spacing w:val="-8"/>
        </w:rPr>
        <w:t xml:space="preserve"> </w:t>
      </w:r>
      <w:r w:rsidR="0069232C" w:rsidRPr="0045445F">
        <w:rPr>
          <w:color w:val="252525"/>
        </w:rPr>
        <w:t>con</w:t>
      </w:r>
      <w:r w:rsidR="0069232C" w:rsidRPr="0045445F">
        <w:rPr>
          <w:color w:val="252525"/>
          <w:spacing w:val="-8"/>
        </w:rPr>
        <w:t xml:space="preserve"> </w:t>
      </w:r>
      <w:r w:rsidR="0069232C" w:rsidRPr="0045445F">
        <w:rPr>
          <w:color w:val="252525"/>
        </w:rPr>
        <w:t>una</w:t>
      </w:r>
      <w:r w:rsidR="0069232C" w:rsidRPr="0045445F">
        <w:rPr>
          <w:color w:val="252525"/>
          <w:spacing w:val="-7"/>
        </w:rPr>
        <w:t xml:space="preserve"> </w:t>
      </w:r>
      <w:r w:rsidR="0069232C" w:rsidRPr="0045445F">
        <w:rPr>
          <w:color w:val="252525"/>
        </w:rPr>
        <w:t>plantilla</w:t>
      </w:r>
      <w:r w:rsidR="0069232C" w:rsidRPr="0045445F">
        <w:rPr>
          <w:color w:val="252525"/>
          <w:spacing w:val="-7"/>
        </w:rPr>
        <w:t xml:space="preserve"> </w:t>
      </w:r>
      <w:r w:rsidR="0069232C" w:rsidRPr="0045445F">
        <w:rPr>
          <w:color w:val="252525"/>
        </w:rPr>
        <w:t>de</w:t>
      </w:r>
      <w:r w:rsidR="0069232C" w:rsidRPr="0045445F">
        <w:rPr>
          <w:color w:val="252525"/>
          <w:spacing w:val="-5"/>
        </w:rPr>
        <w:t xml:space="preserve"> </w:t>
      </w:r>
      <w:r w:rsidR="00B651B1">
        <w:rPr>
          <w:color w:val="252525"/>
        </w:rPr>
        <w:t>80</w:t>
      </w:r>
      <w:r w:rsidR="0069232C" w:rsidRPr="0045445F">
        <w:rPr>
          <w:color w:val="252525"/>
          <w:spacing w:val="-6"/>
        </w:rPr>
        <w:t xml:space="preserve"> </w:t>
      </w:r>
      <w:r w:rsidR="0069232C" w:rsidRPr="0045445F">
        <w:rPr>
          <w:color w:val="252525"/>
        </w:rPr>
        <w:t>personas</w:t>
      </w:r>
      <w:r w:rsidR="0069232C" w:rsidRPr="0045445F">
        <w:rPr>
          <w:color w:val="252525"/>
          <w:spacing w:val="-7"/>
        </w:rPr>
        <w:t xml:space="preserve"> </w:t>
      </w:r>
      <w:r w:rsidR="0069232C" w:rsidRPr="0045445F">
        <w:rPr>
          <w:color w:val="252525"/>
        </w:rPr>
        <w:t>trabajadoras. A</w:t>
      </w:r>
      <w:r w:rsidR="0069232C" w:rsidRPr="0045445F">
        <w:rPr>
          <w:color w:val="252525"/>
          <w:spacing w:val="-2"/>
        </w:rPr>
        <w:t xml:space="preserve"> </w:t>
      </w:r>
      <w:r w:rsidR="0069232C" w:rsidRPr="0045445F">
        <w:rPr>
          <w:color w:val="252525"/>
        </w:rPr>
        <w:t>dicha</w:t>
      </w:r>
      <w:r w:rsidR="0069232C" w:rsidRPr="0045445F">
        <w:rPr>
          <w:color w:val="252525"/>
          <w:spacing w:val="-2"/>
        </w:rPr>
        <w:t xml:space="preserve"> </w:t>
      </w:r>
      <w:r w:rsidR="0069232C" w:rsidRPr="0045445F">
        <w:rPr>
          <w:color w:val="252525"/>
        </w:rPr>
        <w:t>fecha,</w:t>
      </w:r>
      <w:r w:rsidR="0069232C" w:rsidRPr="0045445F">
        <w:rPr>
          <w:color w:val="252525"/>
          <w:spacing w:val="-2"/>
        </w:rPr>
        <w:t xml:space="preserve"> </w:t>
      </w:r>
      <w:r w:rsidR="0069232C" w:rsidRPr="0045445F">
        <w:rPr>
          <w:color w:val="252525"/>
        </w:rPr>
        <w:t>las mujeres en</w:t>
      </w:r>
      <w:r w:rsidR="0069232C" w:rsidRPr="0045445F">
        <w:rPr>
          <w:color w:val="252525"/>
          <w:spacing w:val="-2"/>
        </w:rPr>
        <w:t xml:space="preserve"> </w:t>
      </w:r>
      <w:r w:rsidR="0069232C" w:rsidRPr="0045445F">
        <w:rPr>
          <w:color w:val="252525"/>
        </w:rPr>
        <w:t>plantilla</w:t>
      </w:r>
      <w:r w:rsidR="0069232C" w:rsidRPr="0045445F">
        <w:rPr>
          <w:color w:val="252525"/>
          <w:spacing w:val="-4"/>
        </w:rPr>
        <w:t xml:space="preserve"> </w:t>
      </w:r>
      <w:r w:rsidR="0069232C" w:rsidRPr="0045445F">
        <w:rPr>
          <w:color w:val="252525"/>
        </w:rPr>
        <w:t>representaban</w:t>
      </w:r>
      <w:r w:rsidR="0069232C" w:rsidRPr="0045445F">
        <w:rPr>
          <w:color w:val="252525"/>
          <w:spacing w:val="-2"/>
        </w:rPr>
        <w:t xml:space="preserve"> </w:t>
      </w:r>
      <w:r w:rsidR="0069232C" w:rsidRPr="0045445F">
        <w:rPr>
          <w:color w:val="252525"/>
        </w:rPr>
        <w:t>un</w:t>
      </w:r>
      <w:r w:rsidR="0069232C" w:rsidRPr="0045445F">
        <w:rPr>
          <w:color w:val="252525"/>
          <w:spacing w:val="1"/>
        </w:rPr>
        <w:t xml:space="preserve"> </w:t>
      </w:r>
      <w:r w:rsidR="00B651B1">
        <w:rPr>
          <w:color w:val="252525"/>
        </w:rPr>
        <w:t>92,5</w:t>
      </w:r>
      <w:r w:rsidR="0069232C" w:rsidRPr="0045445F">
        <w:rPr>
          <w:color w:val="252525"/>
        </w:rPr>
        <w:t>%</w:t>
      </w:r>
      <w:r w:rsidR="0069232C" w:rsidRPr="0045445F">
        <w:rPr>
          <w:color w:val="252525"/>
          <w:spacing w:val="-1"/>
        </w:rPr>
        <w:t xml:space="preserve"> </w:t>
      </w:r>
      <w:r w:rsidR="0069232C" w:rsidRPr="0045445F">
        <w:rPr>
          <w:color w:val="252525"/>
        </w:rPr>
        <w:t>de</w:t>
      </w:r>
      <w:r w:rsidR="0069232C" w:rsidRPr="0045445F">
        <w:rPr>
          <w:color w:val="252525"/>
          <w:spacing w:val="-1"/>
        </w:rPr>
        <w:t xml:space="preserve"> </w:t>
      </w:r>
      <w:r w:rsidR="0069232C" w:rsidRPr="0045445F">
        <w:rPr>
          <w:color w:val="252525"/>
        </w:rPr>
        <w:t>la</w:t>
      </w:r>
      <w:r w:rsidR="0069232C" w:rsidRPr="0045445F">
        <w:rPr>
          <w:color w:val="252525"/>
          <w:spacing w:val="-2"/>
        </w:rPr>
        <w:t xml:space="preserve"> </w:t>
      </w:r>
      <w:r w:rsidR="0069232C" w:rsidRPr="0045445F">
        <w:rPr>
          <w:color w:val="252525"/>
        </w:rPr>
        <w:t>misma y</w:t>
      </w:r>
      <w:r w:rsidR="0069232C" w:rsidRPr="0045445F">
        <w:rPr>
          <w:color w:val="252525"/>
          <w:spacing w:val="-3"/>
        </w:rPr>
        <w:t xml:space="preserve"> </w:t>
      </w:r>
      <w:r w:rsidR="0069232C" w:rsidRPr="0045445F">
        <w:rPr>
          <w:color w:val="252525"/>
        </w:rPr>
        <w:t xml:space="preserve">los </w:t>
      </w:r>
      <w:r w:rsidR="0069232C" w:rsidRPr="0045445F">
        <w:rPr>
          <w:color w:val="252525"/>
          <w:spacing w:val="-2"/>
        </w:rPr>
        <w:t>hombres</w:t>
      </w:r>
      <w:r w:rsidR="0069232C" w:rsidRPr="0045445F">
        <w:rPr>
          <w:color w:val="252525"/>
          <w:spacing w:val="-8"/>
        </w:rPr>
        <w:t xml:space="preserve"> </w:t>
      </w:r>
      <w:r w:rsidR="0069232C" w:rsidRPr="0045445F">
        <w:rPr>
          <w:color w:val="252525"/>
        </w:rPr>
        <w:t>constituían</w:t>
      </w:r>
      <w:r w:rsidR="0069232C" w:rsidRPr="0045445F">
        <w:rPr>
          <w:color w:val="252525"/>
          <w:spacing w:val="-6"/>
        </w:rPr>
        <w:t xml:space="preserve"> </w:t>
      </w:r>
      <w:r w:rsidR="0069232C" w:rsidRPr="0045445F">
        <w:rPr>
          <w:color w:val="252525"/>
        </w:rPr>
        <w:t>el</w:t>
      </w:r>
      <w:r w:rsidR="0069232C" w:rsidRPr="0045445F">
        <w:rPr>
          <w:color w:val="252525"/>
          <w:spacing w:val="-6"/>
        </w:rPr>
        <w:t xml:space="preserve"> </w:t>
      </w:r>
      <w:r w:rsidR="00B651B1">
        <w:rPr>
          <w:color w:val="252525"/>
        </w:rPr>
        <w:t>7,5</w:t>
      </w:r>
      <w:r w:rsidR="0069232C" w:rsidRPr="0045445F">
        <w:rPr>
          <w:color w:val="252525"/>
        </w:rPr>
        <w:t>%</w:t>
      </w:r>
      <w:r w:rsidR="0069232C" w:rsidRPr="0045445F">
        <w:rPr>
          <w:color w:val="252525"/>
          <w:spacing w:val="-8"/>
        </w:rPr>
        <w:t xml:space="preserve"> </w:t>
      </w:r>
      <w:r w:rsidR="0069232C" w:rsidRPr="0045445F">
        <w:rPr>
          <w:color w:val="252525"/>
        </w:rPr>
        <w:t>restante,</w:t>
      </w:r>
      <w:r w:rsidR="0069232C" w:rsidRPr="0045445F">
        <w:rPr>
          <w:color w:val="252525"/>
          <w:spacing w:val="-9"/>
        </w:rPr>
        <w:t xml:space="preserve"> </w:t>
      </w:r>
      <w:r w:rsidR="0069232C" w:rsidRPr="0045445F">
        <w:rPr>
          <w:color w:val="252525"/>
        </w:rPr>
        <w:t>siendo</w:t>
      </w:r>
      <w:r w:rsidR="0069232C" w:rsidRPr="0045445F">
        <w:rPr>
          <w:color w:val="252525"/>
          <w:spacing w:val="-9"/>
        </w:rPr>
        <w:t xml:space="preserve"> </w:t>
      </w:r>
      <w:r w:rsidR="0069232C" w:rsidRPr="0045445F">
        <w:rPr>
          <w:color w:val="252525"/>
        </w:rPr>
        <w:t>una</w:t>
      </w:r>
      <w:r w:rsidR="0069232C" w:rsidRPr="0045445F">
        <w:rPr>
          <w:color w:val="252525"/>
          <w:spacing w:val="-7"/>
        </w:rPr>
        <w:t xml:space="preserve"> </w:t>
      </w:r>
      <w:r w:rsidR="0069232C" w:rsidRPr="0045445F">
        <w:rPr>
          <w:color w:val="252525"/>
        </w:rPr>
        <w:t>distribución</w:t>
      </w:r>
      <w:r w:rsidR="0069232C" w:rsidRPr="0045445F">
        <w:rPr>
          <w:color w:val="252525"/>
          <w:spacing w:val="-7"/>
        </w:rPr>
        <w:t xml:space="preserve"> </w:t>
      </w:r>
      <w:r w:rsidR="0069232C" w:rsidRPr="0045445F">
        <w:rPr>
          <w:color w:val="252525"/>
        </w:rPr>
        <w:t>de</w:t>
      </w:r>
      <w:r w:rsidR="0069232C" w:rsidRPr="0045445F">
        <w:rPr>
          <w:color w:val="252525"/>
          <w:spacing w:val="-7"/>
        </w:rPr>
        <w:t xml:space="preserve"> </w:t>
      </w:r>
      <w:r w:rsidR="0069232C" w:rsidRPr="0045445F">
        <w:rPr>
          <w:color w:val="252525"/>
        </w:rPr>
        <w:t>la</w:t>
      </w:r>
      <w:r w:rsidR="0069232C" w:rsidRPr="0045445F">
        <w:rPr>
          <w:color w:val="252525"/>
          <w:spacing w:val="-7"/>
        </w:rPr>
        <w:t xml:space="preserve"> </w:t>
      </w:r>
      <w:r w:rsidR="0069232C" w:rsidRPr="0045445F">
        <w:rPr>
          <w:color w:val="252525"/>
        </w:rPr>
        <w:t>plantilla</w:t>
      </w:r>
      <w:r w:rsidR="0069232C" w:rsidRPr="0045445F">
        <w:rPr>
          <w:color w:val="252525"/>
          <w:spacing w:val="-2"/>
        </w:rPr>
        <w:t xml:space="preserve"> con mayor representa</w:t>
      </w:r>
      <w:r w:rsidR="00B651B1">
        <w:rPr>
          <w:color w:val="252525"/>
          <w:spacing w:val="-2"/>
        </w:rPr>
        <w:t>ción</w:t>
      </w:r>
      <w:r w:rsidR="0069232C" w:rsidRPr="0045445F">
        <w:rPr>
          <w:color w:val="252525"/>
          <w:spacing w:val="-2"/>
        </w:rPr>
        <w:t xml:space="preserve"> femenina</w:t>
      </w:r>
    </w:p>
    <w:p w14:paraId="3563D0C9" w14:textId="7C1DEFA9" w:rsidR="0069232C" w:rsidRDefault="0069232C" w:rsidP="00C80486">
      <w:pPr>
        <w:spacing w:before="120"/>
        <w:rPr>
          <w:rFonts w:eastAsia="+mn-ea" w:cs="+mn-cs"/>
          <w:color w:val="000000"/>
          <w:kern w:val="24"/>
        </w:rPr>
      </w:pPr>
      <w:r w:rsidRPr="0069232C">
        <w:rPr>
          <w:rFonts w:eastAsia="+mn-ea" w:cs="+mn-cs"/>
          <w:color w:val="000000"/>
          <w:kern w:val="24"/>
        </w:rPr>
        <w:t xml:space="preserve">La edad promedio en </w:t>
      </w:r>
      <w:r w:rsidR="00F82424">
        <w:rPr>
          <w:rFonts w:eastAsia="+mn-ea" w:cs="+mn-cs"/>
          <w:color w:val="000000"/>
          <w:kern w:val="24"/>
        </w:rPr>
        <w:t>Jazmines</w:t>
      </w:r>
      <w:r w:rsidRPr="0069232C">
        <w:rPr>
          <w:rFonts w:eastAsia="+mn-ea" w:cs="+mn-cs"/>
          <w:color w:val="000000"/>
          <w:kern w:val="24"/>
        </w:rPr>
        <w:t xml:space="preserve"> </w:t>
      </w:r>
      <w:r w:rsidR="00B0761B">
        <w:rPr>
          <w:rFonts w:eastAsia="+mn-ea" w:cs="+mn-cs"/>
          <w:color w:val="000000"/>
          <w:kern w:val="24"/>
        </w:rPr>
        <w:t>U.T.E</w:t>
      </w:r>
      <w:r w:rsidRPr="0069232C">
        <w:rPr>
          <w:rFonts w:eastAsia="+mn-ea" w:cs="+mn-cs"/>
          <w:color w:val="000000"/>
          <w:kern w:val="24"/>
        </w:rPr>
        <w:t xml:space="preserve"> es de </w:t>
      </w:r>
      <w:r w:rsidR="00B651B1">
        <w:rPr>
          <w:rFonts w:eastAsia="+mn-ea" w:cs="+mn-cs"/>
          <w:color w:val="000000"/>
          <w:kern w:val="24"/>
        </w:rPr>
        <w:t>46,7</w:t>
      </w:r>
      <w:r w:rsidRPr="0069232C">
        <w:rPr>
          <w:rFonts w:eastAsia="+mn-ea" w:cs="+mn-cs"/>
          <w:color w:val="000000"/>
          <w:kern w:val="24"/>
        </w:rPr>
        <w:t xml:space="preserve"> años. Siendo </w:t>
      </w:r>
      <w:r w:rsidR="00B651B1">
        <w:rPr>
          <w:rFonts w:eastAsia="+mn-ea" w:cs="+mn-cs"/>
          <w:color w:val="000000"/>
          <w:kern w:val="24"/>
        </w:rPr>
        <w:t>el</w:t>
      </w:r>
      <w:r w:rsidRPr="0069232C">
        <w:rPr>
          <w:rFonts w:eastAsia="+mn-ea" w:cs="+mn-cs"/>
          <w:color w:val="000000"/>
          <w:kern w:val="24"/>
        </w:rPr>
        <w:t xml:space="preserve"> promedio de</w:t>
      </w:r>
      <w:r w:rsidR="00B651B1">
        <w:rPr>
          <w:rFonts w:eastAsia="+mn-ea" w:cs="+mn-cs"/>
          <w:color w:val="000000"/>
          <w:kern w:val="24"/>
        </w:rPr>
        <w:t xml:space="preserve"> edad en las mujeres de 46,7 años y de 39,3 años en los hombres.</w:t>
      </w:r>
    </w:p>
    <w:p w14:paraId="58762777" w14:textId="1567B56E" w:rsidR="0069232C" w:rsidRPr="0069232C" w:rsidRDefault="0069232C" w:rsidP="009B5223">
      <w:pPr>
        <w:spacing w:before="120"/>
        <w:rPr>
          <w:rFonts w:eastAsia="+mn-ea" w:cs="+mn-cs"/>
          <w:color w:val="000000"/>
          <w:kern w:val="24"/>
        </w:rPr>
      </w:pPr>
      <w:r>
        <w:rPr>
          <w:rFonts w:eastAsia="+mn-ea" w:cs="+mn-cs"/>
          <w:color w:val="000000"/>
          <w:kern w:val="24"/>
        </w:rPr>
        <w:t>L</w:t>
      </w:r>
      <w:r w:rsidRPr="0069232C">
        <w:rPr>
          <w:rFonts w:eastAsia="+mn-ea" w:cs="+mn-cs"/>
          <w:color w:val="000000"/>
          <w:kern w:val="24"/>
        </w:rPr>
        <w:t>a totalidad de la plantilla e</w:t>
      </w:r>
      <w:r>
        <w:rPr>
          <w:rFonts w:eastAsia="+mn-ea" w:cs="+mn-cs"/>
          <w:color w:val="000000"/>
          <w:kern w:val="24"/>
        </w:rPr>
        <w:t>s</w:t>
      </w:r>
      <w:r w:rsidRPr="0069232C">
        <w:rPr>
          <w:rFonts w:eastAsia="+mn-ea" w:cs="+mn-cs"/>
          <w:color w:val="000000"/>
          <w:kern w:val="24"/>
        </w:rPr>
        <w:t xml:space="preserve"> personal propio</w:t>
      </w:r>
      <w:r>
        <w:rPr>
          <w:rFonts w:eastAsia="+mn-ea" w:cs="+mn-cs"/>
          <w:color w:val="000000"/>
          <w:kern w:val="24"/>
        </w:rPr>
        <w:t xml:space="preserve"> y </w:t>
      </w:r>
      <w:r w:rsidRPr="0069232C">
        <w:rPr>
          <w:rFonts w:eastAsia="+mn-ea" w:cs="+mn-cs"/>
          <w:color w:val="000000"/>
          <w:kern w:val="24"/>
        </w:rPr>
        <w:t xml:space="preserve">se sitúa en </w:t>
      </w:r>
      <w:r w:rsidR="00B651B1">
        <w:rPr>
          <w:rFonts w:eastAsia="+mn-ea" w:cs="+mn-cs"/>
          <w:color w:val="000000"/>
          <w:kern w:val="24"/>
        </w:rPr>
        <w:t>una única provincia y un único centro de trabajo.</w:t>
      </w:r>
    </w:p>
    <w:p w14:paraId="654D615B" w14:textId="21E9B175" w:rsidR="000161EB" w:rsidRDefault="000161EB" w:rsidP="009B5223">
      <w:pPr>
        <w:spacing w:before="120"/>
        <w:rPr>
          <w:rFonts w:cs="Arial"/>
        </w:rPr>
      </w:pPr>
      <w:r>
        <w:rPr>
          <w:rFonts w:cs="Arial"/>
        </w:rPr>
        <w:t>En general, se trata de una plan</w:t>
      </w:r>
      <w:r w:rsidR="00B0761B">
        <w:rPr>
          <w:rFonts w:cs="Arial"/>
        </w:rPr>
        <w:t>tilla con un promedio de antigüedad similar en ambos sexos. La mayoría de la plantilla tiene un</w:t>
      </w:r>
      <w:r>
        <w:rPr>
          <w:rFonts w:cs="Arial"/>
        </w:rPr>
        <w:t xml:space="preserve"> promedio de antigüedad </w:t>
      </w:r>
      <w:r w:rsidR="00B0761B">
        <w:rPr>
          <w:rFonts w:cs="Arial"/>
        </w:rPr>
        <w:t>de entre</w:t>
      </w:r>
      <w:r>
        <w:rPr>
          <w:rFonts w:cs="Arial"/>
        </w:rPr>
        <w:t xml:space="preserve"> 1 </w:t>
      </w:r>
      <w:r w:rsidR="00B0761B">
        <w:rPr>
          <w:rFonts w:cs="Arial"/>
        </w:rPr>
        <w:t>y</w:t>
      </w:r>
      <w:r>
        <w:rPr>
          <w:rFonts w:cs="Arial"/>
        </w:rPr>
        <w:t xml:space="preserve"> 5 años (39%)</w:t>
      </w:r>
      <w:r w:rsidR="00B0761B">
        <w:rPr>
          <w:rFonts w:cs="Arial"/>
        </w:rPr>
        <w:t>.</w:t>
      </w:r>
    </w:p>
    <w:p w14:paraId="1EAC1C69" w14:textId="77777777" w:rsidR="0069232C" w:rsidRPr="009B5223" w:rsidRDefault="0069232C" w:rsidP="009B5223">
      <w:pPr>
        <w:spacing w:before="120"/>
        <w:rPr>
          <w:rFonts w:cs="Arial"/>
        </w:rPr>
      </w:pPr>
    </w:p>
    <w:p w14:paraId="4697A8AE" w14:textId="65607755" w:rsidR="009B5223" w:rsidRPr="009B5223" w:rsidRDefault="009B5223" w:rsidP="009B5223">
      <w:pPr>
        <w:spacing w:before="0" w:after="0"/>
        <w:rPr>
          <w:b/>
          <w:bCs/>
        </w:rPr>
      </w:pPr>
      <w:r>
        <w:rPr>
          <w:b/>
          <w:bCs/>
        </w:rPr>
        <w:t>2)</w:t>
      </w:r>
      <w:r w:rsidRPr="0041624E">
        <w:rPr>
          <w:b/>
          <w:bCs/>
        </w:rPr>
        <w:t>.-</w:t>
      </w:r>
      <w:r>
        <w:rPr>
          <w:b/>
          <w:bCs/>
        </w:rPr>
        <w:t xml:space="preserve"> Lenguaje, imagen y comunicación no sexista</w:t>
      </w:r>
      <w:r w:rsidRPr="0041624E">
        <w:rPr>
          <w:b/>
          <w:bCs/>
        </w:rPr>
        <w:t xml:space="preserve">. </w:t>
      </w:r>
    </w:p>
    <w:p w14:paraId="751AF6CC" w14:textId="7E710B1D" w:rsidR="00B0761B" w:rsidRDefault="00F82424" w:rsidP="009B5223">
      <w:pPr>
        <w:rPr>
          <w:rFonts w:cs="Arial"/>
        </w:rPr>
      </w:pPr>
      <w:r>
        <w:rPr>
          <w:rFonts w:cs="Arial"/>
          <w:b/>
          <w:bCs/>
        </w:rPr>
        <w:t>Jazmines</w:t>
      </w:r>
      <w:r w:rsidR="00B0761B">
        <w:rPr>
          <w:rFonts w:cs="Arial"/>
          <w:b/>
          <w:bCs/>
        </w:rPr>
        <w:t xml:space="preserve"> </w:t>
      </w:r>
      <w:r w:rsidR="00B0761B">
        <w:rPr>
          <w:rFonts w:cs="Arial"/>
        </w:rPr>
        <w:t xml:space="preserve">lleva a cabo sus campañas de comunicación a través de la página web, dónde los potenciales clientes tienen acceso a información </w:t>
      </w:r>
      <w:r w:rsidR="00C5374E">
        <w:rPr>
          <w:rFonts w:cs="Arial"/>
        </w:rPr>
        <w:t>acerca</w:t>
      </w:r>
      <w:r w:rsidR="00B0761B">
        <w:rPr>
          <w:rFonts w:cs="Arial"/>
        </w:rPr>
        <w:t xml:space="preserve"> de la historia del centro, sus productos, prensa, etc. Se aprecia </w:t>
      </w:r>
      <w:r w:rsidR="004E5CEC">
        <w:rPr>
          <w:rFonts w:cs="Arial"/>
        </w:rPr>
        <w:t>en ocasiones lenguaje no inclusivo, pero a rasgos general</w:t>
      </w:r>
      <w:r w:rsidR="00C5374E">
        <w:rPr>
          <w:rFonts w:cs="Arial"/>
        </w:rPr>
        <w:t>es</w:t>
      </w:r>
      <w:r w:rsidR="004E5CEC">
        <w:rPr>
          <w:rFonts w:cs="Arial"/>
        </w:rPr>
        <w:t xml:space="preserve"> </w:t>
      </w:r>
      <w:r w:rsidR="00B0761B">
        <w:rPr>
          <w:rFonts w:cs="Arial"/>
        </w:rPr>
        <w:t xml:space="preserve">el uso de lenguaje </w:t>
      </w:r>
      <w:r w:rsidR="00C5374E">
        <w:rPr>
          <w:rFonts w:cs="Arial"/>
        </w:rPr>
        <w:t xml:space="preserve">es </w:t>
      </w:r>
      <w:r w:rsidR="00B0761B">
        <w:rPr>
          <w:rFonts w:cs="Arial"/>
        </w:rPr>
        <w:t>no sexista.</w:t>
      </w:r>
    </w:p>
    <w:p w14:paraId="2E209CEB" w14:textId="7682C6CF" w:rsidR="00B0761B" w:rsidRDefault="00B0761B" w:rsidP="009B5223">
      <w:pPr>
        <w:rPr>
          <w:rFonts w:cs="Arial"/>
          <w:b/>
          <w:bCs/>
        </w:rPr>
      </w:pPr>
      <w:r>
        <w:rPr>
          <w:rFonts w:cs="Arial"/>
        </w:rPr>
        <w:t xml:space="preserve">Las </w:t>
      </w:r>
      <w:r w:rsidRPr="00B0761B">
        <w:rPr>
          <w:rFonts w:cs="Arial"/>
          <w:b/>
          <w:bCs/>
        </w:rPr>
        <w:t>imágenes</w:t>
      </w:r>
      <w:r>
        <w:rPr>
          <w:rFonts w:cs="Arial"/>
        </w:rPr>
        <w:t xml:space="preserve"> que se utilizan presentan tanto a hombres como a mujeres, utilizando y visibilizando modelos de ambos sexos.</w:t>
      </w:r>
      <w:r w:rsidR="009B5223" w:rsidRPr="00AA4F7D">
        <w:rPr>
          <w:rFonts w:cs="Arial"/>
          <w:b/>
          <w:bCs/>
        </w:rPr>
        <w:t xml:space="preserve"> </w:t>
      </w:r>
    </w:p>
    <w:p w14:paraId="2BEA4D38" w14:textId="77777777" w:rsidR="009B5223" w:rsidRPr="009B5223" w:rsidRDefault="009B5223" w:rsidP="009B5223">
      <w:pPr>
        <w:rPr>
          <w:rFonts w:cs="Arial"/>
        </w:rPr>
      </w:pPr>
    </w:p>
    <w:p w14:paraId="27949ACF" w14:textId="7DE0C502" w:rsidR="008A7782" w:rsidRDefault="009B5223" w:rsidP="008A7782">
      <w:pPr>
        <w:tabs>
          <w:tab w:val="left" w:pos="426"/>
        </w:tabs>
        <w:spacing w:before="0" w:after="0"/>
        <w:ind w:right="120"/>
        <w:rPr>
          <w:b/>
          <w:bCs/>
        </w:rPr>
      </w:pPr>
      <w:r>
        <w:rPr>
          <w:b/>
          <w:bCs/>
        </w:rPr>
        <w:t>3</w:t>
      </w:r>
      <w:r w:rsidR="008A7782">
        <w:rPr>
          <w:b/>
          <w:bCs/>
        </w:rPr>
        <w:t xml:space="preserve">).- </w:t>
      </w:r>
      <w:r w:rsidR="00573ECE">
        <w:rPr>
          <w:b/>
          <w:bCs/>
        </w:rPr>
        <w:t>Proceso de selección y contratación</w:t>
      </w:r>
      <w:r w:rsidR="008A7782" w:rsidRPr="0039359A">
        <w:rPr>
          <w:b/>
          <w:bCs/>
        </w:rPr>
        <w:t>.</w:t>
      </w:r>
    </w:p>
    <w:p w14:paraId="005FFA93" w14:textId="77777777" w:rsidR="0069232C" w:rsidRDefault="0069232C" w:rsidP="009B5223">
      <w:pPr>
        <w:spacing w:before="120"/>
        <w:rPr>
          <w:b/>
        </w:rPr>
      </w:pPr>
    </w:p>
    <w:p w14:paraId="07D4BDF8" w14:textId="06F0C659" w:rsidR="0069232C" w:rsidRDefault="00F82424" w:rsidP="009B5223">
      <w:pPr>
        <w:spacing w:before="120"/>
      </w:pPr>
      <w:r>
        <w:rPr>
          <w:b/>
        </w:rPr>
        <w:t>Jazmines</w:t>
      </w:r>
      <w:r w:rsidR="0069232C" w:rsidRPr="0045445F">
        <w:rPr>
          <w:b/>
        </w:rPr>
        <w:t xml:space="preserve"> </w:t>
      </w:r>
      <w:r w:rsidR="00B0761B">
        <w:rPr>
          <w:b/>
        </w:rPr>
        <w:t>U.T.E</w:t>
      </w:r>
      <w:r w:rsidR="0069232C" w:rsidRPr="0045445F">
        <w:rPr>
          <w:b/>
        </w:rPr>
        <w:t xml:space="preserve"> </w:t>
      </w:r>
      <w:r w:rsidR="0069232C" w:rsidRPr="0045445F">
        <w:t>cuenta con un proceso de selección formal por el que se rigen todas las personas involucradas en el mismo</w:t>
      </w:r>
      <w:r w:rsidR="0069232C">
        <w:t>,</w:t>
      </w:r>
      <w:r w:rsidR="0069232C" w:rsidRPr="0045445F">
        <w:t xml:space="preserve"> sin embargo</w:t>
      </w:r>
      <w:r w:rsidR="00B0761B">
        <w:t>,</w:t>
      </w:r>
      <w:r w:rsidR="0069232C" w:rsidRPr="0045445F">
        <w:t xml:space="preserve"> no existe procedimiento o guía por escrito que regule este proceso. </w:t>
      </w:r>
    </w:p>
    <w:p w14:paraId="77830936" w14:textId="172C8271" w:rsidR="00AB31A7" w:rsidRDefault="0069232C" w:rsidP="009B5223">
      <w:pPr>
        <w:spacing w:before="120"/>
      </w:pPr>
      <w:r w:rsidRPr="0045445F">
        <w:lastRenderedPageBreak/>
        <w:t xml:space="preserve">La empresa utiliza </w:t>
      </w:r>
      <w:r w:rsidRPr="0045445F">
        <w:rPr>
          <w:b/>
          <w:bCs/>
        </w:rPr>
        <w:t xml:space="preserve">procesos de selección </w:t>
      </w:r>
      <w:r w:rsidR="00AB31A7">
        <w:rPr>
          <w:b/>
          <w:bCs/>
        </w:rPr>
        <w:t xml:space="preserve">externos, </w:t>
      </w:r>
      <w:r w:rsidR="00AB31A7">
        <w:t xml:space="preserve">realizando búsquedas activas de candidatos a través de plataformas de empleo. </w:t>
      </w:r>
    </w:p>
    <w:p w14:paraId="6A15F399" w14:textId="4D19A2F0" w:rsidR="00AB31A7" w:rsidRDefault="00AB31A7" w:rsidP="009B5223">
      <w:pPr>
        <w:spacing w:before="120"/>
      </w:pPr>
      <w:r>
        <w:t>Los criterios se ajustan según el puesto y la necesidad específica del Jazmines, independientemente de la procedencia de la candidatura.</w:t>
      </w:r>
    </w:p>
    <w:p w14:paraId="0F19B6C0" w14:textId="3D04C184" w:rsidR="00AB31A7" w:rsidRDefault="00AB31A7" w:rsidP="009B5223">
      <w:pPr>
        <w:spacing w:before="120"/>
      </w:pPr>
      <w:r>
        <w:t xml:space="preserve">Los </w:t>
      </w:r>
      <w:r w:rsidRPr="00AB31A7">
        <w:rPr>
          <w:b/>
          <w:bCs/>
        </w:rPr>
        <w:t>análisis de ingresos y ceses</w:t>
      </w:r>
      <w:r>
        <w:t>, muestra que ha habido una mayor incorporación de mujeres en la Empresa, estando el flujo de altas y bajas supeditado a la demanda de la Residencia.</w:t>
      </w:r>
    </w:p>
    <w:p w14:paraId="2348C6C2" w14:textId="2E9DDED4" w:rsidR="00B47590" w:rsidRPr="00AB31A7" w:rsidRDefault="00EC751E" w:rsidP="009B5223">
      <w:pPr>
        <w:spacing w:before="120"/>
      </w:pPr>
      <w:r>
        <w:t>El 73% de las bajas fueron causadas por mujeres, lo que supone un dato inferior al total de mujeres en la plantilla. E</w:t>
      </w:r>
      <w:r w:rsidR="00B47590" w:rsidRPr="00B47590">
        <w:t>xisten 6 bajas de las que no existe registro del motivo</w:t>
      </w:r>
      <w:r>
        <w:t xml:space="preserve"> las cuales corresponden a mujeres. </w:t>
      </w:r>
    </w:p>
    <w:p w14:paraId="04A9C8C8" w14:textId="122C5856" w:rsidR="006B66BB" w:rsidRPr="00C80486" w:rsidRDefault="006B66BB" w:rsidP="006B66BB">
      <w:pPr>
        <w:spacing w:before="120"/>
        <w:rPr>
          <w:rFonts w:cs="Arial"/>
        </w:rPr>
      </w:pPr>
    </w:p>
    <w:p w14:paraId="1EFC9D75" w14:textId="6BE3C378" w:rsidR="002E5312" w:rsidRDefault="00DF0A9A" w:rsidP="00BE75CB">
      <w:pPr>
        <w:spacing w:before="0" w:after="0"/>
        <w:rPr>
          <w:b/>
          <w:bCs/>
        </w:rPr>
      </w:pPr>
      <w:r>
        <w:rPr>
          <w:b/>
          <w:bCs/>
        </w:rPr>
        <w:t>4</w:t>
      </w:r>
      <w:r w:rsidR="00031AC5">
        <w:rPr>
          <w:b/>
          <w:bCs/>
        </w:rPr>
        <w:t>)</w:t>
      </w:r>
      <w:r w:rsidR="002E5312">
        <w:rPr>
          <w:b/>
          <w:bCs/>
        </w:rPr>
        <w:t xml:space="preserve">.- </w:t>
      </w:r>
      <w:r w:rsidR="00573ECE" w:rsidRPr="00573ECE">
        <w:rPr>
          <w:b/>
          <w:bCs/>
        </w:rPr>
        <w:t>Clasificación profesional e Infrarrepresentación femenina</w:t>
      </w:r>
      <w:r w:rsidR="009B5223">
        <w:rPr>
          <w:b/>
          <w:bCs/>
        </w:rPr>
        <w:t xml:space="preserve"> y valoración de puestos de trabajo</w:t>
      </w:r>
    </w:p>
    <w:p w14:paraId="050EE5B3" w14:textId="77777777" w:rsidR="00623B31" w:rsidRDefault="00623B31" w:rsidP="00BE75CB">
      <w:pPr>
        <w:spacing w:before="0" w:after="0"/>
        <w:rPr>
          <w:b/>
          <w:bCs/>
        </w:rPr>
      </w:pPr>
    </w:p>
    <w:p w14:paraId="3E359A51" w14:textId="0BADD56E" w:rsidR="00AB31A7" w:rsidRDefault="00AB31A7" w:rsidP="009B5223">
      <w:pPr>
        <w:spacing w:before="120"/>
      </w:pPr>
      <w:r>
        <w:rPr>
          <w:b/>
          <w:bCs/>
        </w:rPr>
        <w:t xml:space="preserve">Los </w:t>
      </w:r>
      <w:r w:rsidR="00F82424">
        <w:rPr>
          <w:b/>
          <w:bCs/>
        </w:rPr>
        <w:t>Jazmines</w:t>
      </w:r>
      <w:r w:rsidR="00623B31" w:rsidRPr="0045445F">
        <w:rPr>
          <w:b/>
          <w:bCs/>
        </w:rPr>
        <w:t xml:space="preserve"> </w:t>
      </w:r>
      <w:r w:rsidR="00B0761B">
        <w:rPr>
          <w:b/>
          <w:bCs/>
        </w:rPr>
        <w:t>U.T.E</w:t>
      </w:r>
      <w:r w:rsidR="00623B31" w:rsidRPr="0045445F">
        <w:rPr>
          <w:b/>
          <w:bCs/>
        </w:rPr>
        <w:t xml:space="preserve"> </w:t>
      </w:r>
      <w:r w:rsidR="00623B31" w:rsidRPr="0045445F">
        <w:t xml:space="preserve">se rige por </w:t>
      </w:r>
      <w:r>
        <w:t>el convenio colectivo de Residencias Privadas de La Rioja</w:t>
      </w:r>
      <w:r w:rsidR="00101613">
        <w:t>.</w:t>
      </w:r>
    </w:p>
    <w:p w14:paraId="5B57B27C" w14:textId="170012E5" w:rsidR="00587A4C" w:rsidRPr="00587A4C" w:rsidRDefault="00587A4C" w:rsidP="009B5223">
      <w:pPr>
        <w:spacing w:before="120"/>
        <w:rPr>
          <w:rFonts w:cs="Arial"/>
          <w:highlight w:val="yellow"/>
        </w:rPr>
      </w:pPr>
      <w:r w:rsidRPr="00587A4C">
        <w:rPr>
          <w:rFonts w:cs="Arial"/>
        </w:rPr>
        <w:t xml:space="preserve">El sistema de clasificación profesional de </w:t>
      </w:r>
      <w:r w:rsidR="00F82424">
        <w:rPr>
          <w:rFonts w:cs="Arial"/>
        </w:rPr>
        <w:t>Jazmines</w:t>
      </w:r>
      <w:r w:rsidRPr="00587A4C">
        <w:rPr>
          <w:rFonts w:cs="Arial"/>
        </w:rPr>
        <w:t xml:space="preserve"> </w:t>
      </w:r>
      <w:r w:rsidR="00B0761B">
        <w:rPr>
          <w:rFonts w:cs="Arial"/>
        </w:rPr>
        <w:t>U.T.E</w:t>
      </w:r>
      <w:r w:rsidRPr="00587A4C">
        <w:rPr>
          <w:rFonts w:cs="Arial"/>
        </w:rPr>
        <w:t xml:space="preserve"> tiene como objetivo la determinación del valor de los distintos puestos de trabajo, de tal manera que se pueda dimensionar y visibilizar los requerimientos de una posición.</w:t>
      </w:r>
    </w:p>
    <w:p w14:paraId="24EF9E31" w14:textId="3DCED262" w:rsidR="009B5223" w:rsidRPr="00587A4C" w:rsidRDefault="009B5223" w:rsidP="009B5223">
      <w:pPr>
        <w:spacing w:before="120"/>
        <w:rPr>
          <w:rFonts w:cs="Arial"/>
        </w:rPr>
      </w:pPr>
      <w:r w:rsidRPr="00587A4C">
        <w:rPr>
          <w:rFonts w:cs="Arial"/>
        </w:rPr>
        <w:t xml:space="preserve">Además, y de cara a la organización de la Compañía por puestos de igual valor, </w:t>
      </w:r>
      <w:r w:rsidR="00F82424">
        <w:rPr>
          <w:rFonts w:cs="Arial"/>
        </w:rPr>
        <w:t>Jazmines</w:t>
      </w:r>
      <w:r w:rsidRPr="00587A4C">
        <w:rPr>
          <w:rFonts w:cs="Arial"/>
        </w:rPr>
        <w:t xml:space="preserve"> </w:t>
      </w:r>
      <w:r w:rsidR="00587A4C" w:rsidRPr="00587A4C">
        <w:rPr>
          <w:rFonts w:cs="Arial"/>
        </w:rPr>
        <w:t>ha</w:t>
      </w:r>
      <w:r w:rsidRPr="00587A4C">
        <w:rPr>
          <w:rFonts w:cs="Arial"/>
        </w:rPr>
        <w:t xml:space="preserve"> utilizado la </w:t>
      </w:r>
      <w:r w:rsidRPr="00587A4C">
        <w:rPr>
          <w:rFonts w:cs="Arial"/>
          <w:b/>
          <w:bCs/>
        </w:rPr>
        <w:t>Herramienta de Valoración de Puestos desarrollada y promovida por el Ministerio de Igualdad y el Instituto de la Mujer</w:t>
      </w:r>
      <w:r w:rsidRPr="00587A4C">
        <w:rPr>
          <w:rFonts w:cs="Arial"/>
        </w:rPr>
        <w:t>, a fin de velar por la objetividad y rigor en el proceso.</w:t>
      </w:r>
    </w:p>
    <w:p w14:paraId="179489B5" w14:textId="79A04250" w:rsidR="009B5223" w:rsidRPr="00587A4C" w:rsidRDefault="009B5223" w:rsidP="009B5223">
      <w:pPr>
        <w:spacing w:before="120"/>
        <w:rPr>
          <w:rFonts w:cs="Arial"/>
        </w:rPr>
      </w:pPr>
      <w:r w:rsidRPr="00587A4C">
        <w:rPr>
          <w:rFonts w:cs="Arial"/>
        </w:rPr>
        <w:t xml:space="preserve">De este modo, cuenta con un sistema que cumple con los requisitos establecidos por la ley sobre </w:t>
      </w:r>
      <w:r w:rsidRPr="00587A4C">
        <w:rPr>
          <w:rFonts w:cs="Arial"/>
          <w:b/>
          <w:bCs/>
        </w:rPr>
        <w:t>adecuación, totalidad y objetividad</w:t>
      </w:r>
      <w:r w:rsidRPr="00587A4C">
        <w:rPr>
          <w:rFonts w:cs="Arial"/>
        </w:rPr>
        <w:t>, contando con un sistema objetivo y analítico basado en puntos y factores.</w:t>
      </w:r>
    </w:p>
    <w:p w14:paraId="41416045" w14:textId="20680D89" w:rsidR="00B677F6" w:rsidRPr="003C53ED" w:rsidRDefault="00F82424" w:rsidP="00C80486">
      <w:pPr>
        <w:spacing w:before="120"/>
        <w:rPr>
          <w:rFonts w:cs="Arial"/>
        </w:rPr>
      </w:pPr>
      <w:r>
        <w:rPr>
          <w:rFonts w:cs="Arial"/>
        </w:rPr>
        <w:t>Jazmines</w:t>
      </w:r>
      <w:r w:rsidR="009B5223" w:rsidRPr="00623B31">
        <w:rPr>
          <w:rFonts w:cs="Arial"/>
        </w:rPr>
        <w:t xml:space="preserve"> cuenta con una </w:t>
      </w:r>
      <w:r w:rsidR="00101613">
        <w:rPr>
          <w:rFonts w:cs="Arial"/>
        </w:rPr>
        <w:t xml:space="preserve">mayor </w:t>
      </w:r>
      <w:r w:rsidR="009B5223" w:rsidRPr="00623B31">
        <w:rPr>
          <w:rFonts w:cs="Arial"/>
          <w:b/>
          <w:bCs/>
        </w:rPr>
        <w:t xml:space="preserve">representación de </w:t>
      </w:r>
      <w:r w:rsidR="00587A4C" w:rsidRPr="00623B31">
        <w:rPr>
          <w:rFonts w:cs="Arial"/>
          <w:b/>
          <w:bCs/>
        </w:rPr>
        <w:t xml:space="preserve">mujeres </w:t>
      </w:r>
      <w:r w:rsidR="00623B31" w:rsidRPr="00623B31">
        <w:rPr>
          <w:rFonts w:cs="Arial"/>
        </w:rPr>
        <w:t xml:space="preserve">en los </w:t>
      </w:r>
      <w:r w:rsidR="00101613">
        <w:rPr>
          <w:rFonts w:cs="Arial"/>
        </w:rPr>
        <w:t xml:space="preserve">diferentes </w:t>
      </w:r>
      <w:r w:rsidR="00623B31" w:rsidRPr="00623B31">
        <w:rPr>
          <w:rFonts w:cs="Arial"/>
        </w:rPr>
        <w:t>niveles</w:t>
      </w:r>
      <w:r w:rsidR="00101613">
        <w:rPr>
          <w:rFonts w:cs="Arial"/>
        </w:rPr>
        <w:t>,</w:t>
      </w:r>
      <w:r w:rsidR="00623B31" w:rsidRPr="00623B31">
        <w:rPr>
          <w:rFonts w:cs="Arial"/>
        </w:rPr>
        <w:t xml:space="preserve"> acorde a la distribución general de la plantilla</w:t>
      </w:r>
      <w:r w:rsidR="009B5223" w:rsidRPr="00623B31">
        <w:rPr>
          <w:rFonts w:cs="Arial"/>
        </w:rPr>
        <w:t>.</w:t>
      </w:r>
      <w:r w:rsidR="00623B31" w:rsidRPr="00623B31">
        <w:rPr>
          <w:rFonts w:cs="Arial"/>
        </w:rPr>
        <w:t xml:space="preserve"> </w:t>
      </w:r>
    </w:p>
    <w:p w14:paraId="77D55B1D" w14:textId="02214BFC" w:rsidR="00AC2811" w:rsidRDefault="00AC2811" w:rsidP="00BE75CB">
      <w:pPr>
        <w:spacing w:before="0" w:after="0"/>
        <w:rPr>
          <w:b/>
          <w:bCs/>
        </w:rPr>
      </w:pPr>
    </w:p>
    <w:p w14:paraId="71B6F0C3" w14:textId="68966C90" w:rsidR="002E5312" w:rsidRDefault="00DF0A9A" w:rsidP="00BE75CB">
      <w:pPr>
        <w:spacing w:before="0" w:after="0"/>
        <w:rPr>
          <w:b/>
          <w:bCs/>
        </w:rPr>
      </w:pPr>
      <w:r>
        <w:rPr>
          <w:b/>
          <w:bCs/>
        </w:rPr>
        <w:t>5</w:t>
      </w:r>
      <w:r w:rsidR="00C80486">
        <w:rPr>
          <w:b/>
          <w:bCs/>
        </w:rPr>
        <w:t>.</w:t>
      </w:r>
      <w:r w:rsidR="0002431E">
        <w:rPr>
          <w:b/>
          <w:bCs/>
        </w:rPr>
        <w:t>). -</w:t>
      </w:r>
      <w:r w:rsidR="00C80486">
        <w:rPr>
          <w:b/>
          <w:bCs/>
        </w:rPr>
        <w:t xml:space="preserve"> </w:t>
      </w:r>
      <w:r w:rsidR="00573ECE">
        <w:rPr>
          <w:b/>
          <w:bCs/>
        </w:rPr>
        <w:t>Formación</w:t>
      </w:r>
      <w:r w:rsidR="002E5312">
        <w:rPr>
          <w:b/>
          <w:bCs/>
        </w:rPr>
        <w:t>.</w:t>
      </w:r>
    </w:p>
    <w:p w14:paraId="37D761D1" w14:textId="77777777" w:rsidR="002E64C3" w:rsidRDefault="002E64C3" w:rsidP="00B677F6">
      <w:pPr>
        <w:spacing w:before="120"/>
        <w:rPr>
          <w:rFonts w:cs="Arial"/>
        </w:rPr>
      </w:pPr>
    </w:p>
    <w:p w14:paraId="085B19FD" w14:textId="33DB47CF" w:rsidR="00101613" w:rsidRDefault="002E64C3" w:rsidP="002E64C3">
      <w:pPr>
        <w:spacing w:before="120"/>
        <w:rPr>
          <w:rFonts w:cs="Arial"/>
        </w:rPr>
      </w:pPr>
      <w:r>
        <w:rPr>
          <w:rFonts w:cs="Arial"/>
        </w:rPr>
        <w:t xml:space="preserve">En </w:t>
      </w:r>
      <w:r w:rsidR="00F82424">
        <w:rPr>
          <w:rFonts w:cs="Arial"/>
          <w:b/>
          <w:bCs/>
        </w:rPr>
        <w:t>Jazmines</w:t>
      </w:r>
      <w:r>
        <w:rPr>
          <w:rFonts w:cs="Arial"/>
        </w:rPr>
        <w:t xml:space="preserve"> </w:t>
      </w:r>
      <w:r w:rsidR="00101613">
        <w:rPr>
          <w:rFonts w:cs="Arial"/>
        </w:rPr>
        <w:t>existe un plan de formación anual que se realiza teniendo en cuenta las necesidades detectadas por la empresa, con la participación de la</w:t>
      </w:r>
      <w:r w:rsidR="003A69FE">
        <w:rPr>
          <w:rFonts w:cs="Arial"/>
        </w:rPr>
        <w:t>s personas trabajadoras y el comité de empresa</w:t>
      </w:r>
      <w:r w:rsidR="00101613">
        <w:rPr>
          <w:rFonts w:cs="Arial"/>
        </w:rPr>
        <w:t xml:space="preserve">. </w:t>
      </w:r>
    </w:p>
    <w:p w14:paraId="49D89324" w14:textId="48F04D4B" w:rsidR="00101613" w:rsidRDefault="00101613" w:rsidP="002E64C3">
      <w:pPr>
        <w:spacing w:before="120"/>
        <w:rPr>
          <w:rFonts w:cs="Arial"/>
        </w:rPr>
      </w:pPr>
      <w:r>
        <w:rPr>
          <w:rFonts w:cs="Arial"/>
        </w:rPr>
        <w:t>El tipo de formación es tanto obligatoria como voluntaria y las comunicaciones</w:t>
      </w:r>
      <w:r w:rsidR="00CB6778">
        <w:rPr>
          <w:rFonts w:cs="Arial"/>
        </w:rPr>
        <w:t xml:space="preserve"> se realizan a través del tablón de anuncios, mensajería en la plataforma </w:t>
      </w:r>
      <w:proofErr w:type="spellStart"/>
      <w:r w:rsidR="00CB6778">
        <w:rPr>
          <w:rFonts w:cs="Arial"/>
        </w:rPr>
        <w:t>Resiplus</w:t>
      </w:r>
      <w:proofErr w:type="spellEnd"/>
      <w:r w:rsidR="00CB6778">
        <w:rPr>
          <w:rFonts w:cs="Arial"/>
        </w:rPr>
        <w:t xml:space="preserve"> y el Comité de Empresa.</w:t>
      </w:r>
    </w:p>
    <w:p w14:paraId="27C2A207" w14:textId="4EBCE6EF" w:rsidR="00CB6778" w:rsidRDefault="00CB6778" w:rsidP="002E64C3">
      <w:pPr>
        <w:spacing w:before="120"/>
        <w:rPr>
          <w:rFonts w:cs="Arial"/>
        </w:rPr>
      </w:pPr>
      <w:r>
        <w:rPr>
          <w:rFonts w:cs="Arial"/>
        </w:rPr>
        <w:t>Tanto el personal directivo como los mandos intermedios han recibido formación en materia de igualdad.</w:t>
      </w:r>
    </w:p>
    <w:p w14:paraId="72D2621F" w14:textId="5DD4F250" w:rsidR="002E64C3" w:rsidRDefault="002E64C3" w:rsidP="00B677F6">
      <w:pPr>
        <w:spacing w:before="120"/>
        <w:rPr>
          <w:rFonts w:cs="Arial"/>
        </w:rPr>
      </w:pPr>
      <w:r>
        <w:rPr>
          <w:b/>
          <w:bCs/>
        </w:rPr>
        <w:t>M</w:t>
      </w:r>
      <w:r w:rsidRPr="0045445F">
        <w:rPr>
          <w:b/>
          <w:bCs/>
        </w:rPr>
        <w:t xml:space="preserve">ás </w:t>
      </w:r>
      <w:r>
        <w:rPr>
          <w:b/>
          <w:bCs/>
        </w:rPr>
        <w:t>mujeres</w:t>
      </w:r>
      <w:r w:rsidRPr="0045445F">
        <w:rPr>
          <w:b/>
          <w:bCs/>
        </w:rPr>
        <w:t xml:space="preserve"> </w:t>
      </w:r>
      <w:r w:rsidRPr="0045445F">
        <w:t xml:space="preserve">que </w:t>
      </w:r>
      <w:r>
        <w:t>hombres</w:t>
      </w:r>
      <w:r w:rsidRPr="0045445F">
        <w:rPr>
          <w:b/>
          <w:bCs/>
        </w:rPr>
        <w:t xml:space="preserve"> han recibido formación</w:t>
      </w:r>
      <w:r>
        <w:rPr>
          <w:b/>
          <w:bCs/>
        </w:rPr>
        <w:t xml:space="preserve">, </w:t>
      </w:r>
      <w:r w:rsidRPr="00111EA3">
        <w:t xml:space="preserve">el </w:t>
      </w:r>
      <w:r w:rsidR="00CB6778">
        <w:t>9</w:t>
      </w:r>
      <w:r w:rsidRPr="00111EA3">
        <w:t xml:space="preserve">4% de las personas formadas eran mujeres y el </w:t>
      </w:r>
      <w:r w:rsidR="00CB6778">
        <w:t>6</w:t>
      </w:r>
      <w:r w:rsidRPr="00111EA3">
        <w:t>% hombres</w:t>
      </w:r>
      <w:r w:rsidR="00CB6778">
        <w:t xml:space="preserve">, </w:t>
      </w:r>
      <w:r w:rsidR="00CB6778" w:rsidRPr="00CB6778">
        <w:rPr>
          <w:b/>
          <w:bCs/>
        </w:rPr>
        <w:t>acorde con</w:t>
      </w:r>
      <w:r>
        <w:rPr>
          <w:b/>
          <w:bCs/>
        </w:rPr>
        <w:t xml:space="preserve"> a la distribución de la plantilla.</w:t>
      </w:r>
      <w:r w:rsidRPr="00B677F6">
        <w:rPr>
          <w:rFonts w:cs="Arial"/>
        </w:rPr>
        <w:t xml:space="preserve"> </w:t>
      </w:r>
    </w:p>
    <w:p w14:paraId="61654A63" w14:textId="77777777" w:rsidR="00573ECE" w:rsidRPr="00B677F6" w:rsidRDefault="00573ECE" w:rsidP="00B677F6">
      <w:pPr>
        <w:spacing w:before="120"/>
        <w:rPr>
          <w:rFonts w:cs="Arial"/>
        </w:rPr>
      </w:pPr>
    </w:p>
    <w:p w14:paraId="3D786544" w14:textId="48EE1499" w:rsidR="002E5312" w:rsidRDefault="00C80486" w:rsidP="00BE75CB">
      <w:pPr>
        <w:tabs>
          <w:tab w:val="left" w:pos="426"/>
        </w:tabs>
        <w:spacing w:before="0" w:after="0"/>
        <w:ind w:right="120"/>
        <w:rPr>
          <w:b/>
          <w:bCs/>
        </w:rPr>
      </w:pPr>
      <w:r>
        <w:rPr>
          <w:b/>
          <w:bCs/>
        </w:rPr>
        <w:t>6</w:t>
      </w:r>
      <w:r w:rsidR="00031AC5">
        <w:rPr>
          <w:b/>
          <w:bCs/>
        </w:rPr>
        <w:t>)</w:t>
      </w:r>
      <w:r w:rsidR="002E5312">
        <w:rPr>
          <w:b/>
          <w:bCs/>
        </w:rPr>
        <w:t xml:space="preserve">.- </w:t>
      </w:r>
      <w:r w:rsidR="003C44DE" w:rsidRPr="003C44DE">
        <w:rPr>
          <w:b/>
          <w:bCs/>
        </w:rPr>
        <w:t>Promoción profesional</w:t>
      </w:r>
      <w:r w:rsidR="002E5312">
        <w:rPr>
          <w:b/>
          <w:bCs/>
        </w:rPr>
        <w:t>.</w:t>
      </w:r>
    </w:p>
    <w:p w14:paraId="199B3BA8" w14:textId="7FDC1E44" w:rsidR="00420ED9" w:rsidRDefault="00420ED9" w:rsidP="00B677F6">
      <w:pPr>
        <w:spacing w:before="120"/>
      </w:pPr>
      <w:r w:rsidRPr="00420ED9">
        <w:t>Actualmente</w:t>
      </w:r>
      <w:r w:rsidRPr="00420ED9">
        <w:rPr>
          <w:b/>
          <w:bCs/>
        </w:rPr>
        <w:t>, en</w:t>
      </w:r>
      <w:r>
        <w:rPr>
          <w:b/>
          <w:bCs/>
        </w:rPr>
        <w:t xml:space="preserve"> </w:t>
      </w:r>
      <w:r w:rsidR="00F82424">
        <w:rPr>
          <w:b/>
          <w:bCs/>
        </w:rPr>
        <w:t>Jazmines</w:t>
      </w:r>
      <w:r w:rsidR="00B677F6" w:rsidRPr="00B677F6">
        <w:t xml:space="preserve"> </w:t>
      </w:r>
      <w:r>
        <w:t>se aplica el método de promoción</w:t>
      </w:r>
      <w:r w:rsidR="003A69FE">
        <w:t xml:space="preserve"> </w:t>
      </w:r>
      <w:r>
        <w:t>establecido en el convenio colectivo de referencia.</w:t>
      </w:r>
    </w:p>
    <w:p w14:paraId="1357B902" w14:textId="1246A27B" w:rsidR="00587A4C" w:rsidRPr="00B677F6" w:rsidRDefault="00587A4C" w:rsidP="00B677F6">
      <w:pPr>
        <w:spacing w:before="120"/>
      </w:pPr>
      <w:r w:rsidRPr="00587A4C">
        <w:t>Durante el año 202</w:t>
      </w:r>
      <w:r w:rsidR="00420ED9">
        <w:t>4 no</w:t>
      </w:r>
      <w:r w:rsidRPr="00587A4C">
        <w:t xml:space="preserve"> promocion</w:t>
      </w:r>
      <w:r w:rsidR="00420ED9">
        <w:t>ó ninguna</w:t>
      </w:r>
      <w:r w:rsidRPr="00587A4C">
        <w:t xml:space="preserve"> persona</w:t>
      </w:r>
      <w:r w:rsidR="00420ED9">
        <w:t>.</w:t>
      </w:r>
    </w:p>
    <w:p w14:paraId="75D202D7" w14:textId="77777777" w:rsidR="00573ECE" w:rsidRPr="00573ECE" w:rsidRDefault="00573ECE" w:rsidP="00587A4C">
      <w:pPr>
        <w:spacing w:before="120"/>
      </w:pPr>
    </w:p>
    <w:p w14:paraId="746CBE52" w14:textId="396F2A62" w:rsidR="002E5312" w:rsidRDefault="00C80486" w:rsidP="00BE75CB">
      <w:pPr>
        <w:tabs>
          <w:tab w:val="left" w:pos="426"/>
        </w:tabs>
        <w:spacing w:before="0" w:after="0"/>
        <w:ind w:right="120"/>
        <w:rPr>
          <w:b/>
          <w:bCs/>
        </w:rPr>
      </w:pPr>
      <w:r>
        <w:rPr>
          <w:b/>
          <w:bCs/>
        </w:rPr>
        <w:t>7</w:t>
      </w:r>
      <w:r w:rsidR="00031AC5">
        <w:rPr>
          <w:b/>
          <w:bCs/>
        </w:rPr>
        <w:t>)</w:t>
      </w:r>
      <w:r w:rsidR="002E5312">
        <w:rPr>
          <w:b/>
          <w:bCs/>
        </w:rPr>
        <w:t xml:space="preserve">.- </w:t>
      </w:r>
      <w:r w:rsidR="00573ECE">
        <w:rPr>
          <w:b/>
          <w:bCs/>
        </w:rPr>
        <w:t>Condiciones de trabajo.</w:t>
      </w:r>
    </w:p>
    <w:p w14:paraId="4A982284" w14:textId="77777777" w:rsidR="00E61245" w:rsidRDefault="00F82424" w:rsidP="00B677F6">
      <w:pPr>
        <w:spacing w:before="120"/>
        <w:rPr>
          <w:bCs/>
        </w:rPr>
      </w:pPr>
      <w:r>
        <w:rPr>
          <w:b/>
          <w:bCs/>
        </w:rPr>
        <w:t>Jazmines</w:t>
      </w:r>
      <w:r w:rsidR="00B677F6" w:rsidRPr="00623B31">
        <w:rPr>
          <w:b/>
          <w:bCs/>
        </w:rPr>
        <w:t xml:space="preserve"> r</w:t>
      </w:r>
      <w:r w:rsidR="005275A3" w:rsidRPr="00623B31">
        <w:rPr>
          <w:b/>
          <w:bCs/>
        </w:rPr>
        <w:t>ige</w:t>
      </w:r>
      <w:r w:rsidR="00B677F6" w:rsidRPr="00623B31">
        <w:rPr>
          <w:b/>
          <w:bCs/>
        </w:rPr>
        <w:t xml:space="preserve"> sus condiciones de trabajo </w:t>
      </w:r>
      <w:r w:rsidR="00623B31" w:rsidRPr="00623B31">
        <w:rPr>
          <w:bCs/>
        </w:rPr>
        <w:t xml:space="preserve">conforme a </w:t>
      </w:r>
      <w:r w:rsidR="00E61245">
        <w:rPr>
          <w:bCs/>
        </w:rPr>
        <w:t>lo establecido en el Convenio Colectivo de Residencias Privadas de Personas Mayores de la Comunidad autónoma de La Rioja.</w:t>
      </w:r>
    </w:p>
    <w:p w14:paraId="05FE3753" w14:textId="51095B88" w:rsidR="00623B31" w:rsidRPr="00623B31" w:rsidRDefault="00623B31" w:rsidP="00B677F6">
      <w:pPr>
        <w:spacing w:before="120"/>
        <w:rPr>
          <w:bCs/>
        </w:rPr>
      </w:pPr>
      <w:r w:rsidRPr="0045445F">
        <w:t>Las horas extraordinarias y complementarias se controlan dentro del cómputo general, aplicando el tratamiento legalmente previsto en cada convenio colectivo</w:t>
      </w:r>
      <w:r>
        <w:t>.</w:t>
      </w:r>
    </w:p>
    <w:p w14:paraId="036B4DEC" w14:textId="3A822478" w:rsidR="00E61245" w:rsidRDefault="00E61245" w:rsidP="00B677F6">
      <w:pPr>
        <w:spacing w:before="120"/>
      </w:pPr>
      <w:r>
        <w:t>Se cuenta con un régimen de trabajo a turnos rotativos de mañana, tarde y noche</w:t>
      </w:r>
      <w:r w:rsidR="003A69FE">
        <w:t>.</w:t>
      </w:r>
    </w:p>
    <w:p w14:paraId="4F1F9492" w14:textId="5ADDE936" w:rsidR="00623B31" w:rsidRDefault="00623B31" w:rsidP="00623B31">
      <w:pPr>
        <w:rPr>
          <w:bCs/>
        </w:rPr>
      </w:pPr>
      <w:r w:rsidRPr="0045445F">
        <w:t>La</w:t>
      </w:r>
      <w:r w:rsidRPr="0045445F">
        <w:rPr>
          <w:spacing w:val="-14"/>
        </w:rPr>
        <w:t xml:space="preserve"> </w:t>
      </w:r>
      <w:r w:rsidRPr="0045445F">
        <w:t>evaluación</w:t>
      </w:r>
      <w:r w:rsidRPr="0045445F">
        <w:rPr>
          <w:spacing w:val="-14"/>
        </w:rPr>
        <w:t xml:space="preserve"> </w:t>
      </w:r>
      <w:r w:rsidRPr="0045445F">
        <w:t>de</w:t>
      </w:r>
      <w:r w:rsidRPr="0045445F">
        <w:rPr>
          <w:spacing w:val="-14"/>
        </w:rPr>
        <w:t xml:space="preserve"> </w:t>
      </w:r>
      <w:r w:rsidRPr="0045445F">
        <w:t>riesgos</w:t>
      </w:r>
      <w:r w:rsidRPr="0045445F">
        <w:rPr>
          <w:spacing w:val="-12"/>
        </w:rPr>
        <w:t xml:space="preserve"> </w:t>
      </w:r>
      <w:r>
        <w:rPr>
          <w:bCs/>
        </w:rPr>
        <w:t xml:space="preserve">se lleva a </w:t>
      </w:r>
      <w:r w:rsidRPr="0061624C">
        <w:rPr>
          <w:bCs/>
        </w:rPr>
        <w:t xml:space="preserve">cabo incorporando la perspectiva de género, </w:t>
      </w:r>
      <w:r>
        <w:rPr>
          <w:bCs/>
        </w:rPr>
        <w:t xml:space="preserve">para asegurar </w:t>
      </w:r>
      <w:r w:rsidRPr="0061624C">
        <w:rPr>
          <w:bCs/>
        </w:rPr>
        <w:t xml:space="preserve">que cualquier riesgo que pueda tener un impacto diferenciado entre hombres y mujeres sea debidamente analizado y gestionado. </w:t>
      </w:r>
    </w:p>
    <w:p w14:paraId="1054729B" w14:textId="590D63C4" w:rsidR="00623B31" w:rsidRDefault="00623B31" w:rsidP="00623B31">
      <w:r w:rsidRPr="00623B31">
        <w:t xml:space="preserve">La mayoría de la plantilla de </w:t>
      </w:r>
      <w:r w:rsidR="00F82424">
        <w:t>Jazmines</w:t>
      </w:r>
      <w:r w:rsidRPr="00623B31">
        <w:t xml:space="preserve"> </w:t>
      </w:r>
      <w:r w:rsidR="00B0761B">
        <w:t>U.T.E</w:t>
      </w:r>
      <w:r w:rsidRPr="00623B31">
        <w:t xml:space="preserve"> son personas con jornada completa; el </w:t>
      </w:r>
      <w:r w:rsidR="00B92841">
        <w:t>67</w:t>
      </w:r>
      <w:r w:rsidRPr="00623B31">
        <w:t xml:space="preserve">% en el caso de los hombres y </w:t>
      </w:r>
      <w:r w:rsidR="00B92841">
        <w:t>el</w:t>
      </w:r>
      <w:r w:rsidRPr="00623B31">
        <w:t xml:space="preserve"> </w:t>
      </w:r>
      <w:r w:rsidR="00B92841">
        <w:t>72</w:t>
      </w:r>
      <w:r w:rsidRPr="00623B31">
        <w:t>% en las mujeres.</w:t>
      </w:r>
      <w:r>
        <w:t xml:space="preserve"> </w:t>
      </w:r>
      <w:r w:rsidRPr="00623B31">
        <w:t xml:space="preserve">El </w:t>
      </w:r>
      <w:r w:rsidR="00B92841">
        <w:t>88,7</w:t>
      </w:r>
      <w:r w:rsidRPr="00623B31">
        <w:t>%</w:t>
      </w:r>
      <w:r w:rsidR="00B92841">
        <w:t xml:space="preserve"> de la plantilla</w:t>
      </w:r>
      <w:r w:rsidRPr="00623B31">
        <w:t xml:space="preserve"> cuenta con un contrato indefinido.</w:t>
      </w:r>
    </w:p>
    <w:p w14:paraId="03B6A7E7" w14:textId="77777777" w:rsidR="00B677F6" w:rsidRPr="00B677F6" w:rsidRDefault="00B677F6" w:rsidP="00B677F6">
      <w:pPr>
        <w:spacing w:before="120"/>
      </w:pPr>
    </w:p>
    <w:p w14:paraId="7F264826" w14:textId="08F85429" w:rsidR="002E5312" w:rsidRDefault="00C80486" w:rsidP="00BE75CB">
      <w:pPr>
        <w:tabs>
          <w:tab w:val="left" w:pos="426"/>
        </w:tabs>
        <w:spacing w:before="0" w:after="0"/>
        <w:ind w:right="120"/>
        <w:rPr>
          <w:b/>
          <w:bCs/>
        </w:rPr>
      </w:pPr>
      <w:r>
        <w:rPr>
          <w:b/>
          <w:bCs/>
        </w:rPr>
        <w:t>8</w:t>
      </w:r>
      <w:r w:rsidR="00031AC5">
        <w:rPr>
          <w:b/>
          <w:bCs/>
        </w:rPr>
        <w:t>)</w:t>
      </w:r>
      <w:r w:rsidR="002E5312">
        <w:rPr>
          <w:b/>
          <w:bCs/>
        </w:rPr>
        <w:t xml:space="preserve">.- </w:t>
      </w:r>
      <w:r w:rsidR="003C44DE" w:rsidRPr="003C44DE">
        <w:rPr>
          <w:b/>
          <w:bCs/>
        </w:rPr>
        <w:t>Ejercicio corresponsable de los derechos de la vida laboral, familiar y</w:t>
      </w:r>
      <w:r w:rsidR="0087159B">
        <w:rPr>
          <w:b/>
          <w:bCs/>
        </w:rPr>
        <w:t xml:space="preserve"> personal</w:t>
      </w:r>
      <w:r w:rsidR="002E5312">
        <w:rPr>
          <w:b/>
          <w:bCs/>
        </w:rPr>
        <w:t xml:space="preserve">. </w:t>
      </w:r>
    </w:p>
    <w:p w14:paraId="6CEA1997" w14:textId="5ACC0FFA" w:rsidR="00623B31" w:rsidRDefault="00F82424" w:rsidP="00623B31">
      <w:pPr>
        <w:spacing w:before="120"/>
        <w:rPr>
          <w:rFonts w:cs="Arial"/>
        </w:rPr>
      </w:pPr>
      <w:r>
        <w:rPr>
          <w:rFonts w:cs="Arial"/>
          <w:b/>
          <w:bCs/>
        </w:rPr>
        <w:t>Jazmines</w:t>
      </w:r>
      <w:r w:rsidR="00B677F6" w:rsidRPr="00B677F6">
        <w:rPr>
          <w:rFonts w:cs="Arial"/>
          <w:b/>
          <w:bCs/>
        </w:rPr>
        <w:t xml:space="preserve"> </w:t>
      </w:r>
      <w:r w:rsidR="00B677F6" w:rsidRPr="00B677F6">
        <w:rPr>
          <w:rFonts w:cs="Arial"/>
        </w:rPr>
        <w:t xml:space="preserve">cuenta con </w:t>
      </w:r>
      <w:r w:rsidR="00B677F6" w:rsidRPr="00B677F6">
        <w:rPr>
          <w:rFonts w:cs="Arial"/>
          <w:b/>
          <w:bCs/>
        </w:rPr>
        <w:t xml:space="preserve">medidas </w:t>
      </w:r>
      <w:r w:rsidR="00B92841">
        <w:rPr>
          <w:rFonts w:cs="Arial"/>
          <w:b/>
          <w:bCs/>
        </w:rPr>
        <w:t xml:space="preserve">para favorecer la corresponsabilidad familiar, laboral </w:t>
      </w:r>
      <w:r w:rsidR="00B92841" w:rsidRPr="00912B55">
        <w:rPr>
          <w:rFonts w:cs="Arial"/>
        </w:rPr>
        <w:t xml:space="preserve">y promover el ejercicio corresponsable </w:t>
      </w:r>
      <w:r w:rsidR="00912B55" w:rsidRPr="00912B55">
        <w:rPr>
          <w:rFonts w:cs="Arial"/>
        </w:rPr>
        <w:t>de los derechos que se ajustan a la legislación vigente y el convenio</w:t>
      </w:r>
      <w:r w:rsidR="00912B55">
        <w:rPr>
          <w:rFonts w:cs="Arial"/>
        </w:rPr>
        <w:t>.</w:t>
      </w:r>
    </w:p>
    <w:p w14:paraId="33DB47BB" w14:textId="4040EA55" w:rsidR="00DF0A9A" w:rsidRDefault="00DF0A9A" w:rsidP="00DF0A9A">
      <w:pPr>
        <w:spacing w:before="120"/>
        <w:rPr>
          <w:rFonts w:cs="Arial"/>
        </w:rPr>
      </w:pPr>
      <w:r w:rsidRPr="00DF0A9A">
        <w:rPr>
          <w:rFonts w:cs="Arial"/>
        </w:rPr>
        <w:t>Sin embargo, no se dispone de información sobre la distribución de la plantilla por responsabilidades familiares, ni se disponen de datos desagregados por sexo sobre los permisos</w:t>
      </w:r>
      <w:r>
        <w:rPr>
          <w:rFonts w:cs="Arial"/>
        </w:rPr>
        <w:t xml:space="preserve"> </w:t>
      </w:r>
      <w:r w:rsidRPr="00DF0A9A">
        <w:rPr>
          <w:rFonts w:cs="Arial"/>
        </w:rPr>
        <w:t>solicitados y disfrutados. Se tienen datos de las excedencias, la cual solo ha sido una</w:t>
      </w:r>
      <w:r>
        <w:rPr>
          <w:rFonts w:cs="Arial"/>
        </w:rPr>
        <w:t xml:space="preserve"> de un hombre</w:t>
      </w:r>
      <w:r w:rsidRPr="00DF0A9A">
        <w:rPr>
          <w:rFonts w:cs="Arial"/>
        </w:rPr>
        <w:t xml:space="preserve"> por el motivo de “Cuidado de hijo/a”.</w:t>
      </w:r>
    </w:p>
    <w:p w14:paraId="0BF43D2B" w14:textId="11563D2E" w:rsidR="00DF0A9A" w:rsidRPr="000B350B" w:rsidRDefault="00DF0A9A" w:rsidP="00623B31">
      <w:pPr>
        <w:spacing w:before="120"/>
        <w:rPr>
          <w:rFonts w:cs="Arial"/>
        </w:rPr>
      </w:pPr>
      <w:r>
        <w:rPr>
          <w:rFonts w:cs="Arial"/>
        </w:rPr>
        <w:t>Actualmente, no existe un protocolo de desconexión digital.</w:t>
      </w:r>
    </w:p>
    <w:p w14:paraId="5E75C301" w14:textId="66C6F732" w:rsidR="00723B69" w:rsidRDefault="00723B69" w:rsidP="00BE75CB">
      <w:pPr>
        <w:pStyle w:val="Prrafodelista"/>
        <w:tabs>
          <w:tab w:val="left" w:pos="426"/>
        </w:tabs>
        <w:spacing w:before="0" w:after="0"/>
        <w:ind w:left="426" w:right="120"/>
        <w:rPr>
          <w:rFonts w:cs="Arial"/>
        </w:rPr>
      </w:pPr>
    </w:p>
    <w:p w14:paraId="18821F65" w14:textId="49C7FCC5" w:rsidR="00723B69" w:rsidRDefault="00C80486" w:rsidP="00723B69">
      <w:pPr>
        <w:tabs>
          <w:tab w:val="left" w:pos="426"/>
        </w:tabs>
        <w:spacing w:before="0" w:after="0"/>
        <w:ind w:right="120"/>
        <w:rPr>
          <w:b/>
          <w:bCs/>
        </w:rPr>
      </w:pPr>
      <w:r>
        <w:rPr>
          <w:b/>
          <w:bCs/>
        </w:rPr>
        <w:t>9</w:t>
      </w:r>
      <w:r w:rsidR="00723B69">
        <w:rPr>
          <w:b/>
          <w:bCs/>
        </w:rPr>
        <w:t xml:space="preserve">).- </w:t>
      </w:r>
      <w:r w:rsidR="003C44DE" w:rsidRPr="003C44DE">
        <w:rPr>
          <w:b/>
          <w:bCs/>
        </w:rPr>
        <w:t>Retribuciones y auditoria salarial</w:t>
      </w:r>
      <w:r w:rsidR="00723B69">
        <w:rPr>
          <w:b/>
          <w:bCs/>
        </w:rPr>
        <w:t>.</w:t>
      </w:r>
    </w:p>
    <w:p w14:paraId="67261081" w14:textId="028F6C09" w:rsidR="0053611F" w:rsidRDefault="0087159B" w:rsidP="00C80486">
      <w:pPr>
        <w:spacing w:before="120"/>
        <w:ind w:left="-3"/>
        <w:rPr>
          <w:rFonts w:cs="Arial"/>
        </w:rPr>
      </w:pPr>
      <w:r w:rsidRPr="00C80486">
        <w:rPr>
          <w:rFonts w:cs="Arial"/>
        </w:rPr>
        <w:t xml:space="preserve">La </w:t>
      </w:r>
      <w:r w:rsidR="009300EB">
        <w:rPr>
          <w:rFonts w:cs="Arial"/>
        </w:rPr>
        <w:t>retribución</w:t>
      </w:r>
      <w:r w:rsidRPr="00C80486">
        <w:rPr>
          <w:rFonts w:cs="Arial"/>
        </w:rPr>
        <w:t xml:space="preserve"> se encuentra estrechamente ligada al Convenio, el cual regula las retribuciones en base a la negociación colectiva, no conteniendo sesgos por sexo y expresando explícitamente el compromiso de las Compañías adscritas al mismo con la igualdad entre mujeres y hombres.</w:t>
      </w:r>
    </w:p>
    <w:p w14:paraId="5A3D561F" w14:textId="02302775" w:rsidR="00587A4C" w:rsidRPr="0045445F" w:rsidRDefault="00587A4C" w:rsidP="00587A4C">
      <w:pPr>
        <w:pStyle w:val="Textoindependiente"/>
        <w:spacing w:before="60" w:after="60"/>
        <w:ind w:right="-139"/>
        <w:jc w:val="both"/>
      </w:pPr>
      <w:r w:rsidRPr="0045445F">
        <w:t xml:space="preserve">La empresa </w:t>
      </w:r>
      <w:r w:rsidR="00912B55">
        <w:t>no dispone de un sistema de</w:t>
      </w:r>
      <w:r w:rsidRPr="0045445F">
        <w:t xml:space="preserve"> </w:t>
      </w:r>
      <w:r w:rsidRPr="0045445F">
        <w:rPr>
          <w:b/>
          <w:bCs/>
        </w:rPr>
        <w:t>retribución flexible</w:t>
      </w:r>
      <w:r w:rsidR="00912B55">
        <w:rPr>
          <w:b/>
          <w:bCs/>
        </w:rPr>
        <w:t>.</w:t>
      </w:r>
    </w:p>
    <w:p w14:paraId="645B3D94" w14:textId="56ACD855" w:rsidR="000B350B" w:rsidRPr="000B350B" w:rsidRDefault="000B350B" w:rsidP="00587A4C">
      <w:pPr>
        <w:spacing w:before="120"/>
        <w:rPr>
          <w:rFonts w:cs="Arial"/>
        </w:rPr>
      </w:pPr>
      <w:r w:rsidRPr="000B350B">
        <w:rPr>
          <w:rFonts w:cs="Arial"/>
        </w:rPr>
        <w:t xml:space="preserve">Los incrementos salariales en </w:t>
      </w:r>
      <w:r w:rsidR="00F82424">
        <w:rPr>
          <w:rFonts w:cs="Arial"/>
          <w:b/>
          <w:bCs/>
        </w:rPr>
        <w:t>Jazmines</w:t>
      </w:r>
      <w:r w:rsidRPr="000B350B">
        <w:rPr>
          <w:rFonts w:cs="Arial"/>
        </w:rPr>
        <w:t xml:space="preserve"> se encuentran regulados por el Convenio</w:t>
      </w:r>
      <w:r w:rsidR="00912B55">
        <w:rPr>
          <w:rFonts w:cs="Arial"/>
        </w:rPr>
        <w:t>.</w:t>
      </w:r>
    </w:p>
    <w:p w14:paraId="68BFA6ED" w14:textId="77777777" w:rsidR="0087159B" w:rsidRDefault="0087159B" w:rsidP="0087159B">
      <w:pPr>
        <w:pStyle w:val="Prrafodelista"/>
        <w:spacing w:before="120"/>
        <w:ind w:left="360"/>
        <w:contextualSpacing w:val="0"/>
        <w:rPr>
          <w:rFonts w:cs="Arial"/>
        </w:rPr>
      </w:pPr>
    </w:p>
    <w:p w14:paraId="0DFC6783" w14:textId="322A1DE1" w:rsidR="00B5798D" w:rsidRPr="00FC683B" w:rsidRDefault="00C80486" w:rsidP="00FC683B">
      <w:pPr>
        <w:spacing w:before="0" w:after="0"/>
      </w:pPr>
      <w:r>
        <w:rPr>
          <w:b/>
          <w:bCs/>
        </w:rPr>
        <w:t>10</w:t>
      </w:r>
      <w:r w:rsidR="00031AC5">
        <w:rPr>
          <w:b/>
          <w:bCs/>
        </w:rPr>
        <w:t>)</w:t>
      </w:r>
      <w:r w:rsidR="002E5312">
        <w:rPr>
          <w:b/>
          <w:bCs/>
        </w:rPr>
        <w:t xml:space="preserve">.- </w:t>
      </w:r>
      <w:r w:rsidR="003C44DE" w:rsidRPr="003C44DE">
        <w:rPr>
          <w:b/>
          <w:bCs/>
        </w:rPr>
        <w:t>Prevención del acoso sexual y por razón de sexo</w:t>
      </w:r>
      <w:r w:rsidR="00FC683B">
        <w:rPr>
          <w:b/>
          <w:bCs/>
        </w:rPr>
        <w:t>.</w:t>
      </w:r>
    </w:p>
    <w:p w14:paraId="3BC54C80" w14:textId="0C519BBC" w:rsidR="00912B55" w:rsidRDefault="00F82424" w:rsidP="00C80486">
      <w:pPr>
        <w:spacing w:before="120"/>
        <w:ind w:left="-3"/>
        <w:rPr>
          <w:rFonts w:cs="Arial"/>
        </w:rPr>
      </w:pPr>
      <w:r>
        <w:rPr>
          <w:rFonts w:cs="Arial"/>
        </w:rPr>
        <w:t>Jazmines</w:t>
      </w:r>
      <w:r w:rsidR="00623B31" w:rsidRPr="00623B31">
        <w:rPr>
          <w:rFonts w:cs="Arial"/>
        </w:rPr>
        <w:t xml:space="preserve"> </w:t>
      </w:r>
      <w:r w:rsidR="00912B55">
        <w:rPr>
          <w:rFonts w:cs="Arial"/>
        </w:rPr>
        <w:t xml:space="preserve">cuenta con un </w:t>
      </w:r>
      <w:r w:rsidR="00912B55" w:rsidRPr="00912B55">
        <w:rPr>
          <w:rFonts w:cs="Arial"/>
          <w:b/>
          <w:bCs/>
        </w:rPr>
        <w:t xml:space="preserve">Protocolo de </w:t>
      </w:r>
      <w:r w:rsidR="00912B55">
        <w:rPr>
          <w:rFonts w:cs="Arial"/>
          <w:b/>
          <w:bCs/>
        </w:rPr>
        <w:t>A</w:t>
      </w:r>
      <w:r w:rsidR="00912B55" w:rsidRPr="00912B55">
        <w:rPr>
          <w:rFonts w:cs="Arial"/>
          <w:b/>
          <w:bCs/>
        </w:rPr>
        <w:t xml:space="preserve">coso </w:t>
      </w:r>
      <w:r w:rsidR="00912B55">
        <w:rPr>
          <w:rFonts w:cs="Arial"/>
          <w:b/>
          <w:bCs/>
        </w:rPr>
        <w:t>S</w:t>
      </w:r>
      <w:r w:rsidR="00912B55" w:rsidRPr="00912B55">
        <w:rPr>
          <w:rFonts w:cs="Arial"/>
          <w:b/>
          <w:bCs/>
        </w:rPr>
        <w:t>exual o por razón de sexo</w:t>
      </w:r>
      <w:r w:rsidR="00912B55">
        <w:rPr>
          <w:rFonts w:cs="Arial"/>
        </w:rPr>
        <w:t xml:space="preserve"> gestionado a nivel </w:t>
      </w:r>
      <w:r w:rsidR="003A69FE">
        <w:rPr>
          <w:rFonts w:cs="Arial"/>
        </w:rPr>
        <w:t>corporativo</w:t>
      </w:r>
      <w:r w:rsidR="004E5CEC">
        <w:rPr>
          <w:rFonts w:cs="Arial"/>
        </w:rPr>
        <w:t>, que va a ser objeto de revisión en el Plan para adecuarlo a la legislación vigente.</w:t>
      </w:r>
    </w:p>
    <w:p w14:paraId="59C913C0" w14:textId="78C7D10D" w:rsidR="00FC683B" w:rsidRPr="003228B6" w:rsidRDefault="00912B55" w:rsidP="00AA4F7D">
      <w:pPr>
        <w:spacing w:before="120"/>
        <w:ind w:left="-3"/>
        <w:rPr>
          <w:rFonts w:cs="Arial"/>
        </w:rPr>
      </w:pPr>
      <w:r>
        <w:rPr>
          <w:rFonts w:cs="Arial"/>
        </w:rPr>
        <w:t>E</w:t>
      </w:r>
      <w:r w:rsidR="00AA4F7D" w:rsidRPr="00AA4F7D">
        <w:rPr>
          <w:rFonts w:cs="Arial"/>
        </w:rPr>
        <w:t xml:space="preserve">l Código de conducta al que están inscritos todos los centros Viamed, inclusive la </w:t>
      </w:r>
      <w:r>
        <w:rPr>
          <w:rFonts w:cs="Arial"/>
        </w:rPr>
        <w:t>Residencia Los</w:t>
      </w:r>
      <w:r w:rsidR="00AA4F7D" w:rsidRPr="00AA4F7D">
        <w:rPr>
          <w:rFonts w:cs="Arial"/>
        </w:rPr>
        <w:t xml:space="preserve"> </w:t>
      </w:r>
      <w:r w:rsidR="00F82424">
        <w:rPr>
          <w:rFonts w:cs="Arial"/>
        </w:rPr>
        <w:t>Jazmines</w:t>
      </w:r>
      <w:r w:rsidR="00AA4F7D" w:rsidRPr="00AA4F7D">
        <w:rPr>
          <w:rFonts w:cs="Arial"/>
        </w:rPr>
        <w:t>, recoge en las normas de conducta a sus profesionales medidas y normas para la prevención del acoso laboral</w:t>
      </w:r>
      <w:r w:rsidR="00AA4F7D">
        <w:rPr>
          <w:rFonts w:cs="Arial"/>
        </w:rPr>
        <w:t xml:space="preserve">. </w:t>
      </w:r>
      <w:r w:rsidR="003228B6">
        <w:rPr>
          <w:rFonts w:cs="Arial"/>
        </w:rPr>
        <w:t xml:space="preserve">Adicionalmente, </w:t>
      </w:r>
      <w:r w:rsidR="008A4DE9">
        <w:rPr>
          <w:rFonts w:cs="Arial"/>
        </w:rPr>
        <w:t xml:space="preserve">tanto </w:t>
      </w:r>
      <w:r w:rsidR="003228B6">
        <w:rPr>
          <w:rFonts w:cs="Arial"/>
        </w:rPr>
        <w:t xml:space="preserve">el Convenio </w:t>
      </w:r>
      <w:r w:rsidR="008A4DE9">
        <w:rPr>
          <w:rFonts w:cs="Arial"/>
        </w:rPr>
        <w:t xml:space="preserve">como el estatuto </w:t>
      </w:r>
      <w:r w:rsidR="003228B6">
        <w:rPr>
          <w:rFonts w:cs="Arial"/>
        </w:rPr>
        <w:t xml:space="preserve">define </w:t>
      </w:r>
      <w:r w:rsidR="00FC683B" w:rsidRPr="003228B6">
        <w:rPr>
          <w:rFonts w:cs="Arial"/>
        </w:rPr>
        <w:t xml:space="preserve">el acoso sexual como una falta </w:t>
      </w:r>
      <w:r w:rsidR="003228B6">
        <w:rPr>
          <w:rFonts w:cs="Arial"/>
        </w:rPr>
        <w:t xml:space="preserve">muy </w:t>
      </w:r>
      <w:r w:rsidR="00FC683B" w:rsidRPr="003228B6">
        <w:rPr>
          <w:rFonts w:cs="Arial"/>
        </w:rPr>
        <w:t>grave</w:t>
      </w:r>
      <w:r w:rsidR="003228B6">
        <w:rPr>
          <w:rFonts w:cs="Arial"/>
        </w:rPr>
        <w:t xml:space="preserve"> y establece medidas para prevenir y sancionar estas conductas.</w:t>
      </w:r>
    </w:p>
    <w:p w14:paraId="4E7C0549" w14:textId="6EAC506F" w:rsidR="00FD040C" w:rsidRPr="003228B6" w:rsidRDefault="003228B6" w:rsidP="00C80486">
      <w:pPr>
        <w:spacing w:before="120"/>
        <w:ind w:left="-3"/>
        <w:rPr>
          <w:rFonts w:cs="Arial"/>
          <w:b/>
          <w:bCs/>
        </w:rPr>
      </w:pPr>
      <w:r w:rsidRPr="003228B6">
        <w:rPr>
          <w:rFonts w:cs="Arial"/>
          <w:b/>
          <w:bCs/>
        </w:rPr>
        <w:t xml:space="preserve">No existe conocimiento formal por parte </w:t>
      </w:r>
      <w:r w:rsidR="00191F44">
        <w:rPr>
          <w:rFonts w:cs="Arial"/>
          <w:b/>
          <w:bCs/>
        </w:rPr>
        <w:t xml:space="preserve">de </w:t>
      </w:r>
      <w:r w:rsidR="00F82424">
        <w:rPr>
          <w:rFonts w:cs="Arial"/>
          <w:b/>
          <w:bCs/>
        </w:rPr>
        <w:t>Jazmines</w:t>
      </w:r>
      <w:r w:rsidR="00191F44">
        <w:rPr>
          <w:rFonts w:cs="Arial"/>
          <w:b/>
          <w:bCs/>
        </w:rPr>
        <w:t xml:space="preserve"> </w:t>
      </w:r>
      <w:r w:rsidRPr="003228B6">
        <w:rPr>
          <w:rFonts w:cs="Arial"/>
          <w:b/>
          <w:bCs/>
        </w:rPr>
        <w:t xml:space="preserve">de algún caso de acoso sexual o por razón de sexo en </w:t>
      </w:r>
      <w:r w:rsidR="00BB7C3D">
        <w:rPr>
          <w:rFonts w:cs="Arial"/>
          <w:b/>
          <w:bCs/>
        </w:rPr>
        <w:t>202</w:t>
      </w:r>
      <w:r w:rsidR="008A4DE9">
        <w:rPr>
          <w:rFonts w:cs="Arial"/>
          <w:b/>
          <w:bCs/>
        </w:rPr>
        <w:t>4</w:t>
      </w:r>
      <w:r w:rsidRPr="003228B6">
        <w:rPr>
          <w:rFonts w:cs="Arial"/>
          <w:b/>
          <w:bCs/>
        </w:rPr>
        <w:t xml:space="preserve">. </w:t>
      </w:r>
    </w:p>
    <w:p w14:paraId="3C391BE1" w14:textId="77777777" w:rsidR="00C9642F" w:rsidRDefault="00C9642F" w:rsidP="00C9642F">
      <w:pPr>
        <w:widowControl w:val="0"/>
        <w:tabs>
          <w:tab w:val="left" w:pos="426"/>
        </w:tabs>
        <w:autoSpaceDE w:val="0"/>
        <w:autoSpaceDN w:val="0"/>
        <w:spacing w:before="0" w:after="0"/>
        <w:ind w:right="120"/>
      </w:pPr>
    </w:p>
    <w:p w14:paraId="64FF4A66" w14:textId="7FC9A9F7" w:rsidR="00C9642F" w:rsidRDefault="00C9642F" w:rsidP="00C9642F">
      <w:pPr>
        <w:spacing w:before="0" w:after="0"/>
        <w:rPr>
          <w:b/>
          <w:bCs/>
        </w:rPr>
      </w:pPr>
      <w:r>
        <w:rPr>
          <w:b/>
          <w:bCs/>
        </w:rPr>
        <w:t>11).- Violencia de género</w:t>
      </w:r>
    </w:p>
    <w:p w14:paraId="241BFD64" w14:textId="77777777" w:rsidR="00C9642F" w:rsidRDefault="00C9642F" w:rsidP="00C9642F">
      <w:pPr>
        <w:spacing w:before="0" w:after="0"/>
      </w:pPr>
    </w:p>
    <w:p w14:paraId="142B245C" w14:textId="291B4848" w:rsidR="00C9642F" w:rsidRPr="00C9642F" w:rsidRDefault="00C9642F" w:rsidP="00C9642F">
      <w:pPr>
        <w:widowControl w:val="0"/>
        <w:tabs>
          <w:tab w:val="left" w:pos="426"/>
        </w:tabs>
        <w:autoSpaceDE w:val="0"/>
        <w:autoSpaceDN w:val="0"/>
        <w:spacing w:before="0" w:after="0"/>
        <w:ind w:right="120"/>
      </w:pPr>
      <w:r w:rsidRPr="00C9642F">
        <w:t>Actualmente,</w:t>
      </w:r>
      <w:r w:rsidRPr="00C9642F">
        <w:rPr>
          <w:b/>
          <w:bCs/>
        </w:rPr>
        <w:t xml:space="preserve"> </w:t>
      </w:r>
      <w:r w:rsidR="00F82424">
        <w:rPr>
          <w:b/>
          <w:bCs/>
        </w:rPr>
        <w:t>Jazmines</w:t>
      </w:r>
      <w:r w:rsidRPr="00C9642F">
        <w:rPr>
          <w:b/>
          <w:bCs/>
        </w:rPr>
        <w:t xml:space="preserve"> no cuenta con una política </w:t>
      </w:r>
      <w:r w:rsidRPr="00C9642F">
        <w:t xml:space="preserve">ni programa específico sobre </w:t>
      </w:r>
      <w:r w:rsidRPr="00C9642F">
        <w:rPr>
          <w:b/>
          <w:bCs/>
        </w:rPr>
        <w:t>violencia de género</w:t>
      </w:r>
      <w:r w:rsidRPr="00C9642F">
        <w:t xml:space="preserve">, si bien, </w:t>
      </w:r>
      <w:r w:rsidRPr="00C9642F">
        <w:rPr>
          <w:b/>
          <w:bCs/>
        </w:rPr>
        <w:t xml:space="preserve">cumple con la legislación vigente </w:t>
      </w:r>
      <w:r w:rsidRPr="00C9642F">
        <w:t>en materia de Violencia de Género.</w:t>
      </w:r>
    </w:p>
    <w:p w14:paraId="472FB3D3" w14:textId="77777777" w:rsidR="00C9642F" w:rsidRDefault="00C9642F" w:rsidP="00C9642F">
      <w:pPr>
        <w:widowControl w:val="0"/>
        <w:tabs>
          <w:tab w:val="left" w:pos="426"/>
        </w:tabs>
        <w:autoSpaceDE w:val="0"/>
        <w:autoSpaceDN w:val="0"/>
        <w:spacing w:before="0" w:after="0"/>
        <w:ind w:right="120"/>
        <w:rPr>
          <w:b/>
          <w:bCs/>
        </w:rPr>
      </w:pPr>
    </w:p>
    <w:p w14:paraId="36F4D3B6" w14:textId="3398F4ED" w:rsidR="00FC683B" w:rsidRDefault="00C9642F" w:rsidP="00C9642F">
      <w:pPr>
        <w:widowControl w:val="0"/>
        <w:tabs>
          <w:tab w:val="left" w:pos="426"/>
        </w:tabs>
        <w:autoSpaceDE w:val="0"/>
        <w:autoSpaceDN w:val="0"/>
        <w:spacing w:before="0" w:after="0"/>
        <w:ind w:right="120"/>
      </w:pPr>
      <w:r w:rsidRPr="008A4DE9">
        <w:t>Durante el 202</w:t>
      </w:r>
      <w:r w:rsidR="008A4DE9" w:rsidRPr="008A4DE9">
        <w:t>4</w:t>
      </w:r>
      <w:r w:rsidR="008A4DE9">
        <w:rPr>
          <w:b/>
          <w:bCs/>
        </w:rPr>
        <w:t xml:space="preserve"> no</w:t>
      </w:r>
      <w:r w:rsidRPr="00C9642F">
        <w:rPr>
          <w:b/>
          <w:bCs/>
        </w:rPr>
        <w:t xml:space="preserve"> se dio </w:t>
      </w:r>
      <w:r w:rsidR="008A4DE9">
        <w:rPr>
          <w:b/>
          <w:bCs/>
        </w:rPr>
        <w:t>ningún caso formal de violencia de género.</w:t>
      </w:r>
    </w:p>
    <w:p w14:paraId="3668CCA3" w14:textId="5B7243D7" w:rsidR="00CF37BD" w:rsidRPr="003C53ED" w:rsidRDefault="003C53ED" w:rsidP="003C53ED">
      <w:pPr>
        <w:spacing w:before="0" w:after="0"/>
        <w:jc w:val="left"/>
        <w:rPr>
          <w:rFonts w:cs="Arial"/>
          <w:bCs/>
        </w:rPr>
      </w:pPr>
      <w:r>
        <w:rPr>
          <w:rFonts w:cs="Arial"/>
          <w:bCs/>
        </w:rPr>
        <w:br w:type="page"/>
      </w:r>
    </w:p>
    <w:p w14:paraId="2BE6501C" w14:textId="4101976F" w:rsidR="008D2238" w:rsidRDefault="008D2238" w:rsidP="00D516E9">
      <w:pPr>
        <w:tabs>
          <w:tab w:val="left" w:pos="426"/>
        </w:tabs>
        <w:spacing w:before="0" w:after="0"/>
        <w:ind w:right="120"/>
        <w:rPr>
          <w:b/>
          <w:bCs/>
        </w:rPr>
      </w:pPr>
      <w:r>
        <w:rPr>
          <w:b/>
          <w:bCs/>
        </w:rPr>
        <w:lastRenderedPageBreak/>
        <w:t xml:space="preserve">1).- Metodología de valoración de puestos. </w:t>
      </w:r>
    </w:p>
    <w:p w14:paraId="751B427B" w14:textId="31D25BA0" w:rsidR="008D2238" w:rsidRDefault="008D2238" w:rsidP="00D516E9">
      <w:pPr>
        <w:tabs>
          <w:tab w:val="left" w:pos="426"/>
        </w:tabs>
        <w:spacing w:before="0" w:after="0"/>
        <w:ind w:right="120"/>
        <w:rPr>
          <w:b/>
          <w:bCs/>
        </w:rPr>
      </w:pPr>
    </w:p>
    <w:p w14:paraId="69E20D2B" w14:textId="15C5BBE0" w:rsidR="00C80486" w:rsidRDefault="00C80486" w:rsidP="00C80486">
      <w:pPr>
        <w:widowControl w:val="0"/>
        <w:tabs>
          <w:tab w:val="left" w:pos="426"/>
        </w:tabs>
        <w:autoSpaceDE w:val="0"/>
        <w:autoSpaceDN w:val="0"/>
        <w:spacing w:before="120"/>
        <w:ind w:right="119"/>
        <w:rPr>
          <w:rFonts w:cs="Arial"/>
          <w:bCs/>
        </w:rPr>
      </w:pPr>
      <w:r w:rsidRPr="00C80486">
        <w:rPr>
          <w:rFonts w:cs="Arial"/>
          <w:bCs/>
        </w:rPr>
        <w:t xml:space="preserve">El diagnóstico retributivo de la compensación de mujeres y hombres de </w:t>
      </w:r>
      <w:r w:rsidR="00F82424">
        <w:rPr>
          <w:rFonts w:cs="Arial"/>
          <w:bCs/>
        </w:rPr>
        <w:t>Jazmines</w:t>
      </w:r>
      <w:r w:rsidRPr="00C80486">
        <w:rPr>
          <w:rFonts w:cs="Arial"/>
          <w:bCs/>
        </w:rPr>
        <w:t xml:space="preserve"> se ha fundamentado en el resultado de la aplicación</w:t>
      </w:r>
      <w:r w:rsidR="00C9642F">
        <w:rPr>
          <w:rFonts w:cs="Arial"/>
          <w:bCs/>
        </w:rPr>
        <w:t xml:space="preserve"> de la </w:t>
      </w:r>
      <w:r w:rsidR="00C9642F" w:rsidRPr="00C9642F">
        <w:rPr>
          <w:rFonts w:cs="Arial"/>
          <w:b/>
          <w:bCs/>
        </w:rPr>
        <w:t>Herramienta de Valoración de Puestos</w:t>
      </w:r>
      <w:r w:rsidR="00C9642F" w:rsidRPr="00C9642F">
        <w:rPr>
          <w:rFonts w:cs="Arial"/>
          <w:bCs/>
        </w:rPr>
        <w:t xml:space="preserve"> desarrollada y promovida por el </w:t>
      </w:r>
      <w:r w:rsidR="00C9642F" w:rsidRPr="00C9642F">
        <w:rPr>
          <w:rFonts w:cs="Arial"/>
          <w:b/>
          <w:bCs/>
        </w:rPr>
        <w:t>Ministerio de Igualdad y el Instituto de la Mujer</w:t>
      </w:r>
      <w:r w:rsidR="00C9642F" w:rsidRPr="00C9642F">
        <w:rPr>
          <w:rFonts w:cs="Arial"/>
          <w:bCs/>
        </w:rPr>
        <w:t>, a fin de velar por la objetividad y rigor en el proceso</w:t>
      </w:r>
      <w:r>
        <w:rPr>
          <w:rFonts w:cs="Arial"/>
          <w:bCs/>
        </w:rPr>
        <w:t>. Esto garantiza que se trata de un sistema</w:t>
      </w:r>
      <w:r w:rsidRPr="00C80486">
        <w:rPr>
          <w:rFonts w:cs="Arial"/>
          <w:bCs/>
        </w:rPr>
        <w:t xml:space="preserve"> analítico de puntos y factores que da cumplimiento a los criterios de adecuación, totalidad y objetividad exigidos por el RD 902/2020 de igualdad retributiva.</w:t>
      </w:r>
    </w:p>
    <w:p w14:paraId="171709DC" w14:textId="77777777" w:rsidR="00C80486" w:rsidRDefault="00C80486" w:rsidP="00D516E9">
      <w:pPr>
        <w:tabs>
          <w:tab w:val="left" w:pos="426"/>
        </w:tabs>
        <w:spacing w:before="0" w:after="0"/>
        <w:ind w:right="120"/>
        <w:rPr>
          <w:b/>
          <w:bCs/>
        </w:rPr>
      </w:pPr>
    </w:p>
    <w:p w14:paraId="4A9DB16D" w14:textId="77777777" w:rsidR="008D2238" w:rsidRDefault="008D2238" w:rsidP="00D516E9">
      <w:pPr>
        <w:tabs>
          <w:tab w:val="left" w:pos="426"/>
        </w:tabs>
        <w:spacing w:before="0" w:after="0"/>
        <w:ind w:right="120"/>
        <w:rPr>
          <w:b/>
          <w:bCs/>
        </w:rPr>
      </w:pPr>
    </w:p>
    <w:p w14:paraId="78873070" w14:textId="1EAC9205" w:rsidR="00815EC9" w:rsidRDefault="008D2238" w:rsidP="00D516E9">
      <w:pPr>
        <w:tabs>
          <w:tab w:val="left" w:pos="426"/>
        </w:tabs>
        <w:spacing w:before="0" w:after="0"/>
        <w:ind w:right="120"/>
        <w:rPr>
          <w:b/>
          <w:bCs/>
        </w:rPr>
      </w:pPr>
      <w:r w:rsidRPr="007E3B63">
        <w:rPr>
          <w:b/>
          <w:bCs/>
        </w:rPr>
        <w:t>2</w:t>
      </w:r>
      <w:r w:rsidR="00D516E9" w:rsidRPr="007E3B63">
        <w:rPr>
          <w:b/>
          <w:bCs/>
        </w:rPr>
        <w:t xml:space="preserve">).- </w:t>
      </w:r>
      <w:r w:rsidR="00815EC9" w:rsidRPr="007E3B63">
        <w:rPr>
          <w:b/>
          <w:bCs/>
        </w:rPr>
        <w:t>Resultados de la auditoría salarial.</w:t>
      </w:r>
    </w:p>
    <w:p w14:paraId="1EF44D16" w14:textId="77777777" w:rsidR="00B677F6" w:rsidRDefault="00B677F6" w:rsidP="00D516E9">
      <w:pPr>
        <w:tabs>
          <w:tab w:val="left" w:pos="426"/>
        </w:tabs>
        <w:spacing w:before="0" w:after="0"/>
        <w:ind w:right="120"/>
        <w:rPr>
          <w:b/>
          <w:bCs/>
        </w:rPr>
      </w:pPr>
    </w:p>
    <w:p w14:paraId="48B5563C" w14:textId="2199B918" w:rsidR="00B677F6" w:rsidRPr="00B677F6" w:rsidRDefault="00B677F6" w:rsidP="00B677F6">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B677F6">
        <w:rPr>
          <w:rFonts w:cs="Arial"/>
          <w:bCs/>
        </w:rPr>
        <w:t>La r</w:t>
      </w:r>
      <w:r w:rsidR="007E3B63">
        <w:rPr>
          <w:rFonts w:cs="Arial"/>
          <w:bCs/>
        </w:rPr>
        <w:t>etribución</w:t>
      </w:r>
      <w:r w:rsidRPr="00B677F6">
        <w:rPr>
          <w:rFonts w:cs="Arial"/>
          <w:bCs/>
        </w:rPr>
        <w:t xml:space="preserve"> se encuentra estrechamente ligada </w:t>
      </w:r>
      <w:r w:rsidR="00D4110F">
        <w:rPr>
          <w:rFonts w:cs="Arial"/>
          <w:bCs/>
        </w:rPr>
        <w:t xml:space="preserve">al </w:t>
      </w:r>
      <w:r w:rsidRPr="00B677F6">
        <w:rPr>
          <w:rFonts w:cs="Arial"/>
          <w:bCs/>
        </w:rPr>
        <w:t xml:space="preserve">Convenio, </w:t>
      </w:r>
      <w:r w:rsidR="007E3B63">
        <w:rPr>
          <w:rFonts w:cs="Arial"/>
          <w:bCs/>
        </w:rPr>
        <w:t>el cual</w:t>
      </w:r>
      <w:r w:rsidR="00AA4F7D">
        <w:rPr>
          <w:rFonts w:cs="Arial"/>
          <w:bCs/>
        </w:rPr>
        <w:t xml:space="preserve"> </w:t>
      </w:r>
      <w:r w:rsidRPr="00B677F6">
        <w:rPr>
          <w:rFonts w:cs="Arial"/>
          <w:bCs/>
        </w:rPr>
        <w:t xml:space="preserve">regula las retribuciones en base a la negociación colectiva, no conteniendo sesgos por sexo y expresando explícitamente el compromiso de </w:t>
      </w:r>
      <w:r w:rsidR="00547C17">
        <w:rPr>
          <w:rFonts w:cs="Arial"/>
          <w:bCs/>
        </w:rPr>
        <w:t>la Residencia Jazmines</w:t>
      </w:r>
      <w:r w:rsidRPr="00B677F6">
        <w:rPr>
          <w:rFonts w:cs="Arial"/>
          <w:bCs/>
        </w:rPr>
        <w:t xml:space="preserve"> con la igualdad entre mujeres y hombres.</w:t>
      </w:r>
    </w:p>
    <w:p w14:paraId="690A6621" w14:textId="77777777" w:rsidR="00632256" w:rsidRDefault="00B677F6" w:rsidP="00632256">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B677F6">
        <w:rPr>
          <w:rFonts w:cs="Arial"/>
          <w:bCs/>
        </w:rPr>
        <w:t xml:space="preserve">Los análisis retributivos de </w:t>
      </w:r>
      <w:r w:rsidR="00F82424">
        <w:rPr>
          <w:rFonts w:cs="Arial"/>
          <w:bCs/>
        </w:rPr>
        <w:t>Jazmines</w:t>
      </w:r>
      <w:r w:rsidRPr="00B677F6">
        <w:rPr>
          <w:rFonts w:cs="Arial"/>
          <w:bCs/>
        </w:rPr>
        <w:t xml:space="preserve"> muestran que las diferencias salariales globales</w:t>
      </w:r>
      <w:r w:rsidR="00C45DD2">
        <w:rPr>
          <w:rFonts w:cs="Arial"/>
          <w:bCs/>
        </w:rPr>
        <w:t xml:space="preserve"> reales</w:t>
      </w:r>
      <w:r w:rsidRPr="00B677F6">
        <w:rPr>
          <w:rFonts w:cs="Arial"/>
          <w:bCs/>
        </w:rPr>
        <w:t xml:space="preserve"> entre mujeres y hombres </w:t>
      </w:r>
      <w:r w:rsidR="00C45DD2">
        <w:rPr>
          <w:rFonts w:cs="Arial"/>
          <w:bCs/>
        </w:rPr>
        <w:t xml:space="preserve">alcanzan el </w:t>
      </w:r>
      <w:r w:rsidR="00547C17">
        <w:rPr>
          <w:rFonts w:cs="Arial"/>
          <w:bCs/>
        </w:rPr>
        <w:t>9,8</w:t>
      </w:r>
      <w:r w:rsidR="00C45DD2">
        <w:rPr>
          <w:rFonts w:cs="Arial"/>
          <w:bCs/>
        </w:rPr>
        <w:t>%</w:t>
      </w:r>
      <w:r w:rsidR="007E3B63">
        <w:rPr>
          <w:rFonts w:cs="Arial"/>
          <w:bCs/>
        </w:rPr>
        <w:t>.</w:t>
      </w:r>
    </w:p>
    <w:p w14:paraId="7AAE68DA" w14:textId="6AD7731E" w:rsidR="00632256" w:rsidRPr="00632256" w:rsidRDefault="00632256" w:rsidP="00632256">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632256">
        <w:t xml:space="preserve">El análisis </w:t>
      </w:r>
      <w:r>
        <w:t>retributivo de Jazmines en valores equiparados se sitúa en un</w:t>
      </w:r>
      <w:r w:rsidRPr="00632256">
        <w:t xml:space="preserve"> 4,9% a favor de los hombres</w:t>
      </w:r>
      <w:r>
        <w:t xml:space="preserve">. </w:t>
      </w:r>
      <w:r w:rsidRPr="00632256">
        <w:t>Estas diferencias explican que la parcialidad y número de días trabajados influyen</w:t>
      </w:r>
      <w:r>
        <w:t xml:space="preserve"> en los valores obtenidos</w:t>
      </w:r>
      <w:r w:rsidRPr="00632256">
        <w:t xml:space="preserve">. Es reseñable destacar que los valores </w:t>
      </w:r>
      <w:r>
        <w:t xml:space="preserve">no superan el 5% </w:t>
      </w:r>
      <w:r w:rsidRPr="00632256">
        <w:t xml:space="preserve">y </w:t>
      </w:r>
      <w:r>
        <w:t xml:space="preserve">están </w:t>
      </w:r>
      <w:r w:rsidRPr="00632256">
        <w:t>alejados del 25%</w:t>
      </w:r>
      <w:r>
        <w:t xml:space="preserve"> que marca la legislación.</w:t>
      </w:r>
    </w:p>
    <w:p w14:paraId="79922B02" w14:textId="62D1D4E0" w:rsidR="00C45DD2" w:rsidRDefault="00C45DD2" w:rsidP="00C45DD2">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083022">
        <w:rPr>
          <w:rFonts w:cs="Arial"/>
          <w:bCs/>
        </w:rPr>
        <w:t>A continuación, se detallan los resultados exactos</w:t>
      </w:r>
      <w:r>
        <w:rPr>
          <w:rFonts w:cs="Arial"/>
          <w:bCs/>
        </w:rPr>
        <w:t xml:space="preserve"> por niveles de responsabilidad:</w:t>
      </w:r>
    </w:p>
    <w:p w14:paraId="7788E957" w14:textId="2A8D3089" w:rsidR="00C45DD2" w:rsidRPr="00C45DD2" w:rsidRDefault="00C45DD2" w:rsidP="00C45DD2">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 xml:space="preserve">Los niveles </w:t>
      </w:r>
      <w:r w:rsidR="00547C17">
        <w:rPr>
          <w:rFonts w:cs="Arial"/>
          <w:bCs/>
        </w:rPr>
        <w:t xml:space="preserve">1, 3, </w:t>
      </w:r>
      <w:r>
        <w:rPr>
          <w:rFonts w:cs="Arial"/>
          <w:bCs/>
        </w:rPr>
        <w:t>5</w:t>
      </w:r>
      <w:r w:rsidR="00547C17">
        <w:rPr>
          <w:rFonts w:cs="Arial"/>
          <w:bCs/>
        </w:rPr>
        <w:t xml:space="preserve"> y</w:t>
      </w:r>
      <w:r>
        <w:rPr>
          <w:rFonts w:cs="Arial"/>
          <w:bCs/>
        </w:rPr>
        <w:t xml:space="preserve"> 6</w:t>
      </w:r>
      <w:r w:rsidR="00BA0BEB">
        <w:rPr>
          <w:rFonts w:cs="Arial"/>
          <w:bCs/>
        </w:rPr>
        <w:t xml:space="preserve"> han sido analizados, si bien estos niveles están ocupados exclusivamente por único sexo, por lo que no pueden compararse.</w:t>
      </w:r>
      <w:r>
        <w:rPr>
          <w:rFonts w:cs="Arial"/>
          <w:bCs/>
        </w:rPr>
        <w:t xml:space="preserve"> </w:t>
      </w:r>
    </w:p>
    <w:p w14:paraId="5A6CAFB5" w14:textId="42B6D119" w:rsidR="00C45DD2" w:rsidRDefault="00C45DD2" w:rsidP="00C45DD2">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 xml:space="preserve">El nivel </w:t>
      </w:r>
      <w:r w:rsidR="00547C17">
        <w:rPr>
          <w:rFonts w:cs="Arial"/>
          <w:bCs/>
        </w:rPr>
        <w:t>2</w:t>
      </w:r>
      <w:r>
        <w:rPr>
          <w:rFonts w:cs="Arial"/>
          <w:bCs/>
        </w:rPr>
        <w:t xml:space="preserve"> presenta una diferencia de</w:t>
      </w:r>
      <w:r w:rsidR="00547C17">
        <w:rPr>
          <w:rFonts w:cs="Arial"/>
          <w:bCs/>
        </w:rPr>
        <w:t>l 4,7</w:t>
      </w:r>
      <w:r>
        <w:rPr>
          <w:rFonts w:cs="Arial"/>
          <w:bCs/>
        </w:rPr>
        <w:t xml:space="preserve">% </w:t>
      </w:r>
      <w:r w:rsidR="00547C17">
        <w:rPr>
          <w:rFonts w:cs="Arial"/>
          <w:bCs/>
        </w:rPr>
        <w:t>a</w:t>
      </w:r>
      <w:r>
        <w:rPr>
          <w:rFonts w:cs="Arial"/>
          <w:bCs/>
        </w:rPr>
        <w:t xml:space="preserve"> favor de los hombres en el análisis real y de un </w:t>
      </w:r>
      <w:r w:rsidR="00663CB5">
        <w:rPr>
          <w:rFonts w:cs="Arial"/>
          <w:bCs/>
        </w:rPr>
        <w:t>19,7</w:t>
      </w:r>
      <w:r>
        <w:rPr>
          <w:rFonts w:cs="Arial"/>
          <w:bCs/>
        </w:rPr>
        <w:t xml:space="preserve">% en el análisis </w:t>
      </w:r>
      <w:r w:rsidR="007E3B63">
        <w:rPr>
          <w:rFonts w:cs="Arial"/>
          <w:bCs/>
        </w:rPr>
        <w:t>equiparado</w:t>
      </w:r>
      <w:r>
        <w:rPr>
          <w:rFonts w:cs="Arial"/>
          <w:bCs/>
        </w:rPr>
        <w:t xml:space="preserve">. </w:t>
      </w:r>
    </w:p>
    <w:p w14:paraId="169D8B66" w14:textId="1CD9AAED" w:rsidR="00C45DD2" w:rsidRDefault="00C45DD2" w:rsidP="00C45DD2">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 xml:space="preserve">El nivel </w:t>
      </w:r>
      <w:r w:rsidR="00663CB5">
        <w:rPr>
          <w:rFonts w:cs="Arial"/>
          <w:bCs/>
        </w:rPr>
        <w:t>4</w:t>
      </w:r>
      <w:r>
        <w:rPr>
          <w:rFonts w:cs="Arial"/>
          <w:bCs/>
        </w:rPr>
        <w:t xml:space="preserve"> presenta una diferencia de un </w:t>
      </w:r>
      <w:r w:rsidR="00663CB5">
        <w:rPr>
          <w:rFonts w:cs="Arial"/>
          <w:bCs/>
        </w:rPr>
        <w:t>24</w:t>
      </w:r>
      <w:r>
        <w:rPr>
          <w:rFonts w:cs="Arial"/>
          <w:bCs/>
        </w:rPr>
        <w:t xml:space="preserve">% en favor de los hombres que se reduce </w:t>
      </w:r>
      <w:r w:rsidR="007E3B63">
        <w:rPr>
          <w:rFonts w:cs="Arial"/>
          <w:bCs/>
        </w:rPr>
        <w:t>a</w:t>
      </w:r>
      <w:r>
        <w:rPr>
          <w:rFonts w:cs="Arial"/>
          <w:bCs/>
        </w:rPr>
        <w:t xml:space="preserve"> un </w:t>
      </w:r>
      <w:r w:rsidR="00663CB5">
        <w:rPr>
          <w:rFonts w:cs="Arial"/>
          <w:bCs/>
        </w:rPr>
        <w:t>-6,9</w:t>
      </w:r>
      <w:r>
        <w:rPr>
          <w:rFonts w:cs="Arial"/>
          <w:bCs/>
        </w:rPr>
        <w:t xml:space="preserve">% </w:t>
      </w:r>
      <w:r w:rsidR="00663CB5">
        <w:rPr>
          <w:rFonts w:cs="Arial"/>
          <w:bCs/>
        </w:rPr>
        <w:t xml:space="preserve">a favor de las mujeres </w:t>
      </w:r>
      <w:r>
        <w:rPr>
          <w:rFonts w:cs="Arial"/>
          <w:bCs/>
        </w:rPr>
        <w:t xml:space="preserve">en el análisis </w:t>
      </w:r>
      <w:r w:rsidR="007E3B63">
        <w:rPr>
          <w:rFonts w:cs="Arial"/>
          <w:bCs/>
        </w:rPr>
        <w:t>equiparado</w:t>
      </w:r>
      <w:r>
        <w:rPr>
          <w:rFonts w:cs="Arial"/>
          <w:bCs/>
        </w:rPr>
        <w:t xml:space="preserve">. </w:t>
      </w:r>
    </w:p>
    <w:p w14:paraId="7CF39DD8" w14:textId="09FD0B46" w:rsidR="00C45DD2" w:rsidRPr="00C45DD2" w:rsidRDefault="00C45DD2" w:rsidP="00C45DD2">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45DD2">
        <w:rPr>
          <w:rFonts w:cs="Arial"/>
          <w:bCs/>
        </w:rPr>
        <w:t>Las diferencias salariales encontradas no indican un sesgo de género derivado de la aplicación de políticas específicas hacia uno de los dos sexos, sino que obedecen a</w:t>
      </w:r>
      <w:r>
        <w:rPr>
          <w:rFonts w:cs="Arial"/>
          <w:bCs/>
        </w:rPr>
        <w:t xml:space="preserve"> los siguientes aspectos:</w:t>
      </w:r>
    </w:p>
    <w:p w14:paraId="5351C94C" w14:textId="2B59F705" w:rsidR="00232AFA" w:rsidRDefault="00232AFA" w:rsidP="00AA4F7D">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El Nivel 1</w:t>
      </w:r>
      <w:r w:rsidR="00BA0BEB">
        <w:rPr>
          <w:rFonts w:cs="Arial"/>
          <w:bCs/>
        </w:rPr>
        <w:t>, siendo éste el nivel de mayor responsabilidad</w:t>
      </w:r>
      <w:r>
        <w:rPr>
          <w:rFonts w:cs="Arial"/>
          <w:bCs/>
        </w:rPr>
        <w:t xml:space="preserve"> está ocupado únicamente por una mujer</w:t>
      </w:r>
      <w:r w:rsidR="00BA0BEB">
        <w:rPr>
          <w:rFonts w:cs="Arial"/>
          <w:bCs/>
        </w:rPr>
        <w:t>.</w:t>
      </w:r>
    </w:p>
    <w:p w14:paraId="71713593" w14:textId="2D99E833" w:rsidR="00044392" w:rsidRDefault="00044392" w:rsidP="00AA4F7D">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La mayo</w:t>
      </w:r>
      <w:r w:rsidR="00BD6520">
        <w:rPr>
          <w:rFonts w:cs="Arial"/>
          <w:bCs/>
        </w:rPr>
        <w:t xml:space="preserve">ría de </w:t>
      </w:r>
      <w:proofErr w:type="gramStart"/>
      <w:r w:rsidR="00BD6520">
        <w:rPr>
          <w:rFonts w:cs="Arial"/>
          <w:bCs/>
        </w:rPr>
        <w:t>hombres</w:t>
      </w:r>
      <w:proofErr w:type="gramEnd"/>
      <w:r w:rsidR="00BD6520">
        <w:rPr>
          <w:rFonts w:cs="Arial"/>
          <w:bCs/>
        </w:rPr>
        <w:t xml:space="preserve"> están ubicado</w:t>
      </w:r>
      <w:r w:rsidR="00BA0BEB">
        <w:rPr>
          <w:rFonts w:cs="Arial"/>
          <w:bCs/>
        </w:rPr>
        <w:t>s</w:t>
      </w:r>
      <w:r w:rsidR="00BD6520">
        <w:rPr>
          <w:rFonts w:cs="Arial"/>
          <w:bCs/>
        </w:rPr>
        <w:t xml:space="preserve"> en el Nivel 2</w:t>
      </w:r>
      <w:r w:rsidR="00BA0BEB">
        <w:rPr>
          <w:rFonts w:cs="Arial"/>
          <w:bCs/>
        </w:rPr>
        <w:t>, nivel ligado a salarios más elevados y estos hombres ocupan</w:t>
      </w:r>
      <w:r w:rsidR="00BD6520">
        <w:rPr>
          <w:rFonts w:cs="Arial"/>
          <w:bCs/>
        </w:rPr>
        <w:t xml:space="preserve"> </w:t>
      </w:r>
      <w:r w:rsidR="00CF3A8B">
        <w:rPr>
          <w:rFonts w:cs="Arial"/>
          <w:bCs/>
        </w:rPr>
        <w:t>el puesto de trabajo de</w:t>
      </w:r>
      <w:r w:rsidR="00BD6520">
        <w:rPr>
          <w:rFonts w:cs="Arial"/>
          <w:bCs/>
        </w:rPr>
        <w:t xml:space="preserve"> </w:t>
      </w:r>
      <w:r w:rsidR="00BA0BEB">
        <w:rPr>
          <w:rFonts w:cs="Arial"/>
          <w:bCs/>
        </w:rPr>
        <w:t>“M</w:t>
      </w:r>
      <w:r w:rsidR="00BD6520">
        <w:rPr>
          <w:rFonts w:cs="Arial"/>
          <w:bCs/>
        </w:rPr>
        <w:t>édico</w:t>
      </w:r>
      <w:r w:rsidR="00BA0BEB">
        <w:rPr>
          <w:rFonts w:cs="Arial"/>
          <w:bCs/>
        </w:rPr>
        <w:t>”.</w:t>
      </w:r>
    </w:p>
    <w:p w14:paraId="5706C0F8" w14:textId="07EC6BB7" w:rsidR="00232AFA" w:rsidRDefault="00232AFA" w:rsidP="00AA4F7D">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 xml:space="preserve">El Nivel 3 está ocupado únicamente por mujeres, que ocupan </w:t>
      </w:r>
      <w:r w:rsidR="00BA0BEB">
        <w:rPr>
          <w:rFonts w:cs="Arial"/>
          <w:bCs/>
        </w:rPr>
        <w:t xml:space="preserve">mayoritariamente </w:t>
      </w:r>
      <w:r>
        <w:rPr>
          <w:rFonts w:cs="Arial"/>
          <w:bCs/>
        </w:rPr>
        <w:t xml:space="preserve">el puesto de </w:t>
      </w:r>
      <w:r w:rsidR="00BA0BEB">
        <w:rPr>
          <w:rFonts w:cs="Arial"/>
          <w:bCs/>
        </w:rPr>
        <w:t>“E</w:t>
      </w:r>
      <w:r>
        <w:rPr>
          <w:rFonts w:cs="Arial"/>
          <w:bCs/>
        </w:rPr>
        <w:t>nfermera</w:t>
      </w:r>
      <w:r w:rsidR="00BA0BEB">
        <w:rPr>
          <w:rFonts w:cs="Arial"/>
          <w:bCs/>
        </w:rPr>
        <w:t>”</w:t>
      </w:r>
      <w:r>
        <w:rPr>
          <w:rFonts w:cs="Arial"/>
          <w:bCs/>
        </w:rPr>
        <w:t>.</w:t>
      </w:r>
    </w:p>
    <w:p w14:paraId="2E977FCA" w14:textId="6114FB35" w:rsidR="00D55082" w:rsidRDefault="00D55082" w:rsidP="00AA4F7D">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 xml:space="preserve">La mayoría de </w:t>
      </w:r>
      <w:proofErr w:type="gramStart"/>
      <w:r>
        <w:rPr>
          <w:rFonts w:cs="Arial"/>
          <w:bCs/>
        </w:rPr>
        <w:t>mujeres</w:t>
      </w:r>
      <w:proofErr w:type="gramEnd"/>
      <w:r>
        <w:rPr>
          <w:rFonts w:cs="Arial"/>
          <w:bCs/>
        </w:rPr>
        <w:t xml:space="preserve"> se concentran en el Nivel 4 dónde se encuentra </w:t>
      </w:r>
      <w:r w:rsidR="0079044B">
        <w:rPr>
          <w:rFonts w:cs="Arial"/>
          <w:bCs/>
        </w:rPr>
        <w:t>e</w:t>
      </w:r>
      <w:r>
        <w:rPr>
          <w:rFonts w:cs="Arial"/>
          <w:bCs/>
        </w:rPr>
        <w:t>l p</w:t>
      </w:r>
      <w:r w:rsidR="0079044B">
        <w:rPr>
          <w:rFonts w:cs="Arial"/>
          <w:bCs/>
        </w:rPr>
        <w:t>uesto</w:t>
      </w:r>
      <w:r>
        <w:rPr>
          <w:rFonts w:cs="Arial"/>
          <w:bCs/>
        </w:rPr>
        <w:t xml:space="preserve"> de </w:t>
      </w:r>
      <w:r w:rsidR="00BA0BEB">
        <w:rPr>
          <w:rFonts w:cs="Arial"/>
          <w:bCs/>
        </w:rPr>
        <w:t>“</w:t>
      </w:r>
      <w:r>
        <w:rPr>
          <w:rFonts w:cs="Arial"/>
          <w:bCs/>
        </w:rPr>
        <w:t>Auxiliar de enfermería</w:t>
      </w:r>
      <w:r w:rsidR="00BA0BEB">
        <w:rPr>
          <w:rFonts w:cs="Arial"/>
          <w:bCs/>
        </w:rPr>
        <w:t>”</w:t>
      </w:r>
      <w:r>
        <w:rPr>
          <w:rFonts w:cs="Arial"/>
          <w:bCs/>
        </w:rPr>
        <w:t xml:space="preserve"> </w:t>
      </w:r>
      <w:r w:rsidR="00BA0BEB">
        <w:rPr>
          <w:rFonts w:cs="Arial"/>
          <w:bCs/>
        </w:rPr>
        <w:t xml:space="preserve">cuyo nivel de responsabilidad es inferior respecto a la mayoría de </w:t>
      </w:r>
      <w:proofErr w:type="gramStart"/>
      <w:r w:rsidR="00BA0BEB">
        <w:rPr>
          <w:rFonts w:cs="Arial"/>
          <w:bCs/>
        </w:rPr>
        <w:t>hombres</w:t>
      </w:r>
      <w:proofErr w:type="gramEnd"/>
      <w:r w:rsidR="00BA0BEB">
        <w:rPr>
          <w:rFonts w:cs="Arial"/>
          <w:bCs/>
        </w:rPr>
        <w:t xml:space="preserve"> que están ubicados en el Nivel 2</w:t>
      </w:r>
      <w:r>
        <w:rPr>
          <w:rFonts w:cs="Arial"/>
          <w:bCs/>
        </w:rPr>
        <w:t>.</w:t>
      </w:r>
    </w:p>
    <w:p w14:paraId="616971EB" w14:textId="0625AD83" w:rsidR="00632256" w:rsidRPr="00632256" w:rsidRDefault="00D55082" w:rsidP="00AA4F7D">
      <w:pPr>
        <w:pStyle w:val="Prrafodelista"/>
        <w:widowControl w:val="0"/>
        <w:numPr>
          <w:ilvl w:val="1"/>
          <w:numId w:val="10"/>
        </w:numPr>
        <w:tabs>
          <w:tab w:val="left" w:pos="426"/>
        </w:tabs>
        <w:autoSpaceDE w:val="0"/>
        <w:autoSpaceDN w:val="0"/>
        <w:spacing w:before="120"/>
        <w:ind w:right="119"/>
        <w:contextualSpacing w:val="0"/>
        <w:rPr>
          <w:rFonts w:cs="Arial"/>
          <w:bCs/>
        </w:rPr>
      </w:pPr>
      <w:r>
        <w:rPr>
          <w:rFonts w:cs="Arial"/>
          <w:bCs/>
        </w:rPr>
        <w:t>Los Niveles</w:t>
      </w:r>
      <w:r w:rsidR="00BA0BEB">
        <w:rPr>
          <w:rFonts w:cs="Arial"/>
          <w:bCs/>
        </w:rPr>
        <w:t xml:space="preserve"> </w:t>
      </w:r>
      <w:r>
        <w:rPr>
          <w:rFonts w:cs="Arial"/>
          <w:bCs/>
        </w:rPr>
        <w:t xml:space="preserve">5 y 6 están únicamente ocupados por mujeres y son puestos asociados a tareas administrativas y limpieza. </w:t>
      </w:r>
    </w:p>
    <w:p w14:paraId="46A5D179" w14:textId="77777777" w:rsidR="00632256" w:rsidRPr="00B677F6" w:rsidRDefault="00632256" w:rsidP="00AA4F7D">
      <w:pPr>
        <w:spacing w:before="120"/>
        <w:rPr>
          <w:rFonts w:cs="Arial"/>
          <w:sz w:val="18"/>
          <w:szCs w:val="18"/>
        </w:rPr>
      </w:pPr>
    </w:p>
    <w:p w14:paraId="69479540" w14:textId="2C1E6ED8" w:rsidR="00B8101C" w:rsidRPr="00664E85" w:rsidRDefault="00E05956" w:rsidP="00BE75CB">
      <w:pPr>
        <w:tabs>
          <w:tab w:val="left" w:pos="426"/>
        </w:tabs>
        <w:spacing w:before="0" w:after="0"/>
        <w:ind w:right="120"/>
        <w:rPr>
          <w:b/>
          <w:bCs/>
        </w:rPr>
      </w:pPr>
      <w:r w:rsidRPr="00664E85">
        <w:rPr>
          <w:b/>
          <w:bCs/>
        </w:rPr>
        <w:t>3</w:t>
      </w:r>
      <w:r w:rsidR="00D516E9" w:rsidRPr="00664E85">
        <w:rPr>
          <w:b/>
          <w:bCs/>
        </w:rPr>
        <w:t xml:space="preserve">).- </w:t>
      </w:r>
      <w:r w:rsidR="00B8101C" w:rsidRPr="00664E85">
        <w:rPr>
          <w:b/>
          <w:bCs/>
        </w:rPr>
        <w:t>Conclusiones.</w:t>
      </w:r>
    </w:p>
    <w:p w14:paraId="268F2851" w14:textId="75E59FE1" w:rsidR="00B8101C" w:rsidRDefault="00B8101C" w:rsidP="00BE75CB">
      <w:pPr>
        <w:tabs>
          <w:tab w:val="left" w:pos="426"/>
        </w:tabs>
        <w:spacing w:before="0" w:after="0"/>
        <w:ind w:right="120"/>
        <w:rPr>
          <w:b/>
          <w:bCs/>
          <w:highlight w:val="yellow"/>
        </w:rPr>
      </w:pPr>
    </w:p>
    <w:p w14:paraId="05336E82" w14:textId="10F682DD" w:rsidR="00EF42DE" w:rsidRDefault="002D1D9C" w:rsidP="00BE75CB">
      <w:pPr>
        <w:tabs>
          <w:tab w:val="left" w:pos="426"/>
        </w:tabs>
        <w:spacing w:before="0" w:after="0"/>
        <w:ind w:right="120"/>
      </w:pPr>
      <w:r>
        <w:t xml:space="preserve">En </w:t>
      </w:r>
      <w:r w:rsidR="00F82424">
        <w:t>Jazmines</w:t>
      </w:r>
      <w:r>
        <w:t xml:space="preserve"> existen </w:t>
      </w:r>
      <w:r w:rsidR="00AA4F7D">
        <w:t xml:space="preserve">algunas </w:t>
      </w:r>
      <w:r>
        <w:t>diferencias salariales entre mujeres y hombres</w:t>
      </w:r>
      <w:r w:rsidR="00AA4F7D">
        <w:t xml:space="preserve"> las cuales </w:t>
      </w:r>
      <w:r w:rsidR="00CC40D3">
        <w:t xml:space="preserve">no obedecen </w:t>
      </w:r>
      <w:r w:rsidR="008C7888" w:rsidRPr="00664E85">
        <w:t xml:space="preserve">a razones de </w:t>
      </w:r>
      <w:r w:rsidR="009300EB">
        <w:t xml:space="preserve">discriminación ni a </w:t>
      </w:r>
      <w:r w:rsidR="008C7888" w:rsidRPr="00664E85">
        <w:t>posibles aplicaciones de sesgos de género en el sistema retributivo</w:t>
      </w:r>
      <w:r w:rsidR="00BA0BEB">
        <w:t xml:space="preserve">: </w:t>
      </w:r>
    </w:p>
    <w:p w14:paraId="224179C2" w14:textId="5B6D65B0" w:rsidR="007E3B63" w:rsidRPr="00BA0BEB" w:rsidRDefault="007E3B63" w:rsidP="00BA0BEB">
      <w:pPr>
        <w:pStyle w:val="Prrafodelista"/>
        <w:widowControl w:val="0"/>
        <w:numPr>
          <w:ilvl w:val="0"/>
          <w:numId w:val="31"/>
        </w:numPr>
        <w:tabs>
          <w:tab w:val="left" w:pos="426"/>
        </w:tabs>
        <w:autoSpaceDE w:val="0"/>
        <w:autoSpaceDN w:val="0"/>
        <w:spacing w:before="120"/>
        <w:ind w:right="119"/>
        <w:rPr>
          <w:rFonts w:cs="Arial"/>
          <w:bCs/>
        </w:rPr>
      </w:pPr>
      <w:r w:rsidRPr="00BA0BEB">
        <w:rPr>
          <w:rFonts w:cs="Arial"/>
          <w:bCs/>
        </w:rPr>
        <w:t>E</w:t>
      </w:r>
      <w:r w:rsidR="00BA0BEB">
        <w:rPr>
          <w:rFonts w:cs="Arial"/>
          <w:bCs/>
        </w:rPr>
        <w:t>xiste cierta</w:t>
      </w:r>
      <w:r w:rsidRPr="00BA0BEB">
        <w:rPr>
          <w:rFonts w:cs="Arial"/>
          <w:bCs/>
        </w:rPr>
        <w:t xml:space="preserve"> diferencia en el nivel de responsabilidad y los complementos retributivos asociados a posiciones más masculinizadas</w:t>
      </w:r>
      <w:r w:rsidR="00620ED1">
        <w:rPr>
          <w:rFonts w:cs="Arial"/>
          <w:bCs/>
        </w:rPr>
        <w:t xml:space="preserve"> (médico)</w:t>
      </w:r>
      <w:r w:rsidRPr="00BA0BEB">
        <w:rPr>
          <w:rFonts w:cs="Arial"/>
          <w:bCs/>
        </w:rPr>
        <w:t xml:space="preserve"> contribuyen a la brecha salarial observada.</w:t>
      </w:r>
    </w:p>
    <w:p w14:paraId="04D032C2" w14:textId="08E1E72C" w:rsidR="008C7888" w:rsidRPr="00BA0BEB" w:rsidRDefault="007E3B63" w:rsidP="00BA0BEB">
      <w:pPr>
        <w:pStyle w:val="Prrafodelista"/>
        <w:widowControl w:val="0"/>
        <w:numPr>
          <w:ilvl w:val="0"/>
          <w:numId w:val="31"/>
        </w:numPr>
        <w:tabs>
          <w:tab w:val="left" w:pos="426"/>
        </w:tabs>
        <w:autoSpaceDE w:val="0"/>
        <w:autoSpaceDN w:val="0"/>
        <w:spacing w:before="120"/>
        <w:ind w:right="119"/>
        <w:rPr>
          <w:color w:val="000000" w:themeColor="text1"/>
        </w:rPr>
      </w:pPr>
      <w:r w:rsidRPr="00BA0BEB">
        <w:rPr>
          <w:color w:val="000000" w:themeColor="text1"/>
        </w:rPr>
        <w:t xml:space="preserve">Temporalidad y parcialidad en los contratos ligados a las posiciones de </w:t>
      </w:r>
      <w:r w:rsidR="00620ED1">
        <w:rPr>
          <w:color w:val="000000" w:themeColor="text1"/>
        </w:rPr>
        <w:t>“</w:t>
      </w:r>
      <w:r w:rsidRPr="00BA0BEB">
        <w:rPr>
          <w:color w:val="000000" w:themeColor="text1"/>
        </w:rPr>
        <w:t xml:space="preserve">Auxiliar de </w:t>
      </w:r>
      <w:r w:rsidR="00620ED1">
        <w:rPr>
          <w:color w:val="000000" w:themeColor="text1"/>
        </w:rPr>
        <w:t>e</w:t>
      </w:r>
      <w:r w:rsidRPr="00BA0BEB">
        <w:rPr>
          <w:color w:val="000000" w:themeColor="text1"/>
        </w:rPr>
        <w:t>nfermería</w:t>
      </w:r>
      <w:r w:rsidR="00620ED1">
        <w:rPr>
          <w:color w:val="000000" w:themeColor="text1"/>
        </w:rPr>
        <w:t>”</w:t>
      </w:r>
      <w:r w:rsidRPr="00BA0BEB">
        <w:rPr>
          <w:color w:val="000000" w:themeColor="text1"/>
        </w:rPr>
        <w:t xml:space="preserve"> ocupadas en su mayoría por mujeres.</w:t>
      </w:r>
    </w:p>
    <w:p w14:paraId="675092CE" w14:textId="77777777" w:rsidR="00232AFA" w:rsidRPr="003C53ED" w:rsidRDefault="00232AFA" w:rsidP="003C53ED">
      <w:pPr>
        <w:widowControl w:val="0"/>
        <w:tabs>
          <w:tab w:val="left" w:pos="426"/>
        </w:tabs>
        <w:autoSpaceDE w:val="0"/>
        <w:autoSpaceDN w:val="0"/>
        <w:spacing w:before="120"/>
        <w:ind w:right="119"/>
        <w:rPr>
          <w:rFonts w:cs="Arial"/>
          <w:bCs/>
        </w:rPr>
      </w:pPr>
    </w:p>
    <w:p w14:paraId="3E709A99" w14:textId="56735961" w:rsidR="0079044B" w:rsidRDefault="00B8101C" w:rsidP="00BE75CB">
      <w:pPr>
        <w:tabs>
          <w:tab w:val="left" w:pos="426"/>
        </w:tabs>
        <w:spacing w:before="0" w:after="0"/>
        <w:ind w:right="120"/>
        <w:rPr>
          <w:b/>
          <w:bCs/>
        </w:rPr>
      </w:pPr>
      <w:r w:rsidRPr="003C53ED">
        <w:rPr>
          <w:b/>
          <w:bCs/>
        </w:rPr>
        <w:t xml:space="preserve">4).- </w:t>
      </w:r>
      <w:r w:rsidR="0013524F" w:rsidRPr="003C53ED">
        <w:rPr>
          <w:b/>
          <w:bCs/>
        </w:rPr>
        <w:t>L</w:t>
      </w:r>
      <w:r w:rsidRPr="003C53ED">
        <w:rPr>
          <w:b/>
          <w:bCs/>
        </w:rPr>
        <w:t>íneas de actuación</w:t>
      </w:r>
    </w:p>
    <w:p w14:paraId="780961CB" w14:textId="57DD0D5A" w:rsidR="00B8101C" w:rsidRDefault="00B8101C" w:rsidP="00BE75CB">
      <w:pPr>
        <w:tabs>
          <w:tab w:val="left" w:pos="426"/>
        </w:tabs>
        <w:spacing w:before="0" w:after="0"/>
        <w:ind w:right="120"/>
        <w:rPr>
          <w:b/>
          <w:bCs/>
        </w:rPr>
      </w:pPr>
    </w:p>
    <w:p w14:paraId="56561694" w14:textId="7F02F45C" w:rsidR="007167AC" w:rsidRDefault="007167A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Asegurar la inexistencia de discriminación por cualquier causa (género, edad y nacionalidad) en la retribución, mediante el mantenimiento de un sistema retributivo claro y orientado a premiar el logro, así como realizando las correspondientes revisiones de control</w:t>
      </w:r>
      <w:r w:rsidR="00B866DA" w:rsidRPr="00C9642F">
        <w:rPr>
          <w:rFonts w:cs="Arial"/>
          <w:bCs/>
        </w:rPr>
        <w:t>.</w:t>
      </w:r>
    </w:p>
    <w:p w14:paraId="54F6E2A0" w14:textId="77777777" w:rsidR="00AA4F7D" w:rsidRPr="00C9642F" w:rsidRDefault="00AA4F7D" w:rsidP="00AA4F7D">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Fomentar la incorporación de hombres y mujeres a los puestos donde estén infrarrepresentados.</w:t>
      </w:r>
    </w:p>
    <w:p w14:paraId="5D992037" w14:textId="3EC49A21" w:rsidR="00AA4F7D" w:rsidRPr="00C9642F" w:rsidRDefault="00AA4F7D"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Pr>
          <w:rFonts w:cs="Arial"/>
          <w:bCs/>
        </w:rPr>
        <w:t>Fomentar la contratación de personal en modalidades de contrato indefinid</w:t>
      </w:r>
      <w:r w:rsidR="009300EB">
        <w:rPr>
          <w:rFonts w:cs="Arial"/>
          <w:bCs/>
        </w:rPr>
        <w:t>o</w:t>
      </w:r>
      <w:r>
        <w:rPr>
          <w:rFonts w:cs="Arial"/>
          <w:bCs/>
        </w:rPr>
        <w:t xml:space="preserve"> así como transformar los contratos parciales existentes en la medida de lo posible.</w:t>
      </w:r>
    </w:p>
    <w:p w14:paraId="6AF0C629" w14:textId="77777777" w:rsidR="007167AC" w:rsidRPr="007167AC" w:rsidRDefault="007167AC" w:rsidP="00BE75CB">
      <w:pPr>
        <w:tabs>
          <w:tab w:val="left" w:pos="426"/>
        </w:tabs>
        <w:spacing w:before="0" w:after="0"/>
        <w:ind w:right="120"/>
        <w:rPr>
          <w:b/>
          <w:bCs/>
        </w:rPr>
      </w:pPr>
    </w:p>
    <w:p w14:paraId="2C4B239F" w14:textId="5C608143" w:rsidR="00815EC9" w:rsidRDefault="007167AC" w:rsidP="00BE75CB">
      <w:pPr>
        <w:tabs>
          <w:tab w:val="left" w:pos="426"/>
        </w:tabs>
        <w:spacing w:before="0" w:after="0"/>
        <w:ind w:right="120"/>
        <w:rPr>
          <w:b/>
          <w:bCs/>
        </w:rPr>
      </w:pPr>
      <w:r>
        <w:rPr>
          <w:b/>
          <w:bCs/>
        </w:rPr>
        <w:t>5</w:t>
      </w:r>
      <w:r w:rsidR="00B8101C">
        <w:rPr>
          <w:b/>
          <w:bCs/>
        </w:rPr>
        <w:t xml:space="preserve">).- </w:t>
      </w:r>
      <w:r w:rsidR="00815EC9">
        <w:rPr>
          <w:b/>
          <w:bCs/>
        </w:rPr>
        <w:t>Vigencia de la auditoria salarial.</w:t>
      </w:r>
    </w:p>
    <w:p w14:paraId="1456F7BE" w14:textId="77777777" w:rsidR="00CF37BD" w:rsidRDefault="00CF37BD" w:rsidP="00BE75CB">
      <w:pPr>
        <w:tabs>
          <w:tab w:val="left" w:pos="426"/>
        </w:tabs>
        <w:spacing w:before="0" w:after="0"/>
        <w:ind w:right="120"/>
        <w:rPr>
          <w:b/>
          <w:bCs/>
        </w:rPr>
      </w:pPr>
    </w:p>
    <w:p w14:paraId="68912005" w14:textId="0DD52865" w:rsidR="00D87596" w:rsidRPr="00C9642F" w:rsidRDefault="00815EC9" w:rsidP="00C9642F">
      <w:pPr>
        <w:tabs>
          <w:tab w:val="left" w:pos="426"/>
        </w:tabs>
        <w:spacing w:before="0" w:after="0"/>
        <w:ind w:right="120"/>
      </w:pPr>
      <w:r>
        <w:t xml:space="preserve">La auditoría salarial tendrá la misma vigencia que el presente </w:t>
      </w:r>
      <w:r w:rsidR="00AF0AB7">
        <w:t>Plan de Igualdad</w:t>
      </w:r>
      <w:r w:rsidR="00CC40D3">
        <w:t xml:space="preserve">. </w:t>
      </w:r>
      <w:r w:rsidRPr="00984FAD">
        <w:t>Du</w:t>
      </w:r>
      <w:r w:rsidRPr="0013524F">
        <w:t>rante este</w:t>
      </w:r>
      <w:r w:rsidRPr="0013524F">
        <w:rPr>
          <w:spacing w:val="1"/>
        </w:rPr>
        <w:t xml:space="preserve"> </w:t>
      </w:r>
      <w:r w:rsidRPr="0013524F">
        <w:t>periodo</w:t>
      </w:r>
      <w:r w:rsidRPr="0013524F">
        <w:rPr>
          <w:spacing w:val="1"/>
        </w:rPr>
        <w:t xml:space="preserve"> </w:t>
      </w:r>
      <w:r w:rsidRPr="0013524F">
        <w:t>de</w:t>
      </w:r>
      <w:r w:rsidRPr="0013524F">
        <w:rPr>
          <w:spacing w:val="1"/>
        </w:rPr>
        <w:t xml:space="preserve"> </w:t>
      </w:r>
      <w:r w:rsidRPr="0013524F">
        <w:t>vigencia</w:t>
      </w:r>
      <w:r w:rsidRPr="0013524F">
        <w:rPr>
          <w:spacing w:val="1"/>
        </w:rPr>
        <w:t xml:space="preserve"> </w:t>
      </w:r>
      <w:r w:rsidRPr="0013524F">
        <w:t>se</w:t>
      </w:r>
      <w:r w:rsidRPr="0013524F">
        <w:rPr>
          <w:spacing w:val="1"/>
        </w:rPr>
        <w:t xml:space="preserve"> </w:t>
      </w:r>
      <w:r w:rsidRPr="0013524F">
        <w:t>r</w:t>
      </w:r>
      <w:r>
        <w:t>ealizará</w:t>
      </w:r>
      <w:r>
        <w:rPr>
          <w:spacing w:val="1"/>
        </w:rPr>
        <w:t xml:space="preserve"> </w:t>
      </w:r>
      <w:r>
        <w:t>periódicamente</w:t>
      </w:r>
      <w:r>
        <w:rPr>
          <w:spacing w:val="1"/>
        </w:rPr>
        <w:t xml:space="preserve"> </w:t>
      </w:r>
      <w:r>
        <w:t>un</w:t>
      </w:r>
      <w:r>
        <w:rPr>
          <w:spacing w:val="1"/>
        </w:rPr>
        <w:t xml:space="preserve"> </w:t>
      </w:r>
      <w:r>
        <w:t>seguimiento</w:t>
      </w:r>
      <w:r>
        <w:rPr>
          <w:spacing w:val="1"/>
        </w:rPr>
        <w:t xml:space="preserve"> </w:t>
      </w:r>
      <w:r>
        <w:t>de</w:t>
      </w:r>
      <w:r>
        <w:rPr>
          <w:spacing w:val="1"/>
        </w:rPr>
        <w:t xml:space="preserve"> </w:t>
      </w:r>
      <w:r>
        <w:t>los</w:t>
      </w:r>
      <w:r>
        <w:rPr>
          <w:spacing w:val="1"/>
        </w:rPr>
        <w:t xml:space="preserve"> </w:t>
      </w:r>
      <w:r>
        <w:t>principales</w:t>
      </w:r>
      <w:r>
        <w:rPr>
          <w:spacing w:val="1"/>
        </w:rPr>
        <w:t xml:space="preserve"> </w:t>
      </w:r>
      <w:r>
        <w:t>indicadores</w:t>
      </w:r>
      <w:r>
        <w:rPr>
          <w:spacing w:val="-1"/>
        </w:rPr>
        <w:t xml:space="preserve"> </w:t>
      </w:r>
      <w:r>
        <w:t>de</w:t>
      </w:r>
      <w:r>
        <w:rPr>
          <w:spacing w:val="1"/>
        </w:rPr>
        <w:t xml:space="preserve"> </w:t>
      </w:r>
      <w:r w:rsidR="00253A99">
        <w:t>diferencias salariales</w:t>
      </w:r>
      <w:r w:rsidR="00CF08D0">
        <w:t>.</w:t>
      </w:r>
    </w:p>
    <w:p w14:paraId="1E2642D8" w14:textId="4861036D" w:rsidR="002B7E58" w:rsidRPr="00984FAD" w:rsidRDefault="00BE75CB" w:rsidP="00BA4442">
      <w:pPr>
        <w:pStyle w:val="Vietanumrica"/>
        <w:numPr>
          <w:ilvl w:val="0"/>
          <w:numId w:val="11"/>
        </w:numPr>
        <w:spacing w:after="0"/>
        <w:ind w:left="714" w:hanging="357"/>
        <w:rPr>
          <w:rFonts w:cs="Arial"/>
          <w:color w:val="1F497D" w:themeColor="text2"/>
        </w:rPr>
      </w:pPr>
      <w:r w:rsidRPr="00984FAD">
        <w:rPr>
          <w:rFonts w:cs="Arial"/>
          <w:b/>
          <w:bCs/>
          <w:color w:val="1F497D" w:themeColor="text2"/>
        </w:rPr>
        <w:t xml:space="preserve">Definición de objetivos del </w:t>
      </w:r>
      <w:r w:rsidR="00AF0AB7" w:rsidRPr="00984FAD">
        <w:rPr>
          <w:rFonts w:cs="Arial"/>
          <w:b/>
          <w:bCs/>
          <w:color w:val="1F497D" w:themeColor="text2"/>
        </w:rPr>
        <w:t>Plan de Igualdad</w:t>
      </w:r>
    </w:p>
    <w:p w14:paraId="48096504" w14:textId="77777777" w:rsidR="00DA2200" w:rsidRDefault="00DA2200" w:rsidP="00DA2200">
      <w:pPr>
        <w:spacing w:before="0" w:after="0"/>
        <w:rPr>
          <w:lang w:val="es-ES_tradnl"/>
        </w:rPr>
      </w:pPr>
    </w:p>
    <w:p w14:paraId="266493F7" w14:textId="23AA8C7B" w:rsidR="001221CF" w:rsidRDefault="00DA2200" w:rsidP="00BD23E8">
      <w:pPr>
        <w:spacing w:before="0" w:after="0"/>
        <w:rPr>
          <w:b/>
          <w:bCs/>
        </w:rPr>
      </w:pPr>
      <w:r w:rsidRPr="001221CF">
        <w:rPr>
          <w:b/>
          <w:bCs/>
          <w:lang w:val="es-ES_tradnl"/>
        </w:rPr>
        <w:t xml:space="preserve">1).- </w:t>
      </w:r>
      <w:r w:rsidRPr="001221CF">
        <w:rPr>
          <w:b/>
          <w:bCs/>
        </w:rPr>
        <w:t>Objetivos generales.</w:t>
      </w:r>
      <w:r w:rsidR="003C206A">
        <w:rPr>
          <w:b/>
          <w:bCs/>
        </w:rPr>
        <w:t xml:space="preserve"> </w:t>
      </w:r>
    </w:p>
    <w:p w14:paraId="64115595" w14:textId="7D28338C" w:rsidR="00BD23E8" w:rsidRDefault="002613F2" w:rsidP="00C70FBC">
      <w:pPr>
        <w:spacing w:before="120"/>
      </w:pPr>
      <w:r w:rsidRPr="002613F2">
        <w:t xml:space="preserve">El </w:t>
      </w:r>
      <w:r>
        <w:t xml:space="preserve">Plan de Igualdad de </w:t>
      </w:r>
      <w:r w:rsidR="00F82424">
        <w:rPr>
          <w:b/>
          <w:bCs/>
        </w:rPr>
        <w:t>Jazmines</w:t>
      </w:r>
      <w:r>
        <w:t xml:space="preserve"> persigue garantizar la igualdad</w:t>
      </w:r>
      <w:r w:rsidR="007E4FCF">
        <w:t xml:space="preserve"> entre mujeres y hombres</w:t>
      </w:r>
      <w:r>
        <w:t xml:space="preserve"> en la Compañía. Este Plan de Igualdad supone la renovación del compromiso adquirido tras la firma del </w:t>
      </w:r>
      <w:r w:rsidR="00C9642F">
        <w:t xml:space="preserve">anterior </w:t>
      </w:r>
      <w:r>
        <w:t>Plan de Igualdad.</w:t>
      </w:r>
    </w:p>
    <w:p w14:paraId="33BD0D11" w14:textId="4C117CC6" w:rsidR="002613F2" w:rsidRDefault="002613F2" w:rsidP="00C70FBC">
      <w:pPr>
        <w:spacing w:before="120"/>
      </w:pPr>
      <w:r>
        <w:t>En base a todo lo anterior, y teniendo en cuenta la necesidad de crear medidas para el nuevo Plan de Igualdad que sea transversales e integrales a toda la organización, los objetivos generales del plan son los siguientes:</w:t>
      </w:r>
    </w:p>
    <w:p w14:paraId="447850FC" w14:textId="703F01B3" w:rsidR="002613F2" w:rsidRPr="00C9642F" w:rsidRDefault="002613F2"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Seguir garantizando la igualdad de trato y oportunidades de mujeres y hombres en la Empresa.</w:t>
      </w:r>
    </w:p>
    <w:p w14:paraId="3C311974" w14:textId="3DFAC324" w:rsidR="002613F2" w:rsidRPr="00C9642F" w:rsidRDefault="002613F2"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Mantener la igualdad retributiva para trabajos de igual valor</w:t>
      </w:r>
      <w:r w:rsidR="00B866DA" w:rsidRPr="00C9642F">
        <w:rPr>
          <w:rFonts w:cs="Arial"/>
          <w:bCs/>
        </w:rPr>
        <w:t>.</w:t>
      </w:r>
    </w:p>
    <w:p w14:paraId="64C10641" w14:textId="6A76FEA1" w:rsidR="002613F2" w:rsidRPr="00C9642F" w:rsidRDefault="002613F2"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Fomentar una presencia equilibrada de mujeres y hombres en los puestos de mayor responsabilidad</w:t>
      </w:r>
    </w:p>
    <w:p w14:paraId="72136736" w14:textId="2BE3468D" w:rsidR="002613F2" w:rsidRPr="00C9642F" w:rsidRDefault="002613F2"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Fomentar el ejercicio corresponsable de los derechos de la vida personal, familiar y laboral.</w:t>
      </w:r>
    </w:p>
    <w:p w14:paraId="49166910" w14:textId="77777777" w:rsidR="00337169" w:rsidRPr="002613F2" w:rsidRDefault="00337169" w:rsidP="00337169">
      <w:pPr>
        <w:pStyle w:val="Prrafodelista"/>
        <w:spacing w:before="0" w:after="0"/>
      </w:pPr>
    </w:p>
    <w:p w14:paraId="552C3604" w14:textId="5627FC61" w:rsidR="004E6AB5" w:rsidRDefault="00DA2200" w:rsidP="007E4FCF">
      <w:pPr>
        <w:tabs>
          <w:tab w:val="left" w:pos="426"/>
        </w:tabs>
        <w:spacing w:before="120" w:line="235" w:lineRule="auto"/>
        <w:ind w:right="119"/>
        <w:rPr>
          <w:b/>
          <w:bCs/>
        </w:rPr>
      </w:pPr>
      <w:r>
        <w:rPr>
          <w:b/>
          <w:bCs/>
        </w:rPr>
        <w:t>2).- Objetivos es</w:t>
      </w:r>
      <w:r w:rsidR="009C6342">
        <w:rPr>
          <w:b/>
          <w:bCs/>
        </w:rPr>
        <w:t>p</w:t>
      </w:r>
      <w:r>
        <w:rPr>
          <w:b/>
          <w:bCs/>
        </w:rPr>
        <w:t>ecíficos</w:t>
      </w:r>
    </w:p>
    <w:p w14:paraId="5709F8BE" w14:textId="3886E8AA" w:rsidR="00B8101C" w:rsidRDefault="00B8101C" w:rsidP="007E4FCF">
      <w:pPr>
        <w:tabs>
          <w:tab w:val="left" w:pos="426"/>
        </w:tabs>
        <w:spacing w:before="120" w:line="235" w:lineRule="auto"/>
        <w:ind w:right="119"/>
        <w:rPr>
          <w:b/>
          <w:bCs/>
        </w:rPr>
      </w:pPr>
    </w:p>
    <w:p w14:paraId="566E4810" w14:textId="00B642A7" w:rsidR="00B8101C"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lastRenderedPageBreak/>
        <w:t xml:space="preserve">Impulsar y reforzar el compromiso de </w:t>
      </w:r>
      <w:r w:rsidR="00F82424">
        <w:rPr>
          <w:rFonts w:cs="Arial"/>
          <w:b/>
        </w:rPr>
        <w:t>Jazmines</w:t>
      </w:r>
      <w:r w:rsidRPr="00C9642F">
        <w:rPr>
          <w:rFonts w:cs="Arial"/>
          <w:bCs/>
        </w:rPr>
        <w:t xml:space="preserve"> con la Igualdad como principio básico de su política de gestión de personas, así como dar a conocer externamente su posición y voluntad en crear un entorno de trabajo respetuoso con </w:t>
      </w:r>
      <w:r w:rsidR="00DF0A9A">
        <w:rPr>
          <w:rFonts w:cs="Arial"/>
          <w:bCs/>
        </w:rPr>
        <w:t>todas las personas trabajadoras</w:t>
      </w:r>
      <w:r w:rsidRPr="00C9642F">
        <w:rPr>
          <w:rFonts w:cs="Arial"/>
          <w:bCs/>
        </w:rPr>
        <w:t xml:space="preserve">; y que esta Diversidad sea el valor diferencial que aportar a diferentes grupos de interés con los que se relaciona </w:t>
      </w:r>
      <w:r w:rsidR="00F82424">
        <w:rPr>
          <w:rFonts w:cs="Arial"/>
          <w:b/>
        </w:rPr>
        <w:t>Jazmines</w:t>
      </w:r>
      <w:r w:rsidRPr="009300EB">
        <w:rPr>
          <w:rFonts w:cs="Arial"/>
          <w:b/>
        </w:rPr>
        <w:t>.</w:t>
      </w:r>
    </w:p>
    <w:p w14:paraId="584547CE" w14:textId="05FF5C56" w:rsidR="00C9642F" w:rsidRPr="00C9642F" w:rsidRDefault="00C9642F"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Contribuir a la sensibilización de la sociedad sobre la Igualdad y el respeto a los derechos fundamentales y en el avance en la construcción de una sociedad libre de violencia de género</w:t>
      </w:r>
    </w:p>
    <w:p w14:paraId="5FCF6C98" w14:textId="436FD74C" w:rsidR="00B8101C"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 xml:space="preserve">Reforzar y garantizar la objetividad y transparencia de los procesos de reclutamiento, selección y desvinculación, y asegurar la igualdad de trato y oportunidades y el apoyo a la igualdad en la selección de </w:t>
      </w:r>
      <w:r w:rsidR="00DF0A9A">
        <w:rPr>
          <w:rFonts w:cs="Arial"/>
          <w:bCs/>
        </w:rPr>
        <w:t>candidaturas</w:t>
      </w:r>
      <w:r w:rsidRPr="00C9642F">
        <w:rPr>
          <w:rFonts w:cs="Arial"/>
          <w:bCs/>
        </w:rPr>
        <w:t xml:space="preserve">, </w:t>
      </w:r>
      <w:r w:rsidR="00C9642F">
        <w:rPr>
          <w:rFonts w:cs="Arial"/>
          <w:bCs/>
        </w:rPr>
        <w:t xml:space="preserve">a través de la creación formal de un procedimiento así como </w:t>
      </w:r>
      <w:r w:rsidRPr="00C9642F">
        <w:rPr>
          <w:rFonts w:cs="Arial"/>
          <w:bCs/>
        </w:rPr>
        <w:t>realizando las necesarias revisiones y análisis periódicos.</w:t>
      </w:r>
    </w:p>
    <w:p w14:paraId="3385FACE" w14:textId="6416DBAA" w:rsidR="00B8101C"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Garantizar la ausencia de discriminación por razón de sexo</w:t>
      </w:r>
      <w:r w:rsidR="00C5374E">
        <w:rPr>
          <w:rFonts w:cs="Arial"/>
          <w:bCs/>
        </w:rPr>
        <w:t xml:space="preserve"> </w:t>
      </w:r>
      <w:r w:rsidRPr="00C9642F">
        <w:rPr>
          <w:rFonts w:cs="Arial"/>
          <w:bCs/>
        </w:rPr>
        <w:t>en los distintos grupos profesionales, especialmente en puestos de alta responsabilidad.</w:t>
      </w:r>
    </w:p>
    <w:p w14:paraId="31171456" w14:textId="19954AB7" w:rsidR="00B8101C"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Asegurar la ausencia de discriminación por sexo</w:t>
      </w:r>
      <w:r w:rsidR="00DF0A9A">
        <w:rPr>
          <w:rFonts w:cs="Arial"/>
          <w:bCs/>
        </w:rPr>
        <w:t xml:space="preserve"> </w:t>
      </w:r>
      <w:r w:rsidRPr="00C9642F">
        <w:rPr>
          <w:rFonts w:cs="Arial"/>
          <w:bCs/>
        </w:rPr>
        <w:t xml:space="preserve">en el acceso a la formación. </w:t>
      </w:r>
    </w:p>
    <w:p w14:paraId="4C0F69A0" w14:textId="6174AE4A"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Asegurar la ausencia de discriminación por sexo</w:t>
      </w:r>
      <w:r w:rsidR="00DF0A9A">
        <w:rPr>
          <w:rFonts w:cs="Arial"/>
          <w:bCs/>
        </w:rPr>
        <w:t xml:space="preserve"> </w:t>
      </w:r>
      <w:r w:rsidRPr="00C9642F">
        <w:rPr>
          <w:rFonts w:cs="Arial"/>
          <w:bCs/>
        </w:rPr>
        <w:t>en el acceso a la promoción.</w:t>
      </w:r>
    </w:p>
    <w:p w14:paraId="600F9B8E" w14:textId="77777777"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Garantizar la objetividad y no discriminación en el proceso de promoción interna, eliminando si es necesario posibles barreras que dificulten el acceso de la mujer apuestos de mayor responsabilidad.</w:t>
      </w:r>
    </w:p>
    <w:p w14:paraId="59F0E6C3" w14:textId="77777777"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 xml:space="preserve">Contribuir a fomentar el bienestar de </w:t>
      </w:r>
      <w:proofErr w:type="gramStart"/>
      <w:r w:rsidRPr="00C9642F">
        <w:rPr>
          <w:rFonts w:cs="Arial"/>
          <w:bCs/>
        </w:rPr>
        <w:t>los empleados y empleadas</w:t>
      </w:r>
      <w:proofErr w:type="gramEnd"/>
      <w:r w:rsidRPr="00C9642F">
        <w:rPr>
          <w:rFonts w:cs="Arial"/>
          <w:bCs/>
        </w:rPr>
        <w:t xml:space="preserve">, a través de una serie de medidas que garanticen su salud laboral, física y psíquica para cumplir con la legislación vigente y para favorecer la calidad de vida de </w:t>
      </w:r>
      <w:proofErr w:type="gramStart"/>
      <w:r w:rsidRPr="00C9642F">
        <w:rPr>
          <w:rFonts w:cs="Arial"/>
          <w:bCs/>
        </w:rPr>
        <w:t>los empleados y empleadas</w:t>
      </w:r>
      <w:proofErr w:type="gramEnd"/>
      <w:r w:rsidRPr="00C9642F">
        <w:rPr>
          <w:rFonts w:cs="Arial"/>
          <w:bCs/>
        </w:rPr>
        <w:t>.</w:t>
      </w:r>
    </w:p>
    <w:p w14:paraId="48C39A1F" w14:textId="7A2138C3"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 xml:space="preserve">Contribuir a fomentar la corresponsabilidad y a alcanzar la igualdad plena y efectiva de trato </w:t>
      </w:r>
      <w:r w:rsidR="00DF0A9A">
        <w:rPr>
          <w:rFonts w:cs="Arial"/>
          <w:bCs/>
        </w:rPr>
        <w:t>y</w:t>
      </w:r>
      <w:r w:rsidRPr="00C9642F">
        <w:rPr>
          <w:rFonts w:cs="Arial"/>
          <w:bCs/>
        </w:rPr>
        <w:t xml:space="preserve"> oportunidades entre mujeres y hombres, a través de una serie de medidas que propicien la posibilidad de armonizar las prioridades profesionales y personales, garantizando en todo momento que su ejercicio no tenga consecuencias negativas en su carrera profesional.</w:t>
      </w:r>
    </w:p>
    <w:p w14:paraId="2A6F7C6E" w14:textId="02707827"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Asegurar la inexistencia de discriminación en la retribución, mediante el mantenimiento de un sistema retributivo claro y</w:t>
      </w:r>
      <w:r w:rsidR="00DF0A9A">
        <w:rPr>
          <w:rFonts w:cs="Arial"/>
          <w:bCs/>
        </w:rPr>
        <w:t xml:space="preserve"> objetivo.</w:t>
      </w:r>
    </w:p>
    <w:p w14:paraId="464991A2" w14:textId="77777777"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Garantizar la prevención y, en su caso, la actuación ante situaciones discriminatorias por acoso sexual y por razón de sexo.</w:t>
      </w:r>
    </w:p>
    <w:p w14:paraId="426F9DF7" w14:textId="77777777" w:rsidR="00C80486" w:rsidRPr="00C9642F" w:rsidRDefault="00B8101C" w:rsidP="00C9642F">
      <w:pPr>
        <w:pStyle w:val="Prrafodelista"/>
        <w:widowControl w:val="0"/>
        <w:numPr>
          <w:ilvl w:val="0"/>
          <w:numId w:val="10"/>
        </w:numPr>
        <w:tabs>
          <w:tab w:val="left" w:pos="426"/>
        </w:tabs>
        <w:autoSpaceDE w:val="0"/>
        <w:autoSpaceDN w:val="0"/>
        <w:spacing w:before="120"/>
        <w:ind w:left="426" w:right="119" w:hanging="284"/>
        <w:contextualSpacing w:val="0"/>
        <w:rPr>
          <w:rFonts w:cs="Arial"/>
          <w:bCs/>
        </w:rPr>
      </w:pPr>
      <w:r w:rsidRPr="00C9642F">
        <w:rPr>
          <w:rFonts w:cs="Arial"/>
          <w:bCs/>
        </w:rPr>
        <w:t>Proteger los derechos fundamentales de las personas en los lugares de trabajo y prevenir la violencia sexual en el seno de la Empresa.</w:t>
      </w:r>
    </w:p>
    <w:p w14:paraId="35A3CF9E" w14:textId="2C5CBBFA" w:rsidR="00B8101C" w:rsidRDefault="00B8101C" w:rsidP="00B8101C">
      <w:pPr>
        <w:tabs>
          <w:tab w:val="left" w:pos="426"/>
        </w:tabs>
        <w:spacing w:before="120" w:line="235" w:lineRule="auto"/>
        <w:ind w:right="119"/>
      </w:pPr>
    </w:p>
    <w:p w14:paraId="5BE03DF6" w14:textId="5C98C52C" w:rsidR="00C70FBC" w:rsidRDefault="00B8101C" w:rsidP="009A5EFD">
      <w:pPr>
        <w:pStyle w:val="Prrafodelista"/>
        <w:tabs>
          <w:tab w:val="left" w:pos="426"/>
        </w:tabs>
        <w:spacing w:before="120" w:line="235" w:lineRule="auto"/>
        <w:ind w:left="426" w:right="119"/>
        <w:rPr>
          <w:lang w:val="es-ES_tradnl"/>
        </w:rPr>
      </w:pPr>
      <w:r w:rsidRPr="00B8101C">
        <w:t xml:space="preserve"> </w:t>
      </w:r>
    </w:p>
    <w:p w14:paraId="71043D06" w14:textId="06C8AEA2" w:rsidR="002B7E58" w:rsidRPr="00984FAD" w:rsidRDefault="0088648A" w:rsidP="00BA4442">
      <w:pPr>
        <w:pStyle w:val="Prrafodelista"/>
        <w:numPr>
          <w:ilvl w:val="0"/>
          <w:numId w:val="11"/>
        </w:numPr>
        <w:spacing w:before="0" w:after="0"/>
        <w:rPr>
          <w:b/>
          <w:bCs/>
          <w:color w:val="1F497D" w:themeColor="text2"/>
          <w:lang w:val="es-ES_tradnl"/>
        </w:rPr>
      </w:pPr>
      <w:r w:rsidRPr="00984FAD">
        <w:rPr>
          <w:b/>
          <w:bCs/>
          <w:color w:val="1F497D" w:themeColor="text2"/>
          <w:lang w:val="es-ES_tradnl"/>
        </w:rPr>
        <w:t>Medidas</w:t>
      </w:r>
      <w:r w:rsidR="002F4963" w:rsidRPr="00984FAD">
        <w:rPr>
          <w:b/>
          <w:bCs/>
          <w:color w:val="1F497D" w:themeColor="text2"/>
          <w:lang w:val="es-ES_tradnl"/>
        </w:rPr>
        <w:t xml:space="preserve"> del </w:t>
      </w:r>
      <w:r w:rsidR="00AF0AB7" w:rsidRPr="00984FAD">
        <w:rPr>
          <w:b/>
          <w:bCs/>
          <w:color w:val="1F497D" w:themeColor="text2"/>
          <w:lang w:val="es-ES_tradnl"/>
        </w:rPr>
        <w:t>Plan de Igualdad</w:t>
      </w:r>
      <w:r w:rsidR="002F4963" w:rsidRPr="00984FAD">
        <w:rPr>
          <w:b/>
          <w:bCs/>
          <w:color w:val="1F497D" w:themeColor="text2"/>
          <w:lang w:val="es-ES_tradnl"/>
        </w:rPr>
        <w:t>, indicadores, plazo de ejecución y recursos necesarios</w:t>
      </w:r>
      <w:r w:rsidR="0093611F" w:rsidRPr="00984FAD">
        <w:rPr>
          <w:b/>
          <w:bCs/>
          <w:color w:val="1F497D" w:themeColor="text2"/>
          <w:lang w:val="es-ES_tradnl"/>
        </w:rPr>
        <w:t xml:space="preserve"> para su implementación. </w:t>
      </w:r>
    </w:p>
    <w:p w14:paraId="3EEF42E0" w14:textId="77777777" w:rsidR="0088648A" w:rsidRDefault="0088648A" w:rsidP="00BE75CB">
      <w:pPr>
        <w:spacing w:before="0" w:after="0"/>
        <w:rPr>
          <w:lang w:val="es-ES_tradnl"/>
        </w:rPr>
      </w:pPr>
    </w:p>
    <w:p w14:paraId="40C09EA3" w14:textId="392ADE57" w:rsidR="004755EF" w:rsidRDefault="004755EF" w:rsidP="00BE75CB">
      <w:pPr>
        <w:spacing w:before="0" w:after="0"/>
        <w:rPr>
          <w:lang w:val="es-ES_tradnl"/>
        </w:rPr>
      </w:pPr>
      <w:r w:rsidRPr="00AB5645">
        <w:rPr>
          <w:lang w:val="es-ES_tradnl"/>
        </w:rPr>
        <w:t>Una vez identificados los objetivos generales</w:t>
      </w:r>
      <w:r w:rsidR="004E6AB5">
        <w:rPr>
          <w:lang w:val="es-ES_tradnl"/>
        </w:rPr>
        <w:t xml:space="preserve"> y específicos</w:t>
      </w:r>
      <w:r w:rsidRPr="00AB5645">
        <w:rPr>
          <w:lang w:val="es-ES_tradnl"/>
        </w:rPr>
        <w:t xml:space="preserve"> del Plan, a continuación, se recogen </w:t>
      </w:r>
      <w:r w:rsidR="003E2979">
        <w:rPr>
          <w:lang w:val="es-ES_tradnl"/>
        </w:rPr>
        <w:t xml:space="preserve">los ámbitos de actuación y </w:t>
      </w:r>
      <w:r w:rsidR="00284E7E">
        <w:rPr>
          <w:lang w:val="es-ES_tradnl"/>
        </w:rPr>
        <w:t>las medida</w:t>
      </w:r>
      <w:r w:rsidR="00D3438D">
        <w:rPr>
          <w:lang w:val="es-ES_tradnl"/>
        </w:rPr>
        <w:t xml:space="preserve">s </w:t>
      </w:r>
      <w:r w:rsidR="00361AC3">
        <w:rPr>
          <w:lang w:val="es-ES_tradnl"/>
        </w:rPr>
        <w:t xml:space="preserve">que integran el presente </w:t>
      </w:r>
      <w:r w:rsidR="00AF0AB7">
        <w:rPr>
          <w:lang w:val="es-ES_tradnl"/>
        </w:rPr>
        <w:t>Plan de Igualdad</w:t>
      </w:r>
      <w:r w:rsidR="00361AC3">
        <w:rPr>
          <w:lang w:val="es-ES_tradnl"/>
        </w:rPr>
        <w:t xml:space="preserve">, así como el plazo de ejecución y priorización y el diseño de indicadores que permitan determinar la evolución de cada medida. </w:t>
      </w:r>
    </w:p>
    <w:p w14:paraId="3B197DD2" w14:textId="77777777" w:rsidR="007C7FF4" w:rsidRDefault="007C7FF4" w:rsidP="00BE75CB">
      <w:pPr>
        <w:spacing w:before="0" w:after="0"/>
        <w:rPr>
          <w:lang w:val="es-ES_tradnl"/>
        </w:rPr>
      </w:pPr>
    </w:p>
    <w:p w14:paraId="3892AC75" w14:textId="212E2372" w:rsidR="00F0216B" w:rsidRDefault="00F0216B" w:rsidP="00BE75CB">
      <w:pPr>
        <w:spacing w:before="0" w:after="0"/>
        <w:rPr>
          <w:b/>
          <w:bCs/>
          <w:lang w:val="es-ES_tradnl"/>
        </w:rPr>
      </w:pPr>
      <w:r w:rsidRPr="00F63C9A">
        <w:rPr>
          <w:b/>
          <w:bCs/>
          <w:lang w:val="es-ES_tradnl"/>
        </w:rPr>
        <w:t xml:space="preserve">Ámbitos </w:t>
      </w:r>
      <w:r w:rsidR="00AA5E32" w:rsidRPr="00F63C9A">
        <w:rPr>
          <w:b/>
          <w:bCs/>
          <w:lang w:val="es-ES_tradnl"/>
        </w:rPr>
        <w:t xml:space="preserve">objeto de </w:t>
      </w:r>
      <w:r w:rsidR="00A7148B">
        <w:rPr>
          <w:b/>
          <w:bCs/>
          <w:lang w:val="es-ES_tradnl"/>
        </w:rPr>
        <w:t>actuación</w:t>
      </w:r>
      <w:r w:rsidR="00C002BE" w:rsidRPr="00F63C9A">
        <w:rPr>
          <w:b/>
          <w:bCs/>
          <w:lang w:val="es-ES_tradnl"/>
        </w:rPr>
        <w:t xml:space="preserve">: </w:t>
      </w:r>
    </w:p>
    <w:p w14:paraId="21FB78B0" w14:textId="77777777" w:rsidR="00953526" w:rsidRDefault="00953526" w:rsidP="00953526">
      <w:pPr>
        <w:pStyle w:val="Prrafodelista"/>
        <w:spacing w:before="0" w:after="0"/>
        <w:ind w:left="714"/>
        <w:rPr>
          <w:lang w:val="es-ES_tradnl"/>
        </w:rPr>
      </w:pPr>
    </w:p>
    <w:p w14:paraId="6E8DD39F" w14:textId="4B354751" w:rsidR="00D91633" w:rsidRDefault="00D91633" w:rsidP="00D91633">
      <w:pPr>
        <w:spacing w:before="0" w:after="0"/>
        <w:rPr>
          <w:rFonts w:eastAsia="Calibri" w:cs="Arial"/>
          <w:lang w:eastAsia="en-US"/>
        </w:rPr>
      </w:pPr>
      <w:r w:rsidRPr="00D91633">
        <w:rPr>
          <w:rFonts w:eastAsia="Calibri" w:cs="Arial"/>
          <w:lang w:eastAsia="en-US"/>
        </w:rPr>
        <w:t xml:space="preserve">Al objeto de facilitar la distinción de cada una de las medidas, se ha optado por relacionarlas por áreas y objetivos concretos, incorporando los indicadores necesarios para su control, así como </w:t>
      </w:r>
      <w:r w:rsidR="00131040">
        <w:rPr>
          <w:rFonts w:eastAsia="Calibri" w:cs="Arial"/>
          <w:lang w:eastAsia="en-US"/>
        </w:rPr>
        <w:lastRenderedPageBreak/>
        <w:t>los recursos responsables de su</w:t>
      </w:r>
      <w:r w:rsidRPr="00D91633">
        <w:rPr>
          <w:rFonts w:eastAsia="Calibri" w:cs="Arial"/>
          <w:lang w:eastAsia="en-US"/>
        </w:rPr>
        <w:t xml:space="preserve"> ejecución y el plazo establecido para el cumplimiento de cada una de ellas</w:t>
      </w:r>
      <w:r w:rsidR="00131040">
        <w:rPr>
          <w:rFonts w:eastAsia="Calibri" w:cs="Arial"/>
          <w:lang w:eastAsia="en-US"/>
        </w:rPr>
        <w:t xml:space="preserve">, todo ello, en cumplimiento de lo previsto en </w:t>
      </w:r>
      <w:r w:rsidR="007E1BF2">
        <w:rPr>
          <w:rFonts w:eastAsia="Calibri" w:cs="Arial"/>
          <w:lang w:eastAsia="en-US"/>
        </w:rPr>
        <w:t>los apartados g) y h) del artículo 8.2 del RD 901/2020</w:t>
      </w:r>
      <w:r w:rsidRPr="00D91633">
        <w:rPr>
          <w:rFonts w:eastAsia="Calibri" w:cs="Arial"/>
          <w:lang w:eastAsia="en-US"/>
        </w:rPr>
        <w:t xml:space="preserve">.  </w:t>
      </w:r>
    </w:p>
    <w:p w14:paraId="7AC0226A" w14:textId="77777777" w:rsidR="00931F5B" w:rsidRDefault="00931F5B" w:rsidP="00D91633">
      <w:pPr>
        <w:spacing w:before="0" w:after="0"/>
        <w:rPr>
          <w:rFonts w:eastAsia="Calibri" w:cs="Arial"/>
          <w:lang w:eastAsia="en-US"/>
        </w:rPr>
      </w:pPr>
    </w:p>
    <w:p w14:paraId="4268B6C6" w14:textId="77777777" w:rsidR="00931F5B" w:rsidRPr="009944F9" w:rsidRDefault="00931F5B" w:rsidP="000D48ED">
      <w:pPr>
        <w:numPr>
          <w:ilvl w:val="0"/>
          <w:numId w:val="24"/>
        </w:numPr>
        <w:spacing w:before="0" w:after="0"/>
      </w:pPr>
      <w:r w:rsidRPr="009944F9">
        <w:t>Lenguaje, imagen y comunicación no sexista</w:t>
      </w:r>
    </w:p>
    <w:p w14:paraId="4638A09F" w14:textId="7F33CF7F" w:rsidR="00931F5B" w:rsidRPr="009944F9" w:rsidRDefault="009E0E89" w:rsidP="000D48ED">
      <w:pPr>
        <w:numPr>
          <w:ilvl w:val="0"/>
          <w:numId w:val="24"/>
        </w:numPr>
        <w:spacing w:before="0" w:after="0"/>
      </w:pPr>
      <w:r w:rsidRPr="009944F9">
        <w:t>S</w:t>
      </w:r>
      <w:r w:rsidR="00931F5B" w:rsidRPr="009944F9">
        <w:t>elección y contratación</w:t>
      </w:r>
    </w:p>
    <w:p w14:paraId="0576D3AD" w14:textId="77777777" w:rsidR="00931F5B" w:rsidRPr="009944F9" w:rsidRDefault="00931F5B" w:rsidP="000D48ED">
      <w:pPr>
        <w:numPr>
          <w:ilvl w:val="0"/>
          <w:numId w:val="24"/>
        </w:numPr>
        <w:spacing w:before="0" w:after="0"/>
      </w:pPr>
      <w:r w:rsidRPr="009944F9">
        <w:t>Clasificación profesional e Infrarrepresentación femenina y valoración de puestos de trabajo</w:t>
      </w:r>
    </w:p>
    <w:p w14:paraId="3AA33424" w14:textId="77777777" w:rsidR="00931F5B" w:rsidRPr="009944F9" w:rsidRDefault="00931F5B" w:rsidP="000D48ED">
      <w:pPr>
        <w:numPr>
          <w:ilvl w:val="0"/>
          <w:numId w:val="24"/>
        </w:numPr>
        <w:spacing w:before="0" w:after="0"/>
      </w:pPr>
      <w:r w:rsidRPr="009944F9">
        <w:t>Formación</w:t>
      </w:r>
    </w:p>
    <w:p w14:paraId="22142DEF" w14:textId="134A6922" w:rsidR="00931F5B" w:rsidRPr="009944F9" w:rsidRDefault="00931F5B" w:rsidP="000D48ED">
      <w:pPr>
        <w:numPr>
          <w:ilvl w:val="0"/>
          <w:numId w:val="24"/>
        </w:numPr>
        <w:spacing w:before="0" w:after="0"/>
      </w:pPr>
      <w:r w:rsidRPr="009944F9">
        <w:t xml:space="preserve">Promoción </w:t>
      </w:r>
      <w:r w:rsidR="009E0E89" w:rsidRPr="009944F9">
        <w:t>y desarrollo</w:t>
      </w:r>
      <w:r w:rsidR="0079044B" w:rsidRPr="009944F9">
        <w:t xml:space="preserve"> profesional</w:t>
      </w:r>
    </w:p>
    <w:p w14:paraId="57BD4265" w14:textId="6D4AB5C1" w:rsidR="009E0E89" w:rsidRPr="009944F9" w:rsidRDefault="009E0E89" w:rsidP="009E0E89">
      <w:pPr>
        <w:numPr>
          <w:ilvl w:val="0"/>
          <w:numId w:val="24"/>
        </w:numPr>
        <w:spacing w:before="0" w:after="0"/>
      </w:pPr>
      <w:r w:rsidRPr="009944F9">
        <w:t>Retribución</w:t>
      </w:r>
    </w:p>
    <w:p w14:paraId="75CF6C15" w14:textId="21BCAC2B" w:rsidR="009E0E89" w:rsidRPr="009944F9" w:rsidRDefault="0079044B" w:rsidP="009E0E89">
      <w:pPr>
        <w:numPr>
          <w:ilvl w:val="0"/>
          <w:numId w:val="24"/>
        </w:numPr>
        <w:spacing w:before="0" w:after="0"/>
      </w:pPr>
      <w:r w:rsidRPr="009944F9">
        <w:t>Ejercicio corresponsable de los derechos de la vida laboral, familiar y personal</w:t>
      </w:r>
    </w:p>
    <w:p w14:paraId="7B32F007" w14:textId="23A6E695" w:rsidR="00931F5B" w:rsidRPr="009944F9" w:rsidRDefault="00931F5B" w:rsidP="000D48ED">
      <w:pPr>
        <w:numPr>
          <w:ilvl w:val="0"/>
          <w:numId w:val="24"/>
        </w:numPr>
        <w:spacing w:before="0" w:after="0"/>
      </w:pPr>
      <w:r w:rsidRPr="009944F9">
        <w:t>Condiciones de trabajo</w:t>
      </w:r>
      <w:r w:rsidR="00246A27" w:rsidRPr="009944F9">
        <w:t xml:space="preserve"> y salud laboral</w:t>
      </w:r>
    </w:p>
    <w:p w14:paraId="25C3BDFA" w14:textId="50475C06" w:rsidR="00CC40D3" w:rsidRPr="009944F9" w:rsidRDefault="00931F5B" w:rsidP="000D48ED">
      <w:pPr>
        <w:numPr>
          <w:ilvl w:val="0"/>
          <w:numId w:val="24"/>
        </w:numPr>
        <w:spacing w:before="0" w:after="0"/>
      </w:pPr>
      <w:r w:rsidRPr="009944F9">
        <w:t>Prevención del acoso sexual y por razón de sexo</w:t>
      </w:r>
    </w:p>
    <w:p w14:paraId="56067BE6" w14:textId="6ACE4636" w:rsidR="00246A27" w:rsidRPr="009944F9" w:rsidRDefault="00246A27" w:rsidP="000D48ED">
      <w:pPr>
        <w:numPr>
          <w:ilvl w:val="0"/>
          <w:numId w:val="24"/>
        </w:numPr>
        <w:spacing w:before="0" w:after="0"/>
      </w:pPr>
      <w:r w:rsidRPr="009944F9">
        <w:rPr>
          <w:rFonts w:eastAsia="Calibri" w:cs="Arial"/>
          <w:lang w:eastAsia="en-US"/>
        </w:rPr>
        <w:t>Violencia de género</w:t>
      </w:r>
    </w:p>
    <w:p w14:paraId="3988CC4E" w14:textId="77777777" w:rsidR="00CC40D3" w:rsidRDefault="00CC40D3" w:rsidP="00CC40D3">
      <w:pPr>
        <w:spacing w:before="0" w:after="0"/>
        <w:rPr>
          <w:rFonts w:eastAsia="Calibri" w:cs="Arial"/>
          <w:lang w:eastAsia="en-US"/>
        </w:rPr>
      </w:pPr>
    </w:p>
    <w:p w14:paraId="2C32AB9E" w14:textId="75805776" w:rsidR="00943CFC" w:rsidRPr="00931F5B" w:rsidRDefault="00A7148B" w:rsidP="00246A27">
      <w:pPr>
        <w:spacing w:before="0" w:after="0"/>
      </w:pPr>
      <w:r w:rsidRPr="00246A27">
        <w:rPr>
          <w:rFonts w:eastAsia="Calibri" w:cs="Arial"/>
          <w:lang w:eastAsia="en-US"/>
        </w:rPr>
        <w:br w:type="page"/>
      </w:r>
    </w:p>
    <w:p w14:paraId="66F071AC" w14:textId="0E2DAE89" w:rsidR="00C94B65" w:rsidRPr="00D02FF9" w:rsidRDefault="00C94B65" w:rsidP="00C94B65">
      <w:pPr>
        <w:spacing w:before="0" w:after="0"/>
        <w:rPr>
          <w:rFonts w:eastAsia="Calibri" w:cs="Arial"/>
          <w:b/>
          <w:bCs/>
          <w:lang w:eastAsia="en-US"/>
        </w:rPr>
      </w:pPr>
      <w:r>
        <w:rPr>
          <w:rFonts w:eastAsia="Calibri" w:cs="Arial"/>
          <w:b/>
          <w:bCs/>
          <w:lang w:eastAsia="en-US"/>
        </w:rPr>
        <w:lastRenderedPageBreak/>
        <w:t>1</w:t>
      </w:r>
      <w:r w:rsidRPr="00D02FF9">
        <w:rPr>
          <w:rFonts w:eastAsia="Calibri" w:cs="Arial"/>
          <w:b/>
          <w:bCs/>
          <w:lang w:eastAsia="en-US"/>
        </w:rPr>
        <w:t xml:space="preserve">).- </w:t>
      </w:r>
      <w:r w:rsidRPr="00FC683B">
        <w:rPr>
          <w:b/>
          <w:bCs/>
        </w:rPr>
        <w:t>Lenguaje, imagen y comunicación no sexista</w:t>
      </w:r>
    </w:p>
    <w:p w14:paraId="3145D410" w14:textId="15E5A643" w:rsidR="00C94B65" w:rsidRPr="0013524F" w:rsidRDefault="00C94B65" w:rsidP="00C94B65">
      <w:pPr>
        <w:spacing w:before="0" w:after="0"/>
        <w:rPr>
          <w:rFonts w:eastAsia="Calibri" w:cs="Arial"/>
          <w:b/>
          <w:bCs/>
          <w:sz w:val="18"/>
          <w:szCs w:val="18"/>
          <w:lang w:eastAsia="en-US"/>
        </w:rPr>
      </w:pPr>
    </w:p>
    <w:tbl>
      <w:tblPr>
        <w:tblStyle w:val="Tablaconcuadrcula"/>
        <w:tblW w:w="0" w:type="auto"/>
        <w:tblLook w:val="04A0" w:firstRow="1" w:lastRow="0" w:firstColumn="1" w:lastColumn="0" w:noHBand="0" w:noVBand="1"/>
      </w:tblPr>
      <w:tblGrid>
        <w:gridCol w:w="3132"/>
        <w:gridCol w:w="2041"/>
        <w:gridCol w:w="1967"/>
        <w:gridCol w:w="1354"/>
      </w:tblGrid>
      <w:tr w:rsidR="00C94B65" w:rsidRPr="0013524F" w14:paraId="61A6263B" w14:textId="77777777" w:rsidTr="00711B67">
        <w:tc>
          <w:tcPr>
            <w:tcW w:w="8494" w:type="dxa"/>
            <w:gridSpan w:val="4"/>
          </w:tcPr>
          <w:p w14:paraId="5EE537F6" w14:textId="77777777" w:rsidR="00C94B65" w:rsidRPr="0013524F" w:rsidRDefault="00C94B65" w:rsidP="00711B67">
            <w:pPr>
              <w:rPr>
                <w:color w:val="0070C0"/>
                <w:sz w:val="18"/>
                <w:szCs w:val="18"/>
              </w:rPr>
            </w:pPr>
            <w:r w:rsidRPr="0013524F">
              <w:rPr>
                <w:b/>
                <w:bCs/>
                <w:color w:val="0070C0"/>
                <w:sz w:val="18"/>
                <w:szCs w:val="18"/>
              </w:rPr>
              <w:t>OBJETIVO ESPECÍFICO:</w:t>
            </w:r>
            <w:r w:rsidRPr="0013524F">
              <w:rPr>
                <w:color w:val="0070C0"/>
                <w:sz w:val="18"/>
                <w:szCs w:val="18"/>
              </w:rPr>
              <w:t xml:space="preserve"> </w:t>
            </w:r>
          </w:p>
          <w:p w14:paraId="1AA0C384" w14:textId="77777777" w:rsidR="00C94B65" w:rsidRDefault="00C94B65" w:rsidP="00711B67">
            <w:pPr>
              <w:pStyle w:val="Prrafodelista"/>
              <w:numPr>
                <w:ilvl w:val="0"/>
                <w:numId w:val="10"/>
              </w:numPr>
              <w:spacing w:before="60" w:after="60"/>
              <w:ind w:left="176" w:hanging="176"/>
              <w:contextualSpacing w:val="0"/>
              <w:jc w:val="left"/>
              <w:rPr>
                <w:bCs/>
                <w:sz w:val="18"/>
                <w:szCs w:val="18"/>
              </w:rPr>
            </w:pPr>
            <w:proofErr w:type="gramStart"/>
            <w:r w:rsidRPr="00691994">
              <w:rPr>
                <w:bCs/>
                <w:sz w:val="18"/>
                <w:szCs w:val="18"/>
              </w:rPr>
              <w:t>Asegurar</w:t>
            </w:r>
            <w:proofErr w:type="gramEnd"/>
            <w:r w:rsidRPr="00691994">
              <w:rPr>
                <w:bCs/>
                <w:sz w:val="18"/>
                <w:szCs w:val="18"/>
              </w:rPr>
              <w:t xml:space="preserve"> que la comunicación interna y externa promueva una imagen igualitaria de mujeres y hombres. </w:t>
            </w:r>
          </w:p>
          <w:p w14:paraId="24796F0E" w14:textId="77777777" w:rsidR="00C94B65" w:rsidRPr="00691994" w:rsidRDefault="00C94B65" w:rsidP="00711B67">
            <w:pPr>
              <w:pStyle w:val="Prrafodelista"/>
              <w:numPr>
                <w:ilvl w:val="0"/>
                <w:numId w:val="10"/>
              </w:numPr>
              <w:spacing w:before="60" w:after="60"/>
              <w:ind w:left="176" w:hanging="176"/>
              <w:contextualSpacing w:val="0"/>
              <w:jc w:val="left"/>
              <w:rPr>
                <w:bCs/>
                <w:sz w:val="18"/>
                <w:szCs w:val="18"/>
              </w:rPr>
            </w:pPr>
            <w:r w:rsidRPr="00691994">
              <w:rPr>
                <w:bCs/>
                <w:sz w:val="18"/>
                <w:szCs w:val="18"/>
              </w:rPr>
              <w:t>Difundir una cultura empresarial comprometida con la igualda</w:t>
            </w:r>
            <w:r>
              <w:rPr>
                <w:bCs/>
                <w:sz w:val="18"/>
                <w:szCs w:val="18"/>
              </w:rPr>
              <w:t>d</w:t>
            </w:r>
            <w:r w:rsidRPr="00691994">
              <w:rPr>
                <w:bCs/>
                <w:sz w:val="18"/>
                <w:szCs w:val="18"/>
              </w:rPr>
              <w:t xml:space="preserve"> sensibilizando a la plantilla</w:t>
            </w:r>
            <w:r>
              <w:rPr>
                <w:bCs/>
                <w:sz w:val="18"/>
                <w:szCs w:val="18"/>
              </w:rPr>
              <w:t>.</w:t>
            </w:r>
          </w:p>
        </w:tc>
      </w:tr>
      <w:tr w:rsidR="00C94B65" w:rsidRPr="0013524F" w14:paraId="10C15287" w14:textId="77777777" w:rsidTr="00533474">
        <w:tc>
          <w:tcPr>
            <w:tcW w:w="3132" w:type="dxa"/>
            <w:shd w:val="clear" w:color="auto" w:fill="0070C0"/>
            <w:vAlign w:val="center"/>
          </w:tcPr>
          <w:p w14:paraId="3E157D7A" w14:textId="77777777" w:rsidR="00C94B65" w:rsidRPr="0013524F" w:rsidRDefault="00C94B65" w:rsidP="00711B67">
            <w:pPr>
              <w:jc w:val="center"/>
              <w:rPr>
                <w:rFonts w:cs="Arial"/>
                <w:b/>
                <w:color w:val="FFFFFF" w:themeColor="background1"/>
                <w:sz w:val="18"/>
                <w:szCs w:val="18"/>
              </w:rPr>
            </w:pPr>
            <w:r w:rsidRPr="0013524F">
              <w:rPr>
                <w:rFonts w:cs="Arial"/>
                <w:b/>
                <w:color w:val="FFFFFF" w:themeColor="background1"/>
                <w:sz w:val="18"/>
                <w:szCs w:val="18"/>
              </w:rPr>
              <w:t>MEDIDA</w:t>
            </w:r>
          </w:p>
        </w:tc>
        <w:tc>
          <w:tcPr>
            <w:tcW w:w="2041" w:type="dxa"/>
            <w:shd w:val="clear" w:color="auto" w:fill="0070C0"/>
            <w:vAlign w:val="center"/>
          </w:tcPr>
          <w:p w14:paraId="597B7534" w14:textId="77777777" w:rsidR="00C94B65" w:rsidRPr="0013524F" w:rsidRDefault="00C94B65" w:rsidP="00711B67">
            <w:pPr>
              <w:jc w:val="center"/>
              <w:rPr>
                <w:rFonts w:cs="Arial"/>
                <w:b/>
                <w:color w:val="FFFFFF" w:themeColor="background1"/>
                <w:sz w:val="18"/>
                <w:szCs w:val="18"/>
              </w:rPr>
            </w:pPr>
            <w:r w:rsidRPr="0013524F">
              <w:rPr>
                <w:rFonts w:cs="Arial"/>
                <w:b/>
                <w:color w:val="FFFFFF" w:themeColor="background1"/>
                <w:sz w:val="18"/>
                <w:szCs w:val="18"/>
              </w:rPr>
              <w:t>INDICADOR</w:t>
            </w:r>
          </w:p>
        </w:tc>
        <w:tc>
          <w:tcPr>
            <w:tcW w:w="1967" w:type="dxa"/>
            <w:shd w:val="clear" w:color="auto" w:fill="0070C0"/>
            <w:vAlign w:val="center"/>
          </w:tcPr>
          <w:p w14:paraId="704C3B75" w14:textId="77777777" w:rsidR="00C94B65" w:rsidRPr="0013524F" w:rsidRDefault="00C94B65" w:rsidP="00711B67">
            <w:pPr>
              <w:spacing w:before="0" w:after="0"/>
              <w:jc w:val="center"/>
              <w:rPr>
                <w:rFonts w:cs="Arial"/>
                <w:b/>
                <w:color w:val="FFFFFF" w:themeColor="background1"/>
                <w:sz w:val="18"/>
                <w:szCs w:val="18"/>
              </w:rPr>
            </w:pPr>
          </w:p>
          <w:p w14:paraId="3791E31A" w14:textId="77777777" w:rsidR="00C94B65" w:rsidRPr="0013524F" w:rsidRDefault="00C94B65" w:rsidP="00711B67">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72C22FFD" w14:textId="77777777" w:rsidR="00C94B65" w:rsidRPr="0013524F" w:rsidRDefault="00C94B65" w:rsidP="00711B67">
            <w:pPr>
              <w:spacing w:before="0" w:after="0"/>
              <w:jc w:val="center"/>
              <w:rPr>
                <w:rFonts w:cs="Arial"/>
                <w:b/>
                <w:color w:val="FFFFFF" w:themeColor="background1"/>
                <w:sz w:val="18"/>
                <w:szCs w:val="18"/>
              </w:rPr>
            </w:pPr>
          </w:p>
        </w:tc>
        <w:tc>
          <w:tcPr>
            <w:tcW w:w="1354" w:type="dxa"/>
            <w:shd w:val="clear" w:color="auto" w:fill="0070C0"/>
            <w:vAlign w:val="center"/>
          </w:tcPr>
          <w:p w14:paraId="1EB7EB0F" w14:textId="77777777" w:rsidR="00C94B65" w:rsidRPr="0013524F" w:rsidRDefault="00C94B65" w:rsidP="00711B67">
            <w:pPr>
              <w:jc w:val="center"/>
              <w:rPr>
                <w:rFonts w:cs="Arial"/>
                <w:b/>
                <w:color w:val="FFFFFF" w:themeColor="background1"/>
                <w:sz w:val="18"/>
                <w:szCs w:val="18"/>
              </w:rPr>
            </w:pPr>
            <w:r w:rsidRPr="0013524F">
              <w:rPr>
                <w:rFonts w:cs="Arial"/>
                <w:b/>
                <w:color w:val="FFFFFF" w:themeColor="background1"/>
                <w:sz w:val="18"/>
                <w:szCs w:val="18"/>
              </w:rPr>
              <w:t>PLAZO</w:t>
            </w:r>
          </w:p>
        </w:tc>
      </w:tr>
      <w:tr w:rsidR="00C5374E" w:rsidRPr="0013524F" w14:paraId="661B9F98" w14:textId="77777777" w:rsidTr="00632256">
        <w:tc>
          <w:tcPr>
            <w:tcW w:w="3132" w:type="dxa"/>
          </w:tcPr>
          <w:p w14:paraId="7627AE36" w14:textId="55E6295A" w:rsidR="00C5374E" w:rsidRPr="00C5374E" w:rsidRDefault="00C5374E" w:rsidP="00C5374E">
            <w:pPr>
              <w:rPr>
                <w:sz w:val="18"/>
                <w:szCs w:val="18"/>
              </w:rPr>
            </w:pPr>
            <w:r w:rsidRPr="00C5374E">
              <w:rPr>
                <w:sz w:val="18"/>
                <w:szCs w:val="18"/>
              </w:rPr>
              <w:t>Comunicar interna y externamente el Plan de igualdad y sus contenidos así como la política de igualdad de oportunidades entre mujeres y hombres en la empresa.</w:t>
            </w:r>
          </w:p>
        </w:tc>
        <w:tc>
          <w:tcPr>
            <w:tcW w:w="2041" w:type="dxa"/>
            <w:vAlign w:val="center"/>
          </w:tcPr>
          <w:p w14:paraId="50DF2F09" w14:textId="77777777" w:rsidR="00C5374E" w:rsidRPr="00C5374E" w:rsidRDefault="00C5374E" w:rsidP="00C5374E">
            <w:pPr>
              <w:pStyle w:val="Prrafodelista"/>
              <w:numPr>
                <w:ilvl w:val="0"/>
                <w:numId w:val="36"/>
              </w:numPr>
              <w:ind w:left="221" w:hanging="22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y Canal de Comunicaciones</w:t>
            </w:r>
          </w:p>
          <w:p w14:paraId="1D1C5818" w14:textId="77777777" w:rsidR="00C5374E" w:rsidRPr="00C5374E" w:rsidRDefault="00C5374E" w:rsidP="00C5374E">
            <w:pPr>
              <w:pStyle w:val="Prrafodelista"/>
              <w:numPr>
                <w:ilvl w:val="0"/>
                <w:numId w:val="36"/>
              </w:numPr>
              <w:ind w:left="221" w:hanging="221"/>
              <w:jc w:val="left"/>
              <w:rPr>
                <w:sz w:val="18"/>
                <w:szCs w:val="18"/>
              </w:rPr>
            </w:pPr>
            <w:r w:rsidRPr="00C5374E">
              <w:rPr>
                <w:rFonts w:cs="Arial"/>
                <w:sz w:val="18"/>
                <w:szCs w:val="18"/>
              </w:rPr>
              <w:t>Plan publicado en la intranet</w:t>
            </w:r>
          </w:p>
          <w:p w14:paraId="6B53419B" w14:textId="636C52CE" w:rsidR="00C5374E" w:rsidRPr="00C5374E" w:rsidRDefault="00C5374E" w:rsidP="00C5374E">
            <w:pPr>
              <w:pStyle w:val="Prrafodelista"/>
              <w:numPr>
                <w:ilvl w:val="0"/>
                <w:numId w:val="36"/>
              </w:numPr>
              <w:ind w:left="221" w:hanging="221"/>
              <w:jc w:val="left"/>
              <w:rPr>
                <w:sz w:val="18"/>
                <w:szCs w:val="18"/>
              </w:rPr>
            </w:pPr>
            <w:r w:rsidRPr="00C5374E">
              <w:rPr>
                <w:rFonts w:cs="Arial"/>
                <w:sz w:val="18"/>
                <w:szCs w:val="18"/>
              </w:rPr>
              <w:t>Creación del espacio y contenido (intranet y web)</w:t>
            </w:r>
          </w:p>
        </w:tc>
        <w:tc>
          <w:tcPr>
            <w:tcW w:w="1967" w:type="dxa"/>
            <w:vAlign w:val="center"/>
          </w:tcPr>
          <w:p w14:paraId="7408B80A" w14:textId="2F1FAAD0" w:rsidR="00C5374E" w:rsidRPr="00C5374E" w:rsidRDefault="00C5374E" w:rsidP="00C5374E">
            <w:pPr>
              <w:jc w:val="center"/>
              <w:rPr>
                <w:rFonts w:cs="Arial"/>
                <w:sz w:val="18"/>
                <w:szCs w:val="18"/>
              </w:rPr>
            </w:pPr>
            <w:r w:rsidRPr="00C5374E">
              <w:rPr>
                <w:rFonts w:cs="Arial"/>
                <w:sz w:val="18"/>
                <w:szCs w:val="18"/>
              </w:rPr>
              <w:t>Empresa/RRHH</w:t>
            </w:r>
          </w:p>
        </w:tc>
        <w:tc>
          <w:tcPr>
            <w:tcW w:w="1354" w:type="dxa"/>
            <w:vAlign w:val="center"/>
          </w:tcPr>
          <w:p w14:paraId="36EC2679" w14:textId="77777777" w:rsidR="00C5374E" w:rsidRPr="00C5374E" w:rsidRDefault="00C5374E" w:rsidP="00C5374E">
            <w:pPr>
              <w:jc w:val="center"/>
              <w:rPr>
                <w:rFonts w:cs="Arial"/>
                <w:sz w:val="18"/>
                <w:szCs w:val="18"/>
              </w:rPr>
            </w:pPr>
            <w:r w:rsidRPr="00C5374E">
              <w:rPr>
                <w:rFonts w:cs="Arial"/>
                <w:sz w:val="18"/>
                <w:szCs w:val="18"/>
              </w:rPr>
              <w:t>Anualmente</w:t>
            </w:r>
          </w:p>
          <w:p w14:paraId="1C8CC634" w14:textId="77777777" w:rsidR="00C5374E" w:rsidRPr="00C5374E" w:rsidRDefault="00C5374E" w:rsidP="00C5374E">
            <w:pPr>
              <w:jc w:val="center"/>
              <w:rPr>
                <w:rFonts w:cs="Arial"/>
                <w:sz w:val="18"/>
                <w:szCs w:val="18"/>
              </w:rPr>
            </w:pPr>
            <w:r w:rsidRPr="00C5374E">
              <w:rPr>
                <w:rFonts w:cs="Arial"/>
                <w:sz w:val="18"/>
                <w:szCs w:val="18"/>
              </w:rPr>
              <w:t xml:space="preserve">Anualmente </w:t>
            </w:r>
          </w:p>
          <w:p w14:paraId="0D8944A8" w14:textId="5F9C6EFD" w:rsidR="00C5374E" w:rsidRPr="00C5374E" w:rsidRDefault="00C5374E" w:rsidP="00C5374E">
            <w:pPr>
              <w:jc w:val="center"/>
              <w:rPr>
                <w:rFonts w:cs="Arial"/>
                <w:sz w:val="18"/>
                <w:szCs w:val="18"/>
              </w:rPr>
            </w:pPr>
            <w:r w:rsidRPr="00C5374E">
              <w:rPr>
                <w:rFonts w:cs="Arial"/>
                <w:sz w:val="18"/>
                <w:szCs w:val="18"/>
              </w:rPr>
              <w:t xml:space="preserve">2026 </w:t>
            </w:r>
          </w:p>
        </w:tc>
      </w:tr>
      <w:tr w:rsidR="00C5374E" w:rsidRPr="0013524F" w14:paraId="0D87F76E" w14:textId="77777777" w:rsidTr="00632256">
        <w:tc>
          <w:tcPr>
            <w:tcW w:w="3132" w:type="dxa"/>
          </w:tcPr>
          <w:p w14:paraId="30793630" w14:textId="11826EAA" w:rsidR="00C5374E" w:rsidRPr="00C5374E" w:rsidRDefault="00C5374E" w:rsidP="00C5374E">
            <w:pPr>
              <w:rPr>
                <w:rFonts w:cs="Arial"/>
                <w:sz w:val="18"/>
                <w:szCs w:val="18"/>
              </w:rPr>
            </w:pPr>
            <w:r w:rsidRPr="00C5374E">
              <w:rPr>
                <w:rFonts w:cs="Arial"/>
                <w:sz w:val="18"/>
                <w:szCs w:val="18"/>
              </w:rPr>
              <w:t xml:space="preserve">Revisar las políticas y procesos, publicaciones, ofertas de trabajo y el resto de documentación interna (Como los de utilizados en los procesos de selección entre otros) y externa para que se adecuen a un lenguaje inclusivo y libre de sesgos y realizar los cambios pertinentes. </w:t>
            </w:r>
          </w:p>
        </w:tc>
        <w:tc>
          <w:tcPr>
            <w:tcW w:w="2041" w:type="dxa"/>
            <w:vAlign w:val="center"/>
          </w:tcPr>
          <w:p w14:paraId="7E0E08C1" w14:textId="77777777" w:rsidR="00C5374E" w:rsidRPr="00C5374E" w:rsidRDefault="00C5374E" w:rsidP="00C5374E">
            <w:pPr>
              <w:pStyle w:val="Prrafodelista"/>
              <w:numPr>
                <w:ilvl w:val="0"/>
                <w:numId w:val="36"/>
              </w:numPr>
              <w:ind w:left="221" w:hanging="22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y tipo de documentos revisados.</w:t>
            </w:r>
          </w:p>
          <w:p w14:paraId="7B72D669" w14:textId="77777777" w:rsidR="00C5374E" w:rsidRPr="00C5374E" w:rsidRDefault="00C5374E" w:rsidP="00C5374E">
            <w:pPr>
              <w:pStyle w:val="Prrafodelista"/>
              <w:numPr>
                <w:ilvl w:val="0"/>
                <w:numId w:val="36"/>
              </w:numPr>
              <w:ind w:left="221" w:hanging="22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de documentos de procesos de selección revisados </w:t>
            </w:r>
          </w:p>
          <w:p w14:paraId="35209F76" w14:textId="7F98758C" w:rsidR="00C5374E" w:rsidRPr="00C5374E" w:rsidRDefault="00C5374E" w:rsidP="00C5374E">
            <w:pPr>
              <w:pStyle w:val="Prrafodelista"/>
              <w:numPr>
                <w:ilvl w:val="0"/>
                <w:numId w:val="36"/>
              </w:numPr>
              <w:ind w:left="221" w:hanging="22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y tipo de cartelería y señalética modificada.</w:t>
            </w:r>
          </w:p>
        </w:tc>
        <w:tc>
          <w:tcPr>
            <w:tcW w:w="1967" w:type="dxa"/>
            <w:vAlign w:val="center"/>
          </w:tcPr>
          <w:p w14:paraId="3F924B68" w14:textId="0AAFB8B3" w:rsidR="00C5374E" w:rsidRPr="00C5374E" w:rsidRDefault="00C5374E" w:rsidP="00C5374E">
            <w:pPr>
              <w:ind w:left="221" w:hanging="221"/>
              <w:jc w:val="center"/>
              <w:rPr>
                <w:rFonts w:cs="Arial"/>
                <w:sz w:val="18"/>
                <w:szCs w:val="18"/>
              </w:rPr>
            </w:pPr>
            <w:r w:rsidRPr="00C5374E">
              <w:rPr>
                <w:rFonts w:cs="Arial"/>
                <w:sz w:val="18"/>
                <w:szCs w:val="18"/>
              </w:rPr>
              <w:t>RRHH y Comisión de seguimiento</w:t>
            </w:r>
          </w:p>
        </w:tc>
        <w:tc>
          <w:tcPr>
            <w:tcW w:w="1354" w:type="dxa"/>
            <w:vAlign w:val="center"/>
          </w:tcPr>
          <w:p w14:paraId="3E06E2D6" w14:textId="77777777" w:rsidR="00C5374E" w:rsidRPr="00C5374E" w:rsidRDefault="00C5374E" w:rsidP="00C5374E">
            <w:pPr>
              <w:jc w:val="center"/>
              <w:rPr>
                <w:rFonts w:cs="Arial"/>
                <w:sz w:val="18"/>
                <w:szCs w:val="18"/>
              </w:rPr>
            </w:pPr>
          </w:p>
          <w:p w14:paraId="0B335B55" w14:textId="77777777" w:rsidR="00C5374E" w:rsidRPr="00C5374E" w:rsidRDefault="00C5374E" w:rsidP="00C5374E">
            <w:pPr>
              <w:rPr>
                <w:rFonts w:cs="Arial"/>
                <w:sz w:val="18"/>
                <w:szCs w:val="18"/>
              </w:rPr>
            </w:pPr>
            <w:r w:rsidRPr="00C5374E">
              <w:rPr>
                <w:rFonts w:cs="Arial"/>
                <w:sz w:val="18"/>
                <w:szCs w:val="18"/>
              </w:rPr>
              <w:t xml:space="preserve">Anualmente </w:t>
            </w:r>
          </w:p>
          <w:p w14:paraId="4C4375B0" w14:textId="77777777" w:rsidR="00C5374E" w:rsidRPr="00C5374E" w:rsidRDefault="00C5374E" w:rsidP="00C5374E">
            <w:pPr>
              <w:jc w:val="center"/>
              <w:rPr>
                <w:sz w:val="18"/>
                <w:szCs w:val="18"/>
              </w:rPr>
            </w:pPr>
            <w:r w:rsidRPr="00C5374E">
              <w:rPr>
                <w:sz w:val="18"/>
                <w:szCs w:val="18"/>
              </w:rPr>
              <w:t>Primer semestre de 2026.</w:t>
            </w:r>
          </w:p>
          <w:p w14:paraId="6A63B0F1" w14:textId="5306C86A" w:rsidR="00C5374E" w:rsidRPr="00C5374E" w:rsidRDefault="00C5374E" w:rsidP="00C5374E">
            <w:pPr>
              <w:jc w:val="center"/>
              <w:rPr>
                <w:rFonts w:cs="Arial"/>
                <w:sz w:val="18"/>
                <w:szCs w:val="18"/>
              </w:rPr>
            </w:pPr>
            <w:r w:rsidRPr="00C5374E">
              <w:rPr>
                <w:sz w:val="18"/>
                <w:szCs w:val="18"/>
              </w:rPr>
              <w:t>Primer semestre de 2026.</w:t>
            </w:r>
          </w:p>
        </w:tc>
      </w:tr>
    </w:tbl>
    <w:p w14:paraId="08B38E13" w14:textId="7EAE7225" w:rsidR="00820273" w:rsidRDefault="00820273" w:rsidP="008F3EC5">
      <w:pPr>
        <w:spacing w:before="0" w:after="0"/>
        <w:jc w:val="left"/>
        <w:rPr>
          <w:rFonts w:eastAsia="Calibri" w:cs="Arial"/>
          <w:b/>
          <w:bCs/>
          <w:lang w:eastAsia="en-US"/>
        </w:rPr>
      </w:pPr>
    </w:p>
    <w:p w14:paraId="319114AF" w14:textId="6C67E4E0" w:rsidR="00C94B65" w:rsidRDefault="00C94B65" w:rsidP="00D91633">
      <w:pPr>
        <w:spacing w:before="0" w:after="0"/>
        <w:contextualSpacing/>
        <w:rPr>
          <w:rFonts w:eastAsia="Calibri" w:cs="Arial"/>
          <w:b/>
          <w:bCs/>
          <w:lang w:eastAsia="en-US"/>
        </w:rPr>
      </w:pPr>
    </w:p>
    <w:p w14:paraId="1F9EE0F0" w14:textId="77777777" w:rsidR="00C5374E" w:rsidRDefault="00C5374E" w:rsidP="00D91633">
      <w:pPr>
        <w:spacing w:before="0" w:after="0"/>
        <w:contextualSpacing/>
        <w:rPr>
          <w:rFonts w:eastAsia="Calibri" w:cs="Arial"/>
          <w:b/>
          <w:bCs/>
          <w:lang w:eastAsia="en-US"/>
        </w:rPr>
      </w:pPr>
    </w:p>
    <w:p w14:paraId="792D13E0" w14:textId="77777777" w:rsidR="00C5374E" w:rsidRDefault="00C5374E" w:rsidP="00D91633">
      <w:pPr>
        <w:spacing w:before="0" w:after="0"/>
        <w:contextualSpacing/>
        <w:rPr>
          <w:rFonts w:eastAsia="Calibri" w:cs="Arial"/>
          <w:b/>
          <w:bCs/>
          <w:lang w:eastAsia="en-US"/>
        </w:rPr>
      </w:pPr>
    </w:p>
    <w:p w14:paraId="7E0FAB4C" w14:textId="77777777" w:rsidR="00C5374E" w:rsidRDefault="00C5374E" w:rsidP="00D91633">
      <w:pPr>
        <w:spacing w:before="0" w:after="0"/>
        <w:contextualSpacing/>
        <w:rPr>
          <w:rFonts w:eastAsia="Calibri" w:cs="Arial"/>
          <w:b/>
          <w:bCs/>
          <w:lang w:eastAsia="en-US"/>
        </w:rPr>
      </w:pPr>
    </w:p>
    <w:p w14:paraId="331DCDB0" w14:textId="77777777" w:rsidR="00C5374E" w:rsidRDefault="00C5374E" w:rsidP="00D91633">
      <w:pPr>
        <w:spacing w:before="0" w:after="0"/>
        <w:contextualSpacing/>
        <w:rPr>
          <w:rFonts w:eastAsia="Calibri" w:cs="Arial"/>
          <w:b/>
          <w:bCs/>
          <w:lang w:eastAsia="en-US"/>
        </w:rPr>
      </w:pPr>
    </w:p>
    <w:p w14:paraId="5C919CA6" w14:textId="77777777" w:rsidR="00C5374E" w:rsidRDefault="00C5374E" w:rsidP="00D91633">
      <w:pPr>
        <w:spacing w:before="0" w:after="0"/>
        <w:contextualSpacing/>
        <w:rPr>
          <w:rFonts w:eastAsia="Calibri" w:cs="Arial"/>
          <w:b/>
          <w:bCs/>
          <w:lang w:eastAsia="en-US"/>
        </w:rPr>
      </w:pPr>
    </w:p>
    <w:p w14:paraId="284C184A" w14:textId="77777777" w:rsidR="00C5374E" w:rsidRDefault="00C5374E" w:rsidP="00D91633">
      <w:pPr>
        <w:spacing w:before="0" w:after="0"/>
        <w:contextualSpacing/>
        <w:rPr>
          <w:rFonts w:eastAsia="Calibri" w:cs="Arial"/>
          <w:b/>
          <w:bCs/>
          <w:lang w:eastAsia="en-US"/>
        </w:rPr>
      </w:pPr>
    </w:p>
    <w:p w14:paraId="38A14203" w14:textId="77777777" w:rsidR="00C5374E" w:rsidRDefault="00C5374E" w:rsidP="00D91633">
      <w:pPr>
        <w:spacing w:before="0" w:after="0"/>
        <w:contextualSpacing/>
        <w:rPr>
          <w:rFonts w:eastAsia="Calibri" w:cs="Arial"/>
          <w:b/>
          <w:bCs/>
          <w:lang w:eastAsia="en-US"/>
        </w:rPr>
      </w:pPr>
    </w:p>
    <w:p w14:paraId="2817677E" w14:textId="77777777" w:rsidR="00C5374E" w:rsidRDefault="00C5374E" w:rsidP="00D91633">
      <w:pPr>
        <w:spacing w:before="0" w:after="0"/>
        <w:contextualSpacing/>
        <w:rPr>
          <w:rFonts w:eastAsia="Calibri" w:cs="Arial"/>
          <w:b/>
          <w:bCs/>
          <w:lang w:eastAsia="en-US"/>
        </w:rPr>
      </w:pPr>
    </w:p>
    <w:p w14:paraId="423D7039" w14:textId="77777777" w:rsidR="00C5374E" w:rsidRDefault="00C5374E" w:rsidP="00D91633">
      <w:pPr>
        <w:spacing w:before="0" w:after="0"/>
        <w:contextualSpacing/>
        <w:rPr>
          <w:rFonts w:eastAsia="Calibri" w:cs="Arial"/>
          <w:b/>
          <w:bCs/>
          <w:lang w:eastAsia="en-US"/>
        </w:rPr>
      </w:pPr>
    </w:p>
    <w:p w14:paraId="09A11395" w14:textId="77777777" w:rsidR="00C5374E" w:rsidRDefault="00C5374E" w:rsidP="00D91633">
      <w:pPr>
        <w:spacing w:before="0" w:after="0"/>
        <w:contextualSpacing/>
        <w:rPr>
          <w:rFonts w:eastAsia="Calibri" w:cs="Arial"/>
          <w:b/>
          <w:bCs/>
          <w:lang w:eastAsia="en-US"/>
        </w:rPr>
      </w:pPr>
    </w:p>
    <w:p w14:paraId="51F91B62" w14:textId="77777777" w:rsidR="00C5374E" w:rsidRDefault="00C5374E" w:rsidP="00D91633">
      <w:pPr>
        <w:spacing w:before="0" w:after="0"/>
        <w:contextualSpacing/>
        <w:rPr>
          <w:rFonts w:eastAsia="Calibri" w:cs="Arial"/>
          <w:b/>
          <w:bCs/>
          <w:lang w:eastAsia="en-US"/>
        </w:rPr>
      </w:pPr>
    </w:p>
    <w:p w14:paraId="77E7F6F7" w14:textId="77777777" w:rsidR="00C5374E" w:rsidRDefault="00C5374E" w:rsidP="00D91633">
      <w:pPr>
        <w:spacing w:before="0" w:after="0"/>
        <w:contextualSpacing/>
        <w:rPr>
          <w:rFonts w:eastAsia="Calibri" w:cs="Arial"/>
          <w:b/>
          <w:bCs/>
          <w:lang w:eastAsia="en-US"/>
        </w:rPr>
      </w:pPr>
    </w:p>
    <w:p w14:paraId="584402E1" w14:textId="77777777" w:rsidR="00C5374E" w:rsidRDefault="00C5374E" w:rsidP="00D91633">
      <w:pPr>
        <w:spacing w:before="0" w:after="0"/>
        <w:contextualSpacing/>
        <w:rPr>
          <w:rFonts w:eastAsia="Calibri" w:cs="Arial"/>
          <w:b/>
          <w:bCs/>
          <w:lang w:eastAsia="en-US"/>
        </w:rPr>
      </w:pPr>
    </w:p>
    <w:p w14:paraId="65A9DBFA" w14:textId="77777777" w:rsidR="00C5374E" w:rsidRDefault="00C5374E" w:rsidP="00D91633">
      <w:pPr>
        <w:spacing w:before="0" w:after="0"/>
        <w:contextualSpacing/>
        <w:rPr>
          <w:rFonts w:eastAsia="Calibri" w:cs="Arial"/>
          <w:b/>
          <w:bCs/>
          <w:lang w:eastAsia="en-US"/>
        </w:rPr>
      </w:pPr>
    </w:p>
    <w:p w14:paraId="17CB4959" w14:textId="77777777" w:rsidR="00C5374E" w:rsidRDefault="00C5374E" w:rsidP="00D91633">
      <w:pPr>
        <w:spacing w:before="0" w:after="0"/>
        <w:contextualSpacing/>
        <w:rPr>
          <w:rFonts w:eastAsia="Calibri" w:cs="Arial"/>
          <w:b/>
          <w:bCs/>
          <w:lang w:eastAsia="en-US"/>
        </w:rPr>
      </w:pPr>
    </w:p>
    <w:p w14:paraId="0AD4943F" w14:textId="77777777" w:rsidR="00C5374E" w:rsidRDefault="00C5374E" w:rsidP="00D91633">
      <w:pPr>
        <w:spacing w:before="0" w:after="0"/>
        <w:contextualSpacing/>
        <w:rPr>
          <w:rFonts w:eastAsia="Calibri" w:cs="Arial"/>
          <w:b/>
          <w:bCs/>
          <w:lang w:eastAsia="en-US"/>
        </w:rPr>
      </w:pPr>
    </w:p>
    <w:p w14:paraId="1A50C1F5" w14:textId="77777777" w:rsidR="00C5374E" w:rsidRDefault="00C5374E" w:rsidP="00D91633">
      <w:pPr>
        <w:spacing w:before="0" w:after="0"/>
        <w:contextualSpacing/>
        <w:rPr>
          <w:rFonts w:eastAsia="Calibri" w:cs="Arial"/>
          <w:b/>
          <w:bCs/>
          <w:lang w:eastAsia="en-US"/>
        </w:rPr>
      </w:pPr>
    </w:p>
    <w:p w14:paraId="1D0E992E" w14:textId="77777777" w:rsidR="00C5374E" w:rsidRDefault="00C5374E" w:rsidP="00D91633">
      <w:pPr>
        <w:spacing w:before="0" w:after="0"/>
        <w:contextualSpacing/>
        <w:rPr>
          <w:rFonts w:eastAsia="Calibri" w:cs="Arial"/>
          <w:b/>
          <w:bCs/>
          <w:lang w:eastAsia="en-US"/>
        </w:rPr>
      </w:pPr>
    </w:p>
    <w:p w14:paraId="19F387AE" w14:textId="77777777" w:rsidR="00C5374E" w:rsidRDefault="00C5374E" w:rsidP="00D91633">
      <w:pPr>
        <w:spacing w:before="0" w:after="0"/>
        <w:contextualSpacing/>
        <w:rPr>
          <w:rFonts w:eastAsia="Calibri" w:cs="Arial"/>
          <w:b/>
          <w:bCs/>
          <w:lang w:eastAsia="en-US"/>
        </w:rPr>
      </w:pPr>
    </w:p>
    <w:p w14:paraId="1D981D94" w14:textId="77777777" w:rsidR="00C5374E" w:rsidRDefault="00C5374E" w:rsidP="00D91633">
      <w:pPr>
        <w:spacing w:before="0" w:after="0"/>
        <w:contextualSpacing/>
        <w:rPr>
          <w:rFonts w:eastAsia="Calibri" w:cs="Arial"/>
          <w:b/>
          <w:bCs/>
          <w:lang w:eastAsia="en-US"/>
        </w:rPr>
      </w:pPr>
    </w:p>
    <w:p w14:paraId="51BD55A9" w14:textId="77777777" w:rsidR="00C5374E" w:rsidRDefault="00C5374E" w:rsidP="00D91633">
      <w:pPr>
        <w:spacing w:before="0" w:after="0"/>
        <w:contextualSpacing/>
        <w:rPr>
          <w:rFonts w:eastAsia="Calibri" w:cs="Arial"/>
          <w:b/>
          <w:bCs/>
          <w:lang w:eastAsia="en-US"/>
        </w:rPr>
      </w:pPr>
    </w:p>
    <w:p w14:paraId="26FC183B" w14:textId="77777777" w:rsidR="00C5374E" w:rsidRDefault="00C5374E" w:rsidP="00D91633">
      <w:pPr>
        <w:spacing w:before="0" w:after="0"/>
        <w:contextualSpacing/>
        <w:rPr>
          <w:rFonts w:eastAsia="Calibri" w:cs="Arial"/>
          <w:b/>
          <w:bCs/>
          <w:lang w:eastAsia="en-US"/>
        </w:rPr>
      </w:pPr>
    </w:p>
    <w:p w14:paraId="77D9743D" w14:textId="6BED52A7" w:rsidR="00D91633" w:rsidRDefault="00C94B65" w:rsidP="00D91633">
      <w:pPr>
        <w:spacing w:before="0" w:after="0"/>
        <w:contextualSpacing/>
        <w:rPr>
          <w:rFonts w:eastAsia="Calibri" w:cs="Arial"/>
          <w:b/>
          <w:bCs/>
          <w:lang w:eastAsia="en-US"/>
        </w:rPr>
      </w:pPr>
      <w:r>
        <w:rPr>
          <w:rFonts w:eastAsia="Calibri" w:cs="Arial"/>
          <w:b/>
          <w:bCs/>
          <w:lang w:eastAsia="en-US"/>
        </w:rPr>
        <w:lastRenderedPageBreak/>
        <w:t>2</w:t>
      </w:r>
      <w:r w:rsidR="00D91633" w:rsidRPr="00D91633">
        <w:rPr>
          <w:rFonts w:eastAsia="Calibri" w:cs="Arial"/>
          <w:b/>
          <w:bCs/>
          <w:lang w:eastAsia="en-US"/>
        </w:rPr>
        <w:t xml:space="preserve">).- </w:t>
      </w:r>
      <w:r w:rsidR="00943CFC">
        <w:rPr>
          <w:rFonts w:eastAsia="Calibri" w:cs="Arial"/>
          <w:b/>
          <w:bCs/>
          <w:lang w:eastAsia="en-US"/>
        </w:rPr>
        <w:t>Selección y contratación</w:t>
      </w:r>
      <w:r w:rsidR="00F67AFF">
        <w:rPr>
          <w:rFonts w:eastAsia="Calibri" w:cs="Arial"/>
          <w:b/>
          <w:bCs/>
          <w:lang w:eastAsia="en-US"/>
        </w:rPr>
        <w:t>.</w:t>
      </w:r>
    </w:p>
    <w:p w14:paraId="208879F0" w14:textId="396AD8AA" w:rsidR="0035191E" w:rsidRDefault="0035191E" w:rsidP="00D91633">
      <w:pPr>
        <w:spacing w:before="0" w:after="0"/>
        <w:contextualSpacing/>
        <w:rPr>
          <w:rFonts w:eastAsia="Calibri" w:cs="Arial"/>
          <w:b/>
          <w:bCs/>
          <w:lang w:eastAsia="en-US"/>
        </w:rPr>
      </w:pPr>
    </w:p>
    <w:tbl>
      <w:tblPr>
        <w:tblStyle w:val="Tablaconcuadrcula"/>
        <w:tblW w:w="0" w:type="auto"/>
        <w:jc w:val="center"/>
        <w:tblLook w:val="04A0" w:firstRow="1" w:lastRow="0" w:firstColumn="1" w:lastColumn="0" w:noHBand="0" w:noVBand="1"/>
      </w:tblPr>
      <w:tblGrid>
        <w:gridCol w:w="3161"/>
        <w:gridCol w:w="2079"/>
        <w:gridCol w:w="1890"/>
        <w:gridCol w:w="1364"/>
      </w:tblGrid>
      <w:tr w:rsidR="009626F7" w:rsidRPr="000B189E" w14:paraId="7EAA1AB8" w14:textId="77777777" w:rsidTr="00E92A13">
        <w:trPr>
          <w:jc w:val="center"/>
        </w:trPr>
        <w:tc>
          <w:tcPr>
            <w:tcW w:w="8494" w:type="dxa"/>
            <w:gridSpan w:val="4"/>
          </w:tcPr>
          <w:p w14:paraId="324F10B6" w14:textId="77777777" w:rsidR="00943CFC" w:rsidRPr="0013524F" w:rsidRDefault="00943CFC" w:rsidP="00C425B1">
            <w:pPr>
              <w:pStyle w:val="Ttulo1"/>
              <w:rPr>
                <w:color w:val="0070C0"/>
                <w:sz w:val="18"/>
                <w:szCs w:val="18"/>
              </w:rPr>
            </w:pPr>
            <w:r w:rsidRPr="0013524F">
              <w:rPr>
                <w:color w:val="0070C0"/>
                <w:sz w:val="18"/>
                <w:szCs w:val="18"/>
              </w:rPr>
              <w:t xml:space="preserve">OBJETIVO ESPECÍFICO: </w:t>
            </w:r>
          </w:p>
          <w:p w14:paraId="7977A962" w14:textId="1E53A21C" w:rsidR="009626F7" w:rsidRPr="00246A27" w:rsidRDefault="00943CFC" w:rsidP="00246A27">
            <w:pPr>
              <w:pStyle w:val="Prrafodelista"/>
              <w:numPr>
                <w:ilvl w:val="0"/>
                <w:numId w:val="20"/>
              </w:numPr>
              <w:spacing w:before="120"/>
              <w:contextualSpacing w:val="0"/>
              <w:jc w:val="left"/>
              <w:rPr>
                <w:sz w:val="18"/>
                <w:szCs w:val="18"/>
              </w:rPr>
            </w:pPr>
            <w:r w:rsidRPr="0013524F">
              <w:rPr>
                <w:sz w:val="18"/>
                <w:szCs w:val="18"/>
              </w:rPr>
              <w:t>Reforzar y garantizar la objetividad y transparencia de los procesos de reclutamiento, selección y desvinculación, y asegurar la igualdad de trato y oportunidades y el apoyo a la igualdad en la selección de candidat</w:t>
            </w:r>
            <w:r w:rsidR="00533474">
              <w:rPr>
                <w:sz w:val="18"/>
                <w:szCs w:val="18"/>
              </w:rPr>
              <w:t>uras</w:t>
            </w:r>
            <w:r w:rsidRPr="0013524F">
              <w:rPr>
                <w:sz w:val="18"/>
                <w:szCs w:val="18"/>
              </w:rPr>
              <w:t>, realizando las necesarias revisiones y análisis periódicos.</w:t>
            </w:r>
          </w:p>
        </w:tc>
      </w:tr>
      <w:tr w:rsidR="0079467F" w:rsidRPr="000B189E" w14:paraId="6B7AF148" w14:textId="77777777" w:rsidTr="00E92A13">
        <w:trPr>
          <w:trHeight w:val="397"/>
          <w:jc w:val="center"/>
        </w:trPr>
        <w:tc>
          <w:tcPr>
            <w:tcW w:w="3161" w:type="dxa"/>
            <w:shd w:val="clear" w:color="auto" w:fill="0070C0"/>
            <w:vAlign w:val="center"/>
          </w:tcPr>
          <w:p w14:paraId="080050C9" w14:textId="77777777" w:rsidR="009626F7" w:rsidRPr="00606A1F" w:rsidRDefault="009626F7" w:rsidP="007C7FF4">
            <w:pPr>
              <w:jc w:val="center"/>
              <w:rPr>
                <w:rFonts w:cs="Arial"/>
                <w:b/>
                <w:color w:val="FFFFFF" w:themeColor="background1"/>
                <w:sz w:val="18"/>
                <w:szCs w:val="18"/>
              </w:rPr>
            </w:pPr>
            <w:r w:rsidRPr="00606A1F">
              <w:rPr>
                <w:rFonts w:cs="Arial"/>
                <w:b/>
                <w:color w:val="FFFFFF" w:themeColor="background1"/>
                <w:sz w:val="18"/>
                <w:szCs w:val="18"/>
              </w:rPr>
              <w:t>MEDIDA</w:t>
            </w:r>
          </w:p>
        </w:tc>
        <w:tc>
          <w:tcPr>
            <w:tcW w:w="2079" w:type="dxa"/>
            <w:shd w:val="clear" w:color="auto" w:fill="0070C0"/>
            <w:vAlign w:val="center"/>
          </w:tcPr>
          <w:p w14:paraId="0F27D0E4" w14:textId="77777777" w:rsidR="009626F7" w:rsidRPr="00606A1F" w:rsidRDefault="009626F7" w:rsidP="007C7FF4">
            <w:pPr>
              <w:jc w:val="center"/>
              <w:rPr>
                <w:rFonts w:cs="Arial"/>
                <w:b/>
                <w:color w:val="FFFFFF" w:themeColor="background1"/>
                <w:sz w:val="18"/>
                <w:szCs w:val="18"/>
              </w:rPr>
            </w:pPr>
            <w:r w:rsidRPr="00606A1F">
              <w:rPr>
                <w:rFonts w:cs="Arial"/>
                <w:b/>
                <w:color w:val="FFFFFF" w:themeColor="background1"/>
                <w:sz w:val="18"/>
                <w:szCs w:val="18"/>
              </w:rPr>
              <w:t>INDICADOR</w:t>
            </w:r>
          </w:p>
        </w:tc>
        <w:tc>
          <w:tcPr>
            <w:tcW w:w="1890" w:type="dxa"/>
            <w:shd w:val="clear" w:color="auto" w:fill="0070C0"/>
            <w:vAlign w:val="center"/>
          </w:tcPr>
          <w:p w14:paraId="0E6D5559" w14:textId="77777777" w:rsidR="009626F7" w:rsidRPr="00606A1F" w:rsidRDefault="009626F7" w:rsidP="00D71C6C">
            <w:pPr>
              <w:spacing w:before="0" w:after="0"/>
              <w:jc w:val="center"/>
              <w:rPr>
                <w:rFonts w:cs="Arial"/>
                <w:b/>
                <w:color w:val="FFFFFF" w:themeColor="background1"/>
                <w:sz w:val="18"/>
                <w:szCs w:val="18"/>
              </w:rPr>
            </w:pPr>
          </w:p>
          <w:p w14:paraId="40EB9387" w14:textId="77777777" w:rsidR="009626F7" w:rsidRPr="00606A1F" w:rsidRDefault="009626F7" w:rsidP="00D71C6C">
            <w:pPr>
              <w:spacing w:before="0" w:after="0"/>
              <w:jc w:val="center"/>
              <w:rPr>
                <w:rFonts w:cs="Arial"/>
                <w:b/>
                <w:color w:val="FFFFFF" w:themeColor="background1"/>
                <w:sz w:val="18"/>
                <w:szCs w:val="18"/>
              </w:rPr>
            </w:pPr>
            <w:r w:rsidRPr="00606A1F">
              <w:rPr>
                <w:rFonts w:cs="Arial"/>
                <w:b/>
                <w:color w:val="FFFFFF" w:themeColor="background1"/>
                <w:sz w:val="18"/>
                <w:szCs w:val="18"/>
              </w:rPr>
              <w:t>RESPONSABLE</w:t>
            </w:r>
          </w:p>
          <w:p w14:paraId="7D55B7F6" w14:textId="38C6E27C" w:rsidR="00CC0316" w:rsidRPr="00606A1F" w:rsidRDefault="00CC0316" w:rsidP="00D71C6C">
            <w:pPr>
              <w:spacing w:before="0" w:after="0"/>
              <w:jc w:val="center"/>
              <w:rPr>
                <w:rFonts w:cs="Arial"/>
                <w:b/>
                <w:color w:val="FFFFFF" w:themeColor="background1"/>
                <w:sz w:val="18"/>
                <w:szCs w:val="18"/>
              </w:rPr>
            </w:pPr>
          </w:p>
        </w:tc>
        <w:tc>
          <w:tcPr>
            <w:tcW w:w="1364" w:type="dxa"/>
            <w:shd w:val="clear" w:color="auto" w:fill="0070C0"/>
            <w:vAlign w:val="center"/>
          </w:tcPr>
          <w:p w14:paraId="05857234" w14:textId="591E6000" w:rsidR="009626F7" w:rsidRPr="00606A1F" w:rsidRDefault="009626F7" w:rsidP="00D71C6C">
            <w:pPr>
              <w:jc w:val="center"/>
              <w:rPr>
                <w:rFonts w:cs="Arial"/>
                <w:b/>
                <w:color w:val="FFFFFF" w:themeColor="background1"/>
                <w:sz w:val="18"/>
                <w:szCs w:val="18"/>
              </w:rPr>
            </w:pPr>
            <w:r w:rsidRPr="00606A1F">
              <w:rPr>
                <w:rFonts w:cs="Arial"/>
                <w:b/>
                <w:color w:val="FFFFFF" w:themeColor="background1"/>
                <w:sz w:val="18"/>
                <w:szCs w:val="18"/>
              </w:rPr>
              <w:t>PLAZO</w:t>
            </w:r>
          </w:p>
        </w:tc>
      </w:tr>
      <w:tr w:rsidR="00C5374E" w:rsidRPr="0013524F" w14:paraId="338E473A" w14:textId="77777777" w:rsidTr="00632256">
        <w:trPr>
          <w:jc w:val="center"/>
        </w:trPr>
        <w:tc>
          <w:tcPr>
            <w:tcW w:w="3161" w:type="dxa"/>
            <w:vAlign w:val="center"/>
          </w:tcPr>
          <w:p w14:paraId="5F135E30" w14:textId="4A42EA1A" w:rsidR="00C5374E" w:rsidRPr="00C5374E" w:rsidRDefault="00C5374E" w:rsidP="00C5374E">
            <w:pPr>
              <w:rPr>
                <w:rFonts w:cs="Arial"/>
                <w:sz w:val="18"/>
                <w:szCs w:val="18"/>
              </w:rPr>
            </w:pPr>
            <w:r w:rsidRPr="00C5374E">
              <w:rPr>
                <w:rFonts w:cs="Arial"/>
                <w:sz w:val="18"/>
                <w:szCs w:val="18"/>
              </w:rPr>
              <w:t>Facilitar la información del Plan de Igualdad y sus medidas así como introducir un apartado sobre el Acoso sexual y por razón de sexo en la formación de acogida a las nuevas contrataciones.</w:t>
            </w:r>
          </w:p>
        </w:tc>
        <w:tc>
          <w:tcPr>
            <w:tcW w:w="2079" w:type="dxa"/>
            <w:vAlign w:val="center"/>
          </w:tcPr>
          <w:p w14:paraId="3A5F61D6" w14:textId="77777777" w:rsidR="00C5374E" w:rsidRPr="00C5374E" w:rsidRDefault="00C5374E" w:rsidP="00C5374E">
            <w:pPr>
              <w:numPr>
                <w:ilvl w:val="0"/>
                <w:numId w:val="32"/>
              </w:numPr>
              <w:tabs>
                <w:tab w:val="clear" w:pos="720"/>
                <w:tab w:val="num" w:pos="1861"/>
              </w:tabs>
              <w:ind w:left="266" w:hanging="33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de formaciones de acogida / </w:t>
            </w:r>
            <w:proofErr w:type="spellStart"/>
            <w:r w:rsidRPr="00C5374E">
              <w:rPr>
                <w:rFonts w:cs="Arial"/>
                <w:sz w:val="18"/>
                <w:szCs w:val="18"/>
              </w:rPr>
              <w:t>Nº</w:t>
            </w:r>
            <w:proofErr w:type="spellEnd"/>
            <w:r w:rsidRPr="00C5374E">
              <w:rPr>
                <w:rFonts w:cs="Arial"/>
                <w:sz w:val="18"/>
                <w:szCs w:val="18"/>
              </w:rPr>
              <w:t xml:space="preserve"> de formaciones de acogidas en las que se ha incluido la información relativa al Plan de Igualdad.</w:t>
            </w:r>
          </w:p>
          <w:p w14:paraId="7839195E" w14:textId="77777777" w:rsidR="00C5374E" w:rsidRPr="00C5374E" w:rsidRDefault="00C5374E" w:rsidP="00C5374E">
            <w:pPr>
              <w:numPr>
                <w:ilvl w:val="0"/>
                <w:numId w:val="32"/>
              </w:numPr>
              <w:tabs>
                <w:tab w:val="clear" w:pos="720"/>
                <w:tab w:val="num" w:pos="1861"/>
              </w:tabs>
              <w:ind w:left="266" w:hanging="331"/>
              <w:jc w:val="left"/>
              <w:rPr>
                <w:rFonts w:cs="Arial"/>
                <w:sz w:val="18"/>
                <w:szCs w:val="18"/>
              </w:rPr>
            </w:pPr>
            <w:r w:rsidRPr="00C5374E">
              <w:rPr>
                <w:rFonts w:cs="Arial"/>
                <w:sz w:val="18"/>
                <w:szCs w:val="18"/>
              </w:rPr>
              <w:t>Índice de las formaciones de acogida.</w:t>
            </w:r>
          </w:p>
          <w:p w14:paraId="418F280E" w14:textId="77777777" w:rsidR="00C5374E" w:rsidRPr="00C5374E" w:rsidRDefault="00C5374E" w:rsidP="00C5374E">
            <w:pPr>
              <w:numPr>
                <w:ilvl w:val="0"/>
                <w:numId w:val="32"/>
              </w:numPr>
              <w:tabs>
                <w:tab w:val="clear" w:pos="720"/>
                <w:tab w:val="num" w:pos="1861"/>
              </w:tabs>
              <w:ind w:left="266" w:hanging="331"/>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de manuales entregados/</w:t>
            </w:r>
            <w:proofErr w:type="spellStart"/>
            <w:r w:rsidRPr="00C5374E">
              <w:rPr>
                <w:rFonts w:cs="Arial"/>
                <w:sz w:val="18"/>
                <w:szCs w:val="18"/>
              </w:rPr>
              <w:t>Nº</w:t>
            </w:r>
            <w:proofErr w:type="spellEnd"/>
            <w:r w:rsidRPr="00C5374E">
              <w:rPr>
                <w:rFonts w:cs="Arial"/>
                <w:sz w:val="18"/>
                <w:szCs w:val="18"/>
              </w:rPr>
              <w:t xml:space="preserve"> de nuevas contrataciones</w:t>
            </w:r>
          </w:p>
          <w:p w14:paraId="051147E9" w14:textId="2C007322" w:rsidR="00C5374E" w:rsidRPr="00C5374E" w:rsidRDefault="00C5374E" w:rsidP="00C5374E">
            <w:pPr>
              <w:numPr>
                <w:ilvl w:val="0"/>
                <w:numId w:val="32"/>
              </w:numPr>
              <w:tabs>
                <w:tab w:val="clear" w:pos="720"/>
                <w:tab w:val="num" w:pos="1861"/>
              </w:tabs>
              <w:ind w:left="266" w:hanging="331"/>
              <w:jc w:val="left"/>
              <w:rPr>
                <w:rFonts w:cs="Arial"/>
                <w:sz w:val="18"/>
                <w:szCs w:val="18"/>
              </w:rPr>
            </w:pPr>
            <w:r w:rsidRPr="00C5374E">
              <w:rPr>
                <w:rFonts w:cs="Arial"/>
                <w:sz w:val="18"/>
                <w:szCs w:val="18"/>
              </w:rPr>
              <w:t>Apartado sobre acoso sexual y por razón de sexo incluido</w:t>
            </w:r>
          </w:p>
        </w:tc>
        <w:tc>
          <w:tcPr>
            <w:tcW w:w="1890" w:type="dxa"/>
            <w:vAlign w:val="center"/>
          </w:tcPr>
          <w:p w14:paraId="03005B6A" w14:textId="482E0554" w:rsidR="00C5374E" w:rsidRPr="00C5374E" w:rsidRDefault="00C5374E" w:rsidP="00C5374E">
            <w:pPr>
              <w:jc w:val="center"/>
              <w:rPr>
                <w:rFonts w:cs="Arial"/>
                <w:sz w:val="18"/>
                <w:szCs w:val="18"/>
              </w:rPr>
            </w:pPr>
            <w:r w:rsidRPr="00C5374E">
              <w:rPr>
                <w:rFonts w:cs="Arial"/>
                <w:sz w:val="18"/>
                <w:szCs w:val="18"/>
              </w:rPr>
              <w:t>RRHH</w:t>
            </w:r>
          </w:p>
        </w:tc>
        <w:tc>
          <w:tcPr>
            <w:tcW w:w="1364" w:type="dxa"/>
            <w:vAlign w:val="center"/>
          </w:tcPr>
          <w:p w14:paraId="3FBF939A" w14:textId="18F686D0" w:rsidR="00C5374E" w:rsidRPr="00C5374E" w:rsidRDefault="00C5374E" w:rsidP="00C5374E">
            <w:pPr>
              <w:jc w:val="center"/>
              <w:rPr>
                <w:rFonts w:cs="Arial"/>
                <w:sz w:val="18"/>
                <w:szCs w:val="18"/>
              </w:rPr>
            </w:pPr>
            <w:r w:rsidRPr="00C5374E">
              <w:rPr>
                <w:rFonts w:cs="Arial"/>
                <w:sz w:val="18"/>
                <w:szCs w:val="18"/>
              </w:rPr>
              <w:t>Durante toda la vigencia del Plan</w:t>
            </w:r>
          </w:p>
        </w:tc>
      </w:tr>
      <w:tr w:rsidR="00246A27" w:rsidRPr="004F28B5" w14:paraId="72023F8C" w14:textId="77777777" w:rsidTr="00632256">
        <w:trPr>
          <w:jc w:val="center"/>
        </w:trPr>
        <w:tc>
          <w:tcPr>
            <w:tcW w:w="3161" w:type="dxa"/>
          </w:tcPr>
          <w:p w14:paraId="5B4CF5C2" w14:textId="0D655266" w:rsidR="00246A27" w:rsidRPr="004F28B5" w:rsidRDefault="00246A27" w:rsidP="00246A27">
            <w:pPr>
              <w:rPr>
                <w:rFonts w:cs="Arial"/>
                <w:sz w:val="18"/>
                <w:szCs w:val="18"/>
              </w:rPr>
            </w:pPr>
            <w:r w:rsidRPr="004F28B5">
              <w:rPr>
                <w:rFonts w:cs="Arial"/>
                <w:sz w:val="18"/>
                <w:szCs w:val="18"/>
              </w:rPr>
              <w:t>Proporcionar a la Comisión de seguimiento información de las posibles dificultades en la búsqueda de personas de determinado sexo para cubrir puestos vacantes.</w:t>
            </w:r>
          </w:p>
        </w:tc>
        <w:tc>
          <w:tcPr>
            <w:tcW w:w="2079" w:type="dxa"/>
          </w:tcPr>
          <w:p w14:paraId="327CF87C" w14:textId="560C698A" w:rsidR="00246A27" w:rsidRPr="00F251C5" w:rsidRDefault="00246A27" w:rsidP="00F251C5">
            <w:pPr>
              <w:numPr>
                <w:ilvl w:val="0"/>
                <w:numId w:val="32"/>
              </w:numPr>
              <w:tabs>
                <w:tab w:val="clear" w:pos="720"/>
                <w:tab w:val="num" w:pos="1861"/>
              </w:tabs>
              <w:ind w:left="266" w:hanging="331"/>
              <w:jc w:val="left"/>
              <w:rPr>
                <w:rFonts w:cs="Arial"/>
                <w:sz w:val="18"/>
                <w:szCs w:val="18"/>
              </w:rPr>
            </w:pPr>
            <w:r w:rsidRPr="00F251C5">
              <w:rPr>
                <w:rFonts w:cs="Arial"/>
                <w:sz w:val="18"/>
                <w:szCs w:val="18"/>
              </w:rPr>
              <w:t>Comunicación de las dificultades encontradas en la búsqueda</w:t>
            </w:r>
          </w:p>
        </w:tc>
        <w:tc>
          <w:tcPr>
            <w:tcW w:w="1890" w:type="dxa"/>
          </w:tcPr>
          <w:p w14:paraId="7F556936" w14:textId="1B9849AA" w:rsidR="00246A27" w:rsidRPr="004F28B5" w:rsidRDefault="00246A27" w:rsidP="00246A27">
            <w:pPr>
              <w:jc w:val="center"/>
              <w:rPr>
                <w:rFonts w:cs="Arial"/>
                <w:sz w:val="18"/>
                <w:szCs w:val="18"/>
              </w:rPr>
            </w:pPr>
            <w:r w:rsidRPr="004F28B5">
              <w:rPr>
                <w:rFonts w:cs="Arial"/>
                <w:sz w:val="18"/>
                <w:szCs w:val="18"/>
              </w:rPr>
              <w:t xml:space="preserve">RRHH </w:t>
            </w:r>
          </w:p>
        </w:tc>
        <w:tc>
          <w:tcPr>
            <w:tcW w:w="1364" w:type="dxa"/>
          </w:tcPr>
          <w:p w14:paraId="0AB2375A" w14:textId="3127EF09" w:rsidR="009300EB" w:rsidRPr="004F28B5" w:rsidRDefault="009300EB" w:rsidP="00246A27">
            <w:pPr>
              <w:jc w:val="center"/>
              <w:rPr>
                <w:rFonts w:cs="Arial"/>
                <w:sz w:val="18"/>
                <w:szCs w:val="18"/>
              </w:rPr>
            </w:pPr>
            <w:r w:rsidRPr="004F28B5">
              <w:rPr>
                <w:rFonts w:cs="Arial"/>
                <w:sz w:val="18"/>
                <w:szCs w:val="18"/>
              </w:rPr>
              <w:t>Anualmente</w:t>
            </w:r>
          </w:p>
        </w:tc>
      </w:tr>
      <w:tr w:rsidR="00676351" w:rsidRPr="004F28B5" w14:paraId="4A4C05CB" w14:textId="77777777" w:rsidTr="00632256">
        <w:trPr>
          <w:jc w:val="center"/>
        </w:trPr>
        <w:tc>
          <w:tcPr>
            <w:tcW w:w="3161" w:type="dxa"/>
          </w:tcPr>
          <w:p w14:paraId="1AB42CC1" w14:textId="54937E8D" w:rsidR="00676351" w:rsidRPr="00F251C5" w:rsidRDefault="00676351" w:rsidP="00676351">
            <w:pPr>
              <w:rPr>
                <w:rFonts w:cs="Arial"/>
                <w:sz w:val="18"/>
                <w:szCs w:val="18"/>
              </w:rPr>
            </w:pPr>
            <w:r w:rsidRPr="00F251C5">
              <w:rPr>
                <w:rFonts w:cs="Arial"/>
                <w:sz w:val="18"/>
                <w:szCs w:val="18"/>
              </w:rPr>
              <w:t xml:space="preserve">Registro anual desagregado por sexo de </w:t>
            </w:r>
            <w:r w:rsidR="00F251C5" w:rsidRPr="00F251C5">
              <w:rPr>
                <w:rFonts w:cs="Arial"/>
                <w:sz w:val="18"/>
                <w:szCs w:val="18"/>
              </w:rPr>
              <w:t>los</w:t>
            </w:r>
            <w:r w:rsidRPr="00F251C5">
              <w:rPr>
                <w:rFonts w:cs="Arial"/>
                <w:sz w:val="18"/>
                <w:szCs w:val="18"/>
              </w:rPr>
              <w:t xml:space="preserve"> procesos de selección en sus diferentes etapas (currículums de entrada, currículums seleccionados, entrevistas, etc.)</w:t>
            </w:r>
          </w:p>
        </w:tc>
        <w:tc>
          <w:tcPr>
            <w:tcW w:w="2079" w:type="dxa"/>
          </w:tcPr>
          <w:p w14:paraId="0D2598AC" w14:textId="7437281E" w:rsidR="00676351" w:rsidRPr="00F251C5" w:rsidRDefault="00676351" w:rsidP="00F251C5">
            <w:pPr>
              <w:numPr>
                <w:ilvl w:val="0"/>
                <w:numId w:val="32"/>
              </w:numPr>
              <w:tabs>
                <w:tab w:val="clear" w:pos="720"/>
                <w:tab w:val="num" w:pos="1861"/>
              </w:tabs>
              <w:ind w:left="266" w:hanging="331"/>
              <w:jc w:val="left"/>
              <w:rPr>
                <w:rFonts w:cs="Arial"/>
                <w:sz w:val="18"/>
                <w:szCs w:val="18"/>
              </w:rPr>
            </w:pPr>
            <w:r w:rsidRPr="00F251C5">
              <w:rPr>
                <w:rFonts w:cs="Arial"/>
                <w:sz w:val="18"/>
                <w:szCs w:val="18"/>
              </w:rPr>
              <w:t>Registro creado</w:t>
            </w:r>
          </w:p>
        </w:tc>
        <w:tc>
          <w:tcPr>
            <w:tcW w:w="1890" w:type="dxa"/>
          </w:tcPr>
          <w:p w14:paraId="765EA691" w14:textId="030B0E13" w:rsidR="00676351" w:rsidRPr="00F251C5" w:rsidRDefault="00676351" w:rsidP="00676351">
            <w:pPr>
              <w:jc w:val="center"/>
              <w:rPr>
                <w:rFonts w:cs="Arial"/>
                <w:sz w:val="18"/>
                <w:szCs w:val="18"/>
              </w:rPr>
            </w:pPr>
            <w:r w:rsidRPr="00F251C5">
              <w:rPr>
                <w:rFonts w:cs="Arial"/>
                <w:sz w:val="18"/>
                <w:szCs w:val="18"/>
              </w:rPr>
              <w:t>RRHH</w:t>
            </w:r>
          </w:p>
        </w:tc>
        <w:tc>
          <w:tcPr>
            <w:tcW w:w="1364" w:type="dxa"/>
          </w:tcPr>
          <w:p w14:paraId="28290FB3" w14:textId="5A279617" w:rsidR="00676351" w:rsidRPr="00F251C5" w:rsidRDefault="00676351" w:rsidP="00676351">
            <w:pPr>
              <w:jc w:val="center"/>
              <w:rPr>
                <w:rFonts w:cs="Arial"/>
                <w:sz w:val="18"/>
                <w:szCs w:val="18"/>
              </w:rPr>
            </w:pPr>
            <w:r w:rsidRPr="00F251C5">
              <w:rPr>
                <w:rFonts w:cs="Arial"/>
                <w:sz w:val="18"/>
                <w:szCs w:val="18"/>
              </w:rPr>
              <w:t>Desde la entra en vigor del Plan y durante toda la vigencia</w:t>
            </w:r>
          </w:p>
        </w:tc>
      </w:tr>
    </w:tbl>
    <w:p w14:paraId="5C421625" w14:textId="6A21F38D" w:rsidR="00D917F5" w:rsidRPr="004F28B5" w:rsidRDefault="00F55455" w:rsidP="009E0E89">
      <w:pPr>
        <w:spacing w:before="0" w:after="0"/>
        <w:jc w:val="left"/>
        <w:rPr>
          <w:rFonts w:eastAsia="Calibri" w:cs="Arial"/>
          <w:b/>
          <w:bCs/>
          <w:lang w:eastAsia="en-US"/>
        </w:rPr>
      </w:pPr>
      <w:r w:rsidRPr="004F28B5">
        <w:rPr>
          <w:rFonts w:eastAsia="Calibri" w:cs="Arial"/>
          <w:b/>
          <w:bCs/>
          <w:lang w:eastAsia="en-US"/>
        </w:rPr>
        <w:br w:type="page"/>
      </w:r>
      <w:r w:rsidR="00C94B65" w:rsidRPr="004F28B5">
        <w:rPr>
          <w:rFonts w:eastAsia="Calibri" w:cs="Arial"/>
          <w:b/>
          <w:bCs/>
          <w:lang w:eastAsia="en-US"/>
        </w:rPr>
        <w:lastRenderedPageBreak/>
        <w:t>3</w:t>
      </w:r>
      <w:r w:rsidR="00D917F5" w:rsidRPr="004F28B5">
        <w:rPr>
          <w:rFonts w:eastAsia="Calibri" w:cs="Arial"/>
          <w:b/>
          <w:bCs/>
          <w:lang w:eastAsia="en-US"/>
        </w:rPr>
        <w:t xml:space="preserve">).- </w:t>
      </w:r>
      <w:r w:rsidR="00ED2005" w:rsidRPr="004F28B5">
        <w:rPr>
          <w:rFonts w:eastAsia="Calibri" w:cs="Arial"/>
          <w:b/>
          <w:bCs/>
          <w:lang w:eastAsia="en-US"/>
        </w:rPr>
        <w:t>Clasificación profesional e infrarrepresentación femenina</w:t>
      </w:r>
      <w:r w:rsidR="00555126" w:rsidRPr="004F28B5">
        <w:rPr>
          <w:rFonts w:eastAsia="Calibri" w:cs="Arial"/>
          <w:b/>
          <w:bCs/>
          <w:lang w:eastAsia="en-US"/>
        </w:rPr>
        <w:t xml:space="preserve"> y valoración de puestos de trabajo</w:t>
      </w:r>
    </w:p>
    <w:p w14:paraId="4EF15FB5" w14:textId="58DA2AB0" w:rsidR="00D917F5" w:rsidRPr="004F28B5" w:rsidRDefault="00D917F5" w:rsidP="00CC0316">
      <w:pPr>
        <w:spacing w:before="0" w:after="0"/>
        <w:rPr>
          <w:rFonts w:eastAsia="Calibri" w:cs="Arial"/>
          <w:b/>
          <w:bCs/>
          <w:lang w:eastAsia="en-US"/>
        </w:rPr>
      </w:pPr>
    </w:p>
    <w:tbl>
      <w:tblPr>
        <w:tblStyle w:val="Tablaconcuadrcula"/>
        <w:tblW w:w="0" w:type="auto"/>
        <w:tblLook w:val="04A0" w:firstRow="1" w:lastRow="0" w:firstColumn="1" w:lastColumn="0" w:noHBand="0" w:noVBand="1"/>
      </w:tblPr>
      <w:tblGrid>
        <w:gridCol w:w="3139"/>
        <w:gridCol w:w="2112"/>
        <w:gridCol w:w="1881"/>
        <w:gridCol w:w="1362"/>
      </w:tblGrid>
      <w:tr w:rsidR="00772CB3" w:rsidRPr="004F28B5" w14:paraId="5460D099" w14:textId="77777777" w:rsidTr="00B171B2">
        <w:tc>
          <w:tcPr>
            <w:tcW w:w="8494" w:type="dxa"/>
            <w:gridSpan w:val="4"/>
          </w:tcPr>
          <w:p w14:paraId="4ADA9961" w14:textId="77777777" w:rsidR="00ED2005" w:rsidRPr="004F28B5" w:rsidRDefault="00ED2005" w:rsidP="00ED2005">
            <w:pPr>
              <w:rPr>
                <w:rFonts w:cs="Arial"/>
                <w:b/>
                <w:bCs/>
                <w:sz w:val="18"/>
                <w:szCs w:val="18"/>
              </w:rPr>
            </w:pPr>
            <w:r w:rsidRPr="004F28B5">
              <w:rPr>
                <w:rFonts w:cs="Arial"/>
                <w:b/>
                <w:bCs/>
                <w:color w:val="0070C0"/>
                <w:sz w:val="18"/>
                <w:szCs w:val="18"/>
              </w:rPr>
              <w:t>OBJETIVO ESPECÍFICO</w:t>
            </w:r>
            <w:r w:rsidRPr="004F28B5">
              <w:rPr>
                <w:rFonts w:cs="Arial"/>
                <w:b/>
                <w:bCs/>
                <w:sz w:val="18"/>
                <w:szCs w:val="18"/>
              </w:rPr>
              <w:t xml:space="preserve">: </w:t>
            </w:r>
          </w:p>
          <w:p w14:paraId="17AB6482" w14:textId="77777777" w:rsidR="00AE7B3E" w:rsidRPr="004F28B5" w:rsidRDefault="00AE7B3E" w:rsidP="00AE7B3E">
            <w:pPr>
              <w:rPr>
                <w:rFonts w:cs="Arial"/>
                <w:sz w:val="18"/>
                <w:szCs w:val="18"/>
              </w:rPr>
            </w:pPr>
            <w:r w:rsidRPr="004F28B5">
              <w:rPr>
                <w:rFonts w:cs="Arial"/>
                <w:sz w:val="18"/>
                <w:szCs w:val="18"/>
              </w:rPr>
              <w:t>Garantizar que el sistema de Clasificación Profesional vigente en cada momento respeta el principio de igualdad de oportunidades.</w:t>
            </w:r>
          </w:p>
          <w:p w14:paraId="253B8ACC" w14:textId="77777777" w:rsidR="00AE7B3E" w:rsidRPr="004F28B5" w:rsidRDefault="00AE7B3E" w:rsidP="00AE7B3E">
            <w:pPr>
              <w:rPr>
                <w:rFonts w:cs="Arial"/>
                <w:sz w:val="18"/>
                <w:szCs w:val="18"/>
              </w:rPr>
            </w:pPr>
            <w:r w:rsidRPr="004F28B5">
              <w:rPr>
                <w:rFonts w:cs="Arial"/>
                <w:sz w:val="18"/>
                <w:szCs w:val="18"/>
              </w:rPr>
              <w:t>Analizar la existencia de infrarrepresentación femenina en ciertas Áreas y procurar su corrección.</w:t>
            </w:r>
          </w:p>
          <w:p w14:paraId="798DEA42" w14:textId="6D66B144" w:rsidR="00ED1987" w:rsidRPr="004F28B5" w:rsidRDefault="00ED1987" w:rsidP="00AE7B3E">
            <w:pPr>
              <w:pStyle w:val="Prrafodelista"/>
              <w:spacing w:before="120"/>
              <w:contextualSpacing w:val="0"/>
              <w:jc w:val="left"/>
              <w:rPr>
                <w:sz w:val="18"/>
                <w:szCs w:val="18"/>
              </w:rPr>
            </w:pPr>
          </w:p>
        </w:tc>
      </w:tr>
      <w:tr w:rsidR="00772CB3" w:rsidRPr="004F28B5" w14:paraId="2B5D777B" w14:textId="77777777" w:rsidTr="00C5374E">
        <w:tc>
          <w:tcPr>
            <w:tcW w:w="3139" w:type="dxa"/>
            <w:shd w:val="clear" w:color="auto" w:fill="0070C0"/>
            <w:vAlign w:val="center"/>
          </w:tcPr>
          <w:p w14:paraId="212F69B5" w14:textId="77777777" w:rsidR="00772CB3" w:rsidRPr="004F28B5" w:rsidRDefault="00772CB3" w:rsidP="00CB6D4D">
            <w:pPr>
              <w:jc w:val="center"/>
              <w:rPr>
                <w:rFonts w:cs="Arial"/>
                <w:b/>
                <w:color w:val="FFFFFF" w:themeColor="background1"/>
                <w:sz w:val="18"/>
                <w:szCs w:val="18"/>
              </w:rPr>
            </w:pPr>
            <w:r w:rsidRPr="004F28B5">
              <w:rPr>
                <w:rFonts w:cs="Arial"/>
                <w:b/>
                <w:color w:val="FFFFFF" w:themeColor="background1"/>
                <w:sz w:val="18"/>
                <w:szCs w:val="18"/>
              </w:rPr>
              <w:t>MEDIDA</w:t>
            </w:r>
          </w:p>
        </w:tc>
        <w:tc>
          <w:tcPr>
            <w:tcW w:w="2112" w:type="dxa"/>
            <w:shd w:val="clear" w:color="auto" w:fill="0070C0"/>
            <w:vAlign w:val="center"/>
          </w:tcPr>
          <w:p w14:paraId="32F6FC5A" w14:textId="77777777" w:rsidR="00772CB3" w:rsidRPr="004F28B5" w:rsidRDefault="00772CB3" w:rsidP="00CB6D4D">
            <w:pPr>
              <w:jc w:val="center"/>
              <w:rPr>
                <w:rFonts w:cs="Arial"/>
                <w:b/>
                <w:color w:val="FFFFFF" w:themeColor="background1"/>
                <w:sz w:val="18"/>
                <w:szCs w:val="18"/>
              </w:rPr>
            </w:pPr>
            <w:r w:rsidRPr="004F28B5">
              <w:rPr>
                <w:rFonts w:cs="Arial"/>
                <w:b/>
                <w:color w:val="FFFFFF" w:themeColor="background1"/>
                <w:sz w:val="18"/>
                <w:szCs w:val="18"/>
              </w:rPr>
              <w:t>INDICADOR</w:t>
            </w:r>
          </w:p>
        </w:tc>
        <w:tc>
          <w:tcPr>
            <w:tcW w:w="1881" w:type="dxa"/>
            <w:shd w:val="clear" w:color="auto" w:fill="0070C0"/>
            <w:vAlign w:val="center"/>
          </w:tcPr>
          <w:p w14:paraId="483BD9FE" w14:textId="77777777" w:rsidR="00772CB3" w:rsidRPr="004F28B5" w:rsidRDefault="00772CB3" w:rsidP="00CB6D4D">
            <w:pPr>
              <w:spacing w:before="0" w:after="0"/>
              <w:jc w:val="center"/>
              <w:rPr>
                <w:rFonts w:cs="Arial"/>
                <w:b/>
                <w:color w:val="FFFFFF" w:themeColor="background1"/>
                <w:sz w:val="18"/>
                <w:szCs w:val="18"/>
              </w:rPr>
            </w:pPr>
          </w:p>
          <w:p w14:paraId="20FD35B8" w14:textId="77777777" w:rsidR="00772CB3" w:rsidRPr="004F28B5" w:rsidRDefault="00772CB3" w:rsidP="00CB6D4D">
            <w:pPr>
              <w:spacing w:before="0" w:after="0"/>
              <w:jc w:val="center"/>
              <w:rPr>
                <w:rFonts w:cs="Arial"/>
                <w:b/>
                <w:color w:val="FFFFFF" w:themeColor="background1"/>
                <w:sz w:val="18"/>
                <w:szCs w:val="18"/>
              </w:rPr>
            </w:pPr>
            <w:r w:rsidRPr="004F28B5">
              <w:rPr>
                <w:rFonts w:cs="Arial"/>
                <w:b/>
                <w:color w:val="FFFFFF" w:themeColor="background1"/>
                <w:sz w:val="18"/>
                <w:szCs w:val="18"/>
              </w:rPr>
              <w:t>RESPONSABLE</w:t>
            </w:r>
          </w:p>
          <w:p w14:paraId="58F467E7" w14:textId="4BF56A56" w:rsidR="00AD0C97" w:rsidRPr="004F28B5" w:rsidRDefault="00AD0C97" w:rsidP="00CB6D4D">
            <w:pPr>
              <w:spacing w:before="0" w:after="0"/>
              <w:jc w:val="center"/>
              <w:rPr>
                <w:rFonts w:cs="Arial"/>
                <w:b/>
                <w:color w:val="FFFFFF" w:themeColor="background1"/>
                <w:sz w:val="18"/>
                <w:szCs w:val="18"/>
              </w:rPr>
            </w:pPr>
          </w:p>
        </w:tc>
        <w:tc>
          <w:tcPr>
            <w:tcW w:w="1362" w:type="dxa"/>
            <w:shd w:val="clear" w:color="auto" w:fill="0070C0"/>
            <w:vAlign w:val="center"/>
          </w:tcPr>
          <w:p w14:paraId="3342F929" w14:textId="77777777" w:rsidR="00772CB3" w:rsidRPr="004F28B5" w:rsidRDefault="00772CB3" w:rsidP="00CB6D4D">
            <w:pPr>
              <w:jc w:val="center"/>
              <w:rPr>
                <w:rFonts w:cs="Arial"/>
                <w:b/>
                <w:color w:val="FFFFFF" w:themeColor="background1"/>
                <w:sz w:val="18"/>
                <w:szCs w:val="18"/>
              </w:rPr>
            </w:pPr>
            <w:r w:rsidRPr="004F28B5">
              <w:rPr>
                <w:rFonts w:cs="Arial"/>
                <w:b/>
                <w:color w:val="FFFFFF" w:themeColor="background1"/>
                <w:sz w:val="18"/>
                <w:szCs w:val="18"/>
              </w:rPr>
              <w:t>PLAZO</w:t>
            </w:r>
          </w:p>
        </w:tc>
      </w:tr>
      <w:tr w:rsidR="00ED1987" w:rsidRPr="0013524F" w14:paraId="65366D8F" w14:textId="77777777" w:rsidTr="00632256">
        <w:tc>
          <w:tcPr>
            <w:tcW w:w="3139" w:type="dxa"/>
          </w:tcPr>
          <w:p w14:paraId="7992D1AE" w14:textId="5CF47FF7" w:rsidR="00ED1987" w:rsidRPr="004F28B5" w:rsidRDefault="00AE7B3E" w:rsidP="00ED2005">
            <w:pPr>
              <w:jc w:val="left"/>
              <w:rPr>
                <w:rFonts w:cs="Arial"/>
                <w:sz w:val="18"/>
                <w:szCs w:val="18"/>
              </w:rPr>
            </w:pPr>
            <w:r w:rsidRPr="004F28B5">
              <w:rPr>
                <w:rFonts w:cs="Arial"/>
                <w:sz w:val="18"/>
                <w:szCs w:val="18"/>
              </w:rPr>
              <w:t>Implementar una política de</w:t>
            </w:r>
            <w:r w:rsidR="00246A27" w:rsidRPr="004F28B5">
              <w:rPr>
                <w:rFonts w:cs="Arial"/>
                <w:sz w:val="18"/>
                <w:szCs w:val="18"/>
              </w:rPr>
              <w:t xml:space="preserve"> acción positiva</w:t>
            </w:r>
            <w:r w:rsidR="00E97E65">
              <w:rPr>
                <w:rFonts w:cs="Arial"/>
                <w:sz w:val="18"/>
                <w:szCs w:val="18"/>
              </w:rPr>
              <w:t xml:space="preserve"> que e</w:t>
            </w:r>
            <w:r w:rsidRPr="004F28B5">
              <w:rPr>
                <w:rFonts w:cs="Arial"/>
                <w:sz w:val="18"/>
                <w:szCs w:val="18"/>
              </w:rPr>
              <w:t>n los procesos de acceso al empleo o de promoción, se dará preferencia al sexo menos representado en la posición, área o nivel a ocupar</w:t>
            </w:r>
            <w:r w:rsidR="006D54C1" w:rsidRPr="004F28B5">
              <w:rPr>
                <w:rFonts w:cs="Arial"/>
                <w:sz w:val="18"/>
                <w:szCs w:val="18"/>
              </w:rPr>
              <w:t xml:space="preserve"> ante</w:t>
            </w:r>
            <w:r w:rsidR="009300EB" w:rsidRPr="004F28B5">
              <w:rPr>
                <w:rFonts w:cs="Arial"/>
                <w:sz w:val="18"/>
                <w:szCs w:val="18"/>
              </w:rPr>
              <w:t xml:space="preserve"> </w:t>
            </w:r>
            <w:r w:rsidR="006D54C1" w:rsidRPr="004F28B5">
              <w:rPr>
                <w:rFonts w:cs="Arial"/>
                <w:sz w:val="18"/>
                <w:szCs w:val="18"/>
              </w:rPr>
              <w:t>candidaturas de igual mérito y capacidad</w:t>
            </w:r>
            <w:r w:rsidRPr="004F28B5">
              <w:rPr>
                <w:rFonts w:cs="Arial"/>
                <w:sz w:val="18"/>
                <w:szCs w:val="18"/>
              </w:rPr>
              <w:t>.</w:t>
            </w:r>
          </w:p>
        </w:tc>
        <w:tc>
          <w:tcPr>
            <w:tcW w:w="2112" w:type="dxa"/>
          </w:tcPr>
          <w:p w14:paraId="1082F327" w14:textId="78CF0E04" w:rsidR="00ED1987" w:rsidRPr="004F28B5" w:rsidRDefault="00AE7B3E" w:rsidP="00E97E65">
            <w:pPr>
              <w:numPr>
                <w:ilvl w:val="0"/>
                <w:numId w:val="32"/>
              </w:numPr>
              <w:tabs>
                <w:tab w:val="clear" w:pos="720"/>
                <w:tab w:val="num" w:pos="1861"/>
              </w:tabs>
              <w:ind w:left="124" w:hanging="189"/>
              <w:jc w:val="left"/>
              <w:rPr>
                <w:rFonts w:cs="Arial"/>
                <w:sz w:val="18"/>
                <w:szCs w:val="18"/>
              </w:rPr>
            </w:pPr>
            <w:proofErr w:type="spellStart"/>
            <w:r w:rsidRPr="004F28B5">
              <w:rPr>
                <w:rFonts w:cs="Arial"/>
                <w:sz w:val="18"/>
                <w:szCs w:val="18"/>
              </w:rPr>
              <w:t>Nº</w:t>
            </w:r>
            <w:proofErr w:type="spellEnd"/>
            <w:r w:rsidRPr="004F28B5">
              <w:rPr>
                <w:rFonts w:cs="Arial"/>
                <w:sz w:val="18"/>
                <w:szCs w:val="18"/>
              </w:rPr>
              <w:t xml:space="preserve"> de veces que se aplica la </w:t>
            </w:r>
            <w:r w:rsidR="00246A27" w:rsidRPr="004F28B5">
              <w:rPr>
                <w:rFonts w:cs="Arial"/>
                <w:sz w:val="18"/>
                <w:szCs w:val="18"/>
              </w:rPr>
              <w:t>acción positiva</w:t>
            </w:r>
          </w:p>
        </w:tc>
        <w:tc>
          <w:tcPr>
            <w:tcW w:w="1881" w:type="dxa"/>
          </w:tcPr>
          <w:p w14:paraId="0AB6EB39" w14:textId="6FF0E1C2" w:rsidR="00ED1987" w:rsidRPr="004F28B5" w:rsidRDefault="00E026D5" w:rsidP="00ED2005">
            <w:pPr>
              <w:jc w:val="left"/>
              <w:rPr>
                <w:rFonts w:cs="Arial"/>
                <w:sz w:val="18"/>
                <w:szCs w:val="18"/>
              </w:rPr>
            </w:pPr>
            <w:r w:rsidRPr="004F28B5">
              <w:rPr>
                <w:rFonts w:cs="Arial"/>
                <w:sz w:val="18"/>
                <w:szCs w:val="18"/>
              </w:rPr>
              <w:t>RRHH</w:t>
            </w:r>
          </w:p>
        </w:tc>
        <w:tc>
          <w:tcPr>
            <w:tcW w:w="1362" w:type="dxa"/>
          </w:tcPr>
          <w:p w14:paraId="266AAB32" w14:textId="42F49D51" w:rsidR="009300EB" w:rsidRPr="0013524F" w:rsidRDefault="009300EB" w:rsidP="00ED2005">
            <w:pPr>
              <w:jc w:val="left"/>
              <w:rPr>
                <w:rFonts w:cs="Arial"/>
                <w:sz w:val="18"/>
                <w:szCs w:val="18"/>
              </w:rPr>
            </w:pPr>
            <w:r w:rsidRPr="004F28B5">
              <w:rPr>
                <w:rFonts w:cs="Arial"/>
                <w:sz w:val="18"/>
                <w:szCs w:val="18"/>
              </w:rPr>
              <w:t>Anualmente</w:t>
            </w:r>
          </w:p>
        </w:tc>
      </w:tr>
      <w:tr w:rsidR="00C5374E" w:rsidRPr="0013524F" w14:paraId="30FFE68F" w14:textId="77777777" w:rsidTr="00632256">
        <w:tc>
          <w:tcPr>
            <w:tcW w:w="3139" w:type="dxa"/>
          </w:tcPr>
          <w:p w14:paraId="0EA8E056" w14:textId="3F06EAB8" w:rsidR="00C5374E" w:rsidRPr="00C5374E" w:rsidRDefault="00C5374E" w:rsidP="00C5374E">
            <w:pPr>
              <w:jc w:val="left"/>
              <w:rPr>
                <w:rFonts w:cs="Arial"/>
                <w:sz w:val="18"/>
                <w:szCs w:val="18"/>
              </w:rPr>
            </w:pPr>
            <w:r w:rsidRPr="00C5374E">
              <w:rPr>
                <w:rFonts w:cs="Arial"/>
                <w:sz w:val="18"/>
                <w:szCs w:val="18"/>
              </w:rPr>
              <w:t>Poner a disposición del personal que quiera consultarla la descripción de puestos de trabajo.</w:t>
            </w:r>
          </w:p>
        </w:tc>
        <w:tc>
          <w:tcPr>
            <w:tcW w:w="2112" w:type="dxa"/>
          </w:tcPr>
          <w:p w14:paraId="7FB2EE66" w14:textId="07676AA4" w:rsidR="00C5374E" w:rsidRPr="00E97E65" w:rsidRDefault="00C5374E" w:rsidP="00C5374E">
            <w:pPr>
              <w:numPr>
                <w:ilvl w:val="0"/>
                <w:numId w:val="32"/>
              </w:numPr>
              <w:tabs>
                <w:tab w:val="clear" w:pos="720"/>
                <w:tab w:val="num" w:pos="1861"/>
              </w:tabs>
              <w:ind w:left="124" w:hanging="189"/>
              <w:jc w:val="left"/>
              <w:rPr>
                <w:rFonts w:cs="Arial"/>
                <w:sz w:val="18"/>
                <w:szCs w:val="18"/>
              </w:rPr>
            </w:pPr>
            <w:proofErr w:type="spellStart"/>
            <w:r>
              <w:rPr>
                <w:rFonts w:cs="Arial"/>
                <w:sz w:val="18"/>
                <w:szCs w:val="18"/>
              </w:rPr>
              <w:t>Nº</w:t>
            </w:r>
            <w:proofErr w:type="spellEnd"/>
            <w:r>
              <w:rPr>
                <w:rFonts w:cs="Arial"/>
                <w:sz w:val="18"/>
                <w:szCs w:val="18"/>
              </w:rPr>
              <w:t xml:space="preserve"> de solicitudes recibidas/</w:t>
            </w:r>
            <w:proofErr w:type="spellStart"/>
            <w:r>
              <w:rPr>
                <w:rFonts w:cs="Arial"/>
                <w:sz w:val="18"/>
                <w:szCs w:val="18"/>
              </w:rPr>
              <w:t>Nº</w:t>
            </w:r>
            <w:proofErr w:type="spellEnd"/>
            <w:r>
              <w:rPr>
                <w:rFonts w:cs="Arial"/>
                <w:sz w:val="18"/>
                <w:szCs w:val="18"/>
              </w:rPr>
              <w:t xml:space="preserve"> de documentos enviados</w:t>
            </w:r>
          </w:p>
        </w:tc>
        <w:tc>
          <w:tcPr>
            <w:tcW w:w="1881" w:type="dxa"/>
            <w:vAlign w:val="center"/>
          </w:tcPr>
          <w:p w14:paraId="0E70B0E0" w14:textId="2572C83B" w:rsidR="00C5374E" w:rsidRPr="00C5374E" w:rsidRDefault="00C5374E" w:rsidP="00C5374E">
            <w:pPr>
              <w:jc w:val="center"/>
              <w:rPr>
                <w:rFonts w:cs="Arial"/>
                <w:sz w:val="18"/>
                <w:szCs w:val="18"/>
              </w:rPr>
            </w:pPr>
            <w:r w:rsidRPr="00C5374E">
              <w:rPr>
                <w:rFonts w:cs="Arial"/>
                <w:sz w:val="18"/>
                <w:szCs w:val="18"/>
              </w:rPr>
              <w:t>RRHH</w:t>
            </w:r>
          </w:p>
        </w:tc>
        <w:tc>
          <w:tcPr>
            <w:tcW w:w="1362" w:type="dxa"/>
            <w:vAlign w:val="center"/>
          </w:tcPr>
          <w:p w14:paraId="143E318F" w14:textId="3F78512E" w:rsidR="00C5374E" w:rsidRPr="00C5374E" w:rsidRDefault="00C5374E" w:rsidP="00C5374E">
            <w:pPr>
              <w:jc w:val="center"/>
              <w:rPr>
                <w:rFonts w:cs="Arial"/>
                <w:sz w:val="18"/>
                <w:szCs w:val="18"/>
              </w:rPr>
            </w:pPr>
            <w:r w:rsidRPr="00C5374E">
              <w:rPr>
                <w:rFonts w:cs="Arial"/>
                <w:sz w:val="18"/>
                <w:szCs w:val="18"/>
              </w:rPr>
              <w:t>Desde la firma del Plan</w:t>
            </w:r>
          </w:p>
        </w:tc>
      </w:tr>
    </w:tbl>
    <w:p w14:paraId="75D2D592" w14:textId="5B20ABD0" w:rsidR="00EC6DED" w:rsidRPr="0013524F" w:rsidRDefault="00EC6DED" w:rsidP="00CC0316">
      <w:pPr>
        <w:spacing w:before="0" w:after="0"/>
        <w:rPr>
          <w:rFonts w:eastAsia="Calibri" w:cs="Arial"/>
          <w:b/>
          <w:bCs/>
          <w:lang w:eastAsia="en-US"/>
        </w:rPr>
      </w:pPr>
    </w:p>
    <w:p w14:paraId="6571D5B7" w14:textId="59604844" w:rsidR="00D917F5" w:rsidRPr="0013524F" w:rsidRDefault="00D917F5" w:rsidP="009B61D2">
      <w:pPr>
        <w:spacing w:before="0" w:after="0"/>
        <w:jc w:val="left"/>
        <w:rPr>
          <w:rFonts w:eastAsia="Calibri" w:cs="Arial"/>
          <w:b/>
          <w:bCs/>
          <w:lang w:eastAsia="en-US"/>
        </w:rPr>
      </w:pPr>
    </w:p>
    <w:p w14:paraId="38E5A0F9" w14:textId="4C9C44B6" w:rsidR="009B61D2" w:rsidRPr="0013524F" w:rsidRDefault="009B61D2" w:rsidP="009B61D2">
      <w:pPr>
        <w:spacing w:before="0" w:after="0"/>
        <w:jc w:val="left"/>
        <w:rPr>
          <w:rFonts w:eastAsia="Calibri" w:cs="Arial"/>
          <w:b/>
          <w:bCs/>
          <w:lang w:eastAsia="en-US"/>
        </w:rPr>
      </w:pPr>
    </w:p>
    <w:p w14:paraId="0698FA4D" w14:textId="53CF521A" w:rsidR="00CE0241" w:rsidRPr="0013524F" w:rsidRDefault="00CE0241" w:rsidP="00CC0316">
      <w:pPr>
        <w:spacing w:before="0" w:after="0"/>
        <w:rPr>
          <w:rFonts w:eastAsia="Calibri" w:cs="Arial"/>
          <w:b/>
          <w:bCs/>
          <w:lang w:eastAsia="en-US"/>
        </w:rPr>
      </w:pPr>
    </w:p>
    <w:p w14:paraId="02821114" w14:textId="2CDD5A5D" w:rsidR="009B61D2" w:rsidRPr="0013524F" w:rsidRDefault="009B61D2">
      <w:pPr>
        <w:spacing w:before="0" w:after="0"/>
        <w:jc w:val="left"/>
        <w:rPr>
          <w:rFonts w:eastAsia="Calibri" w:cs="Arial"/>
          <w:b/>
          <w:bCs/>
          <w:lang w:eastAsia="en-US"/>
        </w:rPr>
      </w:pPr>
      <w:r w:rsidRPr="0013524F">
        <w:rPr>
          <w:rFonts w:eastAsia="Calibri" w:cs="Arial"/>
          <w:b/>
          <w:bCs/>
          <w:lang w:eastAsia="en-US"/>
        </w:rPr>
        <w:br w:type="page"/>
      </w:r>
    </w:p>
    <w:p w14:paraId="6F05FB99" w14:textId="1D5B64D2" w:rsidR="00CE0241" w:rsidRPr="0013524F" w:rsidRDefault="00C94B65" w:rsidP="00CE0241">
      <w:pPr>
        <w:spacing w:before="0" w:after="0"/>
        <w:rPr>
          <w:rFonts w:eastAsia="Calibri" w:cs="Arial"/>
          <w:b/>
          <w:bCs/>
          <w:lang w:eastAsia="en-US"/>
        </w:rPr>
      </w:pPr>
      <w:r>
        <w:rPr>
          <w:rFonts w:eastAsia="Calibri" w:cs="Arial"/>
          <w:b/>
          <w:bCs/>
          <w:lang w:eastAsia="en-US"/>
        </w:rPr>
        <w:lastRenderedPageBreak/>
        <w:t>4</w:t>
      </w:r>
      <w:r w:rsidR="00CE0241" w:rsidRPr="0013524F">
        <w:rPr>
          <w:rFonts w:eastAsia="Calibri" w:cs="Arial"/>
          <w:b/>
          <w:bCs/>
          <w:lang w:eastAsia="en-US"/>
        </w:rPr>
        <w:t xml:space="preserve">).- </w:t>
      </w:r>
      <w:r w:rsidR="00E320EE">
        <w:rPr>
          <w:rFonts w:eastAsia="Calibri" w:cs="Arial"/>
          <w:b/>
          <w:bCs/>
          <w:lang w:eastAsia="en-US"/>
        </w:rPr>
        <w:t>Formación</w:t>
      </w:r>
    </w:p>
    <w:p w14:paraId="53920615" w14:textId="1982B937" w:rsidR="00CE0241" w:rsidRPr="0013524F" w:rsidRDefault="00CE0241" w:rsidP="00CE0241">
      <w:pPr>
        <w:spacing w:before="0" w:after="0"/>
        <w:rPr>
          <w:rFonts w:eastAsia="Calibri" w:cs="Arial"/>
          <w:b/>
          <w:bCs/>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E320EE" w:rsidRPr="0013524F" w14:paraId="5CDCE616" w14:textId="77777777" w:rsidTr="001A13B4">
        <w:tc>
          <w:tcPr>
            <w:tcW w:w="8494" w:type="dxa"/>
            <w:gridSpan w:val="4"/>
          </w:tcPr>
          <w:p w14:paraId="498B02A4" w14:textId="77777777" w:rsidR="00E320EE" w:rsidRPr="00E320EE" w:rsidRDefault="00E320EE" w:rsidP="00E320EE">
            <w:pPr>
              <w:spacing w:before="120"/>
              <w:jc w:val="left"/>
              <w:rPr>
                <w:sz w:val="18"/>
                <w:szCs w:val="18"/>
              </w:rPr>
            </w:pPr>
            <w:r w:rsidRPr="00E320EE">
              <w:rPr>
                <w:rFonts w:cs="Arial"/>
                <w:b/>
                <w:bCs/>
                <w:color w:val="0070C0"/>
                <w:sz w:val="18"/>
                <w:szCs w:val="18"/>
              </w:rPr>
              <w:t>OBJETIVO ESPECÍFICO</w:t>
            </w:r>
            <w:r w:rsidRPr="00E320EE">
              <w:rPr>
                <w:sz w:val="18"/>
                <w:szCs w:val="18"/>
              </w:rPr>
              <w:t>:</w:t>
            </w:r>
          </w:p>
          <w:p w14:paraId="128E35AC" w14:textId="77777777" w:rsidR="001740B8" w:rsidRDefault="001740B8" w:rsidP="000D48ED">
            <w:pPr>
              <w:pStyle w:val="Prrafodelista"/>
              <w:numPr>
                <w:ilvl w:val="0"/>
                <w:numId w:val="21"/>
              </w:numPr>
              <w:spacing w:before="120"/>
              <w:contextualSpacing w:val="0"/>
              <w:jc w:val="left"/>
              <w:rPr>
                <w:sz w:val="18"/>
                <w:szCs w:val="18"/>
              </w:rPr>
            </w:pPr>
            <w:r w:rsidRPr="001740B8">
              <w:rPr>
                <w:sz w:val="18"/>
                <w:szCs w:val="18"/>
              </w:rPr>
              <w:t>Crear una cultura de empresa basada en la igualdad de oportunidades a través de acciones formativas.</w:t>
            </w:r>
          </w:p>
          <w:p w14:paraId="0D93F532" w14:textId="61BFA312" w:rsidR="00E320EE" w:rsidRDefault="00E320EE" w:rsidP="000D48ED">
            <w:pPr>
              <w:pStyle w:val="Prrafodelista"/>
              <w:numPr>
                <w:ilvl w:val="0"/>
                <w:numId w:val="21"/>
              </w:numPr>
              <w:spacing w:before="120"/>
              <w:contextualSpacing w:val="0"/>
              <w:jc w:val="left"/>
              <w:rPr>
                <w:sz w:val="18"/>
                <w:szCs w:val="18"/>
              </w:rPr>
            </w:pPr>
            <w:r w:rsidRPr="0013524F">
              <w:rPr>
                <w:sz w:val="18"/>
                <w:szCs w:val="18"/>
              </w:rPr>
              <w:t>Asegurar la ausencia de discriminación por sexo</w:t>
            </w:r>
            <w:r w:rsidR="00533474">
              <w:rPr>
                <w:sz w:val="18"/>
                <w:szCs w:val="18"/>
              </w:rPr>
              <w:t xml:space="preserve"> </w:t>
            </w:r>
            <w:r w:rsidRPr="0013524F">
              <w:rPr>
                <w:sz w:val="18"/>
                <w:szCs w:val="18"/>
              </w:rPr>
              <w:t>en el acceso a la formación.</w:t>
            </w:r>
          </w:p>
          <w:p w14:paraId="346D36D2" w14:textId="5770B902" w:rsidR="001740B8" w:rsidRPr="001740B8" w:rsidRDefault="00E320EE" w:rsidP="000D48ED">
            <w:pPr>
              <w:pStyle w:val="Prrafodelista"/>
              <w:numPr>
                <w:ilvl w:val="0"/>
                <w:numId w:val="21"/>
              </w:numPr>
              <w:spacing w:before="120"/>
              <w:contextualSpacing w:val="0"/>
              <w:jc w:val="left"/>
              <w:rPr>
                <w:sz w:val="18"/>
                <w:szCs w:val="18"/>
              </w:rPr>
            </w:pPr>
            <w:r w:rsidRPr="00E320EE">
              <w:rPr>
                <w:sz w:val="18"/>
                <w:szCs w:val="18"/>
              </w:rPr>
              <w:t>Sensibilizar y formar en igualdad de trato y oportunidades</w:t>
            </w:r>
            <w:r>
              <w:rPr>
                <w:b/>
                <w:bCs/>
                <w:sz w:val="18"/>
                <w:szCs w:val="18"/>
              </w:rPr>
              <w:t xml:space="preserve"> </w:t>
            </w:r>
            <w:r w:rsidRPr="00E320EE">
              <w:rPr>
                <w:sz w:val="18"/>
                <w:szCs w:val="18"/>
              </w:rPr>
              <w:t>a toda la plantilla</w:t>
            </w:r>
          </w:p>
        </w:tc>
      </w:tr>
      <w:tr w:rsidR="00E320EE" w:rsidRPr="0013524F" w14:paraId="0A005737" w14:textId="77777777" w:rsidTr="00CF5183">
        <w:tc>
          <w:tcPr>
            <w:tcW w:w="3184" w:type="dxa"/>
            <w:shd w:val="clear" w:color="auto" w:fill="0070C0"/>
            <w:vAlign w:val="center"/>
          </w:tcPr>
          <w:p w14:paraId="2173C4FE" w14:textId="77777777" w:rsidR="00E320EE" w:rsidRPr="0013524F" w:rsidRDefault="00E320EE" w:rsidP="00E320EE">
            <w:pPr>
              <w:jc w:val="center"/>
              <w:rPr>
                <w:rFonts w:cs="Arial"/>
                <w:b/>
                <w:color w:val="FFFFFF" w:themeColor="background1"/>
                <w:sz w:val="18"/>
                <w:szCs w:val="18"/>
              </w:rPr>
            </w:pPr>
            <w:r w:rsidRPr="0013524F">
              <w:rPr>
                <w:rFonts w:cs="Arial"/>
                <w:b/>
                <w:color w:val="FFFFFF" w:themeColor="background1"/>
                <w:sz w:val="18"/>
                <w:szCs w:val="18"/>
              </w:rPr>
              <w:t>MEDIDA</w:t>
            </w:r>
          </w:p>
        </w:tc>
        <w:tc>
          <w:tcPr>
            <w:tcW w:w="2056" w:type="dxa"/>
            <w:shd w:val="clear" w:color="auto" w:fill="0070C0"/>
            <w:vAlign w:val="center"/>
          </w:tcPr>
          <w:p w14:paraId="7159066F" w14:textId="77777777" w:rsidR="00E320EE" w:rsidRPr="0013524F" w:rsidRDefault="00E320EE" w:rsidP="00E320EE">
            <w:pPr>
              <w:jc w:val="center"/>
              <w:rPr>
                <w:rFonts w:cs="Arial"/>
                <w:b/>
                <w:color w:val="FFFFFF" w:themeColor="background1"/>
                <w:sz w:val="18"/>
                <w:szCs w:val="18"/>
              </w:rPr>
            </w:pPr>
            <w:r w:rsidRPr="0013524F">
              <w:rPr>
                <w:rFonts w:cs="Arial"/>
                <w:b/>
                <w:color w:val="FFFFFF" w:themeColor="background1"/>
                <w:sz w:val="18"/>
                <w:szCs w:val="18"/>
              </w:rPr>
              <w:t>INDICADOR</w:t>
            </w:r>
          </w:p>
        </w:tc>
        <w:tc>
          <w:tcPr>
            <w:tcW w:w="1888" w:type="dxa"/>
            <w:shd w:val="clear" w:color="auto" w:fill="0070C0"/>
            <w:vAlign w:val="center"/>
          </w:tcPr>
          <w:p w14:paraId="7F58B912" w14:textId="77777777" w:rsidR="00E320EE" w:rsidRPr="0013524F" w:rsidRDefault="00E320EE" w:rsidP="00E320EE">
            <w:pPr>
              <w:spacing w:before="0" w:after="0"/>
              <w:jc w:val="center"/>
              <w:rPr>
                <w:rFonts w:cs="Arial"/>
                <w:b/>
                <w:color w:val="FFFFFF" w:themeColor="background1"/>
                <w:sz w:val="18"/>
                <w:szCs w:val="18"/>
              </w:rPr>
            </w:pPr>
          </w:p>
          <w:p w14:paraId="482B39E9" w14:textId="77777777" w:rsidR="00E320EE" w:rsidRPr="0013524F" w:rsidRDefault="00E320EE" w:rsidP="00E320EE">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3D596A6C" w14:textId="77777777" w:rsidR="00E320EE" w:rsidRPr="0013524F" w:rsidRDefault="00E320EE" w:rsidP="00E320EE">
            <w:pPr>
              <w:spacing w:before="0" w:after="0"/>
              <w:jc w:val="center"/>
              <w:rPr>
                <w:rFonts w:cs="Arial"/>
                <w:b/>
                <w:color w:val="FFFFFF" w:themeColor="background1"/>
                <w:sz w:val="18"/>
                <w:szCs w:val="18"/>
              </w:rPr>
            </w:pPr>
          </w:p>
        </w:tc>
        <w:tc>
          <w:tcPr>
            <w:tcW w:w="1366" w:type="dxa"/>
            <w:shd w:val="clear" w:color="auto" w:fill="0070C0"/>
            <w:vAlign w:val="center"/>
          </w:tcPr>
          <w:p w14:paraId="2A5495B7" w14:textId="77777777" w:rsidR="00E320EE" w:rsidRPr="0013524F" w:rsidRDefault="00E320EE" w:rsidP="00E320EE">
            <w:pPr>
              <w:jc w:val="center"/>
              <w:rPr>
                <w:rFonts w:cs="Arial"/>
                <w:b/>
                <w:color w:val="FFFFFF" w:themeColor="background1"/>
                <w:sz w:val="18"/>
                <w:szCs w:val="18"/>
              </w:rPr>
            </w:pPr>
            <w:r w:rsidRPr="0013524F">
              <w:rPr>
                <w:rFonts w:cs="Arial"/>
                <w:b/>
                <w:color w:val="FFFFFF" w:themeColor="background1"/>
                <w:sz w:val="18"/>
                <w:szCs w:val="18"/>
              </w:rPr>
              <w:t>PLAZO</w:t>
            </w:r>
          </w:p>
        </w:tc>
      </w:tr>
      <w:tr w:rsidR="00E97E65" w:rsidRPr="0013524F" w14:paraId="5B508248" w14:textId="77777777" w:rsidTr="00632256">
        <w:tc>
          <w:tcPr>
            <w:tcW w:w="3184" w:type="dxa"/>
          </w:tcPr>
          <w:p w14:paraId="5D93EF2B" w14:textId="7AC42A27" w:rsidR="00E97E65" w:rsidRPr="00246A27" w:rsidRDefault="00E97E65" w:rsidP="00E97E65">
            <w:pPr>
              <w:rPr>
                <w:rFonts w:cs="Arial"/>
                <w:sz w:val="18"/>
                <w:szCs w:val="18"/>
              </w:rPr>
            </w:pPr>
            <w:r w:rsidRPr="00246A27">
              <w:rPr>
                <w:rFonts w:cs="Arial"/>
                <w:sz w:val="18"/>
                <w:szCs w:val="18"/>
              </w:rPr>
              <w:t xml:space="preserve">Impartir formación en igualdad </w:t>
            </w:r>
            <w:r w:rsidR="00C916F5">
              <w:rPr>
                <w:rFonts w:cs="Arial"/>
                <w:sz w:val="18"/>
                <w:szCs w:val="18"/>
              </w:rPr>
              <w:t>con contenidos más extensos y detallados a</w:t>
            </w:r>
            <w:r w:rsidRPr="00246A27">
              <w:rPr>
                <w:rFonts w:cs="Arial"/>
                <w:sz w:val="18"/>
                <w:szCs w:val="18"/>
              </w:rPr>
              <w:t xml:space="preserve"> las personas de la Comisión de Seguimiento</w:t>
            </w:r>
            <w:r w:rsidR="00C916F5">
              <w:rPr>
                <w:rFonts w:cs="Arial"/>
                <w:sz w:val="18"/>
                <w:szCs w:val="18"/>
              </w:rPr>
              <w:t>,</w:t>
            </w:r>
            <w:r>
              <w:rPr>
                <w:rFonts w:cs="Arial"/>
                <w:sz w:val="18"/>
                <w:szCs w:val="18"/>
              </w:rPr>
              <w:t xml:space="preserve"> la comisión instructora del Protocolo de acoso sexual o por razón de sexo</w:t>
            </w:r>
            <w:r w:rsidR="00C916F5">
              <w:rPr>
                <w:rFonts w:cs="Arial"/>
                <w:sz w:val="18"/>
                <w:szCs w:val="18"/>
              </w:rPr>
              <w:t xml:space="preserve"> y las personas responsables de los procesos de selección y contratación de personas.</w:t>
            </w:r>
          </w:p>
        </w:tc>
        <w:tc>
          <w:tcPr>
            <w:tcW w:w="2056" w:type="dxa"/>
          </w:tcPr>
          <w:p w14:paraId="7852D9DE" w14:textId="77777777" w:rsidR="00E97E65" w:rsidRDefault="00E97E65" w:rsidP="00E97E65">
            <w:pPr>
              <w:numPr>
                <w:ilvl w:val="0"/>
                <w:numId w:val="32"/>
              </w:numPr>
              <w:tabs>
                <w:tab w:val="clear" w:pos="720"/>
                <w:tab w:val="num" w:pos="1861"/>
              </w:tabs>
              <w:ind w:left="124" w:hanging="189"/>
              <w:jc w:val="left"/>
              <w:rPr>
                <w:rFonts w:cs="Arial"/>
                <w:sz w:val="18"/>
                <w:szCs w:val="18"/>
              </w:rPr>
            </w:pPr>
            <w:r w:rsidRPr="00246A27">
              <w:rPr>
                <w:rFonts w:cs="Arial"/>
                <w:sz w:val="18"/>
                <w:szCs w:val="18"/>
              </w:rPr>
              <w:t xml:space="preserve">Contenidos de los módulos y </w:t>
            </w:r>
            <w:proofErr w:type="spellStart"/>
            <w:r w:rsidRPr="00246A27">
              <w:rPr>
                <w:rFonts w:cs="Arial"/>
                <w:sz w:val="18"/>
                <w:szCs w:val="18"/>
              </w:rPr>
              <w:t>nº</w:t>
            </w:r>
            <w:proofErr w:type="spellEnd"/>
            <w:r w:rsidRPr="00246A27">
              <w:rPr>
                <w:rFonts w:cs="Arial"/>
                <w:sz w:val="18"/>
                <w:szCs w:val="18"/>
              </w:rPr>
              <w:t xml:space="preserve"> de personas y horas desagregado por sexo</w:t>
            </w:r>
          </w:p>
          <w:p w14:paraId="2B0F98E7" w14:textId="77777777" w:rsidR="00C916F5" w:rsidRPr="00C916F5" w:rsidRDefault="00C916F5" w:rsidP="00C916F5">
            <w:pPr>
              <w:numPr>
                <w:ilvl w:val="0"/>
                <w:numId w:val="32"/>
              </w:numPr>
              <w:tabs>
                <w:tab w:val="clear" w:pos="720"/>
                <w:tab w:val="num" w:pos="1861"/>
              </w:tabs>
              <w:ind w:left="124" w:hanging="189"/>
              <w:jc w:val="left"/>
              <w:rPr>
                <w:rFonts w:cs="Arial"/>
                <w:sz w:val="18"/>
                <w:szCs w:val="18"/>
              </w:rPr>
            </w:pPr>
            <w:proofErr w:type="spellStart"/>
            <w:r w:rsidRPr="00C916F5">
              <w:rPr>
                <w:rFonts w:cs="Arial"/>
                <w:sz w:val="18"/>
                <w:szCs w:val="18"/>
              </w:rPr>
              <w:t>Nº</w:t>
            </w:r>
            <w:proofErr w:type="spellEnd"/>
            <w:r w:rsidRPr="00C916F5">
              <w:rPr>
                <w:rFonts w:cs="Arial"/>
                <w:sz w:val="18"/>
                <w:szCs w:val="18"/>
              </w:rPr>
              <w:t xml:space="preserve"> y horas y tipo de formación</w:t>
            </w:r>
          </w:p>
          <w:p w14:paraId="0F4B1DDD" w14:textId="10698F51" w:rsidR="00C916F5" w:rsidRPr="00246A27" w:rsidRDefault="00C916F5" w:rsidP="00C916F5">
            <w:pPr>
              <w:numPr>
                <w:ilvl w:val="0"/>
                <w:numId w:val="32"/>
              </w:numPr>
              <w:tabs>
                <w:tab w:val="clear" w:pos="720"/>
                <w:tab w:val="num" w:pos="1861"/>
              </w:tabs>
              <w:ind w:left="124" w:hanging="189"/>
              <w:jc w:val="left"/>
              <w:rPr>
                <w:rFonts w:cs="Arial"/>
                <w:sz w:val="18"/>
                <w:szCs w:val="18"/>
              </w:rPr>
            </w:pPr>
            <w:proofErr w:type="spellStart"/>
            <w:r w:rsidRPr="00C916F5">
              <w:rPr>
                <w:rFonts w:cs="Arial"/>
                <w:sz w:val="18"/>
                <w:szCs w:val="18"/>
              </w:rPr>
              <w:t>Nº</w:t>
            </w:r>
            <w:proofErr w:type="spellEnd"/>
            <w:r w:rsidRPr="00C916F5">
              <w:rPr>
                <w:rFonts w:cs="Arial"/>
                <w:sz w:val="18"/>
                <w:szCs w:val="18"/>
              </w:rPr>
              <w:t xml:space="preserve"> de personas formadas/sexo</w:t>
            </w:r>
          </w:p>
        </w:tc>
        <w:tc>
          <w:tcPr>
            <w:tcW w:w="1888" w:type="dxa"/>
          </w:tcPr>
          <w:p w14:paraId="4FC56793" w14:textId="67A31503" w:rsidR="00E97E65" w:rsidRPr="00246A27" w:rsidRDefault="00E97E65" w:rsidP="00E97E65">
            <w:pPr>
              <w:jc w:val="center"/>
              <w:rPr>
                <w:rFonts w:cs="Arial"/>
                <w:sz w:val="18"/>
                <w:szCs w:val="18"/>
              </w:rPr>
            </w:pPr>
            <w:r w:rsidRPr="00246A27">
              <w:rPr>
                <w:rFonts w:cs="Arial"/>
                <w:sz w:val="18"/>
                <w:szCs w:val="18"/>
              </w:rPr>
              <w:t xml:space="preserve">RRHH </w:t>
            </w:r>
          </w:p>
        </w:tc>
        <w:tc>
          <w:tcPr>
            <w:tcW w:w="1366" w:type="dxa"/>
          </w:tcPr>
          <w:p w14:paraId="63234665" w14:textId="766A05AE" w:rsidR="00E97E65" w:rsidRDefault="00E97E65" w:rsidP="00E97E65">
            <w:pPr>
              <w:jc w:val="left"/>
              <w:rPr>
                <w:rFonts w:cs="Arial"/>
                <w:sz w:val="18"/>
                <w:szCs w:val="18"/>
              </w:rPr>
            </w:pPr>
            <w:r>
              <w:rPr>
                <w:rFonts w:cs="Arial"/>
                <w:sz w:val="18"/>
                <w:szCs w:val="18"/>
              </w:rPr>
              <w:t>2026</w:t>
            </w:r>
          </w:p>
        </w:tc>
      </w:tr>
      <w:tr w:rsidR="00E97E65" w:rsidRPr="0013524F" w14:paraId="54FB1C81" w14:textId="77777777" w:rsidTr="00632256">
        <w:tc>
          <w:tcPr>
            <w:tcW w:w="3184" w:type="dxa"/>
          </w:tcPr>
          <w:p w14:paraId="76ABDC9F" w14:textId="383F07F6" w:rsidR="00E97E65" w:rsidRPr="00246A27" w:rsidRDefault="0030767D" w:rsidP="00E97E65">
            <w:pPr>
              <w:rPr>
                <w:rFonts w:cs="Arial"/>
                <w:sz w:val="18"/>
                <w:szCs w:val="18"/>
              </w:rPr>
            </w:pPr>
            <w:r>
              <w:rPr>
                <w:rFonts w:cs="Arial"/>
                <w:sz w:val="18"/>
                <w:szCs w:val="18"/>
              </w:rPr>
              <w:t xml:space="preserve">Revisar el índice de contenidos de la formación en igualdad que ya se está realizando para incluir aspectos como el acoso sexual y por razón de sexo, sesgos, microagresiones </w:t>
            </w:r>
            <w:proofErr w:type="spellStart"/>
            <w:r>
              <w:rPr>
                <w:rFonts w:cs="Arial"/>
                <w:sz w:val="18"/>
                <w:szCs w:val="18"/>
              </w:rPr>
              <w:t>etc</w:t>
            </w:r>
            <w:proofErr w:type="spellEnd"/>
            <w:r>
              <w:rPr>
                <w:rFonts w:cs="Arial"/>
                <w:sz w:val="18"/>
                <w:szCs w:val="18"/>
              </w:rPr>
              <w:t>…  y c</w:t>
            </w:r>
            <w:r w:rsidR="00E97E65">
              <w:rPr>
                <w:rFonts w:cs="Arial"/>
                <w:sz w:val="18"/>
                <w:szCs w:val="18"/>
              </w:rPr>
              <w:t xml:space="preserve">ontinuar realizando </w:t>
            </w:r>
            <w:r>
              <w:rPr>
                <w:rFonts w:cs="Arial"/>
                <w:sz w:val="18"/>
                <w:szCs w:val="18"/>
              </w:rPr>
              <w:t xml:space="preserve">la </w:t>
            </w:r>
            <w:r w:rsidR="00E97E65" w:rsidRPr="00246A27">
              <w:rPr>
                <w:rFonts w:cs="Arial"/>
                <w:sz w:val="18"/>
                <w:szCs w:val="18"/>
              </w:rPr>
              <w:t>formación en igualdad para toda la plantilla</w:t>
            </w:r>
          </w:p>
        </w:tc>
        <w:tc>
          <w:tcPr>
            <w:tcW w:w="2056" w:type="dxa"/>
          </w:tcPr>
          <w:p w14:paraId="248FC0F1" w14:textId="77777777" w:rsidR="00E97E65" w:rsidRDefault="00E97E65" w:rsidP="00E97E65">
            <w:pPr>
              <w:numPr>
                <w:ilvl w:val="0"/>
                <w:numId w:val="32"/>
              </w:numPr>
              <w:tabs>
                <w:tab w:val="clear" w:pos="720"/>
                <w:tab w:val="num" w:pos="1861"/>
              </w:tabs>
              <w:ind w:left="124" w:hanging="189"/>
              <w:jc w:val="left"/>
              <w:rPr>
                <w:rFonts w:cs="Arial"/>
                <w:sz w:val="18"/>
                <w:szCs w:val="18"/>
              </w:rPr>
            </w:pPr>
            <w:proofErr w:type="spellStart"/>
            <w:r w:rsidRPr="00246A27">
              <w:rPr>
                <w:rFonts w:cs="Arial"/>
                <w:sz w:val="18"/>
                <w:szCs w:val="18"/>
              </w:rPr>
              <w:t>Nº</w:t>
            </w:r>
            <w:proofErr w:type="spellEnd"/>
            <w:r w:rsidRPr="00246A27">
              <w:rPr>
                <w:rFonts w:cs="Arial"/>
                <w:sz w:val="18"/>
                <w:szCs w:val="18"/>
              </w:rPr>
              <w:t xml:space="preserve"> de horas y personas formadas desagregadas por sexo</w:t>
            </w:r>
          </w:p>
          <w:p w14:paraId="68150C33" w14:textId="77777777" w:rsidR="0030767D" w:rsidRPr="0030767D" w:rsidRDefault="0030767D" w:rsidP="0030767D">
            <w:pPr>
              <w:numPr>
                <w:ilvl w:val="0"/>
                <w:numId w:val="32"/>
              </w:numPr>
              <w:tabs>
                <w:tab w:val="clear" w:pos="720"/>
                <w:tab w:val="num" w:pos="1861"/>
              </w:tabs>
              <w:ind w:left="124" w:hanging="189"/>
              <w:jc w:val="left"/>
              <w:rPr>
                <w:rFonts w:cs="Arial"/>
                <w:sz w:val="18"/>
                <w:szCs w:val="18"/>
              </w:rPr>
            </w:pPr>
            <w:r w:rsidRPr="0030767D">
              <w:rPr>
                <w:rFonts w:cs="Arial"/>
                <w:sz w:val="18"/>
                <w:szCs w:val="18"/>
              </w:rPr>
              <w:t>Índice de contenidos</w:t>
            </w:r>
          </w:p>
          <w:p w14:paraId="3A3BBFAA" w14:textId="5B55C8B4" w:rsidR="0030767D" w:rsidRPr="00246A27" w:rsidRDefault="0030767D" w:rsidP="0030767D">
            <w:pPr>
              <w:numPr>
                <w:ilvl w:val="0"/>
                <w:numId w:val="32"/>
              </w:numPr>
              <w:tabs>
                <w:tab w:val="clear" w:pos="720"/>
                <w:tab w:val="num" w:pos="1861"/>
              </w:tabs>
              <w:ind w:left="124" w:hanging="189"/>
              <w:jc w:val="left"/>
              <w:rPr>
                <w:rFonts w:cs="Arial"/>
                <w:sz w:val="18"/>
                <w:szCs w:val="18"/>
              </w:rPr>
            </w:pPr>
            <w:r w:rsidRPr="0030767D">
              <w:rPr>
                <w:rFonts w:cs="Arial"/>
                <w:sz w:val="18"/>
                <w:szCs w:val="18"/>
              </w:rPr>
              <w:t>Horas y tipo de formación</w:t>
            </w:r>
          </w:p>
        </w:tc>
        <w:tc>
          <w:tcPr>
            <w:tcW w:w="1888" w:type="dxa"/>
          </w:tcPr>
          <w:p w14:paraId="2134B8FF" w14:textId="5C9B2962" w:rsidR="00E97E65" w:rsidRPr="00246A27" w:rsidRDefault="00E97E65" w:rsidP="00E97E65">
            <w:pPr>
              <w:jc w:val="center"/>
              <w:rPr>
                <w:rFonts w:cs="Arial"/>
                <w:sz w:val="18"/>
                <w:szCs w:val="18"/>
              </w:rPr>
            </w:pPr>
            <w:r w:rsidRPr="00246A27">
              <w:rPr>
                <w:rFonts w:cs="Arial"/>
                <w:sz w:val="18"/>
                <w:szCs w:val="18"/>
              </w:rPr>
              <w:t>RRHH</w:t>
            </w:r>
          </w:p>
        </w:tc>
        <w:tc>
          <w:tcPr>
            <w:tcW w:w="1366" w:type="dxa"/>
          </w:tcPr>
          <w:p w14:paraId="7EA9D91D" w14:textId="64B669C5" w:rsidR="00E97E65" w:rsidRPr="00246A27" w:rsidRDefault="00E97E65" w:rsidP="00E97E65">
            <w:pPr>
              <w:jc w:val="left"/>
              <w:rPr>
                <w:rFonts w:cs="Arial"/>
                <w:sz w:val="18"/>
                <w:szCs w:val="18"/>
              </w:rPr>
            </w:pPr>
            <w:r>
              <w:rPr>
                <w:rFonts w:cs="Arial"/>
                <w:sz w:val="18"/>
                <w:szCs w:val="18"/>
              </w:rPr>
              <w:t>2026</w:t>
            </w:r>
          </w:p>
        </w:tc>
      </w:tr>
      <w:tr w:rsidR="00E97E65" w:rsidRPr="0013524F" w14:paraId="5468F543" w14:textId="77777777" w:rsidTr="00632256">
        <w:tc>
          <w:tcPr>
            <w:tcW w:w="3184" w:type="dxa"/>
          </w:tcPr>
          <w:p w14:paraId="5CCC36B4" w14:textId="77777777" w:rsidR="00E97E65" w:rsidRDefault="00E97E65" w:rsidP="00E97E65">
            <w:pPr>
              <w:rPr>
                <w:rFonts w:cs="Arial"/>
                <w:color w:val="000000" w:themeColor="text1"/>
                <w:sz w:val="18"/>
                <w:szCs w:val="18"/>
              </w:rPr>
            </w:pPr>
            <w:proofErr w:type="gramStart"/>
            <w:r w:rsidRPr="00E97E65">
              <w:rPr>
                <w:rFonts w:cs="Arial"/>
                <w:color w:val="000000" w:themeColor="text1"/>
                <w:sz w:val="18"/>
                <w:szCs w:val="18"/>
              </w:rPr>
              <w:t>Asegurar</w:t>
            </w:r>
            <w:proofErr w:type="gramEnd"/>
            <w:r w:rsidRPr="00E97E65">
              <w:rPr>
                <w:rFonts w:cs="Arial"/>
                <w:color w:val="000000" w:themeColor="text1"/>
                <w:sz w:val="18"/>
                <w:szCs w:val="18"/>
              </w:rPr>
              <w:t xml:space="preserve"> que todas las personas que están sujetas a medidas de conciliación o bajas médicas reciban las formaciones para el desarrollo profesional o reciclaje en el momento de su incorporación a disponibilidad de la empresa y persona.</w:t>
            </w:r>
            <w:r w:rsidRPr="00E97E65">
              <w:rPr>
                <w:rFonts w:cs="Arial"/>
                <w:color w:val="000000" w:themeColor="text1"/>
                <w:sz w:val="18"/>
                <w:szCs w:val="18"/>
              </w:rPr>
              <w:tab/>
            </w:r>
          </w:p>
          <w:p w14:paraId="0EB23F84" w14:textId="3EDA461B" w:rsidR="00E97E65" w:rsidRPr="00E97E65" w:rsidRDefault="00E97E65" w:rsidP="00E97E65">
            <w:pPr>
              <w:rPr>
                <w:rFonts w:cs="Arial"/>
                <w:color w:val="000000" w:themeColor="text1"/>
                <w:sz w:val="18"/>
                <w:szCs w:val="18"/>
              </w:rPr>
            </w:pPr>
            <w:r>
              <w:rPr>
                <w:rFonts w:cs="Arial"/>
                <w:color w:val="000000" w:themeColor="text1"/>
                <w:sz w:val="18"/>
                <w:szCs w:val="18"/>
              </w:rPr>
              <w:t>Estas formaciones serán dentro de la jornada de trabajo de cada persona o compensatorio de esas horas.</w:t>
            </w:r>
          </w:p>
        </w:tc>
        <w:tc>
          <w:tcPr>
            <w:tcW w:w="2056" w:type="dxa"/>
          </w:tcPr>
          <w:p w14:paraId="03D6A2D4" w14:textId="77777777" w:rsidR="00E97E65" w:rsidRDefault="00E97E65" w:rsidP="00E97E65">
            <w:pPr>
              <w:numPr>
                <w:ilvl w:val="0"/>
                <w:numId w:val="32"/>
              </w:numPr>
              <w:tabs>
                <w:tab w:val="clear" w:pos="720"/>
                <w:tab w:val="num" w:pos="1861"/>
              </w:tabs>
              <w:ind w:left="124" w:hanging="189"/>
              <w:jc w:val="left"/>
              <w:rPr>
                <w:rFonts w:cs="Arial"/>
                <w:sz w:val="18"/>
                <w:szCs w:val="18"/>
              </w:rPr>
            </w:pPr>
            <w:proofErr w:type="spellStart"/>
            <w:r w:rsidRPr="00E97E65">
              <w:rPr>
                <w:rFonts w:cs="Arial"/>
                <w:sz w:val="18"/>
                <w:szCs w:val="18"/>
              </w:rPr>
              <w:t>Nº</w:t>
            </w:r>
            <w:proofErr w:type="spellEnd"/>
            <w:r w:rsidRPr="00E97E65">
              <w:rPr>
                <w:rFonts w:cs="Arial"/>
                <w:sz w:val="18"/>
                <w:szCs w:val="18"/>
              </w:rPr>
              <w:t xml:space="preserve"> y % de personas/sexo en situación de baja o con medidas de conciliación que han recibido formación/tipo</w:t>
            </w:r>
          </w:p>
          <w:p w14:paraId="673B64DF" w14:textId="4F26A03A" w:rsidR="00E97E65" w:rsidRPr="00E97E65" w:rsidRDefault="00E97E65" w:rsidP="00E97E65">
            <w:pPr>
              <w:numPr>
                <w:ilvl w:val="0"/>
                <w:numId w:val="32"/>
              </w:numPr>
              <w:tabs>
                <w:tab w:val="clear" w:pos="720"/>
                <w:tab w:val="num" w:pos="1861"/>
              </w:tabs>
              <w:ind w:left="124" w:hanging="189"/>
              <w:jc w:val="left"/>
              <w:rPr>
                <w:rFonts w:cs="Arial"/>
                <w:sz w:val="18"/>
                <w:szCs w:val="18"/>
              </w:rPr>
            </w:pPr>
            <w:proofErr w:type="spellStart"/>
            <w:r w:rsidRPr="00E97E65">
              <w:rPr>
                <w:rFonts w:cs="Arial"/>
                <w:sz w:val="18"/>
                <w:szCs w:val="18"/>
              </w:rPr>
              <w:t>Nº</w:t>
            </w:r>
            <w:proofErr w:type="spellEnd"/>
            <w:r w:rsidRPr="00E97E65">
              <w:rPr>
                <w:rFonts w:cs="Arial"/>
                <w:sz w:val="18"/>
                <w:szCs w:val="18"/>
              </w:rPr>
              <w:t xml:space="preserve"> y % de cursos dentro de la jornada laboral</w:t>
            </w:r>
            <w:r>
              <w:rPr>
                <w:rFonts w:cs="Arial"/>
                <w:sz w:val="18"/>
                <w:szCs w:val="18"/>
              </w:rPr>
              <w:t xml:space="preserve"> o </w:t>
            </w:r>
            <w:proofErr w:type="spellStart"/>
            <w:r>
              <w:rPr>
                <w:rFonts w:cs="Arial"/>
                <w:sz w:val="18"/>
                <w:szCs w:val="18"/>
              </w:rPr>
              <w:t>Nº</w:t>
            </w:r>
            <w:proofErr w:type="spellEnd"/>
            <w:r>
              <w:rPr>
                <w:rFonts w:cs="Arial"/>
                <w:sz w:val="18"/>
                <w:szCs w:val="18"/>
              </w:rPr>
              <w:t xml:space="preserve"> de veces compensad</w:t>
            </w:r>
            <w:r w:rsidR="00C916F5">
              <w:rPr>
                <w:rFonts w:cs="Arial"/>
                <w:sz w:val="18"/>
                <w:szCs w:val="18"/>
              </w:rPr>
              <w:t>as las horas formativas</w:t>
            </w:r>
          </w:p>
        </w:tc>
        <w:tc>
          <w:tcPr>
            <w:tcW w:w="1888" w:type="dxa"/>
            <w:vAlign w:val="center"/>
          </w:tcPr>
          <w:p w14:paraId="6C99A882" w14:textId="53B34472" w:rsidR="00E97E65" w:rsidRPr="00E97E65" w:rsidRDefault="00E97E65" w:rsidP="00E97E65">
            <w:pPr>
              <w:jc w:val="center"/>
              <w:rPr>
                <w:rFonts w:cs="Arial"/>
                <w:sz w:val="18"/>
                <w:szCs w:val="18"/>
              </w:rPr>
            </w:pPr>
            <w:r w:rsidRPr="00E97E65">
              <w:rPr>
                <w:rFonts w:cs="Arial"/>
                <w:sz w:val="18"/>
                <w:szCs w:val="18"/>
              </w:rPr>
              <w:t>RRHH</w:t>
            </w:r>
          </w:p>
        </w:tc>
        <w:tc>
          <w:tcPr>
            <w:tcW w:w="1366" w:type="dxa"/>
            <w:vAlign w:val="center"/>
          </w:tcPr>
          <w:p w14:paraId="5DE279D6" w14:textId="1F559911" w:rsidR="00E97E65" w:rsidRPr="00E97E65" w:rsidRDefault="00E97E65" w:rsidP="00E97E65">
            <w:pPr>
              <w:jc w:val="center"/>
              <w:rPr>
                <w:rFonts w:cs="Arial"/>
                <w:sz w:val="18"/>
                <w:szCs w:val="18"/>
              </w:rPr>
            </w:pPr>
            <w:r w:rsidRPr="00E97E65">
              <w:rPr>
                <w:rFonts w:cs="Arial"/>
                <w:sz w:val="18"/>
                <w:szCs w:val="18"/>
              </w:rPr>
              <w:t>A partir de la entrada en vigor del plan</w:t>
            </w:r>
          </w:p>
        </w:tc>
      </w:tr>
    </w:tbl>
    <w:p w14:paraId="2F2D1186" w14:textId="7A4160C8" w:rsidR="00EC6DED" w:rsidRPr="0013524F" w:rsidRDefault="00EC6DED" w:rsidP="00CC0316">
      <w:pPr>
        <w:spacing w:before="0" w:after="0"/>
        <w:rPr>
          <w:rFonts w:eastAsia="Calibri" w:cs="Arial"/>
          <w:b/>
          <w:bCs/>
          <w:lang w:eastAsia="en-US"/>
        </w:rPr>
      </w:pPr>
    </w:p>
    <w:p w14:paraId="70A1393E" w14:textId="0E11754F" w:rsidR="00EC6DED" w:rsidRPr="0013524F" w:rsidRDefault="00EC6DED" w:rsidP="00EC6DED">
      <w:pPr>
        <w:spacing w:before="0" w:after="0"/>
        <w:jc w:val="left"/>
        <w:rPr>
          <w:rFonts w:eastAsia="Calibri" w:cs="Arial"/>
          <w:b/>
          <w:bCs/>
          <w:lang w:eastAsia="en-US"/>
        </w:rPr>
      </w:pPr>
      <w:r w:rsidRPr="0013524F">
        <w:rPr>
          <w:rFonts w:eastAsia="Calibri" w:cs="Arial"/>
          <w:b/>
          <w:bCs/>
          <w:lang w:eastAsia="en-US"/>
        </w:rPr>
        <w:br w:type="page"/>
      </w:r>
    </w:p>
    <w:p w14:paraId="78A976DD" w14:textId="106DFC8D" w:rsidR="00335138" w:rsidRPr="0013524F" w:rsidRDefault="00C94B65" w:rsidP="00CC0316">
      <w:pPr>
        <w:spacing w:before="0" w:after="0"/>
        <w:rPr>
          <w:rFonts w:eastAsia="Calibri" w:cs="Arial"/>
          <w:b/>
          <w:bCs/>
          <w:lang w:eastAsia="en-US"/>
        </w:rPr>
      </w:pPr>
      <w:r>
        <w:rPr>
          <w:rFonts w:eastAsia="Calibri" w:cs="Arial"/>
          <w:b/>
          <w:bCs/>
          <w:lang w:eastAsia="en-US"/>
        </w:rPr>
        <w:lastRenderedPageBreak/>
        <w:t>5</w:t>
      </w:r>
      <w:r w:rsidR="00335138" w:rsidRPr="0013524F">
        <w:rPr>
          <w:rFonts w:eastAsia="Calibri" w:cs="Arial"/>
          <w:b/>
          <w:bCs/>
          <w:lang w:eastAsia="en-US"/>
        </w:rPr>
        <w:t xml:space="preserve">).- </w:t>
      </w:r>
      <w:r w:rsidR="00F64046" w:rsidRPr="00F64046">
        <w:rPr>
          <w:rFonts w:eastAsia="Calibri" w:cs="Arial"/>
          <w:b/>
          <w:bCs/>
          <w:lang w:eastAsia="en-US"/>
        </w:rPr>
        <w:t>Promoción y desarrollo</w:t>
      </w:r>
      <w:r w:rsidR="00CB140C">
        <w:rPr>
          <w:rFonts w:eastAsia="Calibri" w:cs="Arial"/>
          <w:b/>
          <w:bCs/>
          <w:lang w:eastAsia="en-US"/>
        </w:rPr>
        <w:t xml:space="preserve"> profesional</w:t>
      </w:r>
      <w:r w:rsidR="00335138" w:rsidRPr="0013524F">
        <w:rPr>
          <w:rFonts w:eastAsia="Calibri" w:cs="Arial"/>
          <w:b/>
          <w:bCs/>
          <w:lang w:eastAsia="en-US"/>
        </w:rPr>
        <w:t>.</w:t>
      </w:r>
    </w:p>
    <w:p w14:paraId="4EAE0335" w14:textId="779999E3" w:rsidR="00101FFB" w:rsidRPr="0013524F" w:rsidRDefault="00101FFB" w:rsidP="00CC0316">
      <w:pPr>
        <w:spacing w:before="0" w:after="0"/>
        <w:rPr>
          <w:rFonts w:eastAsia="Calibri" w:cs="Arial"/>
          <w:b/>
          <w:bCs/>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101FFB" w:rsidRPr="0013524F" w14:paraId="5902C1E1" w14:textId="77777777" w:rsidTr="00B171B2">
        <w:tc>
          <w:tcPr>
            <w:tcW w:w="8494" w:type="dxa"/>
            <w:gridSpan w:val="4"/>
          </w:tcPr>
          <w:p w14:paraId="6E58FC29" w14:textId="77777777" w:rsidR="00101FFB" w:rsidRPr="0013524F" w:rsidRDefault="00831486" w:rsidP="00B171B2">
            <w:pPr>
              <w:rPr>
                <w:b/>
                <w:bCs/>
                <w:color w:val="0070C0"/>
                <w:sz w:val="18"/>
                <w:szCs w:val="18"/>
              </w:rPr>
            </w:pPr>
            <w:r w:rsidRPr="0013524F">
              <w:rPr>
                <w:b/>
                <w:bCs/>
                <w:color w:val="0070C0"/>
                <w:sz w:val="18"/>
                <w:szCs w:val="18"/>
              </w:rPr>
              <w:t>OBJETIVO ESPECÍFICO:</w:t>
            </w:r>
          </w:p>
          <w:p w14:paraId="0AF48695" w14:textId="1948555C" w:rsidR="00F64046" w:rsidRPr="0013524F" w:rsidRDefault="00F64046" w:rsidP="000D48ED">
            <w:pPr>
              <w:pStyle w:val="Prrafodelista"/>
              <w:numPr>
                <w:ilvl w:val="0"/>
                <w:numId w:val="22"/>
              </w:numPr>
              <w:spacing w:before="120" w:after="0"/>
              <w:contextualSpacing w:val="0"/>
              <w:jc w:val="left"/>
              <w:rPr>
                <w:sz w:val="18"/>
                <w:szCs w:val="18"/>
              </w:rPr>
            </w:pPr>
            <w:r w:rsidRPr="0013524F">
              <w:rPr>
                <w:sz w:val="18"/>
                <w:szCs w:val="18"/>
              </w:rPr>
              <w:t>Asegurar la ausencia de discriminación por sexo</w:t>
            </w:r>
            <w:r w:rsidR="00533474">
              <w:rPr>
                <w:sz w:val="18"/>
                <w:szCs w:val="18"/>
              </w:rPr>
              <w:t xml:space="preserve"> </w:t>
            </w:r>
            <w:r w:rsidRPr="0013524F">
              <w:rPr>
                <w:sz w:val="18"/>
                <w:szCs w:val="18"/>
              </w:rPr>
              <w:t>en el acceso a la promoción.</w:t>
            </w:r>
          </w:p>
          <w:p w14:paraId="335B84CF" w14:textId="61DBADBC" w:rsidR="00F55455" w:rsidRPr="0013524F" w:rsidRDefault="00F64046" w:rsidP="000D48ED">
            <w:pPr>
              <w:pStyle w:val="Prrafodelista"/>
              <w:numPr>
                <w:ilvl w:val="0"/>
                <w:numId w:val="22"/>
              </w:numPr>
              <w:spacing w:before="120"/>
              <w:contextualSpacing w:val="0"/>
              <w:jc w:val="left"/>
              <w:rPr>
                <w:b/>
                <w:sz w:val="18"/>
                <w:szCs w:val="18"/>
              </w:rPr>
            </w:pPr>
            <w:r w:rsidRPr="0013524F">
              <w:rPr>
                <w:sz w:val="18"/>
                <w:szCs w:val="18"/>
              </w:rPr>
              <w:t>Garantizar la objetividad y no discriminación en el proceso de promoción interna, eliminando si es necesario posibles barreras que dificulten el acceso de la mujer apuestos de mayor responsabilidad.</w:t>
            </w:r>
          </w:p>
        </w:tc>
      </w:tr>
      <w:tr w:rsidR="00101FFB" w:rsidRPr="0013524F" w14:paraId="0045E3D7" w14:textId="77777777" w:rsidTr="00671AC4">
        <w:tc>
          <w:tcPr>
            <w:tcW w:w="3184" w:type="dxa"/>
            <w:shd w:val="clear" w:color="auto" w:fill="0070C0"/>
            <w:vAlign w:val="center"/>
          </w:tcPr>
          <w:p w14:paraId="59D4B5EB" w14:textId="77777777" w:rsidR="00101FFB" w:rsidRPr="0013524F" w:rsidRDefault="00101FFB" w:rsidP="0074261C">
            <w:pPr>
              <w:jc w:val="center"/>
              <w:rPr>
                <w:rFonts w:cs="Arial"/>
                <w:b/>
                <w:color w:val="FFFFFF" w:themeColor="background1"/>
                <w:sz w:val="18"/>
                <w:szCs w:val="18"/>
              </w:rPr>
            </w:pPr>
            <w:r w:rsidRPr="0013524F">
              <w:rPr>
                <w:rFonts w:cs="Arial"/>
                <w:b/>
                <w:color w:val="FFFFFF" w:themeColor="background1"/>
                <w:sz w:val="18"/>
                <w:szCs w:val="18"/>
              </w:rPr>
              <w:t>MEDIDA</w:t>
            </w:r>
          </w:p>
        </w:tc>
        <w:tc>
          <w:tcPr>
            <w:tcW w:w="2056" w:type="dxa"/>
            <w:shd w:val="clear" w:color="auto" w:fill="0070C0"/>
            <w:vAlign w:val="center"/>
          </w:tcPr>
          <w:p w14:paraId="5053E8C3" w14:textId="77777777" w:rsidR="00101FFB" w:rsidRPr="0013524F" w:rsidRDefault="00101FFB" w:rsidP="0074261C">
            <w:pPr>
              <w:jc w:val="center"/>
              <w:rPr>
                <w:rFonts w:cs="Arial"/>
                <w:b/>
                <w:color w:val="FFFFFF" w:themeColor="background1"/>
                <w:sz w:val="18"/>
                <w:szCs w:val="18"/>
              </w:rPr>
            </w:pPr>
            <w:r w:rsidRPr="0013524F">
              <w:rPr>
                <w:rFonts w:cs="Arial"/>
                <w:b/>
                <w:color w:val="FFFFFF" w:themeColor="background1"/>
                <w:sz w:val="18"/>
                <w:szCs w:val="18"/>
              </w:rPr>
              <w:t>INDICADOR</w:t>
            </w:r>
          </w:p>
        </w:tc>
        <w:tc>
          <w:tcPr>
            <w:tcW w:w="1888" w:type="dxa"/>
            <w:shd w:val="clear" w:color="auto" w:fill="0070C0"/>
            <w:vAlign w:val="center"/>
          </w:tcPr>
          <w:p w14:paraId="3E156C5D" w14:textId="77777777" w:rsidR="00101FFB" w:rsidRPr="0013524F" w:rsidRDefault="00101FFB" w:rsidP="0074261C">
            <w:pPr>
              <w:spacing w:before="0" w:after="0"/>
              <w:jc w:val="center"/>
              <w:rPr>
                <w:rFonts w:cs="Arial"/>
                <w:b/>
                <w:color w:val="FFFFFF" w:themeColor="background1"/>
                <w:sz w:val="18"/>
                <w:szCs w:val="18"/>
              </w:rPr>
            </w:pPr>
          </w:p>
          <w:p w14:paraId="7AD52F7E" w14:textId="77777777" w:rsidR="00101FFB" w:rsidRPr="0013524F" w:rsidRDefault="00101FFB" w:rsidP="0074261C">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0F46D3B1" w14:textId="64D5D83B" w:rsidR="00D11C5A" w:rsidRPr="0013524F" w:rsidRDefault="00D11C5A" w:rsidP="0074261C">
            <w:pPr>
              <w:spacing w:before="0" w:after="0"/>
              <w:jc w:val="center"/>
              <w:rPr>
                <w:rFonts w:cs="Arial"/>
                <w:b/>
                <w:color w:val="FFFFFF" w:themeColor="background1"/>
                <w:sz w:val="18"/>
                <w:szCs w:val="18"/>
              </w:rPr>
            </w:pPr>
          </w:p>
        </w:tc>
        <w:tc>
          <w:tcPr>
            <w:tcW w:w="1366" w:type="dxa"/>
            <w:shd w:val="clear" w:color="auto" w:fill="0070C0"/>
            <w:vAlign w:val="center"/>
          </w:tcPr>
          <w:p w14:paraId="2B33E0DA" w14:textId="77777777" w:rsidR="00101FFB" w:rsidRPr="0013524F" w:rsidRDefault="00101FFB" w:rsidP="0074261C">
            <w:pPr>
              <w:jc w:val="center"/>
              <w:rPr>
                <w:rFonts w:cs="Arial"/>
                <w:b/>
                <w:color w:val="FFFFFF" w:themeColor="background1"/>
                <w:sz w:val="18"/>
                <w:szCs w:val="18"/>
              </w:rPr>
            </w:pPr>
            <w:r w:rsidRPr="0013524F">
              <w:rPr>
                <w:rFonts w:cs="Arial"/>
                <w:b/>
                <w:color w:val="FFFFFF" w:themeColor="background1"/>
                <w:sz w:val="18"/>
                <w:szCs w:val="18"/>
              </w:rPr>
              <w:t>PLAZO</w:t>
            </w:r>
          </w:p>
        </w:tc>
      </w:tr>
      <w:tr w:rsidR="00C5374E" w:rsidRPr="0013524F" w14:paraId="46ECB7DC" w14:textId="77777777" w:rsidTr="00632256">
        <w:tc>
          <w:tcPr>
            <w:tcW w:w="3184" w:type="dxa"/>
          </w:tcPr>
          <w:p w14:paraId="12267A56" w14:textId="4DDF5322" w:rsidR="00C5374E" w:rsidRPr="00C5374E" w:rsidRDefault="00C5374E" w:rsidP="00C5374E">
            <w:pPr>
              <w:rPr>
                <w:rFonts w:cs="Arial"/>
                <w:sz w:val="18"/>
                <w:szCs w:val="18"/>
              </w:rPr>
            </w:pPr>
            <w:r w:rsidRPr="00C5374E">
              <w:rPr>
                <w:rFonts w:cs="Arial"/>
                <w:sz w:val="18"/>
                <w:szCs w:val="18"/>
              </w:rPr>
              <w:t>Establecer como criterio del sistema de promoción que, ante candidaturas de igual mérito y capacidad, se priorice el ascenso de la persona cuyo sexo esté infrarrepresentado en el puesto de trabajo o nivel jerárquico de destino.</w:t>
            </w:r>
          </w:p>
        </w:tc>
        <w:tc>
          <w:tcPr>
            <w:tcW w:w="2056" w:type="dxa"/>
          </w:tcPr>
          <w:p w14:paraId="692FE305" w14:textId="0E7183F7" w:rsidR="00C5374E" w:rsidRPr="00C5374E" w:rsidRDefault="00C5374E" w:rsidP="00C5374E">
            <w:pPr>
              <w:pStyle w:val="Prrafodelista"/>
              <w:numPr>
                <w:ilvl w:val="0"/>
                <w:numId w:val="34"/>
              </w:numPr>
              <w:ind w:left="266" w:hanging="142"/>
              <w:jc w:val="left"/>
              <w:rPr>
                <w:rFonts w:cs="Arial"/>
                <w:sz w:val="18"/>
                <w:szCs w:val="18"/>
              </w:rPr>
            </w:pPr>
            <w:proofErr w:type="spellStart"/>
            <w:r w:rsidRPr="00C5374E">
              <w:rPr>
                <w:rFonts w:cs="Arial"/>
                <w:sz w:val="18"/>
                <w:szCs w:val="18"/>
              </w:rPr>
              <w:t>Nº</w:t>
            </w:r>
            <w:proofErr w:type="spellEnd"/>
            <w:r w:rsidRPr="00C5374E">
              <w:rPr>
                <w:rFonts w:cs="Arial"/>
                <w:sz w:val="18"/>
                <w:szCs w:val="18"/>
              </w:rPr>
              <w:t xml:space="preserve"> de mujeres/</w:t>
            </w:r>
            <w:proofErr w:type="gramStart"/>
            <w:r w:rsidRPr="00C5374E">
              <w:rPr>
                <w:rFonts w:cs="Arial"/>
                <w:sz w:val="18"/>
                <w:szCs w:val="18"/>
              </w:rPr>
              <w:t>hombres promocionadas</w:t>
            </w:r>
            <w:proofErr w:type="gramEnd"/>
            <w:r w:rsidRPr="00C5374E">
              <w:rPr>
                <w:rFonts w:cs="Arial"/>
                <w:sz w:val="18"/>
                <w:szCs w:val="18"/>
              </w:rPr>
              <w:t>/os / promociones totales</w:t>
            </w:r>
          </w:p>
        </w:tc>
        <w:tc>
          <w:tcPr>
            <w:tcW w:w="1888" w:type="dxa"/>
            <w:vAlign w:val="center"/>
          </w:tcPr>
          <w:p w14:paraId="6D253658" w14:textId="3EF43B20" w:rsidR="00C5374E" w:rsidRPr="00C5374E" w:rsidRDefault="00C5374E" w:rsidP="009C2D00">
            <w:pPr>
              <w:jc w:val="center"/>
              <w:rPr>
                <w:rFonts w:cs="Arial"/>
                <w:sz w:val="18"/>
                <w:szCs w:val="18"/>
              </w:rPr>
            </w:pPr>
            <w:r w:rsidRPr="00C5374E">
              <w:rPr>
                <w:rFonts w:cs="Arial"/>
                <w:sz w:val="18"/>
                <w:szCs w:val="18"/>
              </w:rPr>
              <w:t>RRHH</w:t>
            </w:r>
          </w:p>
        </w:tc>
        <w:tc>
          <w:tcPr>
            <w:tcW w:w="1366" w:type="dxa"/>
            <w:vAlign w:val="center"/>
          </w:tcPr>
          <w:p w14:paraId="47A2ADA7" w14:textId="232E13E1" w:rsidR="00C5374E" w:rsidRPr="00C5374E" w:rsidRDefault="009C2D00" w:rsidP="009C2D00">
            <w:pPr>
              <w:jc w:val="center"/>
              <w:rPr>
                <w:rFonts w:cs="Arial"/>
                <w:sz w:val="18"/>
                <w:szCs w:val="18"/>
              </w:rPr>
            </w:pPr>
            <w:r>
              <w:rPr>
                <w:rFonts w:cs="Arial"/>
                <w:sz w:val="18"/>
                <w:szCs w:val="18"/>
              </w:rPr>
              <w:t>2026</w:t>
            </w:r>
          </w:p>
        </w:tc>
      </w:tr>
      <w:tr w:rsidR="00C5374E" w:rsidRPr="0013524F" w14:paraId="12EE5DA2" w14:textId="77777777" w:rsidTr="00632256">
        <w:tc>
          <w:tcPr>
            <w:tcW w:w="3184" w:type="dxa"/>
            <w:vAlign w:val="center"/>
          </w:tcPr>
          <w:p w14:paraId="4A420B5E" w14:textId="6BAED6A9" w:rsidR="00C5374E" w:rsidRPr="00C5374E" w:rsidRDefault="00C5374E" w:rsidP="00C5374E">
            <w:pPr>
              <w:jc w:val="left"/>
              <w:rPr>
                <w:rFonts w:cs="Arial"/>
                <w:sz w:val="16"/>
                <w:szCs w:val="16"/>
              </w:rPr>
            </w:pPr>
            <w:r w:rsidRPr="00C5374E">
              <w:rPr>
                <w:rFonts w:cs="Arial"/>
                <w:sz w:val="18"/>
                <w:szCs w:val="18"/>
              </w:rPr>
              <w:t xml:space="preserve">Publicitar e informar de las vacantes existentes a todo el personal con la cualificación necesaria, con independencia de su sexo y de su situación familiar, favoreciendo la movilidad interna. </w:t>
            </w:r>
          </w:p>
        </w:tc>
        <w:tc>
          <w:tcPr>
            <w:tcW w:w="2056" w:type="dxa"/>
          </w:tcPr>
          <w:p w14:paraId="6EEE770F" w14:textId="77777777" w:rsidR="00C5374E" w:rsidRPr="00C5374E" w:rsidRDefault="00C5374E" w:rsidP="00C5374E">
            <w:pPr>
              <w:pStyle w:val="Prrafodelista"/>
              <w:numPr>
                <w:ilvl w:val="0"/>
                <w:numId w:val="34"/>
              </w:numPr>
              <w:ind w:left="266" w:hanging="142"/>
              <w:jc w:val="left"/>
              <w:rPr>
                <w:rFonts w:cs="Arial"/>
                <w:sz w:val="18"/>
                <w:szCs w:val="18"/>
              </w:rPr>
            </w:pPr>
            <w:r w:rsidRPr="00C5374E">
              <w:rPr>
                <w:rFonts w:cs="Arial"/>
                <w:sz w:val="18"/>
                <w:szCs w:val="18"/>
              </w:rPr>
              <w:t>% de mujeres y hombres que finalmente han promocionado a través de una vacante interna</w:t>
            </w:r>
          </w:p>
          <w:p w14:paraId="62BAF5E2" w14:textId="4D5A6931" w:rsidR="00C5374E" w:rsidRPr="00C5374E" w:rsidRDefault="00C5374E" w:rsidP="00C5374E">
            <w:pPr>
              <w:pStyle w:val="Prrafodelista"/>
              <w:numPr>
                <w:ilvl w:val="0"/>
                <w:numId w:val="34"/>
              </w:numPr>
              <w:ind w:left="266" w:hanging="142"/>
              <w:jc w:val="left"/>
              <w:rPr>
                <w:rFonts w:cs="Arial"/>
                <w:sz w:val="18"/>
                <w:szCs w:val="18"/>
              </w:rPr>
            </w:pPr>
            <w:r w:rsidRPr="00C5374E">
              <w:rPr>
                <w:rFonts w:cs="Arial"/>
                <w:sz w:val="18"/>
                <w:szCs w:val="18"/>
              </w:rPr>
              <w:t>Tipo y Vía de las comunicaciones de las vacantes</w:t>
            </w:r>
          </w:p>
        </w:tc>
        <w:tc>
          <w:tcPr>
            <w:tcW w:w="1888" w:type="dxa"/>
            <w:vAlign w:val="center"/>
          </w:tcPr>
          <w:p w14:paraId="3977BCB0" w14:textId="45F48436" w:rsidR="00C5374E" w:rsidRPr="00C5374E" w:rsidRDefault="00C5374E" w:rsidP="00C5374E">
            <w:pPr>
              <w:jc w:val="center"/>
              <w:rPr>
                <w:rFonts w:cs="Arial"/>
                <w:sz w:val="18"/>
                <w:szCs w:val="18"/>
              </w:rPr>
            </w:pPr>
            <w:r w:rsidRPr="00C5374E">
              <w:rPr>
                <w:rFonts w:cs="Arial"/>
                <w:sz w:val="18"/>
                <w:szCs w:val="18"/>
              </w:rPr>
              <w:t>RRHH</w:t>
            </w:r>
          </w:p>
        </w:tc>
        <w:tc>
          <w:tcPr>
            <w:tcW w:w="1366" w:type="dxa"/>
            <w:vAlign w:val="center"/>
          </w:tcPr>
          <w:p w14:paraId="418E80C2" w14:textId="5AF7875C" w:rsidR="00C5374E" w:rsidRPr="00C5374E" w:rsidRDefault="009C2D00" w:rsidP="00C5374E">
            <w:pPr>
              <w:jc w:val="center"/>
              <w:rPr>
                <w:rFonts w:cs="Arial"/>
                <w:sz w:val="18"/>
                <w:szCs w:val="18"/>
              </w:rPr>
            </w:pPr>
            <w:r>
              <w:rPr>
                <w:rFonts w:cs="Arial"/>
                <w:sz w:val="18"/>
                <w:szCs w:val="18"/>
              </w:rPr>
              <w:t>2026</w:t>
            </w:r>
          </w:p>
        </w:tc>
      </w:tr>
    </w:tbl>
    <w:p w14:paraId="70D5AA7C" w14:textId="79AE629D" w:rsidR="00650280" w:rsidRPr="0013524F" w:rsidRDefault="00650280" w:rsidP="00CC0316">
      <w:pPr>
        <w:spacing w:before="0" w:after="0"/>
        <w:rPr>
          <w:rFonts w:eastAsia="Calibri" w:cs="Arial"/>
          <w:b/>
          <w:bCs/>
          <w:sz w:val="18"/>
          <w:szCs w:val="18"/>
          <w:lang w:eastAsia="en-US"/>
        </w:rPr>
      </w:pPr>
    </w:p>
    <w:p w14:paraId="50F7FE7A" w14:textId="54EA744C" w:rsidR="00F95E9D" w:rsidRPr="0013524F" w:rsidRDefault="00F95E9D" w:rsidP="00CC0316">
      <w:pPr>
        <w:spacing w:before="0" w:after="0"/>
        <w:rPr>
          <w:rFonts w:eastAsia="Calibri" w:cs="Arial"/>
          <w:b/>
          <w:bCs/>
          <w:sz w:val="18"/>
          <w:szCs w:val="18"/>
          <w:lang w:eastAsia="en-US"/>
        </w:rPr>
      </w:pPr>
    </w:p>
    <w:p w14:paraId="0824081C" w14:textId="45C13F51" w:rsidR="00EC6DED" w:rsidRPr="0013524F" w:rsidRDefault="00EC6DED">
      <w:pPr>
        <w:spacing w:before="0" w:after="0"/>
        <w:jc w:val="left"/>
        <w:rPr>
          <w:rFonts w:eastAsia="Calibri" w:cs="Arial"/>
          <w:b/>
          <w:bCs/>
          <w:sz w:val="18"/>
          <w:szCs w:val="18"/>
          <w:lang w:eastAsia="en-US"/>
        </w:rPr>
      </w:pPr>
      <w:r w:rsidRPr="0013524F">
        <w:rPr>
          <w:rFonts w:eastAsia="Calibri" w:cs="Arial"/>
          <w:b/>
          <w:bCs/>
          <w:sz w:val="18"/>
          <w:szCs w:val="18"/>
          <w:lang w:eastAsia="en-US"/>
        </w:rPr>
        <w:br w:type="page"/>
      </w:r>
    </w:p>
    <w:p w14:paraId="5CEC9C5A" w14:textId="53391883" w:rsidR="00F95E9D" w:rsidRPr="00F64046" w:rsidRDefault="00C94B65" w:rsidP="00F95E9D">
      <w:pPr>
        <w:spacing w:before="0" w:after="0"/>
        <w:rPr>
          <w:rFonts w:eastAsia="Calibri" w:cs="Arial"/>
          <w:b/>
          <w:bCs/>
          <w:lang w:eastAsia="en-US"/>
        </w:rPr>
      </w:pPr>
      <w:r>
        <w:rPr>
          <w:rFonts w:eastAsia="Calibri" w:cs="Arial"/>
          <w:b/>
          <w:bCs/>
          <w:lang w:eastAsia="en-US"/>
        </w:rPr>
        <w:lastRenderedPageBreak/>
        <w:t>6</w:t>
      </w:r>
      <w:r w:rsidR="00F95E9D" w:rsidRPr="00F64046">
        <w:rPr>
          <w:rFonts w:eastAsia="Calibri" w:cs="Arial"/>
          <w:b/>
          <w:bCs/>
          <w:lang w:eastAsia="en-US"/>
        </w:rPr>
        <w:t xml:space="preserve">).- </w:t>
      </w:r>
      <w:r w:rsidR="00F64046" w:rsidRPr="00F64046">
        <w:rPr>
          <w:rFonts w:eastAsia="Calibri" w:cs="Arial"/>
          <w:b/>
          <w:bCs/>
          <w:lang w:eastAsia="en-US"/>
        </w:rPr>
        <w:t>Retribución.</w:t>
      </w:r>
    </w:p>
    <w:p w14:paraId="7C370D3F" w14:textId="727A506C" w:rsidR="00F95E9D" w:rsidRPr="0013524F" w:rsidRDefault="00F95E9D" w:rsidP="00F95E9D">
      <w:pPr>
        <w:spacing w:before="0" w:after="0"/>
        <w:rPr>
          <w:rFonts w:eastAsia="Calibri" w:cs="Arial"/>
          <w:b/>
          <w:bCs/>
          <w:sz w:val="18"/>
          <w:szCs w:val="18"/>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F95E9D" w:rsidRPr="0013524F" w14:paraId="2470D5E2" w14:textId="77777777" w:rsidTr="001A13B4">
        <w:tc>
          <w:tcPr>
            <w:tcW w:w="8494" w:type="dxa"/>
            <w:gridSpan w:val="4"/>
          </w:tcPr>
          <w:p w14:paraId="49A48B72" w14:textId="1241C1B3" w:rsidR="00793E0A" w:rsidRPr="0013524F" w:rsidRDefault="00F95E9D" w:rsidP="00793E0A">
            <w:pPr>
              <w:jc w:val="left"/>
              <w:rPr>
                <w:color w:val="0070C0"/>
                <w:sz w:val="18"/>
                <w:szCs w:val="18"/>
              </w:rPr>
            </w:pPr>
            <w:r w:rsidRPr="0013524F">
              <w:rPr>
                <w:b/>
                <w:bCs/>
                <w:color w:val="0070C0"/>
                <w:sz w:val="18"/>
                <w:szCs w:val="18"/>
              </w:rPr>
              <w:t>OBJETIVO ESPECÍFICO:</w:t>
            </w:r>
            <w:r w:rsidRPr="0013524F">
              <w:rPr>
                <w:color w:val="0070C0"/>
                <w:sz w:val="18"/>
                <w:szCs w:val="18"/>
              </w:rPr>
              <w:t xml:space="preserve"> </w:t>
            </w:r>
          </w:p>
          <w:p w14:paraId="35C06679" w14:textId="77777777" w:rsidR="00A645A5" w:rsidRDefault="00F64046" w:rsidP="00BA4442">
            <w:pPr>
              <w:pStyle w:val="Prrafodelista"/>
              <w:numPr>
                <w:ilvl w:val="0"/>
                <w:numId w:val="10"/>
              </w:numPr>
              <w:spacing w:before="60" w:after="60"/>
              <w:ind w:left="176" w:hanging="176"/>
              <w:contextualSpacing w:val="0"/>
              <w:jc w:val="left"/>
              <w:rPr>
                <w:sz w:val="18"/>
                <w:szCs w:val="18"/>
              </w:rPr>
            </w:pPr>
            <w:r>
              <w:rPr>
                <w:rFonts w:cs="Arial"/>
                <w:sz w:val="18"/>
                <w:szCs w:val="18"/>
              </w:rPr>
              <w:t>Garantizar la igualdad retributiva entre hombres y mujeres por el desempeño de trabajos de igual valor, manteniendo sistemas de compensación que promuevan la objetividad y la equidad, premiando el logro y valorando el desempeño</w:t>
            </w:r>
            <w:r w:rsidR="00B43E50" w:rsidRPr="0013524F">
              <w:rPr>
                <w:sz w:val="18"/>
                <w:szCs w:val="18"/>
              </w:rPr>
              <w:t>.</w:t>
            </w:r>
          </w:p>
          <w:p w14:paraId="670420F2" w14:textId="1267D65E" w:rsidR="001740B8" w:rsidRPr="0013524F" w:rsidRDefault="001740B8" w:rsidP="001740B8">
            <w:pPr>
              <w:pStyle w:val="Prrafodelista"/>
              <w:spacing w:before="60" w:after="60"/>
              <w:ind w:left="176"/>
              <w:contextualSpacing w:val="0"/>
              <w:jc w:val="left"/>
              <w:rPr>
                <w:sz w:val="18"/>
                <w:szCs w:val="18"/>
              </w:rPr>
            </w:pPr>
          </w:p>
        </w:tc>
      </w:tr>
      <w:tr w:rsidR="00F95E9D" w:rsidRPr="0013524F" w14:paraId="7501DD92" w14:textId="77777777" w:rsidTr="00CF5183">
        <w:tc>
          <w:tcPr>
            <w:tcW w:w="3184" w:type="dxa"/>
            <w:shd w:val="clear" w:color="auto" w:fill="0070C0"/>
            <w:vAlign w:val="center"/>
          </w:tcPr>
          <w:p w14:paraId="17C9FD25" w14:textId="77777777" w:rsidR="00F95E9D" w:rsidRPr="0013524F" w:rsidRDefault="00F95E9D" w:rsidP="0074261C">
            <w:pPr>
              <w:jc w:val="center"/>
              <w:rPr>
                <w:rFonts w:cs="Arial"/>
                <w:b/>
                <w:color w:val="FFFFFF" w:themeColor="background1"/>
                <w:sz w:val="18"/>
                <w:szCs w:val="18"/>
              </w:rPr>
            </w:pPr>
            <w:r w:rsidRPr="0013524F">
              <w:rPr>
                <w:rFonts w:cs="Arial"/>
                <w:b/>
                <w:color w:val="FFFFFF" w:themeColor="background1"/>
                <w:sz w:val="18"/>
                <w:szCs w:val="18"/>
              </w:rPr>
              <w:t>MEDIDA</w:t>
            </w:r>
          </w:p>
        </w:tc>
        <w:tc>
          <w:tcPr>
            <w:tcW w:w="2056" w:type="dxa"/>
            <w:shd w:val="clear" w:color="auto" w:fill="0070C0"/>
            <w:vAlign w:val="center"/>
          </w:tcPr>
          <w:p w14:paraId="3B013734" w14:textId="77777777" w:rsidR="00F95E9D" w:rsidRPr="0013524F" w:rsidRDefault="00F95E9D" w:rsidP="0074261C">
            <w:pPr>
              <w:jc w:val="center"/>
              <w:rPr>
                <w:rFonts w:cs="Arial"/>
                <w:b/>
                <w:color w:val="FFFFFF" w:themeColor="background1"/>
                <w:sz w:val="18"/>
                <w:szCs w:val="18"/>
              </w:rPr>
            </w:pPr>
            <w:r w:rsidRPr="0013524F">
              <w:rPr>
                <w:rFonts w:cs="Arial"/>
                <w:b/>
                <w:color w:val="FFFFFF" w:themeColor="background1"/>
                <w:sz w:val="18"/>
                <w:szCs w:val="18"/>
              </w:rPr>
              <w:t>INDICADOR</w:t>
            </w:r>
          </w:p>
        </w:tc>
        <w:tc>
          <w:tcPr>
            <w:tcW w:w="1888" w:type="dxa"/>
            <w:shd w:val="clear" w:color="auto" w:fill="0070C0"/>
            <w:vAlign w:val="center"/>
          </w:tcPr>
          <w:p w14:paraId="38AF99A9" w14:textId="77777777" w:rsidR="00F95E9D" w:rsidRPr="0013524F" w:rsidRDefault="00F95E9D" w:rsidP="0074261C">
            <w:pPr>
              <w:spacing w:before="0" w:after="0"/>
              <w:jc w:val="center"/>
              <w:rPr>
                <w:rFonts w:cs="Arial"/>
                <w:b/>
                <w:color w:val="FFFFFF" w:themeColor="background1"/>
                <w:sz w:val="18"/>
                <w:szCs w:val="18"/>
              </w:rPr>
            </w:pPr>
          </w:p>
          <w:p w14:paraId="6FE3848D" w14:textId="77777777" w:rsidR="00F95E9D" w:rsidRPr="0013524F" w:rsidRDefault="00F95E9D" w:rsidP="0074261C">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066111D5" w14:textId="77777777" w:rsidR="00F95E9D" w:rsidRPr="0013524F" w:rsidRDefault="00F95E9D" w:rsidP="0074261C">
            <w:pPr>
              <w:spacing w:before="0" w:after="0"/>
              <w:jc w:val="center"/>
              <w:rPr>
                <w:rFonts w:cs="Arial"/>
                <w:b/>
                <w:color w:val="FFFFFF" w:themeColor="background1"/>
                <w:sz w:val="18"/>
                <w:szCs w:val="18"/>
              </w:rPr>
            </w:pPr>
          </w:p>
        </w:tc>
        <w:tc>
          <w:tcPr>
            <w:tcW w:w="1366" w:type="dxa"/>
            <w:shd w:val="clear" w:color="auto" w:fill="0070C0"/>
            <w:vAlign w:val="center"/>
          </w:tcPr>
          <w:p w14:paraId="54F5CE8D" w14:textId="77777777" w:rsidR="00F95E9D" w:rsidRPr="0013524F" w:rsidRDefault="00F95E9D" w:rsidP="0074261C">
            <w:pPr>
              <w:jc w:val="center"/>
              <w:rPr>
                <w:rFonts w:cs="Arial"/>
                <w:b/>
                <w:color w:val="FFFFFF" w:themeColor="background1"/>
                <w:sz w:val="18"/>
                <w:szCs w:val="18"/>
              </w:rPr>
            </w:pPr>
            <w:r w:rsidRPr="0013524F">
              <w:rPr>
                <w:rFonts w:cs="Arial"/>
                <w:b/>
                <w:color w:val="FFFFFF" w:themeColor="background1"/>
                <w:sz w:val="18"/>
                <w:szCs w:val="18"/>
              </w:rPr>
              <w:t>PLAZO</w:t>
            </w:r>
          </w:p>
        </w:tc>
      </w:tr>
      <w:tr w:rsidR="00E026D5" w:rsidRPr="0013524F" w14:paraId="74031BBF" w14:textId="77777777" w:rsidTr="00632256">
        <w:trPr>
          <w:trHeight w:val="3343"/>
        </w:trPr>
        <w:tc>
          <w:tcPr>
            <w:tcW w:w="3184" w:type="dxa"/>
          </w:tcPr>
          <w:p w14:paraId="7945EF6E" w14:textId="17A14746" w:rsidR="00E97E65" w:rsidRDefault="00E026D5" w:rsidP="00E026D5">
            <w:pPr>
              <w:tabs>
                <w:tab w:val="num" w:pos="720"/>
              </w:tabs>
              <w:jc w:val="left"/>
              <w:rPr>
                <w:rFonts w:cs="Arial"/>
                <w:sz w:val="18"/>
                <w:szCs w:val="18"/>
              </w:rPr>
            </w:pPr>
            <w:r w:rsidRPr="00E026D5">
              <w:rPr>
                <w:rFonts w:cs="Arial"/>
                <w:sz w:val="18"/>
                <w:szCs w:val="18"/>
              </w:rPr>
              <w:t xml:space="preserve">Realizar </w:t>
            </w:r>
            <w:r w:rsidR="00E97E65">
              <w:rPr>
                <w:rFonts w:cs="Arial"/>
                <w:sz w:val="18"/>
                <w:szCs w:val="18"/>
              </w:rPr>
              <w:t>el</w:t>
            </w:r>
            <w:r w:rsidRPr="00E026D5">
              <w:rPr>
                <w:rFonts w:cs="Arial"/>
                <w:sz w:val="18"/>
                <w:szCs w:val="18"/>
              </w:rPr>
              <w:t xml:space="preserve"> registro salarial</w:t>
            </w:r>
            <w:r w:rsidR="00E97E65">
              <w:rPr>
                <w:rFonts w:cs="Arial"/>
                <w:sz w:val="18"/>
                <w:szCs w:val="18"/>
              </w:rPr>
              <w:t xml:space="preserve"> tal y como recoge el RD 902/2020</w:t>
            </w:r>
            <w:r w:rsidRPr="00E026D5">
              <w:rPr>
                <w:rFonts w:cs="Arial"/>
                <w:sz w:val="18"/>
                <w:szCs w:val="18"/>
              </w:rPr>
              <w:t xml:space="preserve"> anualmente</w:t>
            </w:r>
            <w:r w:rsidR="00F251C5">
              <w:rPr>
                <w:rFonts w:cs="Arial"/>
                <w:sz w:val="18"/>
                <w:szCs w:val="18"/>
              </w:rPr>
              <w:t xml:space="preserve"> </w:t>
            </w:r>
            <w:r w:rsidR="00E97E65">
              <w:rPr>
                <w:rFonts w:cs="Arial"/>
                <w:sz w:val="18"/>
                <w:szCs w:val="18"/>
              </w:rPr>
              <w:t>que incluya adicionalmente:</w:t>
            </w:r>
          </w:p>
          <w:p w14:paraId="2EB98081" w14:textId="77777777" w:rsidR="00E026D5" w:rsidRDefault="00E97E65" w:rsidP="00E97E65">
            <w:pPr>
              <w:pStyle w:val="Prrafodelista"/>
              <w:numPr>
                <w:ilvl w:val="0"/>
                <w:numId w:val="34"/>
              </w:numPr>
              <w:ind w:left="266" w:hanging="142"/>
              <w:jc w:val="left"/>
              <w:rPr>
                <w:rFonts w:cs="Arial"/>
                <w:sz w:val="18"/>
                <w:szCs w:val="18"/>
              </w:rPr>
            </w:pPr>
            <w:r>
              <w:rPr>
                <w:rFonts w:cs="Arial"/>
                <w:sz w:val="18"/>
                <w:szCs w:val="18"/>
              </w:rPr>
              <w:t>T</w:t>
            </w:r>
            <w:r w:rsidR="00F251C5" w:rsidRPr="00E97E65">
              <w:rPr>
                <w:rFonts w:cs="Arial"/>
                <w:sz w:val="18"/>
                <w:szCs w:val="18"/>
              </w:rPr>
              <w:t>abla de seguimiento cuantitativo y porcentaje de mujeres y hombres según el sistema de clasificación profesional</w:t>
            </w:r>
            <w:r>
              <w:rPr>
                <w:rFonts w:cs="Arial"/>
                <w:sz w:val="18"/>
                <w:szCs w:val="18"/>
              </w:rPr>
              <w:t xml:space="preserve"> en los últimos 4 años.</w:t>
            </w:r>
          </w:p>
          <w:p w14:paraId="37EED002" w14:textId="348F89F8" w:rsidR="00E97E65" w:rsidRPr="00E97E65" w:rsidRDefault="00E97E65" w:rsidP="00E97E65">
            <w:pPr>
              <w:pStyle w:val="Prrafodelista"/>
              <w:numPr>
                <w:ilvl w:val="0"/>
                <w:numId w:val="34"/>
              </w:numPr>
              <w:tabs>
                <w:tab w:val="num" w:pos="166"/>
              </w:tabs>
              <w:ind w:left="266" w:hanging="142"/>
              <w:jc w:val="left"/>
              <w:rPr>
                <w:rFonts w:cs="Arial"/>
                <w:sz w:val="18"/>
                <w:szCs w:val="18"/>
              </w:rPr>
            </w:pPr>
            <w:r>
              <w:rPr>
                <w:rFonts w:cs="Arial"/>
                <w:sz w:val="18"/>
                <w:szCs w:val="18"/>
              </w:rPr>
              <w:t xml:space="preserve">Seguimiento de las diferencias salariales </w:t>
            </w:r>
            <w:r w:rsidR="00632256">
              <w:rPr>
                <w:rFonts w:cs="Arial"/>
                <w:sz w:val="18"/>
                <w:szCs w:val="18"/>
              </w:rPr>
              <w:t>más</w:t>
            </w:r>
            <w:r>
              <w:rPr>
                <w:rFonts w:cs="Arial"/>
                <w:sz w:val="18"/>
                <w:szCs w:val="18"/>
              </w:rPr>
              <w:t xml:space="preserve"> significativas entre hombres y mujeres </w:t>
            </w:r>
            <w:r w:rsidR="00632256">
              <w:rPr>
                <w:rFonts w:cs="Arial"/>
                <w:sz w:val="18"/>
                <w:szCs w:val="18"/>
              </w:rPr>
              <w:t xml:space="preserve">que superen el 15% </w:t>
            </w:r>
            <w:r>
              <w:rPr>
                <w:rFonts w:cs="Arial"/>
                <w:sz w:val="18"/>
                <w:szCs w:val="18"/>
              </w:rPr>
              <w:t>con el fin de poder llevar a cabo acciones.</w:t>
            </w:r>
          </w:p>
        </w:tc>
        <w:tc>
          <w:tcPr>
            <w:tcW w:w="2056" w:type="dxa"/>
          </w:tcPr>
          <w:p w14:paraId="4FFE1A00" w14:textId="77777777" w:rsidR="00C916F5" w:rsidRDefault="00C916F5" w:rsidP="00C916F5">
            <w:pPr>
              <w:pStyle w:val="Prrafodelista"/>
              <w:ind w:left="266"/>
              <w:jc w:val="left"/>
              <w:rPr>
                <w:rFonts w:cs="Arial"/>
                <w:sz w:val="18"/>
                <w:szCs w:val="18"/>
              </w:rPr>
            </w:pPr>
          </w:p>
          <w:p w14:paraId="3003976E" w14:textId="379E53B5" w:rsidR="00E97E65" w:rsidRDefault="00E97E65" w:rsidP="00E97E65">
            <w:pPr>
              <w:pStyle w:val="Prrafodelista"/>
              <w:numPr>
                <w:ilvl w:val="0"/>
                <w:numId w:val="34"/>
              </w:numPr>
              <w:ind w:left="266" w:hanging="142"/>
              <w:jc w:val="left"/>
              <w:rPr>
                <w:rFonts w:cs="Arial"/>
                <w:sz w:val="18"/>
                <w:szCs w:val="18"/>
              </w:rPr>
            </w:pPr>
            <w:r>
              <w:rPr>
                <w:rFonts w:cs="Arial"/>
                <w:sz w:val="18"/>
                <w:szCs w:val="18"/>
              </w:rPr>
              <w:t>Registro Anual</w:t>
            </w:r>
          </w:p>
          <w:p w14:paraId="4CE8032F" w14:textId="59456592" w:rsidR="00E97E65" w:rsidRPr="00E97E65" w:rsidRDefault="00E97E65" w:rsidP="00E97E65">
            <w:pPr>
              <w:pStyle w:val="Prrafodelista"/>
              <w:numPr>
                <w:ilvl w:val="0"/>
                <w:numId w:val="34"/>
              </w:numPr>
              <w:ind w:left="266" w:hanging="142"/>
              <w:jc w:val="left"/>
              <w:rPr>
                <w:rFonts w:cs="Arial"/>
                <w:sz w:val="18"/>
                <w:szCs w:val="18"/>
              </w:rPr>
            </w:pPr>
            <w:r>
              <w:rPr>
                <w:rFonts w:cs="Arial"/>
                <w:sz w:val="18"/>
                <w:szCs w:val="18"/>
              </w:rPr>
              <w:t>Tablas con datos</w:t>
            </w:r>
          </w:p>
          <w:p w14:paraId="5FAEBF2E" w14:textId="56566655" w:rsidR="00E026D5" w:rsidRPr="00E026D5" w:rsidRDefault="00E026D5" w:rsidP="00E026D5">
            <w:pPr>
              <w:rPr>
                <w:rFonts w:cs="Arial"/>
                <w:sz w:val="18"/>
                <w:szCs w:val="18"/>
              </w:rPr>
            </w:pPr>
          </w:p>
        </w:tc>
        <w:tc>
          <w:tcPr>
            <w:tcW w:w="1888" w:type="dxa"/>
          </w:tcPr>
          <w:p w14:paraId="4DE93B7A" w14:textId="5606419E" w:rsidR="00E026D5" w:rsidRPr="00E026D5" w:rsidRDefault="00E026D5" w:rsidP="00E026D5">
            <w:pPr>
              <w:jc w:val="center"/>
              <w:rPr>
                <w:rFonts w:cs="Arial"/>
                <w:sz w:val="18"/>
                <w:szCs w:val="18"/>
              </w:rPr>
            </w:pPr>
            <w:r w:rsidRPr="00563DA9">
              <w:rPr>
                <w:rFonts w:cs="Arial"/>
                <w:sz w:val="18"/>
                <w:szCs w:val="18"/>
              </w:rPr>
              <w:t>RRHH</w:t>
            </w:r>
          </w:p>
        </w:tc>
        <w:tc>
          <w:tcPr>
            <w:tcW w:w="1366" w:type="dxa"/>
          </w:tcPr>
          <w:p w14:paraId="079B8327" w14:textId="4DD9016A" w:rsidR="00E026D5" w:rsidRPr="00E026D5" w:rsidRDefault="00E026D5" w:rsidP="00E026D5">
            <w:pPr>
              <w:jc w:val="left"/>
              <w:rPr>
                <w:rFonts w:cs="Arial"/>
                <w:sz w:val="18"/>
                <w:szCs w:val="18"/>
              </w:rPr>
            </w:pPr>
            <w:r>
              <w:rPr>
                <w:rFonts w:cs="Arial"/>
                <w:sz w:val="18"/>
                <w:szCs w:val="18"/>
              </w:rPr>
              <w:t>Anualmente</w:t>
            </w:r>
          </w:p>
        </w:tc>
      </w:tr>
    </w:tbl>
    <w:p w14:paraId="769CD3AD" w14:textId="60E6C035" w:rsidR="00D42189" w:rsidRDefault="00D42189" w:rsidP="00CB140C">
      <w:pPr>
        <w:spacing w:before="0" w:after="0"/>
      </w:pPr>
      <w:r>
        <w:rPr>
          <w:rFonts w:eastAsia="Calibri" w:cs="Arial"/>
          <w:b/>
          <w:bCs/>
          <w:sz w:val="18"/>
          <w:szCs w:val="18"/>
          <w:lang w:eastAsia="en-US"/>
        </w:rPr>
        <w:br w:type="page"/>
      </w:r>
      <w:r w:rsidR="00C94B65" w:rsidRPr="00CB140C">
        <w:rPr>
          <w:rFonts w:eastAsia="Calibri" w:cs="Arial"/>
          <w:b/>
          <w:bCs/>
          <w:lang w:eastAsia="en-US"/>
        </w:rPr>
        <w:lastRenderedPageBreak/>
        <w:t>7</w:t>
      </w:r>
      <w:r w:rsidRPr="00CB140C">
        <w:rPr>
          <w:rFonts w:eastAsia="Calibri" w:cs="Arial"/>
          <w:b/>
          <w:bCs/>
          <w:lang w:eastAsia="en-US"/>
        </w:rPr>
        <w:t xml:space="preserve">).- </w:t>
      </w:r>
      <w:r w:rsidR="00CB140C" w:rsidRPr="00CB140C">
        <w:rPr>
          <w:rFonts w:eastAsia="Calibri" w:cs="Arial"/>
          <w:b/>
          <w:bCs/>
          <w:lang w:eastAsia="en-US"/>
        </w:rPr>
        <w:t>Ejercicio corresponsable de los derechos de la vida laboral, familiar y personal.</w:t>
      </w:r>
    </w:p>
    <w:p w14:paraId="36550B1E" w14:textId="0F8EA4A0" w:rsidR="00CB140C" w:rsidRPr="00CB140C" w:rsidRDefault="00CB140C" w:rsidP="00CB140C">
      <w:pPr>
        <w:spacing w:before="0" w:after="0"/>
      </w:pPr>
    </w:p>
    <w:tbl>
      <w:tblPr>
        <w:tblStyle w:val="Tablaconcuadrcula"/>
        <w:tblW w:w="0" w:type="auto"/>
        <w:tblLook w:val="04A0" w:firstRow="1" w:lastRow="0" w:firstColumn="1" w:lastColumn="0" w:noHBand="0" w:noVBand="1"/>
      </w:tblPr>
      <w:tblGrid>
        <w:gridCol w:w="2976"/>
        <w:gridCol w:w="2384"/>
        <w:gridCol w:w="1844"/>
        <w:gridCol w:w="1290"/>
      </w:tblGrid>
      <w:tr w:rsidR="00D42189" w:rsidRPr="0049343C" w14:paraId="2774C352" w14:textId="77777777" w:rsidTr="00034CAE">
        <w:tc>
          <w:tcPr>
            <w:tcW w:w="8494" w:type="dxa"/>
            <w:gridSpan w:val="4"/>
          </w:tcPr>
          <w:p w14:paraId="79719313" w14:textId="77777777" w:rsidR="00D42189" w:rsidRPr="00D651D4" w:rsidRDefault="00D42189" w:rsidP="00034CAE">
            <w:pPr>
              <w:jc w:val="left"/>
              <w:rPr>
                <w:color w:val="0070C0"/>
                <w:sz w:val="18"/>
                <w:szCs w:val="18"/>
              </w:rPr>
            </w:pPr>
            <w:r w:rsidRPr="00D651D4">
              <w:rPr>
                <w:b/>
                <w:bCs/>
                <w:color w:val="0070C0"/>
                <w:sz w:val="18"/>
                <w:szCs w:val="18"/>
              </w:rPr>
              <w:t>OBJETIVO ESPECÍFICO:</w:t>
            </w:r>
            <w:r w:rsidRPr="00D651D4">
              <w:rPr>
                <w:color w:val="0070C0"/>
                <w:sz w:val="18"/>
                <w:szCs w:val="18"/>
              </w:rPr>
              <w:t xml:space="preserve"> </w:t>
            </w:r>
          </w:p>
          <w:p w14:paraId="042BB9A7" w14:textId="77777777" w:rsidR="00D42189" w:rsidRDefault="00C7532D" w:rsidP="00BA4442">
            <w:pPr>
              <w:pStyle w:val="Prrafodelista"/>
              <w:numPr>
                <w:ilvl w:val="0"/>
                <w:numId w:val="10"/>
              </w:numPr>
              <w:spacing w:before="60" w:after="60"/>
              <w:ind w:left="176" w:hanging="176"/>
              <w:contextualSpacing w:val="0"/>
              <w:jc w:val="left"/>
              <w:rPr>
                <w:sz w:val="18"/>
                <w:szCs w:val="18"/>
              </w:rPr>
            </w:pPr>
            <w:r w:rsidRPr="0013524F">
              <w:rPr>
                <w:sz w:val="18"/>
                <w:szCs w:val="18"/>
              </w:rPr>
              <w:t>Contribuir a fomentar la corresponsabilidad y a alcanzar la igualdad plena y efectiva de trato de oportunidades entre mujeres y hombres, a través de una serie de medidas que propicien la posibilidad de armonizar las prioridades profesionales y personales, garantizando en todo momento que su ejercicio no tenga consecuencias negativas en su carrera profesional</w:t>
            </w:r>
            <w:r w:rsidR="00D651D4">
              <w:rPr>
                <w:sz w:val="18"/>
                <w:szCs w:val="18"/>
              </w:rPr>
              <w:t>.</w:t>
            </w:r>
          </w:p>
          <w:p w14:paraId="15242A3B" w14:textId="1DC13E0B" w:rsidR="002B6CB1" w:rsidRPr="005E55D1" w:rsidRDefault="002B6CB1" w:rsidP="005E55D1">
            <w:pPr>
              <w:spacing w:before="60" w:after="60"/>
              <w:jc w:val="left"/>
              <w:rPr>
                <w:sz w:val="18"/>
                <w:szCs w:val="18"/>
              </w:rPr>
            </w:pPr>
          </w:p>
        </w:tc>
      </w:tr>
      <w:tr w:rsidR="00D42189" w:rsidRPr="0049343C" w14:paraId="6D7F289E" w14:textId="77777777" w:rsidTr="00FD7FD9">
        <w:tc>
          <w:tcPr>
            <w:tcW w:w="2976" w:type="dxa"/>
            <w:shd w:val="clear" w:color="auto" w:fill="0070C0"/>
            <w:vAlign w:val="center"/>
          </w:tcPr>
          <w:p w14:paraId="4575E8DF" w14:textId="77777777" w:rsidR="00D42189" w:rsidRPr="00CB6D4D" w:rsidRDefault="00D42189" w:rsidP="00034CAE">
            <w:pPr>
              <w:jc w:val="center"/>
              <w:rPr>
                <w:rFonts w:cs="Arial"/>
                <w:b/>
                <w:color w:val="FFFFFF" w:themeColor="background1"/>
                <w:sz w:val="18"/>
                <w:szCs w:val="18"/>
              </w:rPr>
            </w:pPr>
            <w:r w:rsidRPr="00CB6D4D">
              <w:rPr>
                <w:rFonts w:cs="Arial"/>
                <w:b/>
                <w:color w:val="FFFFFF" w:themeColor="background1"/>
                <w:sz w:val="18"/>
                <w:szCs w:val="18"/>
              </w:rPr>
              <w:t>MEDIDA</w:t>
            </w:r>
          </w:p>
        </w:tc>
        <w:tc>
          <w:tcPr>
            <w:tcW w:w="2384" w:type="dxa"/>
            <w:shd w:val="clear" w:color="auto" w:fill="0070C0"/>
            <w:vAlign w:val="center"/>
          </w:tcPr>
          <w:p w14:paraId="577382CF" w14:textId="77777777" w:rsidR="00D42189" w:rsidRPr="00CB6D4D" w:rsidRDefault="00D42189" w:rsidP="00034CAE">
            <w:pPr>
              <w:jc w:val="center"/>
              <w:rPr>
                <w:rFonts w:cs="Arial"/>
                <w:b/>
                <w:color w:val="FFFFFF" w:themeColor="background1"/>
                <w:sz w:val="18"/>
                <w:szCs w:val="18"/>
              </w:rPr>
            </w:pPr>
            <w:r w:rsidRPr="00CB6D4D">
              <w:rPr>
                <w:rFonts w:cs="Arial"/>
                <w:b/>
                <w:color w:val="FFFFFF" w:themeColor="background1"/>
                <w:sz w:val="18"/>
                <w:szCs w:val="18"/>
              </w:rPr>
              <w:t>INDICADOR</w:t>
            </w:r>
          </w:p>
        </w:tc>
        <w:tc>
          <w:tcPr>
            <w:tcW w:w="1844" w:type="dxa"/>
            <w:shd w:val="clear" w:color="auto" w:fill="0070C0"/>
            <w:vAlign w:val="center"/>
          </w:tcPr>
          <w:p w14:paraId="056E2A33" w14:textId="77777777" w:rsidR="00D42189" w:rsidRPr="00CB6D4D" w:rsidRDefault="00D42189" w:rsidP="00034CAE">
            <w:pPr>
              <w:spacing w:before="0" w:after="0"/>
              <w:jc w:val="center"/>
              <w:rPr>
                <w:rFonts w:cs="Arial"/>
                <w:b/>
                <w:color w:val="FFFFFF" w:themeColor="background1"/>
                <w:sz w:val="18"/>
                <w:szCs w:val="18"/>
              </w:rPr>
            </w:pPr>
          </w:p>
          <w:p w14:paraId="673550AF" w14:textId="77777777" w:rsidR="00D42189" w:rsidRPr="00CB6D4D" w:rsidRDefault="00D42189" w:rsidP="00034CAE">
            <w:pPr>
              <w:spacing w:before="0" w:after="0"/>
              <w:jc w:val="center"/>
              <w:rPr>
                <w:rFonts w:cs="Arial"/>
                <w:b/>
                <w:color w:val="FFFFFF" w:themeColor="background1"/>
                <w:sz w:val="18"/>
                <w:szCs w:val="18"/>
              </w:rPr>
            </w:pPr>
            <w:r w:rsidRPr="00CB6D4D">
              <w:rPr>
                <w:rFonts w:cs="Arial"/>
                <w:b/>
                <w:color w:val="FFFFFF" w:themeColor="background1"/>
                <w:sz w:val="18"/>
                <w:szCs w:val="18"/>
              </w:rPr>
              <w:t>RESPONSABLE</w:t>
            </w:r>
          </w:p>
          <w:p w14:paraId="03654762" w14:textId="77777777" w:rsidR="00D42189" w:rsidRPr="00CB6D4D" w:rsidRDefault="00D42189" w:rsidP="00034CAE">
            <w:pPr>
              <w:spacing w:before="0" w:after="0"/>
              <w:jc w:val="center"/>
              <w:rPr>
                <w:rFonts w:cs="Arial"/>
                <w:b/>
                <w:color w:val="FFFFFF" w:themeColor="background1"/>
                <w:sz w:val="18"/>
                <w:szCs w:val="18"/>
              </w:rPr>
            </w:pPr>
          </w:p>
        </w:tc>
        <w:tc>
          <w:tcPr>
            <w:tcW w:w="1290" w:type="dxa"/>
            <w:shd w:val="clear" w:color="auto" w:fill="0070C0"/>
            <w:vAlign w:val="center"/>
          </w:tcPr>
          <w:p w14:paraId="5F702D1A" w14:textId="77777777" w:rsidR="00D42189" w:rsidRPr="00CB6D4D" w:rsidRDefault="00D42189" w:rsidP="00034CAE">
            <w:pPr>
              <w:jc w:val="center"/>
              <w:rPr>
                <w:rFonts w:cs="Arial"/>
                <w:b/>
                <w:color w:val="FFFFFF" w:themeColor="background1"/>
                <w:sz w:val="18"/>
                <w:szCs w:val="18"/>
              </w:rPr>
            </w:pPr>
            <w:r w:rsidRPr="00CB6D4D">
              <w:rPr>
                <w:rFonts w:cs="Arial"/>
                <w:b/>
                <w:color w:val="FFFFFF" w:themeColor="background1"/>
                <w:sz w:val="18"/>
                <w:szCs w:val="18"/>
              </w:rPr>
              <w:t>PLAZO</w:t>
            </w:r>
          </w:p>
        </w:tc>
      </w:tr>
      <w:tr w:rsidR="00C916F5" w:rsidRPr="00676351" w14:paraId="4DC21D06" w14:textId="77777777" w:rsidTr="00632256">
        <w:tc>
          <w:tcPr>
            <w:tcW w:w="2976" w:type="dxa"/>
          </w:tcPr>
          <w:p w14:paraId="3B9BDAD8" w14:textId="4703C5E3" w:rsidR="00C916F5" w:rsidRPr="00C916F5" w:rsidRDefault="00C916F5" w:rsidP="008F3EC5">
            <w:pPr>
              <w:jc w:val="left"/>
              <w:rPr>
                <w:color w:val="000000" w:themeColor="text1"/>
                <w:sz w:val="18"/>
                <w:szCs w:val="18"/>
              </w:rPr>
            </w:pPr>
            <w:r w:rsidRPr="00C916F5">
              <w:rPr>
                <w:color w:val="000000" w:themeColor="text1"/>
                <w:sz w:val="18"/>
                <w:szCs w:val="18"/>
              </w:rPr>
              <w:t>Difundir periódicamente mediante un folleto informativo o a través del boletín de la empresa los derechos y medidas de conciliación que recoge la normativa vigente y las mejoras que introduzcan el convenio y el Plan de igualdad</w:t>
            </w:r>
          </w:p>
        </w:tc>
        <w:tc>
          <w:tcPr>
            <w:tcW w:w="2384" w:type="dxa"/>
            <w:vAlign w:val="center"/>
          </w:tcPr>
          <w:p w14:paraId="170340BD" w14:textId="77777777" w:rsidR="00C916F5" w:rsidRDefault="00C916F5" w:rsidP="00C916F5">
            <w:pPr>
              <w:pStyle w:val="Prrafodelista"/>
              <w:numPr>
                <w:ilvl w:val="0"/>
                <w:numId w:val="34"/>
              </w:numPr>
              <w:ind w:left="266" w:hanging="142"/>
              <w:jc w:val="left"/>
              <w:rPr>
                <w:rFonts w:cs="Arial"/>
                <w:sz w:val="18"/>
                <w:szCs w:val="18"/>
              </w:rPr>
            </w:pPr>
            <w:proofErr w:type="spellStart"/>
            <w:r w:rsidRPr="00C916F5">
              <w:rPr>
                <w:rFonts w:cs="Arial"/>
                <w:sz w:val="18"/>
                <w:szCs w:val="18"/>
              </w:rPr>
              <w:t>Nº</w:t>
            </w:r>
            <w:proofErr w:type="spellEnd"/>
            <w:r w:rsidRPr="00C916F5">
              <w:rPr>
                <w:rFonts w:cs="Arial"/>
                <w:sz w:val="18"/>
                <w:szCs w:val="18"/>
              </w:rPr>
              <w:t xml:space="preserve"> y tipo de las difusiones realizadas</w:t>
            </w:r>
          </w:p>
          <w:p w14:paraId="65276C7B" w14:textId="094429C6" w:rsidR="00C916F5" w:rsidRPr="00C916F5" w:rsidRDefault="00C916F5" w:rsidP="00C916F5">
            <w:pPr>
              <w:pStyle w:val="Prrafodelista"/>
              <w:numPr>
                <w:ilvl w:val="0"/>
                <w:numId w:val="34"/>
              </w:numPr>
              <w:ind w:left="266" w:hanging="142"/>
              <w:jc w:val="left"/>
              <w:rPr>
                <w:rFonts w:cs="Arial"/>
                <w:sz w:val="18"/>
                <w:szCs w:val="18"/>
              </w:rPr>
            </w:pPr>
            <w:r w:rsidRPr="00C916F5">
              <w:rPr>
                <w:color w:val="000000" w:themeColor="text1"/>
                <w:sz w:val="18"/>
                <w:szCs w:val="18"/>
              </w:rPr>
              <w:t>Registro de medidas de conciliación solicitadas y concedidas por sexo (en caso de no ser concedidas especificar motivo).</w:t>
            </w:r>
          </w:p>
        </w:tc>
        <w:tc>
          <w:tcPr>
            <w:tcW w:w="1844" w:type="dxa"/>
            <w:vAlign w:val="center"/>
          </w:tcPr>
          <w:p w14:paraId="3479869F" w14:textId="1D872589" w:rsidR="00C916F5" w:rsidRPr="00C916F5" w:rsidRDefault="00C916F5" w:rsidP="00F52840">
            <w:pPr>
              <w:jc w:val="center"/>
              <w:rPr>
                <w:rFonts w:cs="Arial"/>
                <w:color w:val="000000" w:themeColor="text1"/>
                <w:sz w:val="18"/>
                <w:szCs w:val="18"/>
              </w:rPr>
            </w:pPr>
            <w:r w:rsidRPr="00C916F5">
              <w:rPr>
                <w:rFonts w:cs="Arial"/>
                <w:color w:val="000000" w:themeColor="text1"/>
                <w:sz w:val="18"/>
                <w:szCs w:val="18"/>
              </w:rPr>
              <w:t>RRHH y comisión de seguimiento</w:t>
            </w:r>
          </w:p>
        </w:tc>
        <w:tc>
          <w:tcPr>
            <w:tcW w:w="1290" w:type="dxa"/>
            <w:vAlign w:val="center"/>
          </w:tcPr>
          <w:p w14:paraId="352E56BB" w14:textId="784189C5" w:rsidR="00C916F5" w:rsidRPr="00C916F5" w:rsidRDefault="00C916F5" w:rsidP="00F52840">
            <w:pPr>
              <w:jc w:val="center"/>
              <w:rPr>
                <w:rFonts w:cs="Arial"/>
                <w:color w:val="000000" w:themeColor="text1"/>
                <w:sz w:val="18"/>
                <w:szCs w:val="18"/>
              </w:rPr>
            </w:pPr>
            <w:r>
              <w:rPr>
                <w:rFonts w:cs="Arial"/>
                <w:color w:val="000000" w:themeColor="text1"/>
                <w:sz w:val="18"/>
                <w:szCs w:val="18"/>
              </w:rPr>
              <w:t>202</w:t>
            </w:r>
            <w:r w:rsidR="009C2D00">
              <w:rPr>
                <w:rFonts w:cs="Arial"/>
                <w:color w:val="000000" w:themeColor="text1"/>
                <w:sz w:val="18"/>
                <w:szCs w:val="18"/>
              </w:rPr>
              <w:t>6</w:t>
            </w:r>
          </w:p>
        </w:tc>
      </w:tr>
      <w:tr w:rsidR="006B2CE4" w:rsidRPr="0013524F" w14:paraId="7A1FDF03" w14:textId="77777777" w:rsidTr="00632256">
        <w:tc>
          <w:tcPr>
            <w:tcW w:w="2976" w:type="dxa"/>
          </w:tcPr>
          <w:p w14:paraId="0EA782D9" w14:textId="41702777" w:rsidR="006B2CE4" w:rsidRPr="006B2CE4" w:rsidRDefault="006B2CE4" w:rsidP="006B2CE4">
            <w:pPr>
              <w:jc w:val="left"/>
              <w:rPr>
                <w:sz w:val="18"/>
                <w:szCs w:val="18"/>
              </w:rPr>
            </w:pPr>
            <w:r w:rsidRPr="006B2CE4">
              <w:rPr>
                <w:sz w:val="18"/>
                <w:szCs w:val="18"/>
              </w:rPr>
              <w:t>Facilitar la solicitud de adaptación horaria de la jornada, donde se incluya el compromiso de los/las responsables por facilitar dicha adaptación (siempre que las condiciones del centro de trabajo lo permitan) de forma que se evite en lo posible tener que acudir a reducir la jornada laboral, para atender a las responsabilidades familiares (en caso de tener al cuidado a ascendientes dependientes y descendientes hasta el primer grado de consanguineidad o afinidad). Este procedimiento contemplará los plazos de solicitud y tramitación</w:t>
            </w:r>
          </w:p>
        </w:tc>
        <w:tc>
          <w:tcPr>
            <w:tcW w:w="2384" w:type="dxa"/>
            <w:vAlign w:val="center"/>
          </w:tcPr>
          <w:p w14:paraId="4756D540" w14:textId="77777777" w:rsidR="006B2CE4" w:rsidRPr="006B2CE4" w:rsidRDefault="006B2CE4" w:rsidP="006B2CE4">
            <w:pPr>
              <w:pStyle w:val="Prrafodelista"/>
              <w:numPr>
                <w:ilvl w:val="0"/>
                <w:numId w:val="34"/>
              </w:numPr>
              <w:ind w:left="266" w:hanging="142"/>
              <w:jc w:val="left"/>
              <w:rPr>
                <w:sz w:val="18"/>
                <w:szCs w:val="18"/>
              </w:rPr>
            </w:pPr>
            <w:r w:rsidRPr="006B2CE4">
              <w:rPr>
                <w:rFonts w:cs="Arial"/>
                <w:sz w:val="18"/>
                <w:szCs w:val="18"/>
              </w:rPr>
              <w:t>Número de solicitudes y veces que se aplica.</w:t>
            </w:r>
          </w:p>
          <w:p w14:paraId="693FC93F" w14:textId="77777777" w:rsidR="006B2CE4" w:rsidRPr="006B2CE4" w:rsidRDefault="006B2CE4" w:rsidP="006B2CE4">
            <w:pPr>
              <w:pStyle w:val="Prrafodelista"/>
              <w:numPr>
                <w:ilvl w:val="0"/>
                <w:numId w:val="34"/>
              </w:numPr>
              <w:ind w:left="266" w:hanging="142"/>
              <w:jc w:val="left"/>
              <w:rPr>
                <w:sz w:val="18"/>
                <w:szCs w:val="18"/>
              </w:rPr>
            </w:pPr>
            <w:r w:rsidRPr="006B2CE4">
              <w:rPr>
                <w:rFonts w:cs="Arial"/>
                <w:sz w:val="18"/>
                <w:szCs w:val="18"/>
              </w:rPr>
              <w:t>Número de solicitudes denegadas y motivos de la denegación.</w:t>
            </w:r>
          </w:p>
          <w:p w14:paraId="4B5389E9" w14:textId="4F185D4A" w:rsidR="006B2CE4" w:rsidRPr="006B2CE4" w:rsidRDefault="006B2CE4" w:rsidP="006B2CE4">
            <w:pPr>
              <w:pStyle w:val="Prrafodelista"/>
              <w:numPr>
                <w:ilvl w:val="0"/>
                <w:numId w:val="34"/>
              </w:numPr>
              <w:ind w:left="266" w:hanging="142"/>
              <w:jc w:val="left"/>
              <w:rPr>
                <w:sz w:val="18"/>
                <w:szCs w:val="18"/>
              </w:rPr>
            </w:pPr>
            <w:r w:rsidRPr="006B2CE4">
              <w:rPr>
                <w:sz w:val="18"/>
                <w:szCs w:val="18"/>
              </w:rPr>
              <w:t>Procedimiento creado</w:t>
            </w:r>
          </w:p>
        </w:tc>
        <w:tc>
          <w:tcPr>
            <w:tcW w:w="1844" w:type="dxa"/>
            <w:vAlign w:val="center"/>
          </w:tcPr>
          <w:p w14:paraId="5EDE89A2" w14:textId="7856561F" w:rsidR="006B2CE4" w:rsidRPr="006B2CE4" w:rsidRDefault="006B2CE4" w:rsidP="006B2CE4">
            <w:pPr>
              <w:jc w:val="left"/>
              <w:rPr>
                <w:sz w:val="18"/>
                <w:szCs w:val="18"/>
              </w:rPr>
            </w:pPr>
            <w:r w:rsidRPr="006B2CE4">
              <w:rPr>
                <w:sz w:val="18"/>
                <w:szCs w:val="18"/>
              </w:rPr>
              <w:t>RRHH</w:t>
            </w:r>
          </w:p>
        </w:tc>
        <w:tc>
          <w:tcPr>
            <w:tcW w:w="1290" w:type="dxa"/>
            <w:vAlign w:val="center"/>
          </w:tcPr>
          <w:p w14:paraId="1A52EB76" w14:textId="6F3F4127" w:rsidR="006B2CE4" w:rsidRPr="006B2CE4" w:rsidRDefault="006B2CE4" w:rsidP="006B2CE4">
            <w:pPr>
              <w:jc w:val="left"/>
              <w:rPr>
                <w:sz w:val="18"/>
                <w:szCs w:val="18"/>
              </w:rPr>
            </w:pPr>
            <w:r w:rsidRPr="006B2CE4">
              <w:rPr>
                <w:sz w:val="18"/>
                <w:szCs w:val="18"/>
              </w:rPr>
              <w:t>A partir de la entrada en vigor del plan</w:t>
            </w:r>
          </w:p>
        </w:tc>
      </w:tr>
      <w:tr w:rsidR="00EB24B4" w:rsidRPr="0013524F" w14:paraId="7A9F910D" w14:textId="77777777" w:rsidTr="00632256">
        <w:tc>
          <w:tcPr>
            <w:tcW w:w="2976" w:type="dxa"/>
          </w:tcPr>
          <w:p w14:paraId="46A7FD4E" w14:textId="522D456C" w:rsidR="00EB24B4" w:rsidRPr="00EB24B4" w:rsidRDefault="00EB24B4" w:rsidP="00EB24B4">
            <w:pPr>
              <w:jc w:val="left"/>
              <w:rPr>
                <w:sz w:val="18"/>
                <w:szCs w:val="18"/>
              </w:rPr>
            </w:pPr>
            <w:r w:rsidRPr="00EB24B4">
              <w:rPr>
                <w:sz w:val="18"/>
                <w:szCs w:val="18"/>
              </w:rPr>
              <w:t>Creación de una Sub-Comisión de Conciliación que analice la concesión especifica de 3 permisos.</w:t>
            </w:r>
          </w:p>
          <w:p w14:paraId="62976CCC" w14:textId="77777777" w:rsidR="00EB24B4" w:rsidRPr="00EB24B4" w:rsidRDefault="00EB24B4" w:rsidP="00EB24B4">
            <w:pPr>
              <w:numPr>
                <w:ilvl w:val="0"/>
                <w:numId w:val="39"/>
              </w:numPr>
              <w:spacing w:before="120" w:after="200" w:line="276" w:lineRule="auto"/>
              <w:rPr>
                <w:rFonts w:cs="Arial"/>
                <w:sz w:val="18"/>
                <w:szCs w:val="18"/>
              </w:rPr>
            </w:pPr>
            <w:r w:rsidRPr="00EB24B4">
              <w:rPr>
                <w:rFonts w:cs="Arial"/>
                <w:sz w:val="18"/>
                <w:szCs w:val="18"/>
              </w:rPr>
              <w:t>Permiso retribuido por el tiempo indispensable para la realización de gestiones previas a los procesos de adopción y acogimiento, con un preaviso de 72 horas y la correspondiente justificación documental.</w:t>
            </w:r>
          </w:p>
          <w:p w14:paraId="6635C205" w14:textId="77777777" w:rsidR="00EB24B4" w:rsidRPr="00EB24B4" w:rsidRDefault="00EB24B4" w:rsidP="00EB24B4">
            <w:pPr>
              <w:numPr>
                <w:ilvl w:val="0"/>
                <w:numId w:val="39"/>
              </w:numPr>
              <w:spacing w:before="120" w:after="200" w:line="276" w:lineRule="auto"/>
              <w:rPr>
                <w:rFonts w:cs="Arial"/>
                <w:sz w:val="18"/>
                <w:szCs w:val="18"/>
              </w:rPr>
            </w:pPr>
            <w:r w:rsidRPr="00EB24B4">
              <w:rPr>
                <w:rFonts w:cs="Arial"/>
                <w:sz w:val="18"/>
                <w:szCs w:val="18"/>
              </w:rPr>
              <w:lastRenderedPageBreak/>
              <w:t>Permiso retribuido por el tiempo indispensable para las mujeres trabajadoras en tratamiento de técnicas de reproducción asistida, con un preaviso de 72 horas y la correspondiente justificación documental.</w:t>
            </w:r>
          </w:p>
          <w:p w14:paraId="7A0800BE" w14:textId="0C8BEBB3" w:rsidR="00EB24B4" w:rsidRPr="00632256" w:rsidRDefault="00EB24B4" w:rsidP="00632256">
            <w:pPr>
              <w:numPr>
                <w:ilvl w:val="0"/>
                <w:numId w:val="39"/>
              </w:numPr>
              <w:spacing w:before="120" w:after="200" w:line="276" w:lineRule="auto"/>
              <w:rPr>
                <w:rFonts w:cs="Arial"/>
                <w:sz w:val="18"/>
                <w:szCs w:val="18"/>
              </w:rPr>
            </w:pPr>
            <w:r w:rsidRPr="00EB24B4">
              <w:rPr>
                <w:rFonts w:cs="Arial"/>
                <w:sz w:val="18"/>
                <w:szCs w:val="18"/>
              </w:rPr>
              <w:t xml:space="preserve">Permiso retribuido, con un máximo de 10 horas anuales, para el acompañamiento a consultas y tratamientos derivados de enfermedad </w:t>
            </w:r>
            <w:r>
              <w:rPr>
                <w:rFonts w:cs="Arial"/>
                <w:sz w:val="18"/>
                <w:szCs w:val="18"/>
              </w:rPr>
              <w:t xml:space="preserve">muy </w:t>
            </w:r>
            <w:r w:rsidRPr="00EB24B4">
              <w:rPr>
                <w:rFonts w:cs="Arial"/>
                <w:sz w:val="18"/>
                <w:szCs w:val="18"/>
              </w:rPr>
              <w:t>grave que requiera ingreso hospitalario de larga duración o cuidados permanentes en domicilio con la oportuna justificación documental.</w:t>
            </w:r>
          </w:p>
          <w:p w14:paraId="20115FD4" w14:textId="77777777" w:rsidR="00632256" w:rsidRDefault="00632256" w:rsidP="00632256">
            <w:pPr>
              <w:jc w:val="left"/>
              <w:rPr>
                <w:sz w:val="18"/>
                <w:szCs w:val="18"/>
              </w:rPr>
            </w:pPr>
            <w:r>
              <w:rPr>
                <w:sz w:val="18"/>
                <w:szCs w:val="18"/>
              </w:rPr>
              <w:t>La empresa e</w:t>
            </w:r>
            <w:r w:rsidRPr="00EB24B4">
              <w:rPr>
                <w:sz w:val="18"/>
                <w:szCs w:val="18"/>
              </w:rPr>
              <w:t xml:space="preserve">studiará la viabilidad de la </w:t>
            </w:r>
            <w:r>
              <w:rPr>
                <w:sz w:val="18"/>
                <w:szCs w:val="18"/>
              </w:rPr>
              <w:t xml:space="preserve">concesión siendo la empresa quien, </w:t>
            </w:r>
            <w:r w:rsidRPr="00EB24B4">
              <w:rPr>
                <w:sz w:val="18"/>
                <w:szCs w:val="18"/>
              </w:rPr>
              <w:t xml:space="preserve">según las circunstancias económicas y organizativas, </w:t>
            </w:r>
            <w:r>
              <w:rPr>
                <w:sz w:val="18"/>
                <w:szCs w:val="18"/>
              </w:rPr>
              <w:t xml:space="preserve">decidirá </w:t>
            </w:r>
            <w:r w:rsidRPr="00EB24B4">
              <w:rPr>
                <w:sz w:val="18"/>
                <w:szCs w:val="18"/>
              </w:rPr>
              <w:t>su aprobación</w:t>
            </w:r>
            <w:r>
              <w:rPr>
                <w:sz w:val="18"/>
                <w:szCs w:val="18"/>
              </w:rPr>
              <w:t xml:space="preserve"> o denegación.</w:t>
            </w:r>
          </w:p>
          <w:p w14:paraId="2C38B0C1" w14:textId="55960395" w:rsidR="00632256" w:rsidRPr="00EB24B4" w:rsidRDefault="00632256" w:rsidP="00632256">
            <w:pPr>
              <w:jc w:val="left"/>
              <w:rPr>
                <w:sz w:val="18"/>
                <w:szCs w:val="18"/>
              </w:rPr>
            </w:pPr>
            <w:r>
              <w:rPr>
                <w:sz w:val="18"/>
                <w:szCs w:val="18"/>
              </w:rPr>
              <w:t>En caso de denegación, l</w:t>
            </w:r>
            <w:r w:rsidRPr="00EB24B4">
              <w:rPr>
                <w:sz w:val="18"/>
                <w:szCs w:val="18"/>
              </w:rPr>
              <w:t xml:space="preserve">a </w:t>
            </w:r>
            <w:proofErr w:type="spellStart"/>
            <w:r>
              <w:rPr>
                <w:sz w:val="18"/>
                <w:szCs w:val="18"/>
              </w:rPr>
              <w:t>sub-comisión</w:t>
            </w:r>
            <w:proofErr w:type="spellEnd"/>
            <w:r>
              <w:rPr>
                <w:sz w:val="18"/>
                <w:szCs w:val="18"/>
              </w:rPr>
              <w:t xml:space="preserve"> </w:t>
            </w:r>
            <w:r w:rsidRPr="00E83BE1">
              <w:rPr>
                <w:sz w:val="18"/>
                <w:szCs w:val="18"/>
              </w:rPr>
              <w:t xml:space="preserve">se reunirá para estudiar de forma individual la </w:t>
            </w:r>
            <w:r>
              <w:rPr>
                <w:sz w:val="18"/>
                <w:szCs w:val="18"/>
              </w:rPr>
              <w:t xml:space="preserve">preceptiva </w:t>
            </w:r>
            <w:r w:rsidRPr="00E83BE1">
              <w:rPr>
                <w:sz w:val="18"/>
                <w:szCs w:val="18"/>
              </w:rPr>
              <w:t>justificación razonada aportada por la empresa</w:t>
            </w:r>
            <w:r>
              <w:rPr>
                <w:sz w:val="18"/>
                <w:szCs w:val="18"/>
              </w:rPr>
              <w:t>.</w:t>
            </w:r>
          </w:p>
        </w:tc>
        <w:tc>
          <w:tcPr>
            <w:tcW w:w="2384" w:type="dxa"/>
            <w:vAlign w:val="center"/>
          </w:tcPr>
          <w:p w14:paraId="09082B1F" w14:textId="77777777" w:rsidR="00EB24B4" w:rsidRPr="006B2CE4" w:rsidRDefault="00EB24B4" w:rsidP="00EB24B4">
            <w:pPr>
              <w:pStyle w:val="Prrafodelista"/>
              <w:numPr>
                <w:ilvl w:val="0"/>
                <w:numId w:val="34"/>
              </w:numPr>
              <w:ind w:left="266" w:hanging="142"/>
              <w:jc w:val="left"/>
              <w:rPr>
                <w:sz w:val="18"/>
                <w:szCs w:val="18"/>
              </w:rPr>
            </w:pPr>
            <w:r w:rsidRPr="006B2CE4">
              <w:rPr>
                <w:rFonts w:cs="Arial"/>
                <w:sz w:val="18"/>
                <w:szCs w:val="18"/>
              </w:rPr>
              <w:lastRenderedPageBreak/>
              <w:t>Número de solicitudes y veces que se aplica.</w:t>
            </w:r>
          </w:p>
          <w:p w14:paraId="15E1B2E2" w14:textId="3CCB2A2F" w:rsidR="00EB24B4" w:rsidRPr="00EB24B4" w:rsidRDefault="00EB24B4" w:rsidP="00EB24B4">
            <w:pPr>
              <w:pStyle w:val="Prrafodelista"/>
              <w:numPr>
                <w:ilvl w:val="0"/>
                <w:numId w:val="34"/>
              </w:numPr>
              <w:ind w:left="266" w:hanging="142"/>
              <w:jc w:val="left"/>
              <w:rPr>
                <w:sz w:val="18"/>
                <w:szCs w:val="18"/>
              </w:rPr>
            </w:pPr>
            <w:r w:rsidRPr="006B2CE4">
              <w:rPr>
                <w:rFonts w:cs="Arial"/>
                <w:sz w:val="18"/>
                <w:szCs w:val="18"/>
              </w:rPr>
              <w:t>Número de solicitudes denegadas y motivos de la denegación.</w:t>
            </w:r>
          </w:p>
        </w:tc>
        <w:tc>
          <w:tcPr>
            <w:tcW w:w="1844" w:type="dxa"/>
            <w:vAlign w:val="center"/>
          </w:tcPr>
          <w:p w14:paraId="0E98489E" w14:textId="223CB11D" w:rsidR="00EB24B4" w:rsidRPr="006B2CE4" w:rsidRDefault="00EB24B4" w:rsidP="006B2CE4">
            <w:pPr>
              <w:jc w:val="left"/>
              <w:rPr>
                <w:sz w:val="18"/>
                <w:szCs w:val="18"/>
              </w:rPr>
            </w:pPr>
            <w:r>
              <w:rPr>
                <w:sz w:val="18"/>
                <w:szCs w:val="18"/>
              </w:rPr>
              <w:t>RRHH y Comisión</w:t>
            </w:r>
          </w:p>
        </w:tc>
        <w:tc>
          <w:tcPr>
            <w:tcW w:w="1290" w:type="dxa"/>
            <w:vAlign w:val="center"/>
          </w:tcPr>
          <w:p w14:paraId="032697F0" w14:textId="3C579F5A" w:rsidR="00EB24B4" w:rsidRPr="006B2CE4" w:rsidRDefault="00EB24B4" w:rsidP="006B2CE4">
            <w:pPr>
              <w:jc w:val="left"/>
              <w:rPr>
                <w:sz w:val="18"/>
                <w:szCs w:val="18"/>
              </w:rPr>
            </w:pPr>
            <w:r>
              <w:rPr>
                <w:sz w:val="18"/>
                <w:szCs w:val="18"/>
              </w:rPr>
              <w:t>2026</w:t>
            </w:r>
          </w:p>
        </w:tc>
      </w:tr>
    </w:tbl>
    <w:p w14:paraId="67203A7E" w14:textId="11289BA6" w:rsidR="00EC6DED" w:rsidRPr="00414B0B" w:rsidRDefault="00EC6DED">
      <w:pPr>
        <w:spacing w:before="0" w:after="0"/>
        <w:jc w:val="left"/>
        <w:rPr>
          <w:rFonts w:eastAsia="Calibri" w:cs="Arial"/>
          <w:b/>
          <w:bCs/>
          <w:color w:val="C00000"/>
          <w:sz w:val="18"/>
          <w:szCs w:val="18"/>
          <w:lang w:eastAsia="en-US"/>
        </w:rPr>
      </w:pPr>
    </w:p>
    <w:p w14:paraId="3FD4A181" w14:textId="77777777" w:rsidR="008F3EC5" w:rsidRDefault="008F3EC5">
      <w:pPr>
        <w:spacing w:before="0" w:after="0"/>
        <w:jc w:val="left"/>
        <w:rPr>
          <w:rFonts w:eastAsia="Calibri" w:cs="Arial"/>
          <w:b/>
          <w:bCs/>
          <w:sz w:val="18"/>
          <w:szCs w:val="18"/>
          <w:lang w:eastAsia="en-US"/>
        </w:rPr>
      </w:pPr>
    </w:p>
    <w:p w14:paraId="74900928" w14:textId="110807C2" w:rsidR="008F3EC5" w:rsidRDefault="008F3EC5">
      <w:pPr>
        <w:spacing w:before="0" w:after="0"/>
        <w:jc w:val="left"/>
        <w:rPr>
          <w:rFonts w:eastAsia="Calibri" w:cs="Arial"/>
          <w:b/>
          <w:bCs/>
          <w:sz w:val="18"/>
          <w:szCs w:val="18"/>
          <w:lang w:eastAsia="en-US"/>
        </w:rPr>
      </w:pPr>
    </w:p>
    <w:p w14:paraId="511B6789" w14:textId="413E9CEB" w:rsidR="008F3EC5" w:rsidRDefault="008F3EC5">
      <w:pPr>
        <w:spacing w:before="0" w:after="0"/>
        <w:jc w:val="left"/>
        <w:rPr>
          <w:rFonts w:eastAsia="Calibri" w:cs="Arial"/>
          <w:b/>
          <w:bCs/>
          <w:sz w:val="18"/>
          <w:szCs w:val="18"/>
          <w:lang w:eastAsia="en-US"/>
        </w:rPr>
      </w:pPr>
    </w:p>
    <w:p w14:paraId="2D2AEEFE" w14:textId="77777777" w:rsidR="008F3EC5" w:rsidRDefault="008F3EC5">
      <w:pPr>
        <w:spacing w:before="0" w:after="0"/>
        <w:jc w:val="left"/>
        <w:rPr>
          <w:rFonts w:eastAsia="Calibri" w:cs="Arial"/>
          <w:b/>
          <w:bCs/>
          <w:sz w:val="18"/>
          <w:szCs w:val="18"/>
          <w:lang w:eastAsia="en-US"/>
        </w:rPr>
      </w:pPr>
    </w:p>
    <w:p w14:paraId="42FC89A2" w14:textId="269D0039" w:rsidR="008F3EC5" w:rsidRDefault="008F3EC5">
      <w:pPr>
        <w:spacing w:before="0" w:after="0"/>
        <w:jc w:val="left"/>
        <w:rPr>
          <w:rFonts w:eastAsia="Calibri" w:cs="Arial"/>
          <w:b/>
          <w:bCs/>
          <w:sz w:val="18"/>
          <w:szCs w:val="18"/>
          <w:lang w:eastAsia="en-US"/>
        </w:rPr>
      </w:pPr>
    </w:p>
    <w:p w14:paraId="23A49976" w14:textId="4413CB15" w:rsidR="008F3EC5" w:rsidRDefault="008F3EC5">
      <w:pPr>
        <w:spacing w:before="0" w:after="0"/>
        <w:jc w:val="left"/>
        <w:rPr>
          <w:rFonts w:eastAsia="Calibri" w:cs="Arial"/>
          <w:b/>
          <w:bCs/>
          <w:sz w:val="18"/>
          <w:szCs w:val="18"/>
          <w:lang w:eastAsia="en-US"/>
        </w:rPr>
      </w:pPr>
      <w:r>
        <w:rPr>
          <w:rFonts w:eastAsia="Calibri" w:cs="Arial"/>
          <w:b/>
          <w:bCs/>
          <w:sz w:val="18"/>
          <w:szCs w:val="18"/>
          <w:lang w:eastAsia="en-US"/>
        </w:rPr>
        <w:br w:type="page"/>
      </w:r>
    </w:p>
    <w:p w14:paraId="601F42ED" w14:textId="20D5BC39" w:rsidR="00E026D5" w:rsidRPr="00BC6A15" w:rsidRDefault="009E0E89" w:rsidP="00E026D5">
      <w:pPr>
        <w:spacing w:before="0" w:after="0"/>
        <w:jc w:val="left"/>
        <w:rPr>
          <w:rFonts w:eastAsia="Calibri" w:cs="Arial"/>
          <w:b/>
          <w:bCs/>
          <w:lang w:eastAsia="en-US"/>
        </w:rPr>
      </w:pPr>
      <w:r>
        <w:rPr>
          <w:rFonts w:eastAsia="Calibri" w:cs="Arial"/>
          <w:b/>
          <w:bCs/>
          <w:sz w:val="18"/>
          <w:szCs w:val="18"/>
          <w:lang w:eastAsia="en-US"/>
        </w:rPr>
        <w:lastRenderedPageBreak/>
        <w:t>8</w:t>
      </w:r>
      <w:r w:rsidR="00E026D5">
        <w:rPr>
          <w:rFonts w:eastAsia="Calibri" w:cs="Arial"/>
          <w:b/>
          <w:bCs/>
          <w:sz w:val="18"/>
          <w:szCs w:val="18"/>
          <w:lang w:eastAsia="en-US"/>
        </w:rPr>
        <w:t xml:space="preserve">).- </w:t>
      </w:r>
      <w:r w:rsidR="00E026D5">
        <w:rPr>
          <w:rFonts w:eastAsia="Calibri" w:cs="Arial"/>
          <w:b/>
          <w:bCs/>
          <w:lang w:eastAsia="en-US"/>
        </w:rPr>
        <w:t>Condiciones de trabajo y salud laboral</w:t>
      </w:r>
      <w:r w:rsidR="00CB140C">
        <w:rPr>
          <w:rFonts w:eastAsia="Calibri" w:cs="Arial"/>
          <w:b/>
          <w:bCs/>
          <w:lang w:eastAsia="en-US"/>
        </w:rPr>
        <w:t>.</w:t>
      </w:r>
    </w:p>
    <w:p w14:paraId="2A57698C" w14:textId="53D8E96C" w:rsidR="00E026D5" w:rsidRDefault="00E026D5" w:rsidP="00E026D5">
      <w:pPr>
        <w:spacing w:before="0" w:after="0"/>
        <w:rPr>
          <w:rFonts w:eastAsia="Calibri" w:cs="Arial"/>
          <w:b/>
          <w:bCs/>
          <w:sz w:val="18"/>
          <w:szCs w:val="18"/>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E026D5" w:rsidRPr="0049343C" w14:paraId="61AA5D59" w14:textId="77777777" w:rsidTr="008C12A5">
        <w:tc>
          <w:tcPr>
            <w:tcW w:w="8494" w:type="dxa"/>
            <w:gridSpan w:val="4"/>
          </w:tcPr>
          <w:p w14:paraId="7678E577" w14:textId="77777777" w:rsidR="00E026D5" w:rsidRPr="00D651D4" w:rsidRDefault="00E026D5" w:rsidP="008C12A5">
            <w:pPr>
              <w:jc w:val="left"/>
              <w:rPr>
                <w:color w:val="0070C0"/>
                <w:sz w:val="18"/>
                <w:szCs w:val="18"/>
              </w:rPr>
            </w:pPr>
            <w:r w:rsidRPr="00D651D4">
              <w:rPr>
                <w:b/>
                <w:bCs/>
                <w:color w:val="0070C0"/>
                <w:sz w:val="18"/>
                <w:szCs w:val="18"/>
              </w:rPr>
              <w:t>OBJETIVO ESPECÍFICO:</w:t>
            </w:r>
            <w:r w:rsidRPr="00D651D4">
              <w:rPr>
                <w:color w:val="0070C0"/>
                <w:sz w:val="18"/>
                <w:szCs w:val="18"/>
              </w:rPr>
              <w:t xml:space="preserve"> </w:t>
            </w:r>
          </w:p>
          <w:p w14:paraId="5338E02A" w14:textId="707582CD" w:rsidR="00390194" w:rsidRPr="00390194" w:rsidRDefault="00390194" w:rsidP="00390194">
            <w:pPr>
              <w:pStyle w:val="TableParagraph"/>
              <w:ind w:left="31"/>
              <w:rPr>
                <w:rFonts w:ascii="Arial" w:eastAsia="Times New Roman" w:hAnsi="Arial" w:cs="Helvetica"/>
                <w:sz w:val="18"/>
                <w:szCs w:val="18"/>
                <w:lang w:bidi="ar-SA"/>
              </w:rPr>
            </w:pPr>
            <w:proofErr w:type="gramStart"/>
            <w:r w:rsidRPr="00390194">
              <w:rPr>
                <w:rFonts w:ascii="Arial" w:eastAsia="Times New Roman" w:hAnsi="Arial" w:cs="Helvetica"/>
                <w:sz w:val="18"/>
                <w:szCs w:val="18"/>
                <w:lang w:bidi="ar-SA"/>
              </w:rPr>
              <w:t>Asegurar</w:t>
            </w:r>
            <w:proofErr w:type="gramEnd"/>
            <w:r w:rsidRPr="00390194">
              <w:rPr>
                <w:rFonts w:ascii="Arial" w:eastAsia="Times New Roman" w:hAnsi="Arial" w:cs="Helvetica"/>
                <w:sz w:val="18"/>
                <w:szCs w:val="18"/>
                <w:lang w:bidi="ar-SA"/>
              </w:rPr>
              <w:t xml:space="preserve"> que las políticas que regulan horarios de trabajo, jornadas, etc. no tengan ningún riesgo posible de discriminación entre hombres y</w:t>
            </w:r>
            <w:r>
              <w:rPr>
                <w:rFonts w:ascii="Arial" w:eastAsia="Times New Roman" w:hAnsi="Arial" w:cs="Helvetica"/>
                <w:sz w:val="18"/>
                <w:szCs w:val="18"/>
                <w:lang w:bidi="ar-SA"/>
              </w:rPr>
              <w:t xml:space="preserve"> mujeres</w:t>
            </w:r>
          </w:p>
          <w:p w14:paraId="287312F1" w14:textId="6727D779" w:rsidR="00E026D5" w:rsidRPr="005E55D1" w:rsidRDefault="00E026D5" w:rsidP="00390194">
            <w:pPr>
              <w:spacing w:before="60" w:after="60"/>
              <w:jc w:val="left"/>
              <w:rPr>
                <w:sz w:val="18"/>
                <w:szCs w:val="18"/>
              </w:rPr>
            </w:pPr>
          </w:p>
        </w:tc>
      </w:tr>
      <w:tr w:rsidR="00E026D5" w:rsidRPr="0049343C" w14:paraId="2866BE99" w14:textId="77777777" w:rsidTr="008C12A5">
        <w:tc>
          <w:tcPr>
            <w:tcW w:w="3184" w:type="dxa"/>
            <w:shd w:val="clear" w:color="auto" w:fill="0070C0"/>
            <w:vAlign w:val="center"/>
          </w:tcPr>
          <w:p w14:paraId="5FCC0934" w14:textId="77777777" w:rsidR="00E026D5" w:rsidRPr="00CB6D4D" w:rsidRDefault="00E026D5" w:rsidP="008C12A5">
            <w:pPr>
              <w:jc w:val="center"/>
              <w:rPr>
                <w:rFonts w:cs="Arial"/>
                <w:b/>
                <w:color w:val="FFFFFF" w:themeColor="background1"/>
                <w:sz w:val="18"/>
                <w:szCs w:val="18"/>
              </w:rPr>
            </w:pPr>
            <w:r w:rsidRPr="00CB6D4D">
              <w:rPr>
                <w:rFonts w:cs="Arial"/>
                <w:b/>
                <w:color w:val="FFFFFF" w:themeColor="background1"/>
                <w:sz w:val="18"/>
                <w:szCs w:val="18"/>
              </w:rPr>
              <w:t>MEDIDA</w:t>
            </w:r>
          </w:p>
        </w:tc>
        <w:tc>
          <w:tcPr>
            <w:tcW w:w="2056" w:type="dxa"/>
            <w:shd w:val="clear" w:color="auto" w:fill="0070C0"/>
            <w:vAlign w:val="center"/>
          </w:tcPr>
          <w:p w14:paraId="318A02FB" w14:textId="77777777" w:rsidR="00E026D5" w:rsidRPr="00CB6D4D" w:rsidRDefault="00E026D5" w:rsidP="008C12A5">
            <w:pPr>
              <w:jc w:val="center"/>
              <w:rPr>
                <w:rFonts w:cs="Arial"/>
                <w:b/>
                <w:color w:val="FFFFFF" w:themeColor="background1"/>
                <w:sz w:val="18"/>
                <w:szCs w:val="18"/>
              </w:rPr>
            </w:pPr>
            <w:r w:rsidRPr="00CB6D4D">
              <w:rPr>
                <w:rFonts w:cs="Arial"/>
                <w:b/>
                <w:color w:val="FFFFFF" w:themeColor="background1"/>
                <w:sz w:val="18"/>
                <w:szCs w:val="18"/>
              </w:rPr>
              <w:t>INDICADOR</w:t>
            </w:r>
          </w:p>
        </w:tc>
        <w:tc>
          <w:tcPr>
            <w:tcW w:w="1888" w:type="dxa"/>
            <w:shd w:val="clear" w:color="auto" w:fill="0070C0"/>
            <w:vAlign w:val="center"/>
          </w:tcPr>
          <w:p w14:paraId="16A13107" w14:textId="77777777" w:rsidR="00E026D5" w:rsidRPr="00CB6D4D" w:rsidRDefault="00E026D5" w:rsidP="008C12A5">
            <w:pPr>
              <w:spacing w:before="0" w:after="0"/>
              <w:jc w:val="center"/>
              <w:rPr>
                <w:rFonts w:cs="Arial"/>
                <w:b/>
                <w:color w:val="FFFFFF" w:themeColor="background1"/>
                <w:sz w:val="18"/>
                <w:szCs w:val="18"/>
              </w:rPr>
            </w:pPr>
          </w:p>
          <w:p w14:paraId="40E284DA" w14:textId="77777777" w:rsidR="00E026D5" w:rsidRPr="00CB6D4D" w:rsidRDefault="00E026D5" w:rsidP="008C12A5">
            <w:pPr>
              <w:spacing w:before="0" w:after="0"/>
              <w:jc w:val="center"/>
              <w:rPr>
                <w:rFonts w:cs="Arial"/>
                <w:b/>
                <w:color w:val="FFFFFF" w:themeColor="background1"/>
                <w:sz w:val="18"/>
                <w:szCs w:val="18"/>
              </w:rPr>
            </w:pPr>
            <w:r w:rsidRPr="00CB6D4D">
              <w:rPr>
                <w:rFonts w:cs="Arial"/>
                <w:b/>
                <w:color w:val="FFFFFF" w:themeColor="background1"/>
                <w:sz w:val="18"/>
                <w:szCs w:val="18"/>
              </w:rPr>
              <w:t>RESPONSABLE</w:t>
            </w:r>
          </w:p>
          <w:p w14:paraId="4D0F7896" w14:textId="77777777" w:rsidR="00E026D5" w:rsidRPr="00CB6D4D" w:rsidRDefault="00E026D5" w:rsidP="008C12A5">
            <w:pPr>
              <w:spacing w:before="0" w:after="0"/>
              <w:jc w:val="center"/>
              <w:rPr>
                <w:rFonts w:cs="Arial"/>
                <w:b/>
                <w:color w:val="FFFFFF" w:themeColor="background1"/>
                <w:sz w:val="18"/>
                <w:szCs w:val="18"/>
              </w:rPr>
            </w:pPr>
          </w:p>
        </w:tc>
        <w:tc>
          <w:tcPr>
            <w:tcW w:w="1366" w:type="dxa"/>
            <w:shd w:val="clear" w:color="auto" w:fill="0070C0"/>
            <w:vAlign w:val="center"/>
          </w:tcPr>
          <w:p w14:paraId="6591E0B7" w14:textId="77777777" w:rsidR="00E026D5" w:rsidRPr="00CB6D4D" w:rsidRDefault="00E026D5" w:rsidP="008C12A5">
            <w:pPr>
              <w:jc w:val="center"/>
              <w:rPr>
                <w:rFonts w:cs="Arial"/>
                <w:b/>
                <w:color w:val="FFFFFF" w:themeColor="background1"/>
                <w:sz w:val="18"/>
                <w:szCs w:val="18"/>
              </w:rPr>
            </w:pPr>
            <w:r w:rsidRPr="00CB6D4D">
              <w:rPr>
                <w:rFonts w:cs="Arial"/>
                <w:b/>
                <w:color w:val="FFFFFF" w:themeColor="background1"/>
                <w:sz w:val="18"/>
                <w:szCs w:val="18"/>
              </w:rPr>
              <w:t>PLAZO</w:t>
            </w:r>
          </w:p>
        </w:tc>
      </w:tr>
      <w:tr w:rsidR="00E026D5" w:rsidRPr="0013524F" w14:paraId="25B0D4AF" w14:textId="77777777" w:rsidTr="00632256">
        <w:tc>
          <w:tcPr>
            <w:tcW w:w="3184" w:type="dxa"/>
          </w:tcPr>
          <w:p w14:paraId="08AABF90" w14:textId="126346DF" w:rsidR="00E026D5" w:rsidRPr="00E026D5" w:rsidRDefault="00E026D5" w:rsidP="00E026D5">
            <w:pPr>
              <w:rPr>
                <w:sz w:val="18"/>
                <w:szCs w:val="18"/>
              </w:rPr>
            </w:pPr>
            <w:r w:rsidRPr="00E026D5">
              <w:rPr>
                <w:sz w:val="18"/>
                <w:szCs w:val="18"/>
              </w:rPr>
              <w:t>Informar a la plantilla a tiempo parcial, de las vacantes a tiempo completo y/ o de aumento de jornada, a través de los medios de comunicación de la empresa y verificar que dicha comunicación se ha realizado y llega tanto a mujeres como a hombres.</w:t>
            </w:r>
          </w:p>
        </w:tc>
        <w:tc>
          <w:tcPr>
            <w:tcW w:w="2056" w:type="dxa"/>
          </w:tcPr>
          <w:p w14:paraId="497B577E" w14:textId="77777777" w:rsidR="00E026D5" w:rsidRDefault="00E026D5" w:rsidP="00E026D5">
            <w:pPr>
              <w:rPr>
                <w:rFonts w:cs="Arial"/>
                <w:sz w:val="18"/>
                <w:szCs w:val="18"/>
              </w:rPr>
            </w:pPr>
            <w:proofErr w:type="spellStart"/>
            <w:r w:rsidRPr="00E026D5">
              <w:rPr>
                <w:rFonts w:cs="Arial"/>
                <w:sz w:val="18"/>
                <w:szCs w:val="18"/>
              </w:rPr>
              <w:t>Nº</w:t>
            </w:r>
            <w:proofErr w:type="spellEnd"/>
            <w:r w:rsidRPr="00E026D5">
              <w:rPr>
                <w:rFonts w:cs="Arial"/>
                <w:sz w:val="18"/>
                <w:szCs w:val="18"/>
              </w:rPr>
              <w:t xml:space="preserve"> de mujeres y hombres informados. </w:t>
            </w:r>
            <w:proofErr w:type="spellStart"/>
            <w:r w:rsidRPr="00E026D5">
              <w:rPr>
                <w:rFonts w:cs="Arial"/>
                <w:sz w:val="18"/>
                <w:szCs w:val="18"/>
              </w:rPr>
              <w:t>Nº</w:t>
            </w:r>
            <w:proofErr w:type="spellEnd"/>
            <w:r w:rsidRPr="00E026D5">
              <w:rPr>
                <w:rFonts w:cs="Arial"/>
                <w:sz w:val="18"/>
                <w:szCs w:val="18"/>
              </w:rPr>
              <w:t xml:space="preserve"> de personas a las que se aplica la medida desagregada por sexo</w:t>
            </w:r>
          </w:p>
          <w:p w14:paraId="1983B1D6" w14:textId="682B407C" w:rsidR="00390194" w:rsidRPr="00E026D5" w:rsidRDefault="00390194" w:rsidP="00E026D5">
            <w:pPr>
              <w:rPr>
                <w:rFonts w:cs="Arial"/>
                <w:sz w:val="18"/>
                <w:szCs w:val="18"/>
              </w:rPr>
            </w:pPr>
            <w:r>
              <w:rPr>
                <w:rFonts w:cs="Arial"/>
                <w:sz w:val="18"/>
                <w:szCs w:val="18"/>
              </w:rPr>
              <w:t>Tipo y canal de comunicación</w:t>
            </w:r>
          </w:p>
        </w:tc>
        <w:tc>
          <w:tcPr>
            <w:tcW w:w="1888" w:type="dxa"/>
          </w:tcPr>
          <w:p w14:paraId="6C4A0CE5" w14:textId="7397E83A" w:rsidR="00E026D5" w:rsidRPr="00E026D5" w:rsidRDefault="00E026D5" w:rsidP="00E026D5">
            <w:pPr>
              <w:jc w:val="center"/>
              <w:rPr>
                <w:rFonts w:cs="Arial"/>
                <w:sz w:val="18"/>
                <w:szCs w:val="18"/>
              </w:rPr>
            </w:pPr>
            <w:r w:rsidRPr="000004CF">
              <w:rPr>
                <w:rFonts w:cs="Arial"/>
                <w:sz w:val="18"/>
                <w:szCs w:val="18"/>
              </w:rPr>
              <w:t>RRHH</w:t>
            </w:r>
          </w:p>
        </w:tc>
        <w:tc>
          <w:tcPr>
            <w:tcW w:w="1366" w:type="dxa"/>
          </w:tcPr>
          <w:p w14:paraId="6FDDA932" w14:textId="191823B1" w:rsidR="00E026D5" w:rsidRPr="00E026D5" w:rsidRDefault="00E026D5" w:rsidP="00E026D5">
            <w:pPr>
              <w:rPr>
                <w:rFonts w:cs="Arial"/>
                <w:sz w:val="18"/>
                <w:szCs w:val="18"/>
              </w:rPr>
            </w:pPr>
            <w:r>
              <w:rPr>
                <w:rFonts w:cs="Arial"/>
                <w:sz w:val="18"/>
                <w:szCs w:val="18"/>
              </w:rPr>
              <w:t>Anualmente</w:t>
            </w:r>
          </w:p>
        </w:tc>
      </w:tr>
      <w:tr w:rsidR="00AD194D" w:rsidRPr="0013524F" w14:paraId="32352B72" w14:textId="77777777" w:rsidTr="00632256">
        <w:tc>
          <w:tcPr>
            <w:tcW w:w="3184" w:type="dxa"/>
          </w:tcPr>
          <w:p w14:paraId="4ACB303C" w14:textId="498A63A2" w:rsidR="00AD194D" w:rsidRPr="0030767D" w:rsidRDefault="00AD194D" w:rsidP="00AD194D">
            <w:pPr>
              <w:rPr>
                <w:sz w:val="18"/>
                <w:szCs w:val="18"/>
              </w:rPr>
            </w:pPr>
            <w:r w:rsidRPr="0030767D">
              <w:rPr>
                <w:sz w:val="18"/>
                <w:szCs w:val="18"/>
              </w:rPr>
              <w:t>Elaborar un protocolo de desconexión digital.</w:t>
            </w:r>
          </w:p>
        </w:tc>
        <w:tc>
          <w:tcPr>
            <w:tcW w:w="2056" w:type="dxa"/>
          </w:tcPr>
          <w:p w14:paraId="70063C78" w14:textId="5D1D2921" w:rsidR="00AD194D" w:rsidRPr="0030767D" w:rsidRDefault="00AD194D" w:rsidP="00AD194D">
            <w:pPr>
              <w:rPr>
                <w:rFonts w:cs="Arial"/>
                <w:sz w:val="18"/>
                <w:szCs w:val="18"/>
              </w:rPr>
            </w:pPr>
            <w:r w:rsidRPr="0030767D">
              <w:rPr>
                <w:rFonts w:cs="Arial"/>
                <w:sz w:val="18"/>
                <w:szCs w:val="18"/>
              </w:rPr>
              <w:t>Protocolo creado</w:t>
            </w:r>
          </w:p>
        </w:tc>
        <w:tc>
          <w:tcPr>
            <w:tcW w:w="1888" w:type="dxa"/>
          </w:tcPr>
          <w:p w14:paraId="6D790E9D" w14:textId="77777777" w:rsidR="00AD194D" w:rsidRPr="0030767D" w:rsidRDefault="00AD194D" w:rsidP="00BB7B63">
            <w:pPr>
              <w:jc w:val="center"/>
              <w:rPr>
                <w:rFonts w:cs="Arial"/>
                <w:sz w:val="18"/>
                <w:szCs w:val="18"/>
              </w:rPr>
            </w:pPr>
            <w:r w:rsidRPr="0030767D">
              <w:rPr>
                <w:rFonts w:cs="Arial"/>
                <w:sz w:val="18"/>
                <w:szCs w:val="18"/>
              </w:rPr>
              <w:t>PRL</w:t>
            </w:r>
          </w:p>
          <w:p w14:paraId="3A4ABD28" w14:textId="75E1881F" w:rsidR="00BB7B63" w:rsidRPr="0030767D" w:rsidRDefault="00BB7B63" w:rsidP="00BB7B63">
            <w:pPr>
              <w:jc w:val="center"/>
              <w:rPr>
                <w:rFonts w:cs="Arial"/>
                <w:sz w:val="18"/>
                <w:szCs w:val="18"/>
              </w:rPr>
            </w:pPr>
            <w:r w:rsidRPr="0030767D">
              <w:rPr>
                <w:rFonts w:cs="Arial"/>
                <w:sz w:val="18"/>
                <w:szCs w:val="18"/>
              </w:rPr>
              <w:t>RLPT</w:t>
            </w:r>
          </w:p>
        </w:tc>
        <w:tc>
          <w:tcPr>
            <w:tcW w:w="1366" w:type="dxa"/>
          </w:tcPr>
          <w:p w14:paraId="60478138" w14:textId="6294ABA2" w:rsidR="00AD194D" w:rsidRPr="0030767D" w:rsidRDefault="002E2230" w:rsidP="00AD194D">
            <w:pPr>
              <w:rPr>
                <w:rFonts w:cs="Arial"/>
                <w:sz w:val="18"/>
                <w:szCs w:val="18"/>
              </w:rPr>
            </w:pPr>
            <w:r>
              <w:rPr>
                <w:rFonts w:cs="Arial"/>
                <w:sz w:val="18"/>
                <w:szCs w:val="18"/>
              </w:rPr>
              <w:t>Primer trimestre de 2026</w:t>
            </w:r>
          </w:p>
        </w:tc>
      </w:tr>
      <w:tr w:rsidR="00AD194D" w:rsidRPr="0013524F" w14:paraId="4443F0CF" w14:textId="77777777" w:rsidTr="00632256">
        <w:tc>
          <w:tcPr>
            <w:tcW w:w="3184" w:type="dxa"/>
          </w:tcPr>
          <w:p w14:paraId="0E16DB92" w14:textId="35730F58" w:rsidR="00AD194D" w:rsidRPr="0030767D" w:rsidRDefault="00AD194D" w:rsidP="00AD194D">
            <w:pPr>
              <w:rPr>
                <w:sz w:val="18"/>
                <w:szCs w:val="18"/>
              </w:rPr>
            </w:pPr>
            <w:r w:rsidRPr="0030767D">
              <w:rPr>
                <w:sz w:val="18"/>
                <w:szCs w:val="18"/>
              </w:rPr>
              <w:t>Realizar entrevistas de salida con perspectiva de género.</w:t>
            </w:r>
          </w:p>
        </w:tc>
        <w:tc>
          <w:tcPr>
            <w:tcW w:w="2056" w:type="dxa"/>
          </w:tcPr>
          <w:p w14:paraId="1A208341" w14:textId="77777777" w:rsidR="00AD194D" w:rsidRPr="0030767D" w:rsidRDefault="00AD194D" w:rsidP="00AD194D">
            <w:pPr>
              <w:rPr>
                <w:rFonts w:cs="Arial"/>
                <w:sz w:val="18"/>
                <w:szCs w:val="18"/>
              </w:rPr>
            </w:pPr>
            <w:r w:rsidRPr="0030767D">
              <w:rPr>
                <w:rFonts w:cs="Arial"/>
                <w:sz w:val="18"/>
                <w:szCs w:val="18"/>
              </w:rPr>
              <w:t>Cuestionario elaborado</w:t>
            </w:r>
          </w:p>
          <w:p w14:paraId="1DF21EF2" w14:textId="6C5817BF" w:rsidR="00AD194D" w:rsidRPr="0030767D" w:rsidRDefault="00AD194D" w:rsidP="00AD194D">
            <w:pPr>
              <w:rPr>
                <w:rFonts w:cs="Arial"/>
                <w:sz w:val="18"/>
                <w:szCs w:val="18"/>
              </w:rPr>
            </w:pPr>
            <w:proofErr w:type="spellStart"/>
            <w:r w:rsidRPr="0030767D">
              <w:rPr>
                <w:rFonts w:cs="Arial"/>
                <w:sz w:val="18"/>
                <w:szCs w:val="18"/>
              </w:rPr>
              <w:t>Nº</w:t>
            </w:r>
            <w:proofErr w:type="spellEnd"/>
            <w:r w:rsidRPr="0030767D">
              <w:rPr>
                <w:rFonts w:cs="Arial"/>
                <w:sz w:val="18"/>
                <w:szCs w:val="18"/>
              </w:rPr>
              <w:t xml:space="preserve"> de entrevistas realizadas/</w:t>
            </w:r>
            <w:proofErr w:type="spellStart"/>
            <w:r w:rsidRPr="0030767D">
              <w:rPr>
                <w:rFonts w:cs="Arial"/>
                <w:sz w:val="18"/>
                <w:szCs w:val="18"/>
              </w:rPr>
              <w:t>Nº</w:t>
            </w:r>
            <w:proofErr w:type="spellEnd"/>
            <w:r w:rsidRPr="0030767D">
              <w:rPr>
                <w:rFonts w:cs="Arial"/>
                <w:sz w:val="18"/>
                <w:szCs w:val="18"/>
              </w:rPr>
              <w:t xml:space="preserve"> de salidas </w:t>
            </w:r>
          </w:p>
        </w:tc>
        <w:tc>
          <w:tcPr>
            <w:tcW w:w="1888" w:type="dxa"/>
          </w:tcPr>
          <w:p w14:paraId="0A93F100" w14:textId="77777777" w:rsidR="00AD194D" w:rsidRPr="0030767D" w:rsidRDefault="00AD194D" w:rsidP="00AD194D">
            <w:pPr>
              <w:jc w:val="center"/>
              <w:rPr>
                <w:rFonts w:cs="Arial"/>
                <w:sz w:val="18"/>
                <w:szCs w:val="18"/>
              </w:rPr>
            </w:pPr>
            <w:r w:rsidRPr="0030767D">
              <w:rPr>
                <w:rFonts w:cs="Arial"/>
                <w:sz w:val="18"/>
                <w:szCs w:val="18"/>
              </w:rPr>
              <w:t>RRHH</w:t>
            </w:r>
          </w:p>
          <w:p w14:paraId="6C99F883" w14:textId="68915527" w:rsidR="00AD194D" w:rsidRPr="0030767D" w:rsidRDefault="00AD194D" w:rsidP="00AD194D">
            <w:pPr>
              <w:jc w:val="center"/>
              <w:rPr>
                <w:rFonts w:cs="Arial"/>
                <w:sz w:val="18"/>
                <w:szCs w:val="18"/>
              </w:rPr>
            </w:pPr>
            <w:r w:rsidRPr="0030767D">
              <w:rPr>
                <w:rFonts w:cs="Arial"/>
                <w:sz w:val="18"/>
                <w:szCs w:val="18"/>
              </w:rPr>
              <w:t>RLPT</w:t>
            </w:r>
          </w:p>
        </w:tc>
        <w:tc>
          <w:tcPr>
            <w:tcW w:w="1366" w:type="dxa"/>
          </w:tcPr>
          <w:p w14:paraId="072E8E14" w14:textId="77777777" w:rsidR="006B2CE4" w:rsidRDefault="00AD194D" w:rsidP="00AD194D">
            <w:pPr>
              <w:rPr>
                <w:rFonts w:cs="Arial"/>
                <w:sz w:val="18"/>
                <w:szCs w:val="18"/>
              </w:rPr>
            </w:pPr>
            <w:r w:rsidRPr="0030767D">
              <w:rPr>
                <w:rFonts w:cs="Arial"/>
                <w:sz w:val="18"/>
                <w:szCs w:val="18"/>
              </w:rPr>
              <w:t xml:space="preserve">Segundo semestre 2026. </w:t>
            </w:r>
          </w:p>
          <w:p w14:paraId="69DFA82F" w14:textId="44A84A13" w:rsidR="00AD194D" w:rsidRPr="0030767D" w:rsidRDefault="00AD194D" w:rsidP="00AD194D">
            <w:pPr>
              <w:rPr>
                <w:rFonts w:cs="Arial"/>
                <w:sz w:val="18"/>
                <w:szCs w:val="18"/>
              </w:rPr>
            </w:pPr>
            <w:r w:rsidRPr="0030767D">
              <w:rPr>
                <w:rFonts w:cs="Arial"/>
                <w:sz w:val="18"/>
                <w:szCs w:val="18"/>
              </w:rPr>
              <w:t>Durante toda la vigencia del Plan</w:t>
            </w:r>
          </w:p>
        </w:tc>
      </w:tr>
      <w:tr w:rsidR="00AD194D" w:rsidRPr="0013524F" w14:paraId="3685CD8F" w14:textId="77777777" w:rsidTr="00632256">
        <w:tc>
          <w:tcPr>
            <w:tcW w:w="3184" w:type="dxa"/>
          </w:tcPr>
          <w:p w14:paraId="510D93A1" w14:textId="37F14233" w:rsidR="00AD194D" w:rsidRPr="0030767D" w:rsidRDefault="00AD194D" w:rsidP="00AD194D">
            <w:pPr>
              <w:rPr>
                <w:sz w:val="18"/>
                <w:szCs w:val="18"/>
              </w:rPr>
            </w:pPr>
            <w:r w:rsidRPr="0030767D">
              <w:rPr>
                <w:sz w:val="18"/>
                <w:szCs w:val="18"/>
              </w:rPr>
              <w:t>Revisar y difundir el protocolo de agresiones frente a terceros con perspectiva de género</w:t>
            </w:r>
          </w:p>
        </w:tc>
        <w:tc>
          <w:tcPr>
            <w:tcW w:w="2056" w:type="dxa"/>
          </w:tcPr>
          <w:p w14:paraId="3D857BAA" w14:textId="77777777" w:rsidR="00AD194D" w:rsidRPr="0030767D" w:rsidRDefault="00AD194D" w:rsidP="00AD194D">
            <w:pPr>
              <w:rPr>
                <w:rFonts w:cs="Arial"/>
                <w:sz w:val="18"/>
                <w:szCs w:val="18"/>
              </w:rPr>
            </w:pPr>
            <w:r w:rsidRPr="0030767D">
              <w:rPr>
                <w:rFonts w:cs="Arial"/>
                <w:sz w:val="18"/>
                <w:szCs w:val="18"/>
              </w:rPr>
              <w:t>Protocolo revisado</w:t>
            </w:r>
          </w:p>
          <w:p w14:paraId="10E559B0" w14:textId="44E5FA21" w:rsidR="00AD194D" w:rsidRPr="0030767D" w:rsidRDefault="00AD194D" w:rsidP="00AD194D">
            <w:pPr>
              <w:rPr>
                <w:rFonts w:cs="Arial"/>
                <w:sz w:val="18"/>
                <w:szCs w:val="18"/>
              </w:rPr>
            </w:pPr>
            <w:proofErr w:type="spellStart"/>
            <w:r w:rsidRPr="0030767D">
              <w:rPr>
                <w:rFonts w:cs="Arial"/>
                <w:sz w:val="18"/>
                <w:szCs w:val="18"/>
              </w:rPr>
              <w:t>Nº</w:t>
            </w:r>
            <w:proofErr w:type="spellEnd"/>
            <w:r w:rsidRPr="0030767D">
              <w:rPr>
                <w:rFonts w:cs="Arial"/>
                <w:sz w:val="18"/>
                <w:szCs w:val="18"/>
              </w:rPr>
              <w:t xml:space="preserve"> y tipo de difusiones</w:t>
            </w:r>
          </w:p>
        </w:tc>
        <w:tc>
          <w:tcPr>
            <w:tcW w:w="1888" w:type="dxa"/>
          </w:tcPr>
          <w:p w14:paraId="45B9A7DE" w14:textId="77777777" w:rsidR="00AD194D" w:rsidRPr="0030767D" w:rsidRDefault="00AD194D" w:rsidP="00AD194D">
            <w:pPr>
              <w:jc w:val="center"/>
              <w:rPr>
                <w:rFonts w:cs="Arial"/>
                <w:sz w:val="18"/>
                <w:szCs w:val="18"/>
              </w:rPr>
            </w:pPr>
            <w:r w:rsidRPr="0030767D">
              <w:rPr>
                <w:rFonts w:cs="Arial"/>
                <w:sz w:val="18"/>
                <w:szCs w:val="18"/>
              </w:rPr>
              <w:t>PRL</w:t>
            </w:r>
          </w:p>
          <w:p w14:paraId="49AE7261" w14:textId="7E69CE5B" w:rsidR="00AD194D" w:rsidRPr="0030767D" w:rsidRDefault="00AD194D" w:rsidP="00AD194D">
            <w:pPr>
              <w:jc w:val="center"/>
              <w:rPr>
                <w:rFonts w:cs="Arial"/>
                <w:sz w:val="18"/>
                <w:szCs w:val="18"/>
              </w:rPr>
            </w:pPr>
            <w:r w:rsidRPr="0030767D">
              <w:rPr>
                <w:rFonts w:cs="Arial"/>
                <w:sz w:val="18"/>
                <w:szCs w:val="18"/>
              </w:rPr>
              <w:t>Comisión de seguimiento</w:t>
            </w:r>
          </w:p>
        </w:tc>
        <w:tc>
          <w:tcPr>
            <w:tcW w:w="1366" w:type="dxa"/>
          </w:tcPr>
          <w:p w14:paraId="4466CAFB" w14:textId="3C1E69AD" w:rsidR="00AD194D" w:rsidRPr="0030767D" w:rsidRDefault="00AD194D" w:rsidP="00AD194D">
            <w:pPr>
              <w:rPr>
                <w:rFonts w:cs="Arial"/>
                <w:sz w:val="18"/>
                <w:szCs w:val="18"/>
              </w:rPr>
            </w:pPr>
            <w:r w:rsidRPr="0030767D">
              <w:rPr>
                <w:rFonts w:cs="Arial"/>
                <w:sz w:val="18"/>
                <w:szCs w:val="18"/>
              </w:rPr>
              <w:t>Primer semestre 2027.</w:t>
            </w:r>
          </w:p>
        </w:tc>
      </w:tr>
      <w:tr w:rsidR="006B2CE4" w:rsidRPr="0013524F" w14:paraId="266F9C75" w14:textId="77777777" w:rsidTr="00632256">
        <w:tc>
          <w:tcPr>
            <w:tcW w:w="3184" w:type="dxa"/>
          </w:tcPr>
          <w:p w14:paraId="60D86C84" w14:textId="540C9F7C" w:rsidR="006B2CE4" w:rsidRPr="0030767D" w:rsidRDefault="006B2CE4" w:rsidP="006B2CE4">
            <w:pPr>
              <w:rPr>
                <w:sz w:val="18"/>
                <w:szCs w:val="18"/>
              </w:rPr>
            </w:pPr>
            <w:r>
              <w:rPr>
                <w:sz w:val="18"/>
                <w:szCs w:val="18"/>
              </w:rPr>
              <w:t>Crear un mecanismo de comunicación con la Comisión Seguimiento para temas relacionados con el Plan de Igualdad</w:t>
            </w:r>
          </w:p>
        </w:tc>
        <w:tc>
          <w:tcPr>
            <w:tcW w:w="2056" w:type="dxa"/>
          </w:tcPr>
          <w:p w14:paraId="69C7EB0D" w14:textId="59A90817" w:rsidR="006B2CE4" w:rsidRPr="0030767D" w:rsidRDefault="006B2CE4" w:rsidP="006B2CE4">
            <w:pPr>
              <w:rPr>
                <w:rFonts w:cs="Arial"/>
                <w:sz w:val="18"/>
                <w:szCs w:val="18"/>
              </w:rPr>
            </w:pPr>
            <w:r>
              <w:rPr>
                <w:rFonts w:cs="Arial"/>
                <w:sz w:val="18"/>
                <w:szCs w:val="18"/>
              </w:rPr>
              <w:t>Tipo de procedimiento creado (email específico)</w:t>
            </w:r>
          </w:p>
        </w:tc>
        <w:tc>
          <w:tcPr>
            <w:tcW w:w="1888" w:type="dxa"/>
          </w:tcPr>
          <w:p w14:paraId="1067A112" w14:textId="77777777" w:rsidR="006B2CE4" w:rsidRDefault="006B2CE4" w:rsidP="006B2CE4">
            <w:pPr>
              <w:tabs>
                <w:tab w:val="left" w:pos="250"/>
              </w:tabs>
              <w:rPr>
                <w:rFonts w:cs="Arial"/>
                <w:sz w:val="18"/>
                <w:szCs w:val="18"/>
              </w:rPr>
            </w:pPr>
            <w:r>
              <w:rPr>
                <w:rFonts w:cs="Arial"/>
                <w:sz w:val="18"/>
                <w:szCs w:val="18"/>
              </w:rPr>
              <w:tab/>
              <w:t xml:space="preserve">       RRHH   </w:t>
            </w:r>
          </w:p>
          <w:p w14:paraId="35914F87" w14:textId="729AED5B" w:rsidR="006B2CE4" w:rsidRPr="0030767D" w:rsidRDefault="006B2CE4" w:rsidP="006B2CE4">
            <w:pPr>
              <w:jc w:val="center"/>
              <w:rPr>
                <w:rFonts w:cs="Arial"/>
                <w:sz w:val="18"/>
                <w:szCs w:val="18"/>
              </w:rPr>
            </w:pPr>
            <w:r>
              <w:rPr>
                <w:rFonts w:cs="Arial"/>
                <w:sz w:val="18"/>
                <w:szCs w:val="18"/>
              </w:rPr>
              <w:t>Comisión de Seguimiento</w:t>
            </w:r>
          </w:p>
        </w:tc>
        <w:tc>
          <w:tcPr>
            <w:tcW w:w="1366" w:type="dxa"/>
          </w:tcPr>
          <w:p w14:paraId="3C90A748" w14:textId="77777777" w:rsidR="006B2CE4" w:rsidRDefault="006B2CE4" w:rsidP="006B2CE4">
            <w:pPr>
              <w:jc w:val="center"/>
              <w:rPr>
                <w:rFonts w:cs="Arial"/>
                <w:sz w:val="18"/>
                <w:szCs w:val="18"/>
              </w:rPr>
            </w:pPr>
            <w:r>
              <w:rPr>
                <w:rFonts w:cs="Arial"/>
                <w:sz w:val="18"/>
                <w:szCs w:val="18"/>
              </w:rPr>
              <w:t>2026</w:t>
            </w:r>
          </w:p>
          <w:p w14:paraId="22A4C6E9" w14:textId="146E4C4D" w:rsidR="006B2CE4" w:rsidRPr="0030767D" w:rsidRDefault="006B2CE4" w:rsidP="006B2CE4">
            <w:pPr>
              <w:rPr>
                <w:rFonts w:cs="Arial"/>
                <w:sz w:val="18"/>
                <w:szCs w:val="18"/>
              </w:rPr>
            </w:pPr>
            <w:r>
              <w:rPr>
                <w:rFonts w:cs="Arial"/>
                <w:sz w:val="18"/>
                <w:szCs w:val="18"/>
              </w:rPr>
              <w:t>Anualmente</w:t>
            </w:r>
          </w:p>
        </w:tc>
      </w:tr>
    </w:tbl>
    <w:p w14:paraId="08900EAD" w14:textId="204965F6" w:rsidR="008F3EC5" w:rsidRDefault="008F3EC5">
      <w:pPr>
        <w:spacing w:before="0" w:after="0"/>
        <w:jc w:val="left"/>
        <w:rPr>
          <w:rFonts w:eastAsia="Calibri" w:cs="Arial"/>
          <w:b/>
          <w:bCs/>
          <w:sz w:val="18"/>
          <w:szCs w:val="18"/>
          <w:lang w:eastAsia="en-US"/>
        </w:rPr>
      </w:pPr>
    </w:p>
    <w:p w14:paraId="5D0A9A10" w14:textId="4D90620C" w:rsidR="004F28B5" w:rsidRDefault="008F3EC5">
      <w:pPr>
        <w:spacing w:before="0" w:after="0"/>
        <w:jc w:val="left"/>
        <w:rPr>
          <w:rFonts w:eastAsia="Calibri" w:cs="Arial"/>
          <w:b/>
          <w:bCs/>
          <w:sz w:val="18"/>
          <w:szCs w:val="18"/>
          <w:lang w:eastAsia="en-US"/>
        </w:rPr>
      </w:pPr>
      <w:r>
        <w:rPr>
          <w:rFonts w:eastAsia="Calibri" w:cs="Arial"/>
          <w:b/>
          <w:bCs/>
          <w:sz w:val="18"/>
          <w:szCs w:val="18"/>
          <w:lang w:eastAsia="en-US"/>
        </w:rPr>
        <w:br w:type="page"/>
      </w:r>
    </w:p>
    <w:p w14:paraId="73BD6827" w14:textId="2EBA6113" w:rsidR="00E026D5" w:rsidRDefault="00E026D5">
      <w:pPr>
        <w:spacing w:before="0" w:after="0"/>
        <w:jc w:val="left"/>
        <w:rPr>
          <w:rFonts w:eastAsia="Calibri" w:cs="Arial"/>
          <w:b/>
          <w:bCs/>
          <w:sz w:val="18"/>
          <w:szCs w:val="18"/>
          <w:lang w:eastAsia="en-US"/>
        </w:rPr>
      </w:pPr>
    </w:p>
    <w:p w14:paraId="2F4BC0C0" w14:textId="2829B7E2" w:rsidR="00D235D5" w:rsidRPr="00D235D5" w:rsidRDefault="009E0E89" w:rsidP="00D235D5">
      <w:pPr>
        <w:spacing w:before="0" w:after="0"/>
        <w:jc w:val="left"/>
        <w:rPr>
          <w:rFonts w:eastAsia="Calibri" w:cs="Arial"/>
          <w:b/>
          <w:bCs/>
          <w:lang w:val="es-ES_tradnl" w:eastAsia="en-US"/>
        </w:rPr>
      </w:pPr>
      <w:r>
        <w:rPr>
          <w:rFonts w:eastAsia="Calibri" w:cs="Arial"/>
          <w:b/>
          <w:bCs/>
          <w:lang w:eastAsia="en-US"/>
        </w:rPr>
        <w:t>9</w:t>
      </w:r>
      <w:r w:rsidR="00D235D5" w:rsidRPr="00D235D5">
        <w:rPr>
          <w:rFonts w:eastAsia="Calibri" w:cs="Arial"/>
          <w:b/>
          <w:bCs/>
          <w:lang w:eastAsia="en-US"/>
        </w:rPr>
        <w:t>).- Prevención del acoso sexual y por razón de sexo</w:t>
      </w:r>
      <w:r w:rsidR="00CB140C">
        <w:rPr>
          <w:rFonts w:eastAsia="Calibri" w:cs="Arial"/>
          <w:b/>
          <w:bCs/>
          <w:lang w:eastAsia="en-US"/>
        </w:rPr>
        <w:t>.</w:t>
      </w:r>
      <w:r w:rsidR="008001AA">
        <w:rPr>
          <w:rFonts w:eastAsia="Calibri" w:cs="Arial"/>
          <w:b/>
          <w:bCs/>
          <w:lang w:eastAsia="en-US"/>
        </w:rPr>
        <w:t xml:space="preserve"> </w:t>
      </w:r>
    </w:p>
    <w:p w14:paraId="5886913E" w14:textId="69F62073" w:rsidR="00F95E9D" w:rsidRPr="0013524F" w:rsidRDefault="00F95E9D" w:rsidP="00CC0316">
      <w:pPr>
        <w:spacing w:before="0" w:after="0"/>
        <w:rPr>
          <w:rFonts w:eastAsia="Calibri" w:cs="Arial"/>
          <w:b/>
          <w:bCs/>
          <w:sz w:val="18"/>
          <w:szCs w:val="18"/>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D235D5" w:rsidRPr="0013524F" w14:paraId="6E09F6DC" w14:textId="77777777" w:rsidTr="0022494C">
        <w:tc>
          <w:tcPr>
            <w:tcW w:w="8494" w:type="dxa"/>
            <w:gridSpan w:val="4"/>
          </w:tcPr>
          <w:p w14:paraId="12B41619" w14:textId="77777777" w:rsidR="00D235D5" w:rsidRPr="0013524F" w:rsidRDefault="00D235D5" w:rsidP="0022494C">
            <w:pPr>
              <w:rPr>
                <w:rFonts w:cs="Arial"/>
                <w:color w:val="0070C0"/>
                <w:sz w:val="18"/>
                <w:szCs w:val="18"/>
              </w:rPr>
            </w:pPr>
            <w:r w:rsidRPr="0013524F">
              <w:rPr>
                <w:rFonts w:cs="Arial"/>
                <w:b/>
                <w:bCs/>
                <w:color w:val="0070C0"/>
                <w:sz w:val="18"/>
                <w:szCs w:val="18"/>
              </w:rPr>
              <w:t>OBJETIVO ESPECÍFICO:</w:t>
            </w:r>
            <w:r w:rsidRPr="0013524F">
              <w:rPr>
                <w:rFonts w:cs="Arial"/>
                <w:color w:val="0070C0"/>
                <w:sz w:val="18"/>
                <w:szCs w:val="18"/>
              </w:rPr>
              <w:t xml:space="preserve"> </w:t>
            </w:r>
          </w:p>
          <w:p w14:paraId="1A59C505" w14:textId="77777777" w:rsidR="00D235D5" w:rsidRDefault="00D235D5" w:rsidP="00D235D5">
            <w:pPr>
              <w:pStyle w:val="Prrafodelista"/>
              <w:numPr>
                <w:ilvl w:val="0"/>
                <w:numId w:val="10"/>
              </w:numPr>
              <w:spacing w:before="60"/>
              <w:ind w:left="177" w:hanging="177"/>
              <w:jc w:val="left"/>
              <w:rPr>
                <w:sz w:val="18"/>
                <w:szCs w:val="18"/>
              </w:rPr>
            </w:pPr>
            <w:r w:rsidRPr="0013524F">
              <w:rPr>
                <w:sz w:val="18"/>
                <w:szCs w:val="18"/>
              </w:rPr>
              <w:t>Garantizar la prevención y, en su caso, la actuación ante situaciones discriminatorias por acoso sexual y por razón de sexo.</w:t>
            </w:r>
          </w:p>
          <w:p w14:paraId="563E45AA" w14:textId="77777777" w:rsidR="00D02FF9" w:rsidRDefault="00D02FF9" w:rsidP="00D235D5">
            <w:pPr>
              <w:pStyle w:val="Prrafodelista"/>
              <w:numPr>
                <w:ilvl w:val="0"/>
                <w:numId w:val="10"/>
              </w:numPr>
              <w:spacing w:before="60"/>
              <w:ind w:left="177" w:hanging="177"/>
              <w:jc w:val="left"/>
              <w:rPr>
                <w:sz w:val="18"/>
                <w:szCs w:val="18"/>
              </w:rPr>
            </w:pPr>
            <w:proofErr w:type="gramStart"/>
            <w:r w:rsidRPr="00D02FF9">
              <w:rPr>
                <w:sz w:val="18"/>
                <w:szCs w:val="18"/>
              </w:rPr>
              <w:t>Asegurar</w:t>
            </w:r>
            <w:proofErr w:type="gramEnd"/>
            <w:r w:rsidRPr="00D02FF9">
              <w:rPr>
                <w:sz w:val="18"/>
                <w:szCs w:val="18"/>
              </w:rPr>
              <w:t xml:space="preserve"> que </w:t>
            </w:r>
            <w:proofErr w:type="gramStart"/>
            <w:r w:rsidRPr="00D02FF9">
              <w:rPr>
                <w:sz w:val="18"/>
                <w:szCs w:val="18"/>
              </w:rPr>
              <w:t>los trabajadores y trabajadoras</w:t>
            </w:r>
            <w:proofErr w:type="gramEnd"/>
            <w:r w:rsidRPr="00D02FF9">
              <w:rPr>
                <w:sz w:val="18"/>
                <w:szCs w:val="18"/>
              </w:rPr>
              <w:t xml:space="preserve"> disfrutan de un entorno de trabajo libre de situaciones de acoso. </w:t>
            </w:r>
          </w:p>
          <w:p w14:paraId="21C06C5D" w14:textId="626169FF" w:rsidR="00D02FF9" w:rsidRPr="0013524F" w:rsidRDefault="00D02FF9" w:rsidP="00D235D5">
            <w:pPr>
              <w:pStyle w:val="Prrafodelista"/>
              <w:numPr>
                <w:ilvl w:val="0"/>
                <w:numId w:val="10"/>
              </w:numPr>
              <w:spacing w:before="60"/>
              <w:ind w:left="177" w:hanging="177"/>
              <w:jc w:val="left"/>
              <w:rPr>
                <w:sz w:val="18"/>
                <w:szCs w:val="18"/>
              </w:rPr>
            </w:pPr>
            <w:r>
              <w:rPr>
                <w:sz w:val="18"/>
                <w:szCs w:val="18"/>
              </w:rPr>
              <w:t>D</w:t>
            </w:r>
            <w:r w:rsidRPr="00D02FF9">
              <w:rPr>
                <w:sz w:val="18"/>
                <w:szCs w:val="18"/>
              </w:rPr>
              <w:t>ifundir el protocolo de actuación para casos de acoso sexual y por razón de sexo.</w:t>
            </w:r>
          </w:p>
        </w:tc>
      </w:tr>
      <w:tr w:rsidR="00D235D5" w:rsidRPr="0013524F" w14:paraId="274F3809" w14:textId="77777777" w:rsidTr="0022494C">
        <w:tc>
          <w:tcPr>
            <w:tcW w:w="3184" w:type="dxa"/>
            <w:shd w:val="clear" w:color="auto" w:fill="0070C0"/>
            <w:vAlign w:val="center"/>
          </w:tcPr>
          <w:p w14:paraId="0F505647" w14:textId="77777777" w:rsidR="00D235D5" w:rsidRPr="0013524F" w:rsidRDefault="00D235D5" w:rsidP="0022494C">
            <w:pPr>
              <w:jc w:val="center"/>
              <w:rPr>
                <w:rFonts w:cs="Arial"/>
                <w:b/>
                <w:color w:val="FFFFFF" w:themeColor="background1"/>
                <w:sz w:val="18"/>
                <w:szCs w:val="18"/>
              </w:rPr>
            </w:pPr>
            <w:r w:rsidRPr="0013524F">
              <w:rPr>
                <w:rFonts w:cs="Arial"/>
                <w:b/>
                <w:color w:val="FFFFFF" w:themeColor="background1"/>
                <w:sz w:val="18"/>
                <w:szCs w:val="18"/>
              </w:rPr>
              <w:t>MEDIDA</w:t>
            </w:r>
          </w:p>
        </w:tc>
        <w:tc>
          <w:tcPr>
            <w:tcW w:w="2056" w:type="dxa"/>
            <w:shd w:val="clear" w:color="auto" w:fill="0070C0"/>
            <w:vAlign w:val="center"/>
          </w:tcPr>
          <w:p w14:paraId="180A9B1E" w14:textId="77777777" w:rsidR="00D235D5" w:rsidRPr="0013524F" w:rsidRDefault="00D235D5" w:rsidP="0022494C">
            <w:pPr>
              <w:jc w:val="center"/>
              <w:rPr>
                <w:rFonts w:cs="Arial"/>
                <w:b/>
                <w:color w:val="FFFFFF" w:themeColor="background1"/>
                <w:sz w:val="18"/>
                <w:szCs w:val="18"/>
              </w:rPr>
            </w:pPr>
            <w:r w:rsidRPr="0013524F">
              <w:rPr>
                <w:rFonts w:cs="Arial"/>
                <w:b/>
                <w:color w:val="FFFFFF" w:themeColor="background1"/>
                <w:sz w:val="18"/>
                <w:szCs w:val="18"/>
              </w:rPr>
              <w:t>INDICADOR</w:t>
            </w:r>
          </w:p>
        </w:tc>
        <w:tc>
          <w:tcPr>
            <w:tcW w:w="1888" w:type="dxa"/>
            <w:shd w:val="clear" w:color="auto" w:fill="0070C0"/>
            <w:vAlign w:val="center"/>
          </w:tcPr>
          <w:p w14:paraId="17EC29EE" w14:textId="77777777" w:rsidR="005C5E17" w:rsidRDefault="005C5E17" w:rsidP="0022494C">
            <w:pPr>
              <w:spacing w:before="0" w:after="0"/>
              <w:jc w:val="center"/>
              <w:rPr>
                <w:rFonts w:cs="Arial"/>
                <w:b/>
                <w:color w:val="FFFFFF" w:themeColor="background1"/>
                <w:sz w:val="18"/>
                <w:szCs w:val="18"/>
              </w:rPr>
            </w:pPr>
          </w:p>
          <w:p w14:paraId="581F7DC3" w14:textId="482393DC" w:rsidR="00D235D5" w:rsidRPr="0013524F" w:rsidRDefault="00D235D5" w:rsidP="0022494C">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4B288DD0" w14:textId="77777777" w:rsidR="00D235D5" w:rsidRPr="0013524F" w:rsidRDefault="00D235D5" w:rsidP="0022494C">
            <w:pPr>
              <w:spacing w:before="0" w:after="0"/>
              <w:jc w:val="center"/>
              <w:rPr>
                <w:rFonts w:cs="Arial"/>
                <w:b/>
                <w:color w:val="FFFFFF" w:themeColor="background1"/>
                <w:sz w:val="18"/>
                <w:szCs w:val="18"/>
              </w:rPr>
            </w:pPr>
          </w:p>
        </w:tc>
        <w:tc>
          <w:tcPr>
            <w:tcW w:w="1366" w:type="dxa"/>
            <w:shd w:val="clear" w:color="auto" w:fill="0070C0"/>
            <w:vAlign w:val="center"/>
          </w:tcPr>
          <w:p w14:paraId="6DD53495" w14:textId="77777777" w:rsidR="00D235D5" w:rsidRPr="0013524F" w:rsidRDefault="00D235D5" w:rsidP="0022494C">
            <w:pPr>
              <w:jc w:val="center"/>
              <w:rPr>
                <w:rFonts w:cs="Arial"/>
                <w:b/>
                <w:color w:val="FFFFFF" w:themeColor="background1"/>
                <w:sz w:val="18"/>
                <w:szCs w:val="18"/>
              </w:rPr>
            </w:pPr>
            <w:r w:rsidRPr="0013524F">
              <w:rPr>
                <w:rFonts w:cs="Arial"/>
                <w:b/>
                <w:color w:val="FFFFFF" w:themeColor="background1"/>
                <w:sz w:val="18"/>
                <w:szCs w:val="18"/>
              </w:rPr>
              <w:t>PLAZO</w:t>
            </w:r>
          </w:p>
        </w:tc>
      </w:tr>
      <w:tr w:rsidR="009944F9" w:rsidRPr="0013524F" w14:paraId="3E7EE9C0" w14:textId="77777777" w:rsidTr="00632256">
        <w:tc>
          <w:tcPr>
            <w:tcW w:w="3184" w:type="dxa"/>
          </w:tcPr>
          <w:p w14:paraId="3E54500A" w14:textId="2A825697" w:rsidR="009944F9" w:rsidRPr="0030767D" w:rsidRDefault="00AD194D" w:rsidP="00E026D5">
            <w:pPr>
              <w:rPr>
                <w:rFonts w:cs="Arial"/>
                <w:sz w:val="18"/>
                <w:szCs w:val="18"/>
              </w:rPr>
            </w:pPr>
            <w:r w:rsidRPr="0030767D">
              <w:rPr>
                <w:rFonts w:cs="Arial"/>
                <w:sz w:val="18"/>
                <w:szCs w:val="18"/>
              </w:rPr>
              <w:t>Realizar y difundir periódicamente el protocolo de acoso sexual y por razón de sexo</w:t>
            </w:r>
          </w:p>
        </w:tc>
        <w:tc>
          <w:tcPr>
            <w:tcW w:w="2056" w:type="dxa"/>
          </w:tcPr>
          <w:p w14:paraId="438F71DD" w14:textId="16652232" w:rsidR="009944F9" w:rsidRPr="0030767D" w:rsidRDefault="00AD194D" w:rsidP="00E026D5">
            <w:pPr>
              <w:rPr>
                <w:rFonts w:cs="Arial"/>
                <w:sz w:val="18"/>
                <w:szCs w:val="18"/>
              </w:rPr>
            </w:pPr>
            <w:proofErr w:type="spellStart"/>
            <w:r w:rsidRPr="0030767D">
              <w:rPr>
                <w:rFonts w:cs="Arial"/>
                <w:sz w:val="18"/>
                <w:szCs w:val="18"/>
              </w:rPr>
              <w:t>Nº</w:t>
            </w:r>
            <w:proofErr w:type="spellEnd"/>
            <w:r w:rsidRPr="0030767D">
              <w:rPr>
                <w:rFonts w:cs="Arial"/>
                <w:sz w:val="18"/>
                <w:szCs w:val="18"/>
              </w:rPr>
              <w:t xml:space="preserve"> y tipo de difusiones</w:t>
            </w:r>
          </w:p>
        </w:tc>
        <w:tc>
          <w:tcPr>
            <w:tcW w:w="1888" w:type="dxa"/>
          </w:tcPr>
          <w:p w14:paraId="71100A24" w14:textId="05FE5D16" w:rsidR="009944F9" w:rsidRPr="0030767D" w:rsidRDefault="009944F9" w:rsidP="00E026D5">
            <w:pPr>
              <w:jc w:val="center"/>
              <w:rPr>
                <w:rFonts w:cs="Arial"/>
                <w:sz w:val="18"/>
                <w:szCs w:val="18"/>
              </w:rPr>
            </w:pPr>
            <w:r w:rsidRPr="0030767D">
              <w:rPr>
                <w:rFonts w:cs="Arial"/>
                <w:sz w:val="18"/>
                <w:szCs w:val="18"/>
              </w:rPr>
              <w:t>Comisión</w:t>
            </w:r>
            <w:r w:rsidR="00AD194D" w:rsidRPr="0030767D">
              <w:rPr>
                <w:rFonts w:cs="Arial"/>
                <w:sz w:val="18"/>
                <w:szCs w:val="18"/>
              </w:rPr>
              <w:t xml:space="preserve"> Negociadora</w:t>
            </w:r>
          </w:p>
        </w:tc>
        <w:tc>
          <w:tcPr>
            <w:tcW w:w="1366" w:type="dxa"/>
          </w:tcPr>
          <w:p w14:paraId="0E060E33" w14:textId="373CCFAB" w:rsidR="009C2D00" w:rsidRDefault="002E2230" w:rsidP="00E026D5">
            <w:pPr>
              <w:rPr>
                <w:rFonts w:cs="Arial"/>
                <w:sz w:val="18"/>
                <w:szCs w:val="18"/>
              </w:rPr>
            </w:pPr>
            <w:r>
              <w:rPr>
                <w:rFonts w:cs="Arial"/>
                <w:sz w:val="18"/>
                <w:szCs w:val="18"/>
              </w:rPr>
              <w:t xml:space="preserve">Primer trimestre de </w:t>
            </w:r>
            <w:r w:rsidR="009C2D00">
              <w:rPr>
                <w:rFonts w:cs="Arial"/>
                <w:sz w:val="18"/>
                <w:szCs w:val="18"/>
              </w:rPr>
              <w:t>2026</w:t>
            </w:r>
          </w:p>
          <w:p w14:paraId="0F6205A3" w14:textId="72ED2089" w:rsidR="00AD194D" w:rsidRPr="0030767D" w:rsidRDefault="00AD194D" w:rsidP="00E026D5">
            <w:pPr>
              <w:rPr>
                <w:rFonts w:cs="Arial"/>
                <w:sz w:val="18"/>
                <w:szCs w:val="18"/>
              </w:rPr>
            </w:pPr>
            <w:r w:rsidRPr="0030767D">
              <w:rPr>
                <w:rFonts w:cs="Arial"/>
                <w:sz w:val="18"/>
                <w:szCs w:val="18"/>
              </w:rPr>
              <w:t>Difusión anual</w:t>
            </w:r>
          </w:p>
        </w:tc>
      </w:tr>
      <w:tr w:rsidR="00E026D5" w:rsidRPr="0013524F" w14:paraId="5A32F6F4" w14:textId="77777777" w:rsidTr="00632256">
        <w:tc>
          <w:tcPr>
            <w:tcW w:w="3184" w:type="dxa"/>
          </w:tcPr>
          <w:p w14:paraId="7E56BB8C" w14:textId="4AA3BD22" w:rsidR="00E026D5" w:rsidRPr="001A5589" w:rsidRDefault="00E026D5" w:rsidP="00E026D5">
            <w:pPr>
              <w:rPr>
                <w:rFonts w:cs="Arial"/>
                <w:sz w:val="18"/>
                <w:szCs w:val="18"/>
              </w:rPr>
            </w:pPr>
            <w:r w:rsidRPr="001A5589">
              <w:rPr>
                <w:rFonts w:cs="Arial"/>
                <w:sz w:val="18"/>
                <w:szCs w:val="18"/>
              </w:rPr>
              <w:t>Presentación a la Comisión de Seguimiento de un informe anual sobre los procesos iniciados por acoso sexual o por razón de sexo así como el número de denuncias archivadas por centro de trabajo, con las conclusiones de los procesos.</w:t>
            </w:r>
          </w:p>
        </w:tc>
        <w:tc>
          <w:tcPr>
            <w:tcW w:w="2056" w:type="dxa"/>
          </w:tcPr>
          <w:p w14:paraId="6065DDEC" w14:textId="069BA5C2" w:rsidR="00E026D5" w:rsidRPr="001A5589" w:rsidRDefault="00E026D5" w:rsidP="00E026D5">
            <w:pPr>
              <w:rPr>
                <w:rFonts w:cs="Arial"/>
                <w:sz w:val="18"/>
                <w:szCs w:val="18"/>
              </w:rPr>
            </w:pPr>
            <w:r w:rsidRPr="001A5589">
              <w:rPr>
                <w:rFonts w:cs="Arial"/>
                <w:sz w:val="18"/>
                <w:szCs w:val="18"/>
              </w:rPr>
              <w:t xml:space="preserve">Elaboración del informe. </w:t>
            </w:r>
            <w:proofErr w:type="spellStart"/>
            <w:r w:rsidRPr="001A5589">
              <w:rPr>
                <w:rFonts w:cs="Arial"/>
                <w:sz w:val="18"/>
                <w:szCs w:val="18"/>
              </w:rPr>
              <w:t>Nº</w:t>
            </w:r>
            <w:proofErr w:type="spellEnd"/>
            <w:r w:rsidRPr="001A5589">
              <w:rPr>
                <w:rFonts w:cs="Arial"/>
                <w:sz w:val="18"/>
                <w:szCs w:val="18"/>
              </w:rPr>
              <w:t xml:space="preserve"> de procesos y conclusiones.</w:t>
            </w:r>
          </w:p>
        </w:tc>
        <w:tc>
          <w:tcPr>
            <w:tcW w:w="1888" w:type="dxa"/>
          </w:tcPr>
          <w:p w14:paraId="54A023A1" w14:textId="77777777" w:rsidR="00E026D5" w:rsidRPr="001A5589" w:rsidRDefault="00E026D5" w:rsidP="00E026D5">
            <w:pPr>
              <w:jc w:val="center"/>
              <w:rPr>
                <w:rFonts w:cs="Arial"/>
                <w:sz w:val="18"/>
                <w:szCs w:val="18"/>
              </w:rPr>
            </w:pPr>
            <w:r w:rsidRPr="001A5589">
              <w:rPr>
                <w:rFonts w:cs="Arial"/>
                <w:sz w:val="18"/>
                <w:szCs w:val="18"/>
              </w:rPr>
              <w:t>RRHH</w:t>
            </w:r>
          </w:p>
          <w:p w14:paraId="3EFF8E83" w14:textId="7043C1A6" w:rsidR="00AF6222" w:rsidRPr="001A5589" w:rsidRDefault="00AF6222" w:rsidP="00E026D5">
            <w:pPr>
              <w:jc w:val="center"/>
              <w:rPr>
                <w:rFonts w:cs="Arial"/>
                <w:sz w:val="18"/>
                <w:szCs w:val="18"/>
              </w:rPr>
            </w:pPr>
            <w:r w:rsidRPr="001A5589">
              <w:rPr>
                <w:rFonts w:cs="Arial"/>
                <w:sz w:val="18"/>
                <w:szCs w:val="18"/>
              </w:rPr>
              <w:t>Comisión Instructora</w:t>
            </w:r>
          </w:p>
        </w:tc>
        <w:tc>
          <w:tcPr>
            <w:tcW w:w="1366" w:type="dxa"/>
          </w:tcPr>
          <w:p w14:paraId="6D0B0104" w14:textId="64D5766F" w:rsidR="00E026D5" w:rsidRPr="001A5589" w:rsidRDefault="00E026D5" w:rsidP="00E026D5">
            <w:pPr>
              <w:rPr>
                <w:rFonts w:cs="Arial"/>
                <w:sz w:val="18"/>
                <w:szCs w:val="18"/>
              </w:rPr>
            </w:pPr>
            <w:r w:rsidRPr="001A5589">
              <w:rPr>
                <w:rFonts w:cs="Arial"/>
                <w:sz w:val="18"/>
                <w:szCs w:val="18"/>
              </w:rPr>
              <w:t>Anualmente</w:t>
            </w:r>
          </w:p>
        </w:tc>
      </w:tr>
    </w:tbl>
    <w:p w14:paraId="4FCC69CE" w14:textId="0FE71B70" w:rsidR="00E026D5" w:rsidRDefault="00E026D5" w:rsidP="00C94B65">
      <w:pPr>
        <w:spacing w:before="0" w:after="0"/>
        <w:jc w:val="left"/>
        <w:rPr>
          <w:rFonts w:eastAsia="Calibri" w:cs="Arial"/>
          <w:b/>
          <w:bCs/>
          <w:lang w:eastAsia="en-US"/>
        </w:rPr>
      </w:pPr>
    </w:p>
    <w:p w14:paraId="5F5367E8" w14:textId="77777777" w:rsidR="00E026D5" w:rsidRDefault="00E026D5" w:rsidP="00C94B65">
      <w:pPr>
        <w:spacing w:before="0" w:after="0"/>
        <w:jc w:val="left"/>
        <w:rPr>
          <w:rFonts w:eastAsia="Calibri" w:cs="Arial"/>
          <w:b/>
          <w:bCs/>
          <w:lang w:eastAsia="en-US"/>
        </w:rPr>
      </w:pPr>
    </w:p>
    <w:p w14:paraId="7C3B093F" w14:textId="77777777" w:rsidR="009C2D00" w:rsidRDefault="009C2D00" w:rsidP="00C94B65">
      <w:pPr>
        <w:spacing w:before="0" w:after="0"/>
        <w:jc w:val="left"/>
        <w:rPr>
          <w:rFonts w:eastAsia="Calibri" w:cs="Arial"/>
          <w:b/>
          <w:bCs/>
          <w:lang w:eastAsia="en-US"/>
        </w:rPr>
      </w:pPr>
    </w:p>
    <w:p w14:paraId="1FC84D6A" w14:textId="77777777" w:rsidR="009C2D00" w:rsidRDefault="009C2D00" w:rsidP="00C94B65">
      <w:pPr>
        <w:spacing w:before="0" w:after="0"/>
        <w:jc w:val="left"/>
        <w:rPr>
          <w:rFonts w:eastAsia="Calibri" w:cs="Arial"/>
          <w:b/>
          <w:bCs/>
          <w:lang w:eastAsia="en-US"/>
        </w:rPr>
      </w:pPr>
    </w:p>
    <w:p w14:paraId="7AB92C40" w14:textId="77777777" w:rsidR="009C2D00" w:rsidRDefault="009C2D00" w:rsidP="00C94B65">
      <w:pPr>
        <w:spacing w:before="0" w:after="0"/>
        <w:jc w:val="left"/>
        <w:rPr>
          <w:rFonts w:eastAsia="Calibri" w:cs="Arial"/>
          <w:b/>
          <w:bCs/>
          <w:lang w:eastAsia="en-US"/>
        </w:rPr>
      </w:pPr>
    </w:p>
    <w:p w14:paraId="30BC64FA" w14:textId="77777777" w:rsidR="009C2D00" w:rsidRDefault="009C2D00" w:rsidP="00C94B65">
      <w:pPr>
        <w:spacing w:before="0" w:after="0"/>
        <w:jc w:val="left"/>
        <w:rPr>
          <w:rFonts w:eastAsia="Calibri" w:cs="Arial"/>
          <w:b/>
          <w:bCs/>
          <w:lang w:eastAsia="en-US"/>
        </w:rPr>
      </w:pPr>
    </w:p>
    <w:p w14:paraId="6773B6F0" w14:textId="77777777" w:rsidR="009C2D00" w:rsidRDefault="009C2D00" w:rsidP="00C94B65">
      <w:pPr>
        <w:spacing w:before="0" w:after="0"/>
        <w:jc w:val="left"/>
        <w:rPr>
          <w:rFonts w:eastAsia="Calibri" w:cs="Arial"/>
          <w:b/>
          <w:bCs/>
          <w:lang w:eastAsia="en-US"/>
        </w:rPr>
      </w:pPr>
    </w:p>
    <w:p w14:paraId="30A51C10" w14:textId="77777777" w:rsidR="009C2D00" w:rsidRDefault="009C2D00" w:rsidP="00C94B65">
      <w:pPr>
        <w:spacing w:before="0" w:after="0"/>
        <w:jc w:val="left"/>
        <w:rPr>
          <w:rFonts w:eastAsia="Calibri" w:cs="Arial"/>
          <w:b/>
          <w:bCs/>
          <w:lang w:eastAsia="en-US"/>
        </w:rPr>
      </w:pPr>
    </w:p>
    <w:p w14:paraId="2D6A2213" w14:textId="77777777" w:rsidR="009C2D00" w:rsidRDefault="009C2D00" w:rsidP="00C94B65">
      <w:pPr>
        <w:spacing w:before="0" w:after="0"/>
        <w:jc w:val="left"/>
        <w:rPr>
          <w:rFonts w:eastAsia="Calibri" w:cs="Arial"/>
          <w:b/>
          <w:bCs/>
          <w:lang w:eastAsia="en-US"/>
        </w:rPr>
      </w:pPr>
    </w:p>
    <w:p w14:paraId="252ACD09" w14:textId="77777777" w:rsidR="009C2D00" w:rsidRDefault="009C2D00" w:rsidP="00C94B65">
      <w:pPr>
        <w:spacing w:before="0" w:after="0"/>
        <w:jc w:val="left"/>
        <w:rPr>
          <w:rFonts w:eastAsia="Calibri" w:cs="Arial"/>
          <w:b/>
          <w:bCs/>
          <w:lang w:eastAsia="en-US"/>
        </w:rPr>
      </w:pPr>
    </w:p>
    <w:p w14:paraId="41729160" w14:textId="77777777" w:rsidR="009C2D00" w:rsidRDefault="009C2D00" w:rsidP="00C94B65">
      <w:pPr>
        <w:spacing w:before="0" w:after="0"/>
        <w:jc w:val="left"/>
        <w:rPr>
          <w:rFonts w:eastAsia="Calibri" w:cs="Arial"/>
          <w:b/>
          <w:bCs/>
          <w:lang w:eastAsia="en-US"/>
        </w:rPr>
      </w:pPr>
    </w:p>
    <w:p w14:paraId="26B95A5C" w14:textId="77777777" w:rsidR="009C2D00" w:rsidRDefault="009C2D00" w:rsidP="00C94B65">
      <w:pPr>
        <w:spacing w:before="0" w:after="0"/>
        <w:jc w:val="left"/>
        <w:rPr>
          <w:rFonts w:eastAsia="Calibri" w:cs="Arial"/>
          <w:b/>
          <w:bCs/>
          <w:lang w:eastAsia="en-US"/>
        </w:rPr>
      </w:pPr>
    </w:p>
    <w:p w14:paraId="4B1E11F6" w14:textId="77777777" w:rsidR="009C2D00" w:rsidRDefault="009C2D00" w:rsidP="00C94B65">
      <w:pPr>
        <w:spacing w:before="0" w:after="0"/>
        <w:jc w:val="left"/>
        <w:rPr>
          <w:rFonts w:eastAsia="Calibri" w:cs="Arial"/>
          <w:b/>
          <w:bCs/>
          <w:lang w:eastAsia="en-US"/>
        </w:rPr>
      </w:pPr>
    </w:p>
    <w:p w14:paraId="3BB57D10" w14:textId="77777777" w:rsidR="009C2D00" w:rsidRDefault="009C2D00" w:rsidP="00C94B65">
      <w:pPr>
        <w:spacing w:before="0" w:after="0"/>
        <w:jc w:val="left"/>
        <w:rPr>
          <w:rFonts w:eastAsia="Calibri" w:cs="Arial"/>
          <w:b/>
          <w:bCs/>
          <w:lang w:eastAsia="en-US"/>
        </w:rPr>
      </w:pPr>
    </w:p>
    <w:p w14:paraId="51F7C130" w14:textId="77777777" w:rsidR="009C2D00" w:rsidRDefault="009C2D00" w:rsidP="00C94B65">
      <w:pPr>
        <w:spacing w:before="0" w:after="0"/>
        <w:jc w:val="left"/>
        <w:rPr>
          <w:rFonts w:eastAsia="Calibri" w:cs="Arial"/>
          <w:b/>
          <w:bCs/>
          <w:lang w:eastAsia="en-US"/>
        </w:rPr>
      </w:pPr>
    </w:p>
    <w:p w14:paraId="30976B5C" w14:textId="77777777" w:rsidR="009C2D00" w:rsidRDefault="009C2D00" w:rsidP="00C94B65">
      <w:pPr>
        <w:spacing w:before="0" w:after="0"/>
        <w:jc w:val="left"/>
        <w:rPr>
          <w:rFonts w:eastAsia="Calibri" w:cs="Arial"/>
          <w:b/>
          <w:bCs/>
          <w:lang w:eastAsia="en-US"/>
        </w:rPr>
      </w:pPr>
    </w:p>
    <w:p w14:paraId="2D8D5960" w14:textId="77777777" w:rsidR="009C2D00" w:rsidRDefault="009C2D00" w:rsidP="00C94B65">
      <w:pPr>
        <w:spacing w:before="0" w:after="0"/>
        <w:jc w:val="left"/>
        <w:rPr>
          <w:rFonts w:eastAsia="Calibri" w:cs="Arial"/>
          <w:b/>
          <w:bCs/>
          <w:lang w:eastAsia="en-US"/>
        </w:rPr>
      </w:pPr>
    </w:p>
    <w:p w14:paraId="0362F9A4" w14:textId="77777777" w:rsidR="009C2D00" w:rsidRDefault="009C2D00" w:rsidP="00C94B65">
      <w:pPr>
        <w:spacing w:before="0" w:after="0"/>
        <w:jc w:val="left"/>
        <w:rPr>
          <w:rFonts w:eastAsia="Calibri" w:cs="Arial"/>
          <w:b/>
          <w:bCs/>
          <w:lang w:eastAsia="en-US"/>
        </w:rPr>
      </w:pPr>
    </w:p>
    <w:p w14:paraId="01CAF578" w14:textId="77777777" w:rsidR="009C2D00" w:rsidRDefault="009C2D00" w:rsidP="00C94B65">
      <w:pPr>
        <w:spacing w:before="0" w:after="0"/>
        <w:jc w:val="left"/>
        <w:rPr>
          <w:rFonts w:eastAsia="Calibri" w:cs="Arial"/>
          <w:b/>
          <w:bCs/>
          <w:lang w:eastAsia="en-US"/>
        </w:rPr>
      </w:pPr>
    </w:p>
    <w:p w14:paraId="0CEBF9E8" w14:textId="77777777" w:rsidR="009C2D00" w:rsidRDefault="009C2D00" w:rsidP="00C94B65">
      <w:pPr>
        <w:spacing w:before="0" w:after="0"/>
        <w:jc w:val="left"/>
        <w:rPr>
          <w:rFonts w:eastAsia="Calibri" w:cs="Arial"/>
          <w:b/>
          <w:bCs/>
          <w:lang w:eastAsia="en-US"/>
        </w:rPr>
      </w:pPr>
    </w:p>
    <w:p w14:paraId="2BFC6B54" w14:textId="77777777" w:rsidR="009C2D00" w:rsidRDefault="009C2D00" w:rsidP="00C94B65">
      <w:pPr>
        <w:spacing w:before="0" w:after="0"/>
        <w:jc w:val="left"/>
        <w:rPr>
          <w:rFonts w:eastAsia="Calibri" w:cs="Arial"/>
          <w:b/>
          <w:bCs/>
          <w:lang w:eastAsia="en-US"/>
        </w:rPr>
      </w:pPr>
    </w:p>
    <w:p w14:paraId="7163DC08" w14:textId="77777777" w:rsidR="009C2D00" w:rsidRDefault="009C2D00" w:rsidP="00C94B65">
      <w:pPr>
        <w:spacing w:before="0" w:after="0"/>
        <w:jc w:val="left"/>
        <w:rPr>
          <w:rFonts w:eastAsia="Calibri" w:cs="Arial"/>
          <w:b/>
          <w:bCs/>
          <w:lang w:eastAsia="en-US"/>
        </w:rPr>
      </w:pPr>
    </w:p>
    <w:p w14:paraId="6EC7B08A" w14:textId="77777777" w:rsidR="009C2D00" w:rsidRDefault="009C2D00" w:rsidP="00C94B65">
      <w:pPr>
        <w:spacing w:before="0" w:after="0"/>
        <w:jc w:val="left"/>
        <w:rPr>
          <w:rFonts w:eastAsia="Calibri" w:cs="Arial"/>
          <w:b/>
          <w:bCs/>
          <w:lang w:eastAsia="en-US"/>
        </w:rPr>
      </w:pPr>
    </w:p>
    <w:p w14:paraId="2E253817" w14:textId="77777777" w:rsidR="009C2D00" w:rsidRDefault="009C2D00" w:rsidP="00C94B65">
      <w:pPr>
        <w:spacing w:before="0" w:after="0"/>
        <w:jc w:val="left"/>
        <w:rPr>
          <w:rFonts w:eastAsia="Calibri" w:cs="Arial"/>
          <w:b/>
          <w:bCs/>
          <w:lang w:eastAsia="en-US"/>
        </w:rPr>
      </w:pPr>
    </w:p>
    <w:p w14:paraId="582C6B98" w14:textId="77777777" w:rsidR="009C2D00" w:rsidRDefault="009C2D00" w:rsidP="00C94B65">
      <w:pPr>
        <w:spacing w:before="0" w:after="0"/>
        <w:jc w:val="left"/>
        <w:rPr>
          <w:rFonts w:eastAsia="Calibri" w:cs="Arial"/>
          <w:b/>
          <w:bCs/>
          <w:lang w:eastAsia="en-US"/>
        </w:rPr>
      </w:pPr>
    </w:p>
    <w:p w14:paraId="1E43B46A" w14:textId="77777777" w:rsidR="009C2D00" w:rsidRDefault="009C2D00" w:rsidP="00C94B65">
      <w:pPr>
        <w:spacing w:before="0" w:after="0"/>
        <w:jc w:val="left"/>
        <w:rPr>
          <w:rFonts w:eastAsia="Calibri" w:cs="Arial"/>
          <w:b/>
          <w:bCs/>
          <w:lang w:eastAsia="en-US"/>
        </w:rPr>
      </w:pPr>
    </w:p>
    <w:p w14:paraId="3E8E00E8" w14:textId="77777777" w:rsidR="009C2D00" w:rsidRDefault="009C2D00" w:rsidP="00C94B65">
      <w:pPr>
        <w:spacing w:before="0" w:after="0"/>
        <w:jc w:val="left"/>
        <w:rPr>
          <w:rFonts w:eastAsia="Calibri" w:cs="Arial"/>
          <w:b/>
          <w:bCs/>
          <w:lang w:eastAsia="en-US"/>
        </w:rPr>
      </w:pPr>
    </w:p>
    <w:p w14:paraId="01C58C20" w14:textId="77777777" w:rsidR="009C2D00" w:rsidRDefault="009C2D00" w:rsidP="00C94B65">
      <w:pPr>
        <w:spacing w:before="0" w:after="0"/>
        <w:jc w:val="left"/>
        <w:rPr>
          <w:rFonts w:eastAsia="Calibri" w:cs="Arial"/>
          <w:b/>
          <w:bCs/>
          <w:lang w:eastAsia="en-US"/>
        </w:rPr>
      </w:pPr>
    </w:p>
    <w:p w14:paraId="509E2490" w14:textId="66729CBC" w:rsidR="00E026D5" w:rsidRPr="00D235D5" w:rsidRDefault="009E0E89" w:rsidP="00E026D5">
      <w:pPr>
        <w:spacing w:before="0" w:after="0"/>
        <w:jc w:val="left"/>
        <w:rPr>
          <w:rFonts w:eastAsia="Calibri" w:cs="Arial"/>
          <w:b/>
          <w:bCs/>
          <w:lang w:val="es-ES_tradnl" w:eastAsia="en-US"/>
        </w:rPr>
      </w:pPr>
      <w:r>
        <w:rPr>
          <w:rFonts w:eastAsia="Calibri" w:cs="Arial"/>
          <w:b/>
          <w:bCs/>
          <w:lang w:eastAsia="en-US"/>
        </w:rPr>
        <w:t>10</w:t>
      </w:r>
      <w:r w:rsidR="00E026D5" w:rsidRPr="00D235D5">
        <w:rPr>
          <w:rFonts w:eastAsia="Calibri" w:cs="Arial"/>
          <w:b/>
          <w:bCs/>
          <w:lang w:eastAsia="en-US"/>
        </w:rPr>
        <w:t xml:space="preserve">).- </w:t>
      </w:r>
      <w:r w:rsidR="00E026D5">
        <w:rPr>
          <w:rFonts w:eastAsia="Calibri" w:cs="Arial"/>
          <w:b/>
          <w:bCs/>
          <w:lang w:eastAsia="en-US"/>
        </w:rPr>
        <w:t>Violencia de género</w:t>
      </w:r>
      <w:r w:rsidR="00CB140C">
        <w:rPr>
          <w:rFonts w:eastAsia="Calibri" w:cs="Arial"/>
          <w:b/>
          <w:bCs/>
          <w:lang w:eastAsia="en-US"/>
        </w:rPr>
        <w:t>.</w:t>
      </w:r>
    </w:p>
    <w:p w14:paraId="5DED8080" w14:textId="77777777" w:rsidR="00E026D5" w:rsidRPr="00D235D5" w:rsidRDefault="00E026D5" w:rsidP="00E026D5">
      <w:pPr>
        <w:spacing w:before="0" w:after="0"/>
        <w:rPr>
          <w:rFonts w:eastAsia="Calibri" w:cs="Arial"/>
          <w:b/>
          <w:bCs/>
          <w:sz w:val="18"/>
          <w:szCs w:val="18"/>
          <w:lang w:val="es-ES_tradnl" w:eastAsia="en-US"/>
        </w:rPr>
      </w:pPr>
    </w:p>
    <w:p w14:paraId="7B67A6AF" w14:textId="46BC4B49" w:rsidR="00E026D5" w:rsidRPr="0013524F" w:rsidRDefault="00E026D5" w:rsidP="00E026D5">
      <w:pPr>
        <w:spacing w:before="0" w:after="0"/>
        <w:rPr>
          <w:rFonts w:eastAsia="Calibri" w:cs="Arial"/>
          <w:b/>
          <w:bCs/>
          <w:sz w:val="18"/>
          <w:szCs w:val="18"/>
          <w:lang w:eastAsia="en-US"/>
        </w:rPr>
      </w:pPr>
    </w:p>
    <w:tbl>
      <w:tblPr>
        <w:tblStyle w:val="Tablaconcuadrcula"/>
        <w:tblW w:w="0" w:type="auto"/>
        <w:tblLook w:val="04A0" w:firstRow="1" w:lastRow="0" w:firstColumn="1" w:lastColumn="0" w:noHBand="0" w:noVBand="1"/>
      </w:tblPr>
      <w:tblGrid>
        <w:gridCol w:w="3184"/>
        <w:gridCol w:w="2056"/>
        <w:gridCol w:w="1888"/>
        <w:gridCol w:w="1366"/>
      </w:tblGrid>
      <w:tr w:rsidR="00E026D5" w:rsidRPr="0013524F" w14:paraId="738B3ADB" w14:textId="77777777" w:rsidTr="008C12A5">
        <w:tc>
          <w:tcPr>
            <w:tcW w:w="8494" w:type="dxa"/>
            <w:gridSpan w:val="4"/>
          </w:tcPr>
          <w:p w14:paraId="52726EE6" w14:textId="77777777" w:rsidR="00E026D5" w:rsidRPr="0013524F" w:rsidRDefault="00E026D5" w:rsidP="008C12A5">
            <w:pPr>
              <w:rPr>
                <w:rFonts w:cs="Arial"/>
                <w:color w:val="0070C0"/>
                <w:sz w:val="18"/>
                <w:szCs w:val="18"/>
              </w:rPr>
            </w:pPr>
            <w:r w:rsidRPr="0013524F">
              <w:rPr>
                <w:rFonts w:cs="Arial"/>
                <w:b/>
                <w:bCs/>
                <w:color w:val="0070C0"/>
                <w:sz w:val="18"/>
                <w:szCs w:val="18"/>
              </w:rPr>
              <w:t>OBJETIVO ESPECÍFICO:</w:t>
            </w:r>
            <w:r w:rsidRPr="0013524F">
              <w:rPr>
                <w:rFonts w:cs="Arial"/>
                <w:color w:val="0070C0"/>
                <w:sz w:val="18"/>
                <w:szCs w:val="18"/>
              </w:rPr>
              <w:t xml:space="preserve"> </w:t>
            </w:r>
          </w:p>
          <w:p w14:paraId="50D0C10F" w14:textId="6CF18F3C" w:rsidR="00E026D5" w:rsidRPr="0013524F" w:rsidRDefault="00E026D5" w:rsidP="008C12A5">
            <w:pPr>
              <w:pStyle w:val="Prrafodelista"/>
              <w:numPr>
                <w:ilvl w:val="0"/>
                <w:numId w:val="10"/>
              </w:numPr>
              <w:spacing w:before="60"/>
              <w:ind w:left="177" w:hanging="177"/>
              <w:jc w:val="left"/>
              <w:rPr>
                <w:sz w:val="18"/>
                <w:szCs w:val="18"/>
              </w:rPr>
            </w:pPr>
            <w:r w:rsidRPr="008743ED">
              <w:rPr>
                <w:sz w:val="18"/>
                <w:szCs w:val="18"/>
              </w:rPr>
              <w:t>Aplicar y mejorar los derechos reconocidos en la legislación vigente a las trabajadoras víctimas de violencia de género y víctimas de agresión sexual</w:t>
            </w:r>
          </w:p>
        </w:tc>
      </w:tr>
      <w:tr w:rsidR="00E026D5" w:rsidRPr="0013524F" w14:paraId="743EEEB0" w14:textId="77777777" w:rsidTr="008C12A5">
        <w:tc>
          <w:tcPr>
            <w:tcW w:w="3184" w:type="dxa"/>
            <w:shd w:val="clear" w:color="auto" w:fill="0070C0"/>
            <w:vAlign w:val="center"/>
          </w:tcPr>
          <w:p w14:paraId="3F5DDEAB" w14:textId="77777777" w:rsidR="00E026D5" w:rsidRPr="0013524F" w:rsidRDefault="00E026D5" w:rsidP="008C12A5">
            <w:pPr>
              <w:jc w:val="center"/>
              <w:rPr>
                <w:rFonts w:cs="Arial"/>
                <w:b/>
                <w:color w:val="FFFFFF" w:themeColor="background1"/>
                <w:sz w:val="18"/>
                <w:szCs w:val="18"/>
              </w:rPr>
            </w:pPr>
            <w:r w:rsidRPr="0013524F">
              <w:rPr>
                <w:rFonts w:cs="Arial"/>
                <w:b/>
                <w:color w:val="FFFFFF" w:themeColor="background1"/>
                <w:sz w:val="18"/>
                <w:szCs w:val="18"/>
              </w:rPr>
              <w:t>MEDIDA</w:t>
            </w:r>
          </w:p>
        </w:tc>
        <w:tc>
          <w:tcPr>
            <w:tcW w:w="2056" w:type="dxa"/>
            <w:shd w:val="clear" w:color="auto" w:fill="0070C0"/>
            <w:vAlign w:val="center"/>
          </w:tcPr>
          <w:p w14:paraId="0F340A62" w14:textId="77777777" w:rsidR="00E026D5" w:rsidRPr="0013524F" w:rsidRDefault="00E026D5" w:rsidP="008C12A5">
            <w:pPr>
              <w:jc w:val="center"/>
              <w:rPr>
                <w:rFonts w:cs="Arial"/>
                <w:b/>
                <w:color w:val="FFFFFF" w:themeColor="background1"/>
                <w:sz w:val="18"/>
                <w:szCs w:val="18"/>
              </w:rPr>
            </w:pPr>
            <w:r w:rsidRPr="0013524F">
              <w:rPr>
                <w:rFonts w:cs="Arial"/>
                <w:b/>
                <w:color w:val="FFFFFF" w:themeColor="background1"/>
                <w:sz w:val="18"/>
                <w:szCs w:val="18"/>
              </w:rPr>
              <w:t>INDICADOR</w:t>
            </w:r>
          </w:p>
        </w:tc>
        <w:tc>
          <w:tcPr>
            <w:tcW w:w="1888" w:type="dxa"/>
            <w:shd w:val="clear" w:color="auto" w:fill="0070C0"/>
            <w:vAlign w:val="center"/>
          </w:tcPr>
          <w:p w14:paraId="5A7F1749" w14:textId="77777777" w:rsidR="00E026D5" w:rsidRDefault="00E026D5" w:rsidP="008C12A5">
            <w:pPr>
              <w:spacing w:before="0" w:after="0"/>
              <w:jc w:val="center"/>
              <w:rPr>
                <w:rFonts w:cs="Arial"/>
                <w:b/>
                <w:color w:val="FFFFFF" w:themeColor="background1"/>
                <w:sz w:val="18"/>
                <w:szCs w:val="18"/>
              </w:rPr>
            </w:pPr>
          </w:p>
          <w:p w14:paraId="58AD2283" w14:textId="77777777" w:rsidR="00E026D5" w:rsidRPr="0013524F" w:rsidRDefault="00E026D5" w:rsidP="008C12A5">
            <w:pPr>
              <w:spacing w:before="0" w:after="0"/>
              <w:jc w:val="center"/>
              <w:rPr>
                <w:rFonts w:cs="Arial"/>
                <w:b/>
                <w:color w:val="FFFFFF" w:themeColor="background1"/>
                <w:sz w:val="18"/>
                <w:szCs w:val="18"/>
              </w:rPr>
            </w:pPr>
            <w:r w:rsidRPr="0013524F">
              <w:rPr>
                <w:rFonts w:cs="Arial"/>
                <w:b/>
                <w:color w:val="FFFFFF" w:themeColor="background1"/>
                <w:sz w:val="18"/>
                <w:szCs w:val="18"/>
              </w:rPr>
              <w:t>RESPONSABLE</w:t>
            </w:r>
          </w:p>
          <w:p w14:paraId="0511D103" w14:textId="77777777" w:rsidR="00E026D5" w:rsidRPr="0013524F" w:rsidRDefault="00E026D5" w:rsidP="008C12A5">
            <w:pPr>
              <w:spacing w:before="0" w:after="0"/>
              <w:jc w:val="center"/>
              <w:rPr>
                <w:rFonts w:cs="Arial"/>
                <w:b/>
                <w:color w:val="FFFFFF" w:themeColor="background1"/>
                <w:sz w:val="18"/>
                <w:szCs w:val="18"/>
              </w:rPr>
            </w:pPr>
          </w:p>
        </w:tc>
        <w:tc>
          <w:tcPr>
            <w:tcW w:w="1366" w:type="dxa"/>
            <w:shd w:val="clear" w:color="auto" w:fill="0070C0"/>
            <w:vAlign w:val="center"/>
          </w:tcPr>
          <w:p w14:paraId="178C1644" w14:textId="77777777" w:rsidR="00E026D5" w:rsidRPr="0013524F" w:rsidRDefault="00E026D5" w:rsidP="008C12A5">
            <w:pPr>
              <w:jc w:val="center"/>
              <w:rPr>
                <w:rFonts w:cs="Arial"/>
                <w:b/>
                <w:color w:val="FFFFFF" w:themeColor="background1"/>
                <w:sz w:val="18"/>
                <w:szCs w:val="18"/>
              </w:rPr>
            </w:pPr>
            <w:r w:rsidRPr="0013524F">
              <w:rPr>
                <w:rFonts w:cs="Arial"/>
                <w:b/>
                <w:color w:val="FFFFFF" w:themeColor="background1"/>
                <w:sz w:val="18"/>
                <w:szCs w:val="18"/>
              </w:rPr>
              <w:t>PLAZO</w:t>
            </w:r>
          </w:p>
        </w:tc>
      </w:tr>
      <w:tr w:rsidR="00E026D5" w:rsidRPr="0013524F" w14:paraId="6DCB6822" w14:textId="77777777" w:rsidTr="00632256">
        <w:tc>
          <w:tcPr>
            <w:tcW w:w="3184" w:type="dxa"/>
          </w:tcPr>
          <w:p w14:paraId="1E712CCF" w14:textId="6DFE0677" w:rsidR="00E026D5" w:rsidRPr="001A5589" w:rsidRDefault="00E026D5" w:rsidP="00BE6A85">
            <w:pPr>
              <w:jc w:val="left"/>
              <w:rPr>
                <w:rFonts w:cs="Arial"/>
                <w:sz w:val="18"/>
                <w:szCs w:val="18"/>
              </w:rPr>
            </w:pPr>
            <w:r w:rsidRPr="001A5589">
              <w:rPr>
                <w:rFonts w:cs="Arial"/>
                <w:sz w:val="18"/>
                <w:szCs w:val="18"/>
              </w:rPr>
              <w:t>Informar a la plantilla a través de los medios de comunicación interna de los derechos reconocidos a las mujeres víctimas de violencia de género y víctimas de agresión sexual y de las mejoras que pudieran existir por aplicación de los convenios colectivos y/o incluidas en el Plan de Igualdad</w:t>
            </w:r>
          </w:p>
        </w:tc>
        <w:tc>
          <w:tcPr>
            <w:tcW w:w="2056" w:type="dxa"/>
          </w:tcPr>
          <w:p w14:paraId="6A4F473B" w14:textId="77777777" w:rsidR="00E026D5" w:rsidRPr="001A5589" w:rsidRDefault="00E026D5" w:rsidP="00E026D5">
            <w:pPr>
              <w:rPr>
                <w:rFonts w:cs="Arial"/>
                <w:sz w:val="18"/>
                <w:szCs w:val="18"/>
              </w:rPr>
            </w:pPr>
            <w:r w:rsidRPr="001A5589">
              <w:rPr>
                <w:rFonts w:cs="Arial"/>
                <w:sz w:val="18"/>
                <w:szCs w:val="18"/>
              </w:rPr>
              <w:t>Muestra de comunicaciones</w:t>
            </w:r>
          </w:p>
          <w:p w14:paraId="429E60C4" w14:textId="7E6CA2B5" w:rsidR="00AF6222" w:rsidRPr="001A5589" w:rsidRDefault="00AF6222" w:rsidP="00E026D5">
            <w:pPr>
              <w:rPr>
                <w:rFonts w:cs="Arial"/>
                <w:sz w:val="18"/>
                <w:szCs w:val="18"/>
              </w:rPr>
            </w:pPr>
            <w:proofErr w:type="spellStart"/>
            <w:r w:rsidRPr="001A5589">
              <w:rPr>
                <w:rFonts w:cs="Arial"/>
                <w:sz w:val="18"/>
                <w:szCs w:val="18"/>
              </w:rPr>
              <w:t>Nº</w:t>
            </w:r>
            <w:proofErr w:type="spellEnd"/>
            <w:r w:rsidRPr="001A5589">
              <w:rPr>
                <w:rFonts w:cs="Arial"/>
                <w:sz w:val="18"/>
                <w:szCs w:val="18"/>
              </w:rPr>
              <w:t xml:space="preserve"> y tipo de comunicaciones</w:t>
            </w:r>
          </w:p>
        </w:tc>
        <w:tc>
          <w:tcPr>
            <w:tcW w:w="1888" w:type="dxa"/>
          </w:tcPr>
          <w:p w14:paraId="50F3173E" w14:textId="0B9F6C2B" w:rsidR="00E026D5" w:rsidRPr="001A5589" w:rsidRDefault="00E026D5" w:rsidP="00E026D5">
            <w:pPr>
              <w:jc w:val="center"/>
              <w:rPr>
                <w:rFonts w:cs="Arial"/>
                <w:sz w:val="18"/>
                <w:szCs w:val="18"/>
              </w:rPr>
            </w:pPr>
            <w:r w:rsidRPr="001A5589">
              <w:rPr>
                <w:rFonts w:cs="Arial"/>
                <w:sz w:val="18"/>
                <w:szCs w:val="18"/>
              </w:rPr>
              <w:t>RRHH</w:t>
            </w:r>
          </w:p>
        </w:tc>
        <w:tc>
          <w:tcPr>
            <w:tcW w:w="1366" w:type="dxa"/>
          </w:tcPr>
          <w:p w14:paraId="18CF8FC6" w14:textId="73E1CA54" w:rsidR="00E026D5" w:rsidRPr="001A5589" w:rsidRDefault="00E026D5" w:rsidP="00E026D5">
            <w:pPr>
              <w:rPr>
                <w:rFonts w:cs="Arial"/>
                <w:sz w:val="18"/>
                <w:szCs w:val="18"/>
              </w:rPr>
            </w:pPr>
            <w:r w:rsidRPr="001A5589">
              <w:rPr>
                <w:rFonts w:cs="Arial"/>
                <w:sz w:val="18"/>
                <w:szCs w:val="18"/>
              </w:rPr>
              <w:t>Anualmente</w:t>
            </w:r>
          </w:p>
        </w:tc>
      </w:tr>
      <w:tr w:rsidR="001A5589" w:rsidRPr="001A5589" w14:paraId="41A36A27" w14:textId="77777777" w:rsidTr="00632256">
        <w:tc>
          <w:tcPr>
            <w:tcW w:w="3184" w:type="dxa"/>
          </w:tcPr>
          <w:p w14:paraId="2F66CBF3" w14:textId="3F886517" w:rsidR="00E026D5" w:rsidRPr="001A5589" w:rsidRDefault="00AF6222" w:rsidP="00BE6A85">
            <w:pPr>
              <w:jc w:val="left"/>
              <w:rPr>
                <w:rFonts w:cs="Arial"/>
                <w:sz w:val="18"/>
                <w:szCs w:val="18"/>
              </w:rPr>
            </w:pPr>
            <w:bookmarkStart w:id="10" w:name="_Hlk181878706"/>
            <w:r w:rsidRPr="001A5589">
              <w:rPr>
                <w:sz w:val="18"/>
                <w:szCs w:val="18"/>
              </w:rPr>
              <w:t>Campaña</w:t>
            </w:r>
            <w:r w:rsidR="00E026D5" w:rsidRPr="001A5589">
              <w:rPr>
                <w:sz w:val="18"/>
                <w:szCs w:val="18"/>
              </w:rPr>
              <w:t xml:space="preserve"> especial del Día Internacional contra la Violencia de Género (25 de noviembre).</w:t>
            </w:r>
            <w:bookmarkEnd w:id="10"/>
          </w:p>
        </w:tc>
        <w:tc>
          <w:tcPr>
            <w:tcW w:w="2056" w:type="dxa"/>
          </w:tcPr>
          <w:p w14:paraId="46F5F5DA" w14:textId="77777777" w:rsidR="00AF6222" w:rsidRPr="001A5589" w:rsidRDefault="00AF6222" w:rsidP="00AF6222">
            <w:pPr>
              <w:rPr>
                <w:rFonts w:cs="Arial"/>
                <w:sz w:val="18"/>
                <w:szCs w:val="18"/>
              </w:rPr>
            </w:pPr>
            <w:r w:rsidRPr="001A5589">
              <w:rPr>
                <w:rFonts w:cs="Arial"/>
                <w:sz w:val="18"/>
                <w:szCs w:val="18"/>
              </w:rPr>
              <w:t>Tipo de campaña realizada</w:t>
            </w:r>
          </w:p>
          <w:p w14:paraId="15AAFCD3" w14:textId="64E58A87" w:rsidR="00E026D5" w:rsidRPr="001A5589" w:rsidRDefault="00AF6222" w:rsidP="00AF6222">
            <w:pPr>
              <w:rPr>
                <w:rFonts w:cs="Arial"/>
                <w:sz w:val="18"/>
                <w:szCs w:val="18"/>
              </w:rPr>
            </w:pPr>
            <w:r w:rsidRPr="001A5589">
              <w:rPr>
                <w:rFonts w:cs="Arial"/>
                <w:sz w:val="18"/>
                <w:szCs w:val="18"/>
              </w:rPr>
              <w:t>Contenido de la campaña</w:t>
            </w:r>
          </w:p>
        </w:tc>
        <w:tc>
          <w:tcPr>
            <w:tcW w:w="1888" w:type="dxa"/>
          </w:tcPr>
          <w:p w14:paraId="32669067" w14:textId="77777777" w:rsidR="00E026D5" w:rsidRPr="001A5589" w:rsidRDefault="006D54C1" w:rsidP="00E026D5">
            <w:pPr>
              <w:jc w:val="center"/>
              <w:rPr>
                <w:rFonts w:cs="Arial"/>
                <w:sz w:val="18"/>
                <w:szCs w:val="18"/>
              </w:rPr>
            </w:pPr>
            <w:r w:rsidRPr="001A5589">
              <w:rPr>
                <w:rFonts w:cs="Arial"/>
                <w:sz w:val="18"/>
                <w:szCs w:val="18"/>
              </w:rPr>
              <w:t>Comisión de seguimiento</w:t>
            </w:r>
          </w:p>
          <w:p w14:paraId="5BB1F26F" w14:textId="5B4839B4" w:rsidR="00AF6222" w:rsidRPr="001A5589" w:rsidRDefault="00AF6222" w:rsidP="00E026D5">
            <w:pPr>
              <w:jc w:val="center"/>
              <w:rPr>
                <w:rFonts w:cs="Arial"/>
                <w:sz w:val="18"/>
                <w:szCs w:val="18"/>
              </w:rPr>
            </w:pPr>
            <w:r w:rsidRPr="001A5589">
              <w:rPr>
                <w:rFonts w:cs="Arial"/>
                <w:sz w:val="18"/>
                <w:szCs w:val="18"/>
              </w:rPr>
              <w:t>RRHH</w:t>
            </w:r>
          </w:p>
        </w:tc>
        <w:tc>
          <w:tcPr>
            <w:tcW w:w="1366" w:type="dxa"/>
          </w:tcPr>
          <w:p w14:paraId="54AE669D" w14:textId="5DBA113E" w:rsidR="00E026D5" w:rsidRPr="001A5589" w:rsidRDefault="00E026D5" w:rsidP="00E026D5">
            <w:pPr>
              <w:rPr>
                <w:rFonts w:cs="Arial"/>
                <w:sz w:val="18"/>
                <w:szCs w:val="18"/>
              </w:rPr>
            </w:pPr>
            <w:r w:rsidRPr="001A5589">
              <w:rPr>
                <w:rFonts w:cs="Arial"/>
                <w:sz w:val="18"/>
                <w:szCs w:val="18"/>
              </w:rPr>
              <w:t>Anualmente</w:t>
            </w:r>
          </w:p>
        </w:tc>
      </w:tr>
      <w:tr w:rsidR="001A5589" w:rsidRPr="001A5589" w14:paraId="5FC35479" w14:textId="77777777" w:rsidTr="00632256">
        <w:tc>
          <w:tcPr>
            <w:tcW w:w="3184" w:type="dxa"/>
          </w:tcPr>
          <w:p w14:paraId="6C78DB29" w14:textId="7754967E" w:rsidR="00AF6222" w:rsidRPr="001A5589" w:rsidRDefault="00AF6222" w:rsidP="00AF6222">
            <w:pPr>
              <w:jc w:val="left"/>
              <w:rPr>
                <w:sz w:val="18"/>
                <w:szCs w:val="18"/>
              </w:rPr>
            </w:pPr>
            <w:r w:rsidRPr="001A5589">
              <w:rPr>
                <w:rFonts w:cs="Arial"/>
                <w:sz w:val="18"/>
                <w:szCs w:val="18"/>
              </w:rPr>
              <w:t>A los efectos de facilitar la recolocación de la trabajadora víctima de violencia de género o sexual que se vea obligada a extinguir su contrato de trabajo, se emitirán las cartas de recomendación pertinentes, así como el CV de la trabajadora a las empresas de selección de personal con las que se tenga una relación comercial o a su red profesional de contactos.</w:t>
            </w:r>
          </w:p>
        </w:tc>
        <w:tc>
          <w:tcPr>
            <w:tcW w:w="2056" w:type="dxa"/>
            <w:vAlign w:val="center"/>
          </w:tcPr>
          <w:p w14:paraId="737CA6FB" w14:textId="031E54AA" w:rsidR="00AF6222" w:rsidRPr="001A5589" w:rsidRDefault="00AF6222" w:rsidP="00AF6222">
            <w:pPr>
              <w:jc w:val="center"/>
              <w:rPr>
                <w:rFonts w:cs="Arial"/>
                <w:sz w:val="18"/>
                <w:szCs w:val="18"/>
              </w:rPr>
            </w:pPr>
            <w:proofErr w:type="spellStart"/>
            <w:r w:rsidRPr="001A5589">
              <w:rPr>
                <w:rFonts w:cs="Arial"/>
                <w:sz w:val="18"/>
                <w:szCs w:val="18"/>
              </w:rPr>
              <w:t>Nº</w:t>
            </w:r>
            <w:proofErr w:type="spellEnd"/>
            <w:r w:rsidRPr="001A5589">
              <w:rPr>
                <w:rFonts w:cs="Arial"/>
                <w:sz w:val="18"/>
                <w:szCs w:val="18"/>
              </w:rPr>
              <w:t xml:space="preserve"> de extinciones de contrato de trabajo por violencia de género.       </w:t>
            </w:r>
            <w:proofErr w:type="spellStart"/>
            <w:r w:rsidRPr="001A5589">
              <w:rPr>
                <w:rFonts w:cs="Arial"/>
                <w:sz w:val="18"/>
                <w:szCs w:val="18"/>
              </w:rPr>
              <w:t>Nº</w:t>
            </w:r>
            <w:proofErr w:type="spellEnd"/>
            <w:r w:rsidRPr="001A5589">
              <w:rPr>
                <w:rFonts w:cs="Arial"/>
                <w:sz w:val="18"/>
                <w:szCs w:val="18"/>
              </w:rPr>
              <w:t xml:space="preserve"> de cartas enviadas.       </w:t>
            </w:r>
            <w:proofErr w:type="spellStart"/>
            <w:r w:rsidRPr="001A5589">
              <w:rPr>
                <w:rFonts w:cs="Arial"/>
                <w:sz w:val="18"/>
                <w:szCs w:val="18"/>
              </w:rPr>
              <w:t>Nº</w:t>
            </w:r>
            <w:proofErr w:type="spellEnd"/>
            <w:r w:rsidRPr="001A5589">
              <w:rPr>
                <w:rFonts w:cs="Arial"/>
                <w:sz w:val="18"/>
                <w:szCs w:val="18"/>
              </w:rPr>
              <w:t xml:space="preserve"> de recolocaciones realizadas.</w:t>
            </w:r>
          </w:p>
        </w:tc>
        <w:tc>
          <w:tcPr>
            <w:tcW w:w="1888" w:type="dxa"/>
            <w:vAlign w:val="center"/>
          </w:tcPr>
          <w:p w14:paraId="3DA2BF05" w14:textId="77777777" w:rsidR="00AF6222" w:rsidRPr="001A5589" w:rsidRDefault="00AF6222" w:rsidP="00AF6222">
            <w:pPr>
              <w:jc w:val="center"/>
              <w:rPr>
                <w:rFonts w:cs="Arial"/>
                <w:sz w:val="18"/>
                <w:szCs w:val="18"/>
              </w:rPr>
            </w:pPr>
            <w:r w:rsidRPr="001A5589">
              <w:rPr>
                <w:rFonts w:cs="Arial"/>
                <w:sz w:val="18"/>
                <w:szCs w:val="18"/>
              </w:rPr>
              <w:t>RRHH</w:t>
            </w:r>
          </w:p>
          <w:p w14:paraId="101EEB64" w14:textId="77777777" w:rsidR="00AF6222" w:rsidRPr="001A5589" w:rsidRDefault="00AF6222" w:rsidP="00AF6222">
            <w:pPr>
              <w:jc w:val="center"/>
              <w:rPr>
                <w:rFonts w:cs="Arial"/>
                <w:sz w:val="18"/>
                <w:szCs w:val="18"/>
              </w:rPr>
            </w:pPr>
          </w:p>
        </w:tc>
        <w:tc>
          <w:tcPr>
            <w:tcW w:w="1366" w:type="dxa"/>
            <w:vAlign w:val="center"/>
          </w:tcPr>
          <w:p w14:paraId="0D3906B7" w14:textId="278704AD" w:rsidR="00AF6222" w:rsidRPr="001A5589" w:rsidRDefault="00AF6222" w:rsidP="00AF6222">
            <w:pPr>
              <w:jc w:val="center"/>
              <w:rPr>
                <w:rFonts w:cs="Arial"/>
                <w:sz w:val="18"/>
                <w:szCs w:val="18"/>
              </w:rPr>
            </w:pPr>
            <w:r w:rsidRPr="001A5589">
              <w:rPr>
                <w:rFonts w:cs="Arial"/>
                <w:sz w:val="18"/>
                <w:szCs w:val="18"/>
              </w:rPr>
              <w:t>Desde la entrada en vigor del Plan.</w:t>
            </w:r>
          </w:p>
        </w:tc>
      </w:tr>
      <w:tr w:rsidR="001A5589" w:rsidRPr="001A5589" w14:paraId="1F6AE092" w14:textId="77777777" w:rsidTr="00632256">
        <w:tc>
          <w:tcPr>
            <w:tcW w:w="3184" w:type="dxa"/>
          </w:tcPr>
          <w:p w14:paraId="3D96D8B9" w14:textId="389CED9A" w:rsidR="00BB7B63" w:rsidRPr="001A5589" w:rsidRDefault="00BB7B63" w:rsidP="00BB7B63">
            <w:pPr>
              <w:jc w:val="left"/>
              <w:rPr>
                <w:rFonts w:cs="Arial"/>
                <w:sz w:val="18"/>
                <w:szCs w:val="18"/>
              </w:rPr>
            </w:pPr>
            <w:r w:rsidRPr="001A5589">
              <w:rPr>
                <w:rFonts w:cs="Arial"/>
                <w:sz w:val="18"/>
                <w:szCs w:val="18"/>
              </w:rPr>
              <w:t>Crear un protocolo que permita acompañar a la víctima y poner en marcha las medidas que mejor se adecuen a sus necesidades, garantizando en todo momento los derechos de confidencialidad.</w:t>
            </w:r>
          </w:p>
        </w:tc>
        <w:tc>
          <w:tcPr>
            <w:tcW w:w="2056" w:type="dxa"/>
          </w:tcPr>
          <w:p w14:paraId="7753FBD7" w14:textId="77777777" w:rsidR="00BB7B63" w:rsidRPr="001A5589" w:rsidRDefault="00BB7B63" w:rsidP="00BB7B63">
            <w:pPr>
              <w:rPr>
                <w:rFonts w:cs="Arial"/>
                <w:sz w:val="18"/>
                <w:szCs w:val="18"/>
              </w:rPr>
            </w:pPr>
            <w:r w:rsidRPr="001A5589">
              <w:rPr>
                <w:rFonts w:cs="Arial"/>
                <w:sz w:val="18"/>
                <w:szCs w:val="18"/>
              </w:rPr>
              <w:t>Protocolo creado</w:t>
            </w:r>
          </w:p>
          <w:p w14:paraId="5F04FE62" w14:textId="6BF17192" w:rsidR="00BB7B63" w:rsidRPr="001A5589" w:rsidRDefault="00BB7B63" w:rsidP="00BB7B63">
            <w:pPr>
              <w:jc w:val="center"/>
              <w:rPr>
                <w:rFonts w:cs="Arial"/>
                <w:sz w:val="18"/>
                <w:szCs w:val="18"/>
              </w:rPr>
            </w:pPr>
            <w:r w:rsidRPr="001A5589">
              <w:rPr>
                <w:rFonts w:cs="Arial"/>
                <w:sz w:val="18"/>
                <w:szCs w:val="18"/>
              </w:rPr>
              <w:t>N.º de veces que se aplica</w:t>
            </w:r>
          </w:p>
        </w:tc>
        <w:tc>
          <w:tcPr>
            <w:tcW w:w="1888" w:type="dxa"/>
          </w:tcPr>
          <w:p w14:paraId="289EE1A8" w14:textId="77777777" w:rsidR="00BB7B63" w:rsidRPr="001A5589" w:rsidRDefault="00BB7B63" w:rsidP="00BB7B63">
            <w:pPr>
              <w:jc w:val="center"/>
              <w:rPr>
                <w:rFonts w:cs="Arial"/>
                <w:sz w:val="18"/>
                <w:szCs w:val="18"/>
              </w:rPr>
            </w:pPr>
            <w:r w:rsidRPr="001A5589">
              <w:rPr>
                <w:rFonts w:cs="Arial"/>
                <w:sz w:val="18"/>
                <w:szCs w:val="18"/>
              </w:rPr>
              <w:t>RRHH</w:t>
            </w:r>
          </w:p>
          <w:p w14:paraId="5D9FD2E3" w14:textId="7243A7FF" w:rsidR="00BB7B63" w:rsidRPr="001A5589" w:rsidRDefault="00BB7B63" w:rsidP="00BB7B63">
            <w:pPr>
              <w:jc w:val="center"/>
              <w:rPr>
                <w:rFonts w:cs="Arial"/>
                <w:sz w:val="18"/>
                <w:szCs w:val="18"/>
              </w:rPr>
            </w:pPr>
            <w:r w:rsidRPr="001A5589">
              <w:rPr>
                <w:rFonts w:cs="Arial"/>
                <w:sz w:val="18"/>
                <w:szCs w:val="18"/>
              </w:rPr>
              <w:t>Comisión de seguimiento</w:t>
            </w:r>
          </w:p>
        </w:tc>
        <w:tc>
          <w:tcPr>
            <w:tcW w:w="1366" w:type="dxa"/>
          </w:tcPr>
          <w:p w14:paraId="576A2DC6" w14:textId="2890C3CB" w:rsidR="00BB7B63" w:rsidRPr="001A5589" w:rsidRDefault="00BB7B63" w:rsidP="00BB7B63">
            <w:pPr>
              <w:jc w:val="center"/>
              <w:rPr>
                <w:rFonts w:cs="Arial"/>
                <w:sz w:val="18"/>
                <w:szCs w:val="18"/>
              </w:rPr>
            </w:pPr>
            <w:r w:rsidRPr="001A5589">
              <w:rPr>
                <w:rFonts w:cs="Arial"/>
                <w:sz w:val="18"/>
                <w:szCs w:val="18"/>
              </w:rPr>
              <w:t>Segundo semestre 2025</w:t>
            </w:r>
          </w:p>
        </w:tc>
      </w:tr>
      <w:tr w:rsidR="001A5589" w:rsidRPr="001A5589" w14:paraId="27612324" w14:textId="77777777" w:rsidTr="00632256">
        <w:tc>
          <w:tcPr>
            <w:tcW w:w="3184" w:type="dxa"/>
          </w:tcPr>
          <w:p w14:paraId="6235FA22" w14:textId="2D49BDB9" w:rsidR="00BB7B63" w:rsidRPr="001A5589" w:rsidRDefault="00BB7B63" w:rsidP="00BB7B63">
            <w:pPr>
              <w:jc w:val="left"/>
              <w:rPr>
                <w:rFonts w:cs="Arial"/>
                <w:sz w:val="18"/>
                <w:szCs w:val="18"/>
              </w:rPr>
            </w:pPr>
            <w:r w:rsidRPr="001A5589">
              <w:rPr>
                <w:rFonts w:cs="Arial"/>
                <w:sz w:val="18"/>
                <w:szCs w:val="18"/>
              </w:rPr>
              <w:t xml:space="preserve">La trabajadora podrá disponer del tiempo (retribuido) necesario para los trámites motivados por su condición de víctima de violencia de género como la asistencia a juzgados, comisaría, servicios sociales o cualquier atención </w:t>
            </w:r>
            <w:r w:rsidRPr="001A5589">
              <w:rPr>
                <w:rFonts w:cs="Arial"/>
                <w:sz w:val="18"/>
                <w:szCs w:val="18"/>
              </w:rPr>
              <w:lastRenderedPageBreak/>
              <w:t>especializada de la Administración Pública, con la correspondiente justificación por escrito.</w:t>
            </w:r>
          </w:p>
        </w:tc>
        <w:tc>
          <w:tcPr>
            <w:tcW w:w="2056" w:type="dxa"/>
          </w:tcPr>
          <w:p w14:paraId="4BC9D3ED" w14:textId="01003442" w:rsidR="00BB7B63" w:rsidRPr="001A5589" w:rsidRDefault="00BB7B63" w:rsidP="00BB7B63">
            <w:pPr>
              <w:jc w:val="center"/>
              <w:rPr>
                <w:rFonts w:cs="Arial"/>
                <w:sz w:val="18"/>
                <w:szCs w:val="18"/>
              </w:rPr>
            </w:pPr>
            <w:proofErr w:type="spellStart"/>
            <w:r w:rsidRPr="001A5589">
              <w:rPr>
                <w:rFonts w:cs="Arial"/>
                <w:sz w:val="18"/>
                <w:szCs w:val="18"/>
              </w:rPr>
              <w:lastRenderedPageBreak/>
              <w:t>Nº</w:t>
            </w:r>
            <w:proofErr w:type="spellEnd"/>
            <w:r w:rsidRPr="001A5589">
              <w:rPr>
                <w:rFonts w:cs="Arial"/>
                <w:sz w:val="18"/>
                <w:szCs w:val="18"/>
              </w:rPr>
              <w:t xml:space="preserve"> de mujeres que solicitan la medida/ </w:t>
            </w:r>
            <w:proofErr w:type="spellStart"/>
            <w:r w:rsidRPr="001A5589">
              <w:rPr>
                <w:rFonts w:cs="Arial"/>
                <w:sz w:val="18"/>
                <w:szCs w:val="18"/>
              </w:rPr>
              <w:t>nº</w:t>
            </w:r>
            <w:proofErr w:type="spellEnd"/>
            <w:r w:rsidRPr="001A5589">
              <w:rPr>
                <w:rFonts w:cs="Arial"/>
                <w:sz w:val="18"/>
                <w:szCs w:val="18"/>
              </w:rPr>
              <w:t xml:space="preserve"> de permisos concedidos – denegados (causas)</w:t>
            </w:r>
          </w:p>
        </w:tc>
        <w:tc>
          <w:tcPr>
            <w:tcW w:w="1888" w:type="dxa"/>
          </w:tcPr>
          <w:p w14:paraId="7FE1777A" w14:textId="77777777" w:rsidR="00BB7B63" w:rsidRPr="001A5589" w:rsidRDefault="00BB7B63" w:rsidP="00BB7B63">
            <w:pPr>
              <w:jc w:val="center"/>
              <w:rPr>
                <w:rFonts w:cs="Arial"/>
                <w:sz w:val="18"/>
                <w:szCs w:val="18"/>
              </w:rPr>
            </w:pPr>
            <w:r w:rsidRPr="001A5589">
              <w:rPr>
                <w:rFonts w:cs="Arial"/>
                <w:sz w:val="18"/>
                <w:szCs w:val="18"/>
              </w:rPr>
              <w:t>RRHH</w:t>
            </w:r>
          </w:p>
          <w:p w14:paraId="18D40251" w14:textId="77777777" w:rsidR="00BB7B63" w:rsidRPr="001A5589" w:rsidRDefault="00BB7B63" w:rsidP="00BB7B63">
            <w:pPr>
              <w:jc w:val="center"/>
              <w:rPr>
                <w:rFonts w:cs="Arial"/>
                <w:sz w:val="18"/>
                <w:szCs w:val="18"/>
              </w:rPr>
            </w:pPr>
          </w:p>
        </w:tc>
        <w:tc>
          <w:tcPr>
            <w:tcW w:w="1366" w:type="dxa"/>
          </w:tcPr>
          <w:p w14:paraId="1869A163" w14:textId="07B189AC" w:rsidR="00BB7B63" w:rsidRPr="001A5589" w:rsidRDefault="00BB7B63" w:rsidP="00BB7B63">
            <w:pPr>
              <w:jc w:val="center"/>
              <w:rPr>
                <w:rFonts w:cs="Arial"/>
                <w:sz w:val="18"/>
                <w:szCs w:val="18"/>
              </w:rPr>
            </w:pPr>
            <w:r w:rsidRPr="001A5589">
              <w:rPr>
                <w:rFonts w:cs="Arial"/>
                <w:sz w:val="18"/>
                <w:szCs w:val="18"/>
              </w:rPr>
              <w:t xml:space="preserve">Desde la entrada en vigor del Plan. </w:t>
            </w:r>
          </w:p>
        </w:tc>
      </w:tr>
      <w:tr w:rsidR="001A5589" w:rsidRPr="001A5589" w14:paraId="75B600EE" w14:textId="77777777" w:rsidTr="00632256">
        <w:tc>
          <w:tcPr>
            <w:tcW w:w="3184" w:type="dxa"/>
          </w:tcPr>
          <w:p w14:paraId="548DDD31" w14:textId="73061F44" w:rsidR="00BB7B63" w:rsidRPr="001A5589" w:rsidRDefault="00BB7B63" w:rsidP="00BB7B63">
            <w:pPr>
              <w:jc w:val="left"/>
              <w:rPr>
                <w:rFonts w:cs="Arial"/>
                <w:sz w:val="18"/>
                <w:szCs w:val="18"/>
              </w:rPr>
            </w:pPr>
            <w:r w:rsidRPr="001A5589">
              <w:rPr>
                <w:rFonts w:cs="Arial"/>
                <w:sz w:val="18"/>
                <w:szCs w:val="18"/>
              </w:rPr>
              <w:t>Se facilitará y priorizará el aumento de la jornada laboral a la trabajadora víctima de violencia de género o sexual que así lo requiera</w:t>
            </w:r>
            <w:r w:rsidR="00D34C2A" w:rsidRPr="001A5589">
              <w:rPr>
                <w:rFonts w:cs="Arial"/>
                <w:sz w:val="18"/>
                <w:szCs w:val="18"/>
              </w:rPr>
              <w:t>, bajo disponibilidad de la empresa.</w:t>
            </w:r>
          </w:p>
        </w:tc>
        <w:tc>
          <w:tcPr>
            <w:tcW w:w="2056" w:type="dxa"/>
          </w:tcPr>
          <w:p w14:paraId="616B74B8" w14:textId="73D53F15" w:rsidR="00BB7B63" w:rsidRPr="001A5589" w:rsidRDefault="00BB7B63" w:rsidP="00BB7B63">
            <w:pPr>
              <w:jc w:val="center"/>
              <w:rPr>
                <w:rFonts w:cs="Arial"/>
                <w:sz w:val="18"/>
                <w:szCs w:val="18"/>
              </w:rPr>
            </w:pPr>
            <w:proofErr w:type="spellStart"/>
            <w:r w:rsidRPr="001A5589">
              <w:rPr>
                <w:rFonts w:cs="Arial"/>
                <w:sz w:val="18"/>
                <w:szCs w:val="18"/>
              </w:rPr>
              <w:t>Nº</w:t>
            </w:r>
            <w:proofErr w:type="spellEnd"/>
            <w:r w:rsidRPr="001A5589">
              <w:rPr>
                <w:rFonts w:cs="Arial"/>
                <w:sz w:val="18"/>
                <w:szCs w:val="18"/>
              </w:rPr>
              <w:t xml:space="preserve"> de mujeres víctimas de violencia de género o sexual que solicitan aumento de jornada                             </w:t>
            </w:r>
            <w:proofErr w:type="spellStart"/>
            <w:r w:rsidRPr="001A5589">
              <w:rPr>
                <w:rFonts w:cs="Arial"/>
                <w:sz w:val="18"/>
                <w:szCs w:val="18"/>
              </w:rPr>
              <w:t>Nº</w:t>
            </w:r>
            <w:proofErr w:type="spellEnd"/>
            <w:r w:rsidRPr="001A5589">
              <w:rPr>
                <w:rFonts w:cs="Arial"/>
                <w:sz w:val="18"/>
                <w:szCs w:val="18"/>
              </w:rPr>
              <w:t xml:space="preserve"> de mujeres que beneficiarias de la medida                                 Porcentaje de jornada aumentado a las trabajadoras solicitantes.</w:t>
            </w:r>
          </w:p>
        </w:tc>
        <w:tc>
          <w:tcPr>
            <w:tcW w:w="1888" w:type="dxa"/>
          </w:tcPr>
          <w:p w14:paraId="7269A177" w14:textId="56E2042F" w:rsidR="00BB7B63" w:rsidRPr="001A5589" w:rsidRDefault="00BB7B63" w:rsidP="00BB7B63">
            <w:pPr>
              <w:jc w:val="center"/>
              <w:rPr>
                <w:rFonts w:cs="Arial"/>
                <w:sz w:val="18"/>
                <w:szCs w:val="18"/>
              </w:rPr>
            </w:pPr>
            <w:r w:rsidRPr="001A5589">
              <w:rPr>
                <w:rFonts w:cs="Arial"/>
                <w:sz w:val="18"/>
                <w:szCs w:val="18"/>
              </w:rPr>
              <w:t>RRHH</w:t>
            </w:r>
          </w:p>
        </w:tc>
        <w:tc>
          <w:tcPr>
            <w:tcW w:w="1366" w:type="dxa"/>
          </w:tcPr>
          <w:p w14:paraId="59643E47" w14:textId="37C76D25" w:rsidR="00BB7B63" w:rsidRPr="001A5589" w:rsidRDefault="00BB7B63" w:rsidP="00BB7B63">
            <w:pPr>
              <w:jc w:val="center"/>
              <w:rPr>
                <w:rFonts w:cs="Arial"/>
                <w:sz w:val="18"/>
                <w:szCs w:val="18"/>
              </w:rPr>
            </w:pPr>
            <w:r w:rsidRPr="001A5589">
              <w:rPr>
                <w:rFonts w:cs="Arial"/>
                <w:sz w:val="18"/>
                <w:szCs w:val="18"/>
              </w:rPr>
              <w:t>Desde la entrada en vigor del Plan.</w:t>
            </w:r>
          </w:p>
        </w:tc>
      </w:tr>
      <w:tr w:rsidR="001A5589" w:rsidRPr="001A5589" w14:paraId="2E3E884F" w14:textId="77777777" w:rsidTr="00632256">
        <w:tc>
          <w:tcPr>
            <w:tcW w:w="3184" w:type="dxa"/>
          </w:tcPr>
          <w:p w14:paraId="352D3164" w14:textId="56BFFF60" w:rsidR="00BB7B63" w:rsidRPr="001A5589" w:rsidRDefault="00BB7B63" w:rsidP="00BB7B63">
            <w:pPr>
              <w:jc w:val="left"/>
              <w:rPr>
                <w:rFonts w:cs="Arial"/>
                <w:sz w:val="18"/>
                <w:szCs w:val="18"/>
              </w:rPr>
            </w:pPr>
            <w:r w:rsidRPr="001A5589">
              <w:rPr>
                <w:rFonts w:cs="Arial"/>
                <w:sz w:val="18"/>
                <w:szCs w:val="18"/>
              </w:rPr>
              <w:t>Suspensión del contrato de trabajo con reserva del puesto de trabajo durante todo el periodo de suspensión y hasta 24 meses a mujeres víctimas de violencia de género.</w:t>
            </w:r>
          </w:p>
        </w:tc>
        <w:tc>
          <w:tcPr>
            <w:tcW w:w="2056" w:type="dxa"/>
          </w:tcPr>
          <w:p w14:paraId="1EB4EF74" w14:textId="77777777" w:rsidR="00BB7B63" w:rsidRPr="001A5589" w:rsidRDefault="00BB7B63" w:rsidP="00BB7B63">
            <w:pPr>
              <w:rPr>
                <w:rFonts w:cs="Arial"/>
                <w:sz w:val="18"/>
                <w:szCs w:val="18"/>
              </w:rPr>
            </w:pPr>
            <w:proofErr w:type="spellStart"/>
            <w:r w:rsidRPr="001A5589">
              <w:rPr>
                <w:rFonts w:cs="Arial"/>
                <w:sz w:val="18"/>
                <w:szCs w:val="18"/>
              </w:rPr>
              <w:t>Nº</w:t>
            </w:r>
            <w:proofErr w:type="spellEnd"/>
            <w:r w:rsidRPr="001A5589">
              <w:rPr>
                <w:rFonts w:cs="Arial"/>
                <w:sz w:val="18"/>
                <w:szCs w:val="18"/>
              </w:rPr>
              <w:t xml:space="preserve"> de suspensiones de trabajo por causa de violencia de género.</w:t>
            </w:r>
          </w:p>
          <w:p w14:paraId="21CCA4F8" w14:textId="1E52E5FF" w:rsidR="00BB7B63" w:rsidRPr="001A5589" w:rsidRDefault="00BB7B63" w:rsidP="00BB7B63">
            <w:pPr>
              <w:jc w:val="center"/>
              <w:rPr>
                <w:rFonts w:cs="Arial"/>
                <w:sz w:val="18"/>
                <w:szCs w:val="18"/>
              </w:rPr>
            </w:pPr>
            <w:r w:rsidRPr="001A5589">
              <w:rPr>
                <w:rFonts w:cs="Arial"/>
                <w:sz w:val="18"/>
                <w:szCs w:val="18"/>
              </w:rPr>
              <w:t>Duración reserva puesto de trabajo hasta la reincorporación.</w:t>
            </w:r>
          </w:p>
        </w:tc>
        <w:tc>
          <w:tcPr>
            <w:tcW w:w="1888" w:type="dxa"/>
          </w:tcPr>
          <w:p w14:paraId="42E17730" w14:textId="6D4E2B98" w:rsidR="00BB7B63" w:rsidRPr="001A5589" w:rsidRDefault="00BB7B63" w:rsidP="00BB7B63">
            <w:pPr>
              <w:jc w:val="center"/>
              <w:rPr>
                <w:rFonts w:cs="Arial"/>
                <w:sz w:val="18"/>
                <w:szCs w:val="18"/>
              </w:rPr>
            </w:pPr>
            <w:r w:rsidRPr="001A5589">
              <w:rPr>
                <w:rFonts w:cs="Arial"/>
                <w:sz w:val="18"/>
                <w:szCs w:val="18"/>
              </w:rPr>
              <w:t>RRHH</w:t>
            </w:r>
          </w:p>
        </w:tc>
        <w:tc>
          <w:tcPr>
            <w:tcW w:w="1366" w:type="dxa"/>
          </w:tcPr>
          <w:p w14:paraId="5EA65603" w14:textId="6AEB5CC1" w:rsidR="00BB7B63" w:rsidRPr="001A5589" w:rsidRDefault="00BB7B63" w:rsidP="00BB7B63">
            <w:pPr>
              <w:jc w:val="center"/>
              <w:rPr>
                <w:rFonts w:cs="Arial"/>
                <w:sz w:val="18"/>
                <w:szCs w:val="18"/>
              </w:rPr>
            </w:pPr>
            <w:r w:rsidRPr="001A5589">
              <w:rPr>
                <w:rFonts w:cs="Arial"/>
                <w:sz w:val="18"/>
                <w:szCs w:val="18"/>
              </w:rPr>
              <w:t>Desde la entrada en vigor del Plan.</w:t>
            </w:r>
          </w:p>
        </w:tc>
      </w:tr>
    </w:tbl>
    <w:p w14:paraId="728A035E" w14:textId="77777777" w:rsidR="006A7CD2" w:rsidRDefault="006A7CD2" w:rsidP="00C94B65">
      <w:pPr>
        <w:spacing w:before="0" w:after="0"/>
        <w:jc w:val="left"/>
        <w:rPr>
          <w:rFonts w:eastAsia="Calibri" w:cs="Arial"/>
          <w:b/>
          <w:bCs/>
          <w:lang w:eastAsia="en-US"/>
        </w:rPr>
      </w:pPr>
    </w:p>
    <w:p w14:paraId="0F5F49D0" w14:textId="77777777" w:rsidR="00B93D73" w:rsidRDefault="00B93D73" w:rsidP="00B93D73">
      <w:pPr>
        <w:pStyle w:val="Vietanumrica"/>
        <w:numPr>
          <w:ilvl w:val="0"/>
          <w:numId w:val="0"/>
        </w:numPr>
        <w:spacing w:after="0"/>
        <w:ind w:left="714"/>
        <w:rPr>
          <w:rFonts w:cs="Arial"/>
          <w:b/>
          <w:bCs/>
          <w:color w:val="1F497D" w:themeColor="text2"/>
        </w:rPr>
      </w:pPr>
    </w:p>
    <w:p w14:paraId="60CA6E6A" w14:textId="77777777" w:rsidR="00B93D73" w:rsidRDefault="00B93D73" w:rsidP="00B93D73">
      <w:pPr>
        <w:pStyle w:val="Vietanumrica"/>
        <w:numPr>
          <w:ilvl w:val="0"/>
          <w:numId w:val="0"/>
        </w:numPr>
        <w:spacing w:after="0"/>
        <w:ind w:left="714"/>
        <w:rPr>
          <w:rFonts w:cs="Arial"/>
          <w:b/>
          <w:bCs/>
          <w:color w:val="1F497D" w:themeColor="text2"/>
        </w:rPr>
      </w:pPr>
    </w:p>
    <w:p w14:paraId="3C7373B0" w14:textId="77777777" w:rsidR="00B93D73" w:rsidRDefault="00B93D73" w:rsidP="00B93D73">
      <w:pPr>
        <w:pStyle w:val="Vietanumrica"/>
        <w:numPr>
          <w:ilvl w:val="0"/>
          <w:numId w:val="0"/>
        </w:numPr>
        <w:spacing w:after="0"/>
        <w:ind w:left="714"/>
        <w:rPr>
          <w:rFonts w:cs="Arial"/>
          <w:b/>
          <w:bCs/>
          <w:color w:val="1F497D" w:themeColor="text2"/>
        </w:rPr>
      </w:pPr>
    </w:p>
    <w:p w14:paraId="46E32CB4" w14:textId="77777777" w:rsidR="00B93D73" w:rsidRDefault="00B93D73" w:rsidP="00B93D73">
      <w:pPr>
        <w:pStyle w:val="Vietanumrica"/>
        <w:numPr>
          <w:ilvl w:val="0"/>
          <w:numId w:val="0"/>
        </w:numPr>
        <w:spacing w:after="0"/>
        <w:ind w:left="714"/>
        <w:rPr>
          <w:rFonts w:cs="Arial"/>
          <w:b/>
          <w:bCs/>
          <w:color w:val="1F497D" w:themeColor="text2"/>
        </w:rPr>
      </w:pPr>
    </w:p>
    <w:p w14:paraId="14B9079E" w14:textId="77777777" w:rsidR="00B93D73" w:rsidRDefault="00B93D73" w:rsidP="00B93D73">
      <w:pPr>
        <w:pStyle w:val="Vietanumrica"/>
        <w:numPr>
          <w:ilvl w:val="0"/>
          <w:numId w:val="0"/>
        </w:numPr>
        <w:spacing w:after="0"/>
        <w:ind w:left="714"/>
        <w:rPr>
          <w:rFonts w:cs="Arial"/>
          <w:b/>
          <w:bCs/>
          <w:color w:val="1F497D" w:themeColor="text2"/>
        </w:rPr>
      </w:pPr>
    </w:p>
    <w:p w14:paraId="793E7DB4" w14:textId="77777777" w:rsidR="00B93D73" w:rsidRDefault="00B93D73" w:rsidP="00B93D73">
      <w:pPr>
        <w:pStyle w:val="Vietanumrica"/>
        <w:numPr>
          <w:ilvl w:val="0"/>
          <w:numId w:val="0"/>
        </w:numPr>
        <w:spacing w:after="0"/>
        <w:ind w:left="714"/>
        <w:rPr>
          <w:rFonts w:cs="Arial"/>
          <w:b/>
          <w:bCs/>
          <w:color w:val="1F497D" w:themeColor="text2"/>
        </w:rPr>
      </w:pPr>
    </w:p>
    <w:p w14:paraId="7DD5E019" w14:textId="77777777" w:rsidR="00B93D73" w:rsidRDefault="00B93D73" w:rsidP="00B93D73">
      <w:pPr>
        <w:pStyle w:val="Vietanumrica"/>
        <w:numPr>
          <w:ilvl w:val="0"/>
          <w:numId w:val="0"/>
        </w:numPr>
        <w:spacing w:after="0"/>
        <w:ind w:left="714"/>
        <w:rPr>
          <w:rFonts w:cs="Arial"/>
          <w:b/>
          <w:bCs/>
          <w:color w:val="1F497D" w:themeColor="text2"/>
        </w:rPr>
      </w:pPr>
    </w:p>
    <w:p w14:paraId="40FEF7D1" w14:textId="77777777" w:rsidR="00B93D73" w:rsidRDefault="00B93D73" w:rsidP="00B93D73">
      <w:pPr>
        <w:pStyle w:val="Vietanumrica"/>
        <w:numPr>
          <w:ilvl w:val="0"/>
          <w:numId w:val="0"/>
        </w:numPr>
        <w:spacing w:after="0"/>
        <w:ind w:left="714"/>
        <w:rPr>
          <w:rFonts w:cs="Arial"/>
          <w:b/>
          <w:bCs/>
          <w:color w:val="1F497D" w:themeColor="text2"/>
        </w:rPr>
      </w:pPr>
    </w:p>
    <w:p w14:paraId="161FDF02" w14:textId="77777777" w:rsidR="00B93D73" w:rsidRDefault="00B93D73" w:rsidP="00B93D73">
      <w:pPr>
        <w:pStyle w:val="Vietanumrica"/>
        <w:numPr>
          <w:ilvl w:val="0"/>
          <w:numId w:val="0"/>
        </w:numPr>
        <w:spacing w:after="0"/>
        <w:ind w:left="714"/>
        <w:rPr>
          <w:rFonts w:cs="Arial"/>
          <w:b/>
          <w:bCs/>
          <w:color w:val="1F497D" w:themeColor="text2"/>
        </w:rPr>
      </w:pPr>
    </w:p>
    <w:p w14:paraId="25038D3A" w14:textId="77777777" w:rsidR="00B93D73" w:rsidRDefault="00B93D73" w:rsidP="00B93D73">
      <w:pPr>
        <w:pStyle w:val="Vietanumrica"/>
        <w:numPr>
          <w:ilvl w:val="0"/>
          <w:numId w:val="0"/>
        </w:numPr>
        <w:spacing w:after="0"/>
        <w:ind w:left="714"/>
        <w:rPr>
          <w:rFonts w:cs="Arial"/>
          <w:b/>
          <w:bCs/>
          <w:color w:val="1F497D" w:themeColor="text2"/>
        </w:rPr>
      </w:pPr>
    </w:p>
    <w:p w14:paraId="04CC458E" w14:textId="77777777" w:rsidR="00B93D73" w:rsidRDefault="00B93D73" w:rsidP="00B93D73">
      <w:pPr>
        <w:pStyle w:val="Vietanumrica"/>
        <w:numPr>
          <w:ilvl w:val="0"/>
          <w:numId w:val="0"/>
        </w:numPr>
        <w:spacing w:after="0"/>
        <w:ind w:left="714"/>
        <w:rPr>
          <w:rFonts w:cs="Arial"/>
          <w:b/>
          <w:bCs/>
          <w:color w:val="1F497D" w:themeColor="text2"/>
        </w:rPr>
      </w:pPr>
    </w:p>
    <w:p w14:paraId="10C2EA90" w14:textId="77777777" w:rsidR="00B93D73" w:rsidRDefault="00B93D73" w:rsidP="00B93D73">
      <w:pPr>
        <w:pStyle w:val="Vietanumrica"/>
        <w:numPr>
          <w:ilvl w:val="0"/>
          <w:numId w:val="0"/>
        </w:numPr>
        <w:spacing w:after="0"/>
        <w:ind w:left="714"/>
        <w:rPr>
          <w:rFonts w:cs="Arial"/>
          <w:b/>
          <w:bCs/>
          <w:color w:val="1F497D" w:themeColor="text2"/>
        </w:rPr>
      </w:pPr>
    </w:p>
    <w:p w14:paraId="364495E8" w14:textId="77777777" w:rsidR="00B93D73" w:rsidRDefault="00B93D73" w:rsidP="00B93D73">
      <w:pPr>
        <w:pStyle w:val="Vietanumrica"/>
        <w:numPr>
          <w:ilvl w:val="0"/>
          <w:numId w:val="0"/>
        </w:numPr>
        <w:spacing w:after="0"/>
        <w:ind w:left="714"/>
        <w:rPr>
          <w:rFonts w:cs="Arial"/>
          <w:b/>
          <w:bCs/>
          <w:color w:val="1F497D" w:themeColor="text2"/>
        </w:rPr>
      </w:pPr>
    </w:p>
    <w:p w14:paraId="71A3E85C" w14:textId="77777777" w:rsidR="00B93D73" w:rsidRDefault="00B93D73" w:rsidP="00B93D73">
      <w:pPr>
        <w:pStyle w:val="Vietanumrica"/>
        <w:numPr>
          <w:ilvl w:val="0"/>
          <w:numId w:val="0"/>
        </w:numPr>
        <w:spacing w:after="0"/>
        <w:ind w:left="714"/>
        <w:rPr>
          <w:rFonts w:cs="Arial"/>
          <w:b/>
          <w:bCs/>
          <w:color w:val="1F497D" w:themeColor="text2"/>
        </w:rPr>
      </w:pPr>
    </w:p>
    <w:p w14:paraId="33E85F41" w14:textId="17616B55" w:rsidR="00CF6B01" w:rsidRPr="00CF6B01" w:rsidRDefault="004448EF" w:rsidP="00CF6B01">
      <w:pPr>
        <w:pStyle w:val="Vietanumrica"/>
        <w:numPr>
          <w:ilvl w:val="0"/>
          <w:numId w:val="11"/>
        </w:numPr>
        <w:spacing w:after="0"/>
        <w:ind w:left="714" w:hanging="357"/>
        <w:rPr>
          <w:rFonts w:cs="Arial"/>
          <w:b/>
          <w:bCs/>
          <w:color w:val="1F497D" w:themeColor="text2"/>
        </w:rPr>
      </w:pPr>
      <w:r w:rsidRPr="009E0E89">
        <w:rPr>
          <w:rFonts w:cs="Arial"/>
          <w:b/>
          <w:bCs/>
          <w:color w:val="1F497D" w:themeColor="text2"/>
        </w:rPr>
        <w:lastRenderedPageBreak/>
        <w:t>Calendarización del Plan de igualdad</w:t>
      </w:r>
    </w:p>
    <w:p w14:paraId="7D83839C" w14:textId="57E7A90B" w:rsidR="00CF6B01" w:rsidRDefault="00CF6B01" w:rsidP="00CF6B01">
      <w:pPr>
        <w:spacing w:before="0" w:after="0"/>
        <w:jc w:val="center"/>
        <w:rPr>
          <w:rFonts w:cs="Arial"/>
          <w:b/>
          <w:bCs/>
          <w:sz w:val="18"/>
          <w:szCs w:val="18"/>
        </w:rPr>
      </w:pPr>
    </w:p>
    <w:p w14:paraId="661D4849" w14:textId="04C3F026" w:rsidR="00CF6B01" w:rsidRDefault="00B93D73" w:rsidP="00CF6B01">
      <w:pPr>
        <w:spacing w:before="0" w:after="0"/>
        <w:jc w:val="center"/>
        <w:rPr>
          <w:rFonts w:cs="Arial"/>
          <w:b/>
          <w:bCs/>
          <w:sz w:val="18"/>
          <w:szCs w:val="18"/>
        </w:rPr>
      </w:pPr>
      <w:r w:rsidRPr="00B93D73">
        <w:rPr>
          <w:noProof/>
        </w:rPr>
        <w:drawing>
          <wp:inline distT="0" distB="0" distL="0" distR="0" wp14:anchorId="27F242D3" wp14:editId="3321164E">
            <wp:extent cx="5400040" cy="5706110"/>
            <wp:effectExtent l="0" t="0" r="0" b="8890"/>
            <wp:docPr id="15578068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40" cy="5706110"/>
                    </a:xfrm>
                    <a:prstGeom prst="rect">
                      <a:avLst/>
                    </a:prstGeom>
                    <a:noFill/>
                    <a:ln>
                      <a:noFill/>
                    </a:ln>
                  </pic:spPr>
                </pic:pic>
              </a:graphicData>
            </a:graphic>
          </wp:inline>
        </w:drawing>
      </w:r>
    </w:p>
    <w:p w14:paraId="7C392A38" w14:textId="6D55BCCE" w:rsidR="00B93D73" w:rsidRDefault="00B93D73" w:rsidP="00CF6B01">
      <w:pPr>
        <w:spacing w:before="0" w:after="0"/>
        <w:jc w:val="center"/>
        <w:rPr>
          <w:rFonts w:cs="Arial"/>
          <w:b/>
          <w:bCs/>
          <w:sz w:val="18"/>
          <w:szCs w:val="18"/>
        </w:rPr>
      </w:pPr>
    </w:p>
    <w:p w14:paraId="00373606" w14:textId="4AF67E3D" w:rsidR="009B341C" w:rsidRDefault="009B341C" w:rsidP="009B341C">
      <w:pPr>
        <w:spacing w:before="0" w:after="0"/>
        <w:jc w:val="center"/>
        <w:rPr>
          <w:rFonts w:cs="Arial"/>
          <w:b/>
          <w:bCs/>
          <w:sz w:val="18"/>
          <w:szCs w:val="18"/>
        </w:rPr>
      </w:pPr>
      <w:r w:rsidRPr="009B341C">
        <w:rPr>
          <w:noProof/>
        </w:rPr>
        <w:lastRenderedPageBreak/>
        <w:drawing>
          <wp:inline distT="0" distB="0" distL="0" distR="0" wp14:anchorId="4BED173A" wp14:editId="14F06B35">
            <wp:extent cx="5387340" cy="7955915"/>
            <wp:effectExtent l="0" t="0" r="3810" b="6985"/>
            <wp:docPr id="2125590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7340" cy="7955915"/>
                    </a:xfrm>
                    <a:prstGeom prst="rect">
                      <a:avLst/>
                    </a:prstGeom>
                    <a:noFill/>
                    <a:ln>
                      <a:noFill/>
                    </a:ln>
                  </pic:spPr>
                </pic:pic>
              </a:graphicData>
            </a:graphic>
          </wp:inline>
        </w:drawing>
      </w:r>
    </w:p>
    <w:p w14:paraId="244D22C7" w14:textId="41CDB0CB" w:rsidR="00C94B65" w:rsidRPr="006B2CE4" w:rsidRDefault="00647ABC" w:rsidP="00507DBF">
      <w:pPr>
        <w:spacing w:before="0" w:after="0"/>
        <w:jc w:val="left"/>
        <w:rPr>
          <w:i/>
          <w:iCs/>
          <w:lang w:val="es-ES_tradnl"/>
        </w:rPr>
      </w:pPr>
      <w:r w:rsidRPr="00664E85">
        <w:rPr>
          <w:rFonts w:cs="Arial"/>
          <w:b/>
          <w:bCs/>
          <w:sz w:val="18"/>
          <w:szCs w:val="18"/>
        </w:rPr>
        <w:lastRenderedPageBreak/>
        <w:t>NOTA:</w:t>
      </w:r>
      <w:r w:rsidR="006B2CE4" w:rsidRPr="006B2CE4">
        <w:t xml:space="preserve"> </w:t>
      </w:r>
      <w:r w:rsidR="006B2CE4" w:rsidRPr="006B2CE4">
        <w:rPr>
          <w:rFonts w:cs="Arial"/>
          <w:i/>
          <w:iCs/>
          <w:sz w:val="18"/>
          <w:szCs w:val="18"/>
        </w:rPr>
        <w:t xml:space="preserve">Durante este periodo se realizará un seguimiento formal anual durante toda la vigencia del Plan de Igualdad, como </w:t>
      </w:r>
      <w:r w:rsidR="006B2CE4">
        <w:rPr>
          <w:rFonts w:cs="Arial"/>
          <w:i/>
          <w:iCs/>
          <w:sz w:val="18"/>
          <w:szCs w:val="18"/>
        </w:rPr>
        <w:t xml:space="preserve">durante </w:t>
      </w:r>
      <w:r w:rsidR="006B2CE4" w:rsidRPr="006B2CE4">
        <w:rPr>
          <w:rFonts w:cs="Arial"/>
          <w:i/>
          <w:iCs/>
          <w:sz w:val="18"/>
          <w:szCs w:val="18"/>
        </w:rPr>
        <w:t>su evaluación en los momentos intermedio y final. Del mismo modo, se comunicará informalmente a la comisión de seguimiento el grado de avance semestralmente</w:t>
      </w:r>
      <w:r w:rsidR="00A740A7" w:rsidRPr="006B2CE4">
        <w:rPr>
          <w:rFonts w:cs="Arial"/>
          <w:i/>
          <w:iCs/>
          <w:sz w:val="18"/>
          <w:szCs w:val="18"/>
        </w:rPr>
        <w:t>.</w:t>
      </w:r>
      <w:r w:rsidR="00A740A7" w:rsidRPr="006B2CE4">
        <w:rPr>
          <w:i/>
          <w:iCs/>
          <w:lang w:val="es-ES_tradnl"/>
        </w:rPr>
        <w:t xml:space="preserve"> </w:t>
      </w:r>
    </w:p>
    <w:p w14:paraId="1BDEA4E7" w14:textId="77777777" w:rsidR="00C94B65" w:rsidRDefault="00C94B65" w:rsidP="00507DBF">
      <w:pPr>
        <w:spacing w:before="0" w:after="0"/>
        <w:jc w:val="left"/>
        <w:rPr>
          <w:b/>
          <w:bCs/>
          <w:lang w:val="es-ES_tradnl"/>
        </w:rPr>
      </w:pPr>
    </w:p>
    <w:p w14:paraId="4768EF82" w14:textId="77777777" w:rsidR="00C94B65" w:rsidRPr="00BE6A85" w:rsidRDefault="00C94B65" w:rsidP="00C94B65">
      <w:pPr>
        <w:pStyle w:val="Vietanumrica"/>
        <w:numPr>
          <w:ilvl w:val="0"/>
          <w:numId w:val="11"/>
        </w:numPr>
        <w:spacing w:after="0"/>
        <w:ind w:left="714" w:hanging="357"/>
        <w:rPr>
          <w:rFonts w:cs="Arial"/>
          <w:b/>
          <w:bCs/>
        </w:rPr>
      </w:pPr>
      <w:r w:rsidRPr="00BE6A85">
        <w:rPr>
          <w:rFonts w:cs="Arial"/>
          <w:b/>
          <w:bCs/>
          <w:color w:val="1F497D" w:themeColor="text2"/>
        </w:rPr>
        <w:t>Medios y recursos para la puesta en marcha del plan de igualdad</w:t>
      </w:r>
    </w:p>
    <w:p w14:paraId="1FB933E8" w14:textId="77777777" w:rsidR="00C94B65" w:rsidRPr="008C7923" w:rsidRDefault="00C94B65" w:rsidP="00C94B65">
      <w:pPr>
        <w:pStyle w:val="Vietanumrica"/>
        <w:numPr>
          <w:ilvl w:val="0"/>
          <w:numId w:val="0"/>
        </w:numPr>
        <w:spacing w:after="0"/>
        <w:ind w:left="714"/>
        <w:rPr>
          <w:rFonts w:cs="Arial"/>
          <w:b/>
          <w:bCs/>
        </w:rPr>
      </w:pPr>
    </w:p>
    <w:p w14:paraId="1F09116B" w14:textId="78633939" w:rsidR="00C94B65" w:rsidRPr="006652A0" w:rsidRDefault="00C94B65" w:rsidP="00C94B65">
      <w:pPr>
        <w:pStyle w:val="Textoindependiente"/>
        <w:spacing w:before="37" w:line="276" w:lineRule="auto"/>
        <w:ind w:right="122"/>
        <w:jc w:val="both"/>
        <w:rPr>
          <w:rFonts w:ascii="Arial" w:eastAsia="Calibri" w:hAnsi="Arial" w:cs="Arial"/>
        </w:rPr>
      </w:pPr>
      <w:r w:rsidRPr="006652A0">
        <w:rPr>
          <w:rFonts w:ascii="Arial" w:eastAsia="Calibri" w:hAnsi="Arial" w:cs="Arial"/>
        </w:rPr>
        <w:t xml:space="preserve">Para el cumplimiento de las funciones de evaluación y seguimiento del presente Plan de Igualdad, la empresa </w:t>
      </w:r>
      <w:r w:rsidR="00BE6A85">
        <w:rPr>
          <w:rFonts w:ascii="Arial" w:eastAsia="Calibri" w:hAnsi="Arial" w:cs="Arial"/>
        </w:rPr>
        <w:t xml:space="preserve">Los </w:t>
      </w:r>
      <w:r w:rsidR="00F82424">
        <w:rPr>
          <w:rFonts w:ascii="Arial" w:eastAsia="Calibri" w:hAnsi="Arial" w:cs="Arial"/>
        </w:rPr>
        <w:t>Jazmines</w:t>
      </w:r>
      <w:r w:rsidR="000D7008">
        <w:rPr>
          <w:rFonts w:ascii="Arial" w:eastAsia="Calibri" w:hAnsi="Arial" w:cs="Arial"/>
        </w:rPr>
        <w:t xml:space="preserve"> Servicios Sanitarios </w:t>
      </w:r>
      <w:r w:rsidR="00B0761B">
        <w:rPr>
          <w:rFonts w:ascii="Arial" w:eastAsia="Calibri" w:hAnsi="Arial" w:cs="Arial"/>
        </w:rPr>
        <w:t>U.T.E</w:t>
      </w:r>
      <w:r w:rsidR="009E0E89">
        <w:rPr>
          <w:rFonts w:ascii="Arial" w:eastAsia="Calibri" w:hAnsi="Arial" w:cs="Arial"/>
        </w:rPr>
        <w:t>.</w:t>
      </w:r>
      <w:r w:rsidRPr="006652A0">
        <w:rPr>
          <w:rFonts w:ascii="Arial" w:eastAsia="Calibri" w:hAnsi="Arial" w:cs="Arial"/>
        </w:rPr>
        <w:t xml:space="preserve"> se compromete a facilitar los recursos materiales y humanos necesarios, en especial:</w:t>
      </w:r>
    </w:p>
    <w:p w14:paraId="39EDE9F2" w14:textId="77777777" w:rsidR="00C94B65" w:rsidRPr="006652A0" w:rsidRDefault="00C94B65" w:rsidP="00C94B65">
      <w:pPr>
        <w:pStyle w:val="Textoindependiente"/>
        <w:spacing w:before="37" w:line="276" w:lineRule="auto"/>
        <w:ind w:right="122" w:firstLine="360"/>
        <w:jc w:val="both"/>
        <w:rPr>
          <w:rFonts w:ascii="Arial" w:eastAsia="Calibri" w:hAnsi="Arial" w:cs="Arial"/>
        </w:rPr>
      </w:pPr>
    </w:p>
    <w:p w14:paraId="7734CBF7" w14:textId="77777777" w:rsidR="00C94B65" w:rsidRPr="006652A0"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6652A0">
        <w:rPr>
          <w:rFonts w:ascii="Arial" w:eastAsia="Calibri" w:hAnsi="Arial" w:cs="Arial"/>
        </w:rPr>
        <w:t>Designación y facilitación de funciones de la comisión de evaluación y seguimiento del Plan de Igualdad.</w:t>
      </w:r>
    </w:p>
    <w:p w14:paraId="3F81C7E1" w14:textId="77777777" w:rsidR="00C94B65" w:rsidRPr="006652A0"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6652A0">
        <w:rPr>
          <w:rFonts w:ascii="Arial" w:eastAsia="Calibri" w:hAnsi="Arial" w:cs="Arial"/>
        </w:rPr>
        <w:t xml:space="preserve">Lugar adecuado para celebrar las reuniones. </w:t>
      </w:r>
    </w:p>
    <w:p w14:paraId="70DDD408" w14:textId="77777777" w:rsidR="00C94B65" w:rsidRPr="006652A0"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6652A0">
        <w:rPr>
          <w:rFonts w:ascii="Arial" w:eastAsia="Calibri" w:hAnsi="Arial" w:cs="Arial"/>
        </w:rPr>
        <w:t>Material preciso para ellas.</w:t>
      </w:r>
    </w:p>
    <w:p w14:paraId="091C3A2F" w14:textId="77777777" w:rsidR="00C94B65" w:rsidRPr="006652A0" w:rsidRDefault="00C94B65" w:rsidP="00C94B65">
      <w:pPr>
        <w:pStyle w:val="Textoindependiente"/>
        <w:autoSpaceDE/>
        <w:autoSpaceDN/>
        <w:spacing w:line="276" w:lineRule="auto"/>
        <w:ind w:left="822" w:right="83"/>
        <w:jc w:val="both"/>
        <w:rPr>
          <w:rFonts w:ascii="Arial" w:eastAsia="Calibri" w:hAnsi="Arial" w:cs="Arial"/>
        </w:rPr>
      </w:pPr>
    </w:p>
    <w:p w14:paraId="1AF0D98B" w14:textId="77777777" w:rsidR="00C94B65" w:rsidRPr="006652A0" w:rsidRDefault="00C94B65" w:rsidP="00C94B65">
      <w:pPr>
        <w:pStyle w:val="Textoindependiente"/>
        <w:spacing w:line="276" w:lineRule="auto"/>
        <w:ind w:right="120"/>
        <w:jc w:val="both"/>
        <w:rPr>
          <w:rFonts w:ascii="Arial" w:eastAsia="Calibri" w:hAnsi="Arial" w:cs="Arial"/>
        </w:rPr>
      </w:pPr>
      <w:r w:rsidRPr="006652A0">
        <w:rPr>
          <w:rFonts w:ascii="Arial" w:eastAsia="Calibri" w:hAnsi="Arial" w:cs="Arial"/>
        </w:rPr>
        <w:t>Además, se compromete a aportar la información estadística, desagregada por sexo, establecida en los criterios de seguimiento acordados para cada una de las medidas con la periodicidad correspondiente.</w:t>
      </w:r>
    </w:p>
    <w:p w14:paraId="24D67361" w14:textId="77777777" w:rsidR="00C94B65" w:rsidRPr="006652A0" w:rsidRDefault="00C94B65" w:rsidP="00C94B65">
      <w:pPr>
        <w:pStyle w:val="Textoindependiente"/>
        <w:spacing w:line="276" w:lineRule="auto"/>
        <w:ind w:right="118"/>
        <w:jc w:val="both"/>
        <w:rPr>
          <w:rFonts w:ascii="Arial" w:eastAsia="Calibri" w:hAnsi="Arial" w:cs="Arial"/>
        </w:rPr>
      </w:pPr>
      <w:r w:rsidRPr="006652A0">
        <w:rPr>
          <w:rFonts w:ascii="Arial" w:eastAsia="Calibri" w:hAnsi="Arial" w:cs="Arial"/>
        </w:rPr>
        <w:t>Las horas de trabajo de las personas que formen parte de la comisión de evaluación y seguimiento serán remuneradas y se contabilizarán dentro del tiempo de trabajo.</w:t>
      </w:r>
    </w:p>
    <w:p w14:paraId="52150776" w14:textId="77777777" w:rsidR="00C94B65" w:rsidRPr="006652A0" w:rsidRDefault="00C94B65" w:rsidP="00C94B65">
      <w:pPr>
        <w:pStyle w:val="Textoindependiente"/>
        <w:spacing w:line="276" w:lineRule="auto"/>
        <w:ind w:right="116"/>
        <w:jc w:val="both"/>
        <w:rPr>
          <w:rFonts w:ascii="Arial" w:eastAsia="Calibri" w:hAnsi="Arial" w:cs="Arial"/>
        </w:rPr>
      </w:pPr>
      <w:r w:rsidRPr="006652A0">
        <w:rPr>
          <w:rFonts w:ascii="Arial" w:eastAsia="Calibri" w:hAnsi="Arial" w:cs="Arial"/>
        </w:rPr>
        <w:t>La dirección de la empresa será la que facilite los medios adecuados, con el fin de posibilitar un trabajo eficiente de la comisión de evaluación y seguimiento de Plan de Igualdad.</w:t>
      </w:r>
    </w:p>
    <w:p w14:paraId="0BCC0EB1" w14:textId="77777777" w:rsidR="00C94B65" w:rsidRPr="00B65DA9" w:rsidRDefault="00C94B65" w:rsidP="00C94B65">
      <w:pPr>
        <w:spacing w:after="0" w:line="276" w:lineRule="auto"/>
        <w:rPr>
          <w:rFonts w:ascii="Garamond" w:eastAsia="Calibri" w:hAnsi="Garamond"/>
          <w:spacing w:val="-1"/>
          <w:sz w:val="24"/>
          <w:szCs w:val="24"/>
        </w:rPr>
      </w:pPr>
    </w:p>
    <w:p w14:paraId="2E5C4118" w14:textId="77777777" w:rsidR="00C94B65" w:rsidRPr="005C5E17" w:rsidRDefault="00C94B65" w:rsidP="00C94B65">
      <w:pPr>
        <w:pStyle w:val="Vietanumrica"/>
        <w:numPr>
          <w:ilvl w:val="0"/>
          <w:numId w:val="11"/>
        </w:numPr>
        <w:spacing w:after="0"/>
        <w:ind w:left="714" w:hanging="357"/>
        <w:rPr>
          <w:rFonts w:cs="Arial"/>
          <w:b/>
          <w:bCs/>
          <w:color w:val="1F497D" w:themeColor="text2"/>
        </w:rPr>
      </w:pPr>
      <w:r w:rsidRPr="005C5E17">
        <w:rPr>
          <w:rFonts w:cs="Arial"/>
          <w:b/>
          <w:bCs/>
          <w:color w:val="1F497D" w:themeColor="text2"/>
        </w:rPr>
        <w:t xml:space="preserve">El sistema de seguimiento, evaluación y control del plan de igualdad. la comisión de evaluación y seguimiento. </w:t>
      </w:r>
    </w:p>
    <w:p w14:paraId="2439F051" w14:textId="77777777" w:rsidR="00C94B65" w:rsidRDefault="00C94B65" w:rsidP="00C94B65">
      <w:pPr>
        <w:pStyle w:val="Vietanumrica"/>
        <w:numPr>
          <w:ilvl w:val="0"/>
          <w:numId w:val="0"/>
        </w:numPr>
        <w:spacing w:after="0"/>
        <w:ind w:left="714"/>
        <w:rPr>
          <w:rFonts w:cs="Arial"/>
          <w:b/>
          <w:bCs/>
        </w:rPr>
      </w:pPr>
    </w:p>
    <w:p w14:paraId="5DC5088C" w14:textId="77777777" w:rsidR="00C94B65" w:rsidRPr="006652A0" w:rsidRDefault="00C94B65" w:rsidP="00C94B65">
      <w:pPr>
        <w:pStyle w:val="Textoindependiente"/>
        <w:spacing w:line="276" w:lineRule="auto"/>
        <w:ind w:right="117"/>
        <w:jc w:val="both"/>
        <w:rPr>
          <w:rFonts w:ascii="Arial" w:eastAsia="Calibri" w:hAnsi="Arial" w:cs="Arial"/>
        </w:rPr>
      </w:pPr>
      <w:bookmarkStart w:id="11" w:name="_bookmark56"/>
      <w:bookmarkEnd w:id="11"/>
      <w:r w:rsidRPr="006652A0">
        <w:rPr>
          <w:rFonts w:ascii="Arial" w:eastAsia="Calibri" w:hAnsi="Arial" w:cs="Arial"/>
        </w:rPr>
        <w:t>En consecuencia, con lo fijado en el art. 46 LOI y arts. 9.5 y 9.6 del Real Decreto 901/2020, de 13 de octubre, por el que se regulan los planes de igualdad y su registro y se modifica el Real Decreto 713/2010, de 28 de mayo, sobre registro y depósito de convenios y acuerdos colectivos de trabajo,  en el sentido de que los planes de igualdad deben contemplar unos “sistemas eficaces de evaluación y seguimiento de los objetivos fijados”, la Comisión que ahora se crea tiene por finalidad interpretar el contenido del Plan de Igualdad y evaluar el grado de cumplimiento del mismo, de los objetivos marcados y de las acciones programadas.</w:t>
      </w:r>
    </w:p>
    <w:p w14:paraId="6AE5DABE" w14:textId="77777777" w:rsidR="00C94B65" w:rsidRPr="006652A0" w:rsidRDefault="00C94B65" w:rsidP="00C94B65">
      <w:pPr>
        <w:pStyle w:val="Textoindependiente"/>
        <w:spacing w:line="276" w:lineRule="auto"/>
        <w:ind w:right="117" w:firstLine="606"/>
        <w:jc w:val="both"/>
        <w:rPr>
          <w:rFonts w:ascii="Arial" w:eastAsia="Calibri" w:hAnsi="Arial" w:cs="Arial"/>
        </w:rPr>
      </w:pPr>
    </w:p>
    <w:p w14:paraId="0F059CD8" w14:textId="5DD5519E" w:rsidR="00C94B65" w:rsidRPr="006652A0" w:rsidRDefault="00C94B65" w:rsidP="00C94B65">
      <w:pPr>
        <w:pStyle w:val="Textoindependiente"/>
        <w:spacing w:line="276" w:lineRule="auto"/>
        <w:ind w:right="117"/>
        <w:jc w:val="both"/>
        <w:rPr>
          <w:rFonts w:ascii="Arial" w:eastAsia="Calibri" w:hAnsi="Arial" w:cs="Arial"/>
        </w:rPr>
      </w:pPr>
      <w:r w:rsidRPr="006652A0">
        <w:rPr>
          <w:rFonts w:ascii="Arial" w:eastAsia="Calibri" w:hAnsi="Arial" w:cs="Arial"/>
        </w:rPr>
        <w:t xml:space="preserve">Para realizar una evaluación periódica de las distintas medidas, se llevará a cabo una revisión </w:t>
      </w:r>
      <w:r>
        <w:rPr>
          <w:rFonts w:ascii="Arial" w:eastAsia="Calibri" w:hAnsi="Arial" w:cs="Arial"/>
        </w:rPr>
        <w:t>anual</w:t>
      </w:r>
      <w:r w:rsidRPr="006652A0">
        <w:rPr>
          <w:rFonts w:ascii="Arial" w:eastAsia="Calibri" w:hAnsi="Arial" w:cs="Arial"/>
        </w:rPr>
        <w:t xml:space="preserve"> </w:t>
      </w:r>
      <w:r w:rsidR="006B2CE4">
        <w:rPr>
          <w:rFonts w:ascii="Arial" w:eastAsia="Calibri" w:hAnsi="Arial" w:cs="Arial"/>
        </w:rPr>
        <w:t xml:space="preserve">e informalmente semestral </w:t>
      </w:r>
      <w:r w:rsidRPr="006652A0">
        <w:rPr>
          <w:rFonts w:ascii="Arial" w:eastAsia="Calibri" w:hAnsi="Arial" w:cs="Arial"/>
        </w:rPr>
        <w:t>de los indicadores de cada medida, con el objeto de evaluar el impacto de cada una de ellas</w:t>
      </w:r>
      <w:r w:rsidR="00AF6222">
        <w:rPr>
          <w:rFonts w:ascii="Arial" w:eastAsia="Calibri" w:hAnsi="Arial" w:cs="Arial"/>
        </w:rPr>
        <w:t xml:space="preserve"> y, si fuera necesario, introducir las mejoras pertinentes.</w:t>
      </w:r>
    </w:p>
    <w:p w14:paraId="655EBAA5" w14:textId="77777777" w:rsidR="00C94B65" w:rsidRPr="006652A0" w:rsidRDefault="00C94B65" w:rsidP="00C94B65">
      <w:pPr>
        <w:pStyle w:val="Textoindependiente"/>
        <w:spacing w:line="276" w:lineRule="auto"/>
        <w:ind w:right="117"/>
        <w:jc w:val="both"/>
        <w:rPr>
          <w:rFonts w:ascii="Arial" w:eastAsia="Calibri" w:hAnsi="Arial" w:cs="Arial"/>
        </w:rPr>
      </w:pPr>
    </w:p>
    <w:p w14:paraId="44B79AE7" w14:textId="0229B04A" w:rsidR="00C94B65" w:rsidRDefault="00C94B65" w:rsidP="00130566">
      <w:pPr>
        <w:pStyle w:val="Textoindependiente"/>
        <w:spacing w:line="276" w:lineRule="auto"/>
        <w:ind w:right="117"/>
        <w:jc w:val="both"/>
        <w:rPr>
          <w:rFonts w:ascii="Arial" w:eastAsia="Calibri" w:hAnsi="Arial" w:cs="Arial"/>
        </w:rPr>
      </w:pPr>
      <w:r w:rsidRPr="006652A0">
        <w:rPr>
          <w:rFonts w:ascii="Arial" w:eastAsia="Calibri" w:hAnsi="Arial" w:cs="Arial"/>
        </w:rPr>
        <w:t>A la finalización de la vigencia del presente plan, y una vez concluidas las distintas medidas, se elaborará un informe general de conclusiones en el que se evaluará la efectividad de las medidas, así como las repercusiones de estas en la organización.</w:t>
      </w:r>
    </w:p>
    <w:p w14:paraId="423E45ED" w14:textId="77777777" w:rsidR="00130566" w:rsidRPr="00130566" w:rsidRDefault="00130566" w:rsidP="00130566">
      <w:pPr>
        <w:pStyle w:val="Textoindependiente"/>
        <w:spacing w:line="276" w:lineRule="auto"/>
        <w:ind w:right="117"/>
        <w:jc w:val="both"/>
        <w:rPr>
          <w:rFonts w:ascii="Arial" w:eastAsia="Calibri" w:hAnsi="Arial" w:cs="Arial"/>
        </w:rPr>
      </w:pPr>
    </w:p>
    <w:p w14:paraId="52BE700D" w14:textId="77777777" w:rsidR="00C94B65" w:rsidRPr="005C5E17" w:rsidRDefault="00C94B65" w:rsidP="00C94B65">
      <w:pPr>
        <w:pStyle w:val="Vietanumrica"/>
        <w:numPr>
          <w:ilvl w:val="0"/>
          <w:numId w:val="11"/>
        </w:numPr>
        <w:spacing w:after="0"/>
        <w:ind w:left="714" w:hanging="357"/>
        <w:rPr>
          <w:rFonts w:cs="Arial"/>
          <w:b/>
          <w:bCs/>
          <w:color w:val="1F497D" w:themeColor="text2"/>
        </w:rPr>
      </w:pPr>
      <w:r w:rsidRPr="005C5E17">
        <w:rPr>
          <w:rFonts w:cs="Arial"/>
          <w:b/>
          <w:bCs/>
          <w:color w:val="1F497D" w:themeColor="text2"/>
        </w:rPr>
        <w:t>Composición y funcionamiento de la comisión de evaluación y seguimiento.</w:t>
      </w:r>
    </w:p>
    <w:p w14:paraId="6EDD7E48" w14:textId="77777777" w:rsidR="00C94B65" w:rsidRPr="008C7923" w:rsidRDefault="00C94B65" w:rsidP="00C94B65">
      <w:pPr>
        <w:pStyle w:val="Vietanumrica"/>
        <w:numPr>
          <w:ilvl w:val="0"/>
          <w:numId w:val="0"/>
        </w:numPr>
        <w:spacing w:after="0"/>
        <w:ind w:left="714"/>
        <w:rPr>
          <w:rFonts w:cs="Arial"/>
          <w:b/>
          <w:bCs/>
        </w:rPr>
      </w:pPr>
    </w:p>
    <w:p w14:paraId="42428F03" w14:textId="77777777" w:rsidR="00C94B65" w:rsidRDefault="00C94B65" w:rsidP="00C94B65">
      <w:pPr>
        <w:ind w:right="-1"/>
        <w:rPr>
          <w:rFonts w:cs="Arial"/>
        </w:rPr>
      </w:pPr>
      <w:r>
        <w:rPr>
          <w:rFonts w:cs="Arial"/>
        </w:rPr>
        <w:t xml:space="preserve">El Sistema de Seguimiento y Evaluación instaurado permite conocer el desarrollo del Plan de Igualdad y los resultados obtenidos en las diferentes áreas de actuación tras su implementación. </w:t>
      </w:r>
    </w:p>
    <w:p w14:paraId="0E752D80" w14:textId="1AC27C1A" w:rsidR="00C94B65" w:rsidRDefault="00C94B65" w:rsidP="00C94B65">
      <w:pPr>
        <w:ind w:right="-1"/>
        <w:rPr>
          <w:rFonts w:cs="Arial"/>
        </w:rPr>
      </w:pPr>
      <w:r>
        <w:rPr>
          <w:rFonts w:cs="Arial"/>
        </w:rPr>
        <w:t xml:space="preserve">El seguimiento y la evaluación constituyen el proceso que se desarrolla para obtener un conocimiento preciso sobre las intervenciones realizadas en materia de igualdad de oportunidades de mujeres y hombres en la Empresa, así como sobre su resultado. Este seguimiento se realizará dentro del seno de la Comisión de Seguimiento de Igualdad de </w:t>
      </w:r>
      <w:r w:rsidR="00F82424">
        <w:rPr>
          <w:rFonts w:cs="Arial"/>
        </w:rPr>
        <w:t>Jazmines</w:t>
      </w:r>
      <w:r>
        <w:rPr>
          <w:rFonts w:cs="Arial"/>
        </w:rPr>
        <w:t>. Dicha Comisión será constituida a tales efectos según lo dispuesto en los artículos 8 y 9 del RD 901/2020, en relación con el artículo 46.2 de la LOIMH.</w:t>
      </w:r>
      <w:bookmarkStart w:id="12" w:name="_Toc94639027"/>
      <w:bookmarkStart w:id="13" w:name="_Toc94822758"/>
    </w:p>
    <w:bookmarkEnd w:id="12"/>
    <w:bookmarkEnd w:id="13"/>
    <w:p w14:paraId="405F3EF2" w14:textId="77777777" w:rsidR="00C94B65" w:rsidRDefault="00C94B65" w:rsidP="00C94B65">
      <w:pPr>
        <w:ind w:right="-1"/>
        <w:rPr>
          <w:rFonts w:cs="Arial"/>
        </w:rPr>
      </w:pPr>
      <w:r>
        <w:rPr>
          <w:rFonts w:cs="Arial"/>
          <w:b/>
          <w:bCs/>
        </w:rPr>
        <w:t>i.- Composición.</w:t>
      </w:r>
    </w:p>
    <w:p w14:paraId="20FEB3A4" w14:textId="77777777" w:rsidR="00C94B65" w:rsidRDefault="00C94B65" w:rsidP="00C94B65">
      <w:pPr>
        <w:ind w:right="-1"/>
        <w:rPr>
          <w:rFonts w:cs="Arial"/>
        </w:rPr>
      </w:pPr>
      <w:r>
        <w:rPr>
          <w:rFonts w:cs="Arial"/>
        </w:rPr>
        <w:t xml:space="preserve">Con el objetivo de velar por el cumplimiento de lo establecido en el presente Plan de Igualdad, y de conformidad con lo previsto en el artículo 9 apartado 5º del RD 901/2020, se ha constituido una </w:t>
      </w:r>
      <w:r>
        <w:rPr>
          <w:rFonts w:cs="Arial"/>
          <w:b/>
          <w:bCs/>
        </w:rPr>
        <w:t>Comisión de Seguimiento</w:t>
      </w:r>
      <w:r>
        <w:rPr>
          <w:rFonts w:cs="Arial"/>
        </w:rPr>
        <w:t xml:space="preserve"> para la vigilancia y seguimiento del presente Plan de Igualdad. </w:t>
      </w:r>
    </w:p>
    <w:p w14:paraId="663E595E" w14:textId="1CAC8ACA" w:rsidR="00C94B65" w:rsidRPr="000F1449" w:rsidRDefault="00C94B65" w:rsidP="00C94B65">
      <w:pPr>
        <w:ind w:right="-1"/>
        <w:rPr>
          <w:rFonts w:cs="Arial"/>
        </w:rPr>
      </w:pPr>
      <w:r>
        <w:rPr>
          <w:rFonts w:cs="Arial"/>
        </w:rPr>
        <w:t xml:space="preserve">La Comisión de Seguimiento como órgano paritario, </w:t>
      </w:r>
      <w:r w:rsidRPr="000F1449">
        <w:rPr>
          <w:rFonts w:cs="Arial"/>
        </w:rPr>
        <w:t xml:space="preserve">estará constituida por </w:t>
      </w:r>
      <w:r w:rsidR="000F1449" w:rsidRPr="000F1449">
        <w:rPr>
          <w:rFonts w:cs="Arial"/>
        </w:rPr>
        <w:t>2</w:t>
      </w:r>
      <w:r w:rsidRPr="000F1449">
        <w:rPr>
          <w:rFonts w:cs="Arial"/>
        </w:rPr>
        <w:t xml:space="preserve"> representantes de la Empresa y </w:t>
      </w:r>
      <w:r w:rsidR="002347D6" w:rsidRPr="000F1449">
        <w:rPr>
          <w:rFonts w:cs="Arial"/>
        </w:rPr>
        <w:t>2</w:t>
      </w:r>
      <w:r w:rsidRPr="000F1449">
        <w:rPr>
          <w:rFonts w:cs="Arial"/>
        </w:rPr>
        <w:t xml:space="preserve"> miembros de la RLPT.</w:t>
      </w:r>
    </w:p>
    <w:p w14:paraId="2A3AF900" w14:textId="1E20FE3E" w:rsidR="00423F5C" w:rsidRPr="000F1449" w:rsidRDefault="00C94B65" w:rsidP="00C94B65">
      <w:pPr>
        <w:ind w:right="-1"/>
        <w:rPr>
          <w:rFonts w:cs="Arial"/>
        </w:rPr>
      </w:pPr>
      <w:r w:rsidRPr="000F1449">
        <w:rPr>
          <w:rFonts w:cs="Arial"/>
        </w:rPr>
        <w:t xml:space="preserve">En concreto, la Comisión de Seguimiento de Igualdad de </w:t>
      </w:r>
      <w:r w:rsidR="00F82424" w:rsidRPr="000F1449">
        <w:rPr>
          <w:rFonts w:cs="Arial"/>
        </w:rPr>
        <w:t>Jazmines</w:t>
      </w:r>
      <w:r w:rsidRPr="000F1449">
        <w:rPr>
          <w:rFonts w:cs="Arial"/>
        </w:rPr>
        <w:t xml:space="preserve"> estará integrada por las siguientes personas:</w:t>
      </w:r>
    </w:p>
    <w:p w14:paraId="25190209" w14:textId="15B03697" w:rsidR="00130566" w:rsidRPr="000F1449" w:rsidRDefault="00423F5C" w:rsidP="000F1449">
      <w:pPr>
        <w:spacing w:before="0" w:after="160" w:line="259" w:lineRule="auto"/>
        <w:rPr>
          <w:rFonts w:cs="Arial"/>
        </w:rPr>
      </w:pPr>
      <w:r>
        <w:rPr>
          <w:rFonts w:cs="Arial"/>
        </w:rPr>
        <w:t>En representación de la empresa:</w:t>
      </w:r>
    </w:p>
    <w:p w14:paraId="35114D17" w14:textId="4FB9A9CE" w:rsidR="00C94B65" w:rsidRPr="000F1449" w:rsidRDefault="00C94B65" w:rsidP="003C53ED">
      <w:pPr>
        <w:pStyle w:val="Prrafodelista"/>
        <w:numPr>
          <w:ilvl w:val="2"/>
          <w:numId w:val="17"/>
        </w:numPr>
        <w:spacing w:before="0" w:after="0"/>
        <w:ind w:left="1134" w:hanging="283"/>
        <w:rPr>
          <w:rFonts w:cs="Arial"/>
        </w:rPr>
      </w:pPr>
      <w:r w:rsidRPr="000F1449">
        <w:rPr>
          <w:rFonts w:cs="Arial"/>
        </w:rPr>
        <w:t>DÑA</w:t>
      </w:r>
      <w:r w:rsidR="000F1449" w:rsidRPr="000F1449">
        <w:rPr>
          <w:rFonts w:cs="Arial"/>
        </w:rPr>
        <w:t>. Valeria Fernández Ezquerro</w:t>
      </w:r>
    </w:p>
    <w:p w14:paraId="79048321" w14:textId="6ABE792E" w:rsidR="000F1449" w:rsidRPr="000F1449" w:rsidRDefault="000F1449" w:rsidP="003C53ED">
      <w:pPr>
        <w:pStyle w:val="Prrafodelista"/>
        <w:numPr>
          <w:ilvl w:val="2"/>
          <w:numId w:val="17"/>
        </w:numPr>
        <w:spacing w:before="0" w:after="0"/>
        <w:ind w:left="1134" w:hanging="283"/>
        <w:rPr>
          <w:rFonts w:cs="Arial"/>
        </w:rPr>
      </w:pPr>
      <w:r w:rsidRPr="000F1449">
        <w:rPr>
          <w:rFonts w:cs="Arial"/>
        </w:rPr>
        <w:t>DÑA. Ainhoa Rufián Quintas</w:t>
      </w:r>
    </w:p>
    <w:p w14:paraId="187A7655" w14:textId="77777777" w:rsidR="000F1449" w:rsidRPr="000F1449" w:rsidRDefault="000F1449" w:rsidP="003C53ED">
      <w:pPr>
        <w:tabs>
          <w:tab w:val="left" w:pos="1721"/>
        </w:tabs>
        <w:spacing w:before="0" w:after="0"/>
        <w:ind w:left="1134"/>
        <w:rPr>
          <w:rFonts w:cs="Arial"/>
        </w:rPr>
      </w:pPr>
    </w:p>
    <w:p w14:paraId="73C73203" w14:textId="242AEF09" w:rsidR="00C94B65" w:rsidRPr="000F1449" w:rsidRDefault="00C94B65" w:rsidP="00C94B65">
      <w:pPr>
        <w:tabs>
          <w:tab w:val="left" w:pos="1721"/>
        </w:tabs>
        <w:spacing w:before="0" w:after="0"/>
        <w:rPr>
          <w:rFonts w:cs="Arial"/>
        </w:rPr>
      </w:pPr>
      <w:r w:rsidRPr="000F1449">
        <w:rPr>
          <w:rFonts w:cs="Arial"/>
        </w:rPr>
        <w:t>En representación legal de las personas trabajadoras:</w:t>
      </w:r>
    </w:p>
    <w:p w14:paraId="080B10FA" w14:textId="53A8C24C" w:rsidR="00C45DD2" w:rsidRPr="000F1449" w:rsidRDefault="00C45DD2" w:rsidP="00C45DD2">
      <w:pPr>
        <w:pStyle w:val="Prrafodelista"/>
        <w:numPr>
          <w:ilvl w:val="2"/>
          <w:numId w:val="17"/>
        </w:numPr>
        <w:ind w:left="1134" w:hanging="283"/>
        <w:rPr>
          <w:rFonts w:cs="Arial"/>
        </w:rPr>
      </w:pPr>
      <w:r w:rsidRPr="000F1449">
        <w:rPr>
          <w:rFonts w:cs="Arial"/>
        </w:rPr>
        <w:t xml:space="preserve">DÑA. </w:t>
      </w:r>
      <w:r w:rsidR="000F1449" w:rsidRPr="000F1449">
        <w:rPr>
          <w:rFonts w:cs="Arial"/>
        </w:rPr>
        <w:t>Mónica Ruiz Sen, UGT</w:t>
      </w:r>
    </w:p>
    <w:p w14:paraId="122757C5" w14:textId="49E05CD0" w:rsidR="000F1449" w:rsidRPr="000F1449" w:rsidRDefault="000F1449" w:rsidP="00C45DD2">
      <w:pPr>
        <w:pStyle w:val="Prrafodelista"/>
        <w:numPr>
          <w:ilvl w:val="2"/>
          <w:numId w:val="17"/>
        </w:numPr>
        <w:ind w:left="1134" w:hanging="283"/>
        <w:rPr>
          <w:rFonts w:cs="Arial"/>
        </w:rPr>
      </w:pPr>
      <w:r w:rsidRPr="000F1449">
        <w:rPr>
          <w:rFonts w:cs="Arial"/>
        </w:rPr>
        <w:t>DÑA. Noemí Rita Rey Díaz de Espada, CCOO</w:t>
      </w:r>
    </w:p>
    <w:p w14:paraId="3DF974A7" w14:textId="77777777" w:rsidR="00C94B65" w:rsidRDefault="00C94B65" w:rsidP="00C94B65">
      <w:pPr>
        <w:ind w:right="-1"/>
        <w:rPr>
          <w:rFonts w:cs="Arial"/>
        </w:rPr>
      </w:pPr>
      <w:r>
        <w:rPr>
          <w:rFonts w:cs="Arial"/>
        </w:rPr>
        <w:t xml:space="preserve">Ambas partes podrán contar con el apoyo y asesoramiento externo especializado de </w:t>
      </w:r>
      <w:proofErr w:type="gramStart"/>
      <w:r>
        <w:rPr>
          <w:rFonts w:cs="Arial"/>
        </w:rPr>
        <w:t>asesores y asesoras</w:t>
      </w:r>
      <w:proofErr w:type="gramEnd"/>
      <w:r>
        <w:rPr>
          <w:rFonts w:cs="Arial"/>
        </w:rPr>
        <w:t xml:space="preserve">, quienes podrán intervenir con voz, pero sin voto. </w:t>
      </w:r>
      <w:bookmarkStart w:id="14" w:name="_Toc94822759"/>
    </w:p>
    <w:p w14:paraId="25FCF154" w14:textId="77777777" w:rsidR="00C94B65" w:rsidRDefault="00C94B65" w:rsidP="00C94B65">
      <w:pPr>
        <w:ind w:right="-1"/>
        <w:rPr>
          <w:rFonts w:cs="Arial"/>
        </w:rPr>
      </w:pPr>
      <w:proofErr w:type="spellStart"/>
      <w:r>
        <w:rPr>
          <w:rFonts w:cs="Arial"/>
          <w:b/>
          <w:bCs/>
        </w:rPr>
        <w:t>ii</w:t>
      </w:r>
      <w:proofErr w:type="spellEnd"/>
      <w:r>
        <w:rPr>
          <w:rFonts w:cs="Arial"/>
          <w:b/>
          <w:bCs/>
        </w:rPr>
        <w:t>.- Funcionamiento</w:t>
      </w:r>
      <w:bookmarkEnd w:id="14"/>
      <w:r>
        <w:rPr>
          <w:rFonts w:cs="Arial"/>
          <w:b/>
          <w:bCs/>
        </w:rPr>
        <w:t xml:space="preserve">. </w:t>
      </w:r>
    </w:p>
    <w:p w14:paraId="73C2E201" w14:textId="2909261E" w:rsidR="00C94B65" w:rsidRDefault="00C94B65" w:rsidP="00C94B65">
      <w:pPr>
        <w:ind w:right="-1"/>
        <w:rPr>
          <w:rFonts w:cs="Arial"/>
        </w:rPr>
      </w:pPr>
      <w:r>
        <w:rPr>
          <w:rFonts w:cs="Arial"/>
        </w:rPr>
        <w:t>La Comisión de Seguimiento se reunirá de forma ordinaria una vez al año</w:t>
      </w:r>
      <w:r w:rsidR="006B2CE4">
        <w:rPr>
          <w:rFonts w:cs="Arial"/>
        </w:rPr>
        <w:t xml:space="preserve"> e informalmente semestral</w:t>
      </w:r>
      <w:r>
        <w:rPr>
          <w:rFonts w:cs="Arial"/>
        </w:rPr>
        <w:t>, y de forma extraordinaria siempre que se considere necesario. Sin perjuicio de ello</w:t>
      </w:r>
      <w:r w:rsidR="005B069F">
        <w:rPr>
          <w:rFonts w:cs="Arial"/>
        </w:rPr>
        <w:t>, se realizará una evaluación intermedia y una evaluación final</w:t>
      </w:r>
      <w:r>
        <w:rPr>
          <w:rFonts w:cs="Arial"/>
        </w:rPr>
        <w:t xml:space="preserve">. </w:t>
      </w:r>
    </w:p>
    <w:p w14:paraId="16652CF0" w14:textId="77777777" w:rsidR="00C94B65" w:rsidRDefault="00C94B65" w:rsidP="00C94B65">
      <w:pPr>
        <w:ind w:right="-1"/>
        <w:rPr>
          <w:rFonts w:cs="Arial"/>
        </w:rPr>
      </w:pPr>
      <w:r>
        <w:rPr>
          <w:rFonts w:cs="Arial"/>
        </w:rPr>
        <w:t>La vigencia de la Comisión de Seguimiento será la misma que la del Plan de Igualdad del que forma parte integrante</w:t>
      </w:r>
      <w:bookmarkStart w:id="15" w:name="_Toc94822760"/>
      <w:r>
        <w:rPr>
          <w:rFonts w:cs="Arial"/>
        </w:rPr>
        <w:t>.</w:t>
      </w:r>
    </w:p>
    <w:p w14:paraId="4279AE4E" w14:textId="77777777" w:rsidR="00C94B65" w:rsidRDefault="00C94B65" w:rsidP="00C94B65">
      <w:pPr>
        <w:ind w:right="-1"/>
        <w:rPr>
          <w:rFonts w:cs="Arial"/>
          <w:b/>
          <w:bCs/>
        </w:rPr>
      </w:pPr>
      <w:proofErr w:type="spellStart"/>
      <w:r>
        <w:rPr>
          <w:rFonts w:cs="Arial"/>
          <w:b/>
          <w:bCs/>
        </w:rPr>
        <w:t>iii</w:t>
      </w:r>
      <w:proofErr w:type="spellEnd"/>
      <w:r>
        <w:rPr>
          <w:rFonts w:cs="Arial"/>
          <w:b/>
          <w:bCs/>
        </w:rPr>
        <w:t xml:space="preserve">.- </w:t>
      </w:r>
      <w:bookmarkEnd w:id="15"/>
      <w:r>
        <w:rPr>
          <w:rFonts w:cs="Arial"/>
          <w:b/>
          <w:bCs/>
        </w:rPr>
        <w:t xml:space="preserve">Competencias y funciones de la Comisión de Seguimiento. </w:t>
      </w:r>
    </w:p>
    <w:p w14:paraId="5120CC3D" w14:textId="77777777" w:rsidR="00C94B65" w:rsidRDefault="00C94B65" w:rsidP="00C94B65">
      <w:pPr>
        <w:ind w:right="-1"/>
        <w:rPr>
          <w:rFonts w:cs="Arial"/>
        </w:rPr>
      </w:pPr>
      <w:r>
        <w:rPr>
          <w:rFonts w:cs="Arial"/>
        </w:rPr>
        <w:t>El seguimiento debe centrarse en analizar la puesta en marcha y desarrollo de las diferentes medidas y estrategias definidas en el Plan de Igualdad e indicar la necesidad, o no, de modificar total o parcialmente alguna de las medidas emprendidas.</w:t>
      </w:r>
    </w:p>
    <w:p w14:paraId="72481B32" w14:textId="77777777" w:rsidR="00C94B65" w:rsidRDefault="00C94B65" w:rsidP="00C94B65">
      <w:pPr>
        <w:ind w:right="-1"/>
        <w:rPr>
          <w:rFonts w:cs="Arial"/>
        </w:rPr>
      </w:pPr>
      <w:r>
        <w:rPr>
          <w:rFonts w:cs="Arial"/>
        </w:rPr>
        <w:t>La Comisión de Seguimiento tendrá las siguientes competencias:</w:t>
      </w:r>
    </w:p>
    <w:p w14:paraId="5348419A"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lastRenderedPageBreak/>
        <w:t>Valorar el grado de cumplimiento de los objetivos establecidos en el Plan de Igualdad.</w:t>
      </w:r>
    </w:p>
    <w:p w14:paraId="16099547"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t>Verificar la ejecución de las medidas previstas en el Plan de Igualdad, y si éstas se ajustan a los objetivos inicialmente planteados.</w:t>
      </w:r>
    </w:p>
    <w:p w14:paraId="08B08097"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t>Comprobar si se cumple la calendarización propuesta para las diferentes medidas/objetivos.</w:t>
      </w:r>
    </w:p>
    <w:p w14:paraId="7641D261"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t>Detectar posibles obstáculos o dificultades en la implantación y realización de las medidas y realizar los ajustes pertinentes.</w:t>
      </w:r>
    </w:p>
    <w:p w14:paraId="5630D5EA"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t>Elaborar los informes/fichas de seguimiento anuales.</w:t>
      </w:r>
    </w:p>
    <w:p w14:paraId="2A8B4375" w14:textId="77777777" w:rsidR="00C94B65" w:rsidRPr="00130566" w:rsidRDefault="00C94B65" w:rsidP="000D48ED">
      <w:pPr>
        <w:pStyle w:val="Textoindependiente"/>
        <w:numPr>
          <w:ilvl w:val="0"/>
          <w:numId w:val="25"/>
        </w:numPr>
        <w:autoSpaceDE/>
        <w:autoSpaceDN/>
        <w:spacing w:line="276" w:lineRule="auto"/>
        <w:ind w:right="83"/>
        <w:jc w:val="both"/>
        <w:rPr>
          <w:rFonts w:ascii="Arial" w:eastAsia="Calibri" w:hAnsi="Arial" w:cs="Arial"/>
        </w:rPr>
      </w:pPr>
      <w:r w:rsidRPr="00130566">
        <w:rPr>
          <w:rFonts w:ascii="Arial" w:eastAsia="Calibri" w:hAnsi="Arial" w:cs="Arial"/>
        </w:rPr>
        <w:t>Proceder a la evaluación del Plan en caso de que resultase necesario.</w:t>
      </w:r>
      <w:bookmarkStart w:id="16" w:name="_Toc94822761"/>
    </w:p>
    <w:p w14:paraId="3BA7A3FD" w14:textId="77777777" w:rsidR="00C94B65" w:rsidRDefault="00C94B65" w:rsidP="00C94B65">
      <w:pPr>
        <w:spacing w:before="0" w:after="0"/>
        <w:ind w:right="-1"/>
        <w:rPr>
          <w:rFonts w:cs="Arial"/>
        </w:rPr>
      </w:pPr>
    </w:p>
    <w:p w14:paraId="294AFB80" w14:textId="77777777" w:rsidR="00C94B65" w:rsidRDefault="00C94B65" w:rsidP="00C94B65">
      <w:pPr>
        <w:spacing w:before="0" w:after="0"/>
        <w:ind w:right="-1"/>
        <w:rPr>
          <w:rFonts w:cs="Arial"/>
          <w:b/>
          <w:bCs/>
        </w:rPr>
      </w:pPr>
      <w:proofErr w:type="spellStart"/>
      <w:r>
        <w:rPr>
          <w:rFonts w:cs="Arial"/>
          <w:b/>
          <w:bCs/>
        </w:rPr>
        <w:t>iv</w:t>
      </w:r>
      <w:proofErr w:type="spellEnd"/>
      <w:r>
        <w:rPr>
          <w:rFonts w:cs="Arial"/>
          <w:b/>
          <w:bCs/>
        </w:rPr>
        <w:t>.- Herramientas</w:t>
      </w:r>
      <w:bookmarkEnd w:id="16"/>
      <w:r>
        <w:rPr>
          <w:rFonts w:cs="Arial"/>
          <w:b/>
          <w:bCs/>
        </w:rPr>
        <w:t xml:space="preserve">. </w:t>
      </w:r>
    </w:p>
    <w:p w14:paraId="3C9F2821" w14:textId="4FC7CEF8" w:rsidR="00C94B65" w:rsidRDefault="00C94B65" w:rsidP="00C94B65">
      <w:pPr>
        <w:ind w:right="-1"/>
        <w:rPr>
          <w:rFonts w:cs="Arial"/>
        </w:rPr>
      </w:pPr>
      <w:r>
        <w:rPr>
          <w:rFonts w:cs="Arial"/>
        </w:rPr>
        <w:t xml:space="preserve">El seguimiento quedará documentado a través de los informes, escritos, o fichas que en cada caso se consideren adecuados. </w:t>
      </w:r>
      <w:r w:rsidR="005B069F">
        <w:rPr>
          <w:rFonts w:cs="Arial"/>
        </w:rPr>
        <w:t>Así mismo, las evaluaciones se documentarán con los informes correspondientes.</w:t>
      </w:r>
    </w:p>
    <w:p w14:paraId="40D35088" w14:textId="77777777" w:rsidR="00C94B65" w:rsidRDefault="00C94B65" w:rsidP="00C94B65">
      <w:pPr>
        <w:spacing w:before="0" w:after="0"/>
        <w:ind w:right="-1"/>
        <w:rPr>
          <w:rFonts w:cs="Arial"/>
          <w:b/>
          <w:bCs/>
        </w:rPr>
      </w:pPr>
      <w:r>
        <w:rPr>
          <w:rFonts w:cs="Arial"/>
          <w:b/>
          <w:bCs/>
        </w:rPr>
        <w:t>v.- Funcionamiento y reuniones.</w:t>
      </w:r>
    </w:p>
    <w:p w14:paraId="05C54362" w14:textId="77777777" w:rsidR="00C94B65" w:rsidRDefault="00C94B65" w:rsidP="00C94B65">
      <w:pPr>
        <w:spacing w:before="0" w:after="0"/>
        <w:ind w:right="-1"/>
        <w:rPr>
          <w:rFonts w:cs="Arial"/>
          <w:b/>
          <w:bCs/>
        </w:rPr>
      </w:pPr>
    </w:p>
    <w:p w14:paraId="7BB6AF22" w14:textId="77777777" w:rsidR="00C94B65" w:rsidRDefault="00C94B65" w:rsidP="00C94B65">
      <w:pPr>
        <w:spacing w:before="0" w:after="0"/>
        <w:rPr>
          <w:rFonts w:cs="Arial"/>
        </w:rPr>
      </w:pPr>
      <w:r>
        <w:rPr>
          <w:rFonts w:cs="Arial"/>
        </w:rPr>
        <w:t>La Comisión de Seguimiento se reunirá:</w:t>
      </w:r>
    </w:p>
    <w:p w14:paraId="2A69B5D2" w14:textId="77777777" w:rsidR="00C94B65" w:rsidRDefault="00C94B65" w:rsidP="00C94B65">
      <w:pPr>
        <w:spacing w:before="0" w:after="0"/>
        <w:rPr>
          <w:rFonts w:cs="Arial"/>
        </w:rPr>
      </w:pPr>
    </w:p>
    <w:p w14:paraId="3471068B" w14:textId="77777777" w:rsidR="00C94B65" w:rsidRDefault="00C94B65" w:rsidP="000D48ED">
      <w:pPr>
        <w:pStyle w:val="Prrafodelista"/>
        <w:numPr>
          <w:ilvl w:val="0"/>
          <w:numId w:val="19"/>
        </w:numPr>
        <w:spacing w:before="0" w:after="0"/>
        <w:rPr>
          <w:rFonts w:cs="Arial"/>
        </w:rPr>
      </w:pPr>
      <w:r>
        <w:rPr>
          <w:rFonts w:cs="Arial"/>
        </w:rPr>
        <w:t>Durante la vigencia del Plan la Comisión de Seguimiento se reunirá de forma ordinaria 1 vez al año,</w:t>
      </w:r>
      <w:r w:rsidRPr="00130566">
        <w:rPr>
          <w:rFonts w:cs="Arial"/>
        </w:rPr>
        <w:t xml:space="preserve"> </w:t>
      </w:r>
      <w:r>
        <w:rPr>
          <w:rFonts w:cs="Arial"/>
        </w:rPr>
        <w:t xml:space="preserve">fijando la fecha de una reunión a otra, sin perjuicio del envío formal de convocatoria. </w:t>
      </w:r>
    </w:p>
    <w:p w14:paraId="6F14C062" w14:textId="77777777" w:rsidR="00C94B65" w:rsidRDefault="00C94B65" w:rsidP="000D48ED">
      <w:pPr>
        <w:pStyle w:val="Prrafodelista"/>
        <w:numPr>
          <w:ilvl w:val="0"/>
          <w:numId w:val="19"/>
        </w:numPr>
        <w:spacing w:before="0" w:after="0"/>
        <w:rPr>
          <w:rFonts w:cs="Arial"/>
        </w:rPr>
      </w:pPr>
      <w:r>
        <w:rPr>
          <w:rFonts w:cs="Arial"/>
        </w:rPr>
        <w:t>En las reuniones ordinarias se hará llegar la convocatoria a los componentes con un preaviso mínimo de 7 días naturales</w:t>
      </w:r>
      <w:r w:rsidRPr="00130566">
        <w:rPr>
          <w:rFonts w:cs="Arial"/>
        </w:rPr>
        <w:t xml:space="preserve"> </w:t>
      </w:r>
      <w:r>
        <w:rPr>
          <w:rFonts w:cs="Arial"/>
        </w:rPr>
        <w:t xml:space="preserve">antes de la fecha. La convocatoria deberá siempre contener el orden del día fijado, así como la fecha, hora y lugar de la reunión e ir acompañada, en su caso, de la documentación necesaria. </w:t>
      </w:r>
    </w:p>
    <w:p w14:paraId="0A257128" w14:textId="77777777" w:rsidR="00C94B65" w:rsidRDefault="00C94B65" w:rsidP="00C94B65">
      <w:pPr>
        <w:pStyle w:val="Prrafodelista"/>
        <w:spacing w:before="0" w:after="0"/>
        <w:rPr>
          <w:rFonts w:cs="Arial"/>
        </w:rPr>
      </w:pPr>
    </w:p>
    <w:p w14:paraId="5972C141" w14:textId="77777777" w:rsidR="00C94B65" w:rsidRDefault="00C94B65" w:rsidP="000D48ED">
      <w:pPr>
        <w:pStyle w:val="Prrafodelista"/>
        <w:numPr>
          <w:ilvl w:val="0"/>
          <w:numId w:val="19"/>
        </w:numPr>
        <w:spacing w:before="0" w:after="0"/>
        <w:rPr>
          <w:rFonts w:cs="Arial"/>
        </w:rPr>
      </w:pPr>
      <w:r>
        <w:rPr>
          <w:rFonts w:cs="Arial"/>
        </w:rPr>
        <w:t xml:space="preserve">Las reuniones podrán ser telemáticas. </w:t>
      </w:r>
    </w:p>
    <w:p w14:paraId="226CBD85" w14:textId="77777777" w:rsidR="00C94B65" w:rsidRDefault="00C94B65" w:rsidP="00C94B65">
      <w:pPr>
        <w:spacing w:before="0" w:after="0"/>
        <w:rPr>
          <w:rFonts w:cs="Arial"/>
        </w:rPr>
      </w:pPr>
    </w:p>
    <w:p w14:paraId="40AF682A" w14:textId="77777777" w:rsidR="00C94B65" w:rsidRDefault="00C94B65" w:rsidP="000D48ED">
      <w:pPr>
        <w:pStyle w:val="Prrafodelista"/>
        <w:numPr>
          <w:ilvl w:val="0"/>
          <w:numId w:val="19"/>
        </w:numPr>
        <w:spacing w:before="0" w:after="0"/>
        <w:rPr>
          <w:rFonts w:cs="Arial"/>
        </w:rPr>
      </w:pPr>
      <w:r>
        <w:rPr>
          <w:rFonts w:cs="Arial"/>
        </w:rPr>
        <w:t>De manera extraordinaria a petición de cualquiera de las partes con un preaviso mínimo de quince días naturales, la Comisión de Seguimiento podrá reunirse a petición de la mayoría de sus componentes.</w:t>
      </w:r>
    </w:p>
    <w:p w14:paraId="243BECB9" w14:textId="77777777" w:rsidR="00C94B65" w:rsidRDefault="00C94B65" w:rsidP="00C94B65">
      <w:pPr>
        <w:spacing w:before="0" w:after="0"/>
        <w:rPr>
          <w:rFonts w:cs="Arial"/>
          <w:color w:val="FF0000"/>
        </w:rPr>
      </w:pPr>
    </w:p>
    <w:p w14:paraId="29F54A67" w14:textId="77777777" w:rsidR="00C94B65" w:rsidRDefault="00C94B65" w:rsidP="000D48ED">
      <w:pPr>
        <w:pStyle w:val="Prrafodelista"/>
        <w:numPr>
          <w:ilvl w:val="0"/>
          <w:numId w:val="19"/>
        </w:numPr>
        <w:spacing w:before="0" w:after="0"/>
        <w:rPr>
          <w:rFonts w:cs="Arial"/>
        </w:rPr>
      </w:pPr>
      <w:r>
        <w:rPr>
          <w:rFonts w:cs="Arial"/>
        </w:rPr>
        <w:t xml:space="preserve">La Comisión quedará válidamente constituida cuando, debidamente convocada, estén presentes o representadas al menos un tercio de los componentes de cada una de las partes. </w:t>
      </w:r>
    </w:p>
    <w:p w14:paraId="4234190D" w14:textId="77777777" w:rsidR="00C94B65" w:rsidRDefault="00C94B65" w:rsidP="00C94B65">
      <w:pPr>
        <w:pStyle w:val="Prrafodelista"/>
        <w:rPr>
          <w:rFonts w:cs="Arial"/>
        </w:rPr>
      </w:pPr>
    </w:p>
    <w:p w14:paraId="63B1D413" w14:textId="77777777" w:rsidR="00C94B65" w:rsidRDefault="00C94B65" w:rsidP="000D48ED">
      <w:pPr>
        <w:pStyle w:val="Prrafodelista"/>
        <w:numPr>
          <w:ilvl w:val="0"/>
          <w:numId w:val="19"/>
        </w:numPr>
      </w:pPr>
      <w:r>
        <w:t xml:space="preserve">El seguimiento de las medidas conllevará por parte del órgano de vigilancia y seguimiento la supervisión de la implantación de cada medida de forma individualizada, la revisión de los indicadores definidos y la consignación de toda la información sobre la implantación de cada una. </w:t>
      </w:r>
    </w:p>
    <w:p w14:paraId="3821BA44" w14:textId="77777777" w:rsidR="00C94B65" w:rsidRDefault="00C94B65" w:rsidP="00C94B65">
      <w:pPr>
        <w:spacing w:before="0" w:after="0"/>
        <w:rPr>
          <w:rFonts w:cs="Arial"/>
        </w:rPr>
      </w:pPr>
    </w:p>
    <w:p w14:paraId="00F3829F" w14:textId="77777777" w:rsidR="00C94B65" w:rsidRDefault="00C94B65" w:rsidP="000D48ED">
      <w:pPr>
        <w:pStyle w:val="Prrafodelista"/>
        <w:numPr>
          <w:ilvl w:val="0"/>
          <w:numId w:val="19"/>
        </w:numPr>
        <w:spacing w:before="0" w:after="0"/>
        <w:rPr>
          <w:rFonts w:cs="Arial"/>
        </w:rPr>
      </w:pPr>
      <w:r>
        <w:rPr>
          <w:rFonts w:cs="Arial"/>
        </w:rPr>
        <w:t>La adopción de acuerdos se producirá mediante votación exigiendo la mayoría de cada una de las partes, para la aprobación de los temas sometidos a votación. El voto de la RLPT será ponderado al porcentaje de representatividad de cada sindicato, independientemente del número de asistentes.</w:t>
      </w:r>
    </w:p>
    <w:p w14:paraId="18E6BEEB" w14:textId="77777777" w:rsidR="00C94B65" w:rsidRDefault="00C94B65" w:rsidP="00C94B65">
      <w:pPr>
        <w:pStyle w:val="Prrafodelista"/>
        <w:rPr>
          <w:rFonts w:cs="Arial"/>
        </w:rPr>
      </w:pPr>
    </w:p>
    <w:p w14:paraId="6736F6D7" w14:textId="423D3211" w:rsidR="00C94B65" w:rsidRDefault="00C94B65" w:rsidP="000D48ED">
      <w:pPr>
        <w:pStyle w:val="Prrafodelista"/>
        <w:numPr>
          <w:ilvl w:val="0"/>
          <w:numId w:val="19"/>
        </w:numPr>
        <w:spacing w:before="0" w:after="0"/>
        <w:rPr>
          <w:rFonts w:cs="Arial"/>
        </w:rPr>
      </w:pPr>
      <w:r>
        <w:rPr>
          <w:rFonts w:cs="Arial"/>
        </w:rPr>
        <w:t xml:space="preserve">Tras cada reunión de la Comisión, se elaborará un acta. El acta deberá recoger los temas tratados y los acuerdos alcanzados; en caso de desacuerdo, se hará constar en la misma las posiciones defendidas por cada miembro de la Comisión. </w:t>
      </w:r>
    </w:p>
    <w:p w14:paraId="42A887A9" w14:textId="77777777" w:rsidR="00C94B65" w:rsidRDefault="00C94B65" w:rsidP="00C94B65">
      <w:pPr>
        <w:spacing w:after="0"/>
        <w:ind w:right="-1"/>
        <w:rPr>
          <w:rFonts w:cs="Arial"/>
        </w:rPr>
      </w:pPr>
      <w:r>
        <w:rPr>
          <w:rFonts w:cs="Arial"/>
          <w:b/>
          <w:bCs/>
        </w:rPr>
        <w:lastRenderedPageBreak/>
        <w:t>vi.- Confidencialidad y deber de sigilo.</w:t>
      </w:r>
    </w:p>
    <w:p w14:paraId="68562D74" w14:textId="2A959741" w:rsidR="00C94B65" w:rsidRDefault="00C94B65" w:rsidP="00130566">
      <w:pPr>
        <w:spacing w:after="0"/>
        <w:ind w:right="-1"/>
        <w:rPr>
          <w:rFonts w:cs="Arial"/>
        </w:rPr>
      </w:pPr>
      <w:r>
        <w:rPr>
          <w:rFonts w:cs="Arial"/>
        </w:rPr>
        <w:t xml:space="preserve">Quienes componen la Comisión de Seguimiento de Igualdad, así como sus </w:t>
      </w:r>
      <w:proofErr w:type="gramStart"/>
      <w:r>
        <w:rPr>
          <w:rFonts w:cs="Arial"/>
        </w:rPr>
        <w:t>asesores y asesoras</w:t>
      </w:r>
      <w:proofErr w:type="gramEnd"/>
      <w:r>
        <w:rPr>
          <w:rFonts w:cs="Arial"/>
        </w:rPr>
        <w:t xml:space="preserve"> están obligados a respetar la confidencialidad y sigilo profesional tanto en los asuntos tratados en las reuniones como de la documentación y datos presentados y aportados por las partes, sin que pueda ser empleados para usos distintos al previsto en el presente Anexo. </w:t>
      </w:r>
    </w:p>
    <w:p w14:paraId="54894AE0" w14:textId="77777777" w:rsidR="00130566" w:rsidRPr="00130566" w:rsidRDefault="00130566" w:rsidP="00130566">
      <w:pPr>
        <w:spacing w:after="0"/>
        <w:ind w:right="-1"/>
        <w:rPr>
          <w:rFonts w:cs="Arial"/>
        </w:rPr>
      </w:pPr>
    </w:p>
    <w:p w14:paraId="10EBE62F" w14:textId="776A0CCC" w:rsidR="00C94B65" w:rsidRPr="00130566" w:rsidRDefault="00C94B65" w:rsidP="00130566">
      <w:pPr>
        <w:pStyle w:val="Vietanumrica"/>
        <w:numPr>
          <w:ilvl w:val="0"/>
          <w:numId w:val="11"/>
        </w:numPr>
        <w:spacing w:after="0"/>
        <w:ind w:left="714" w:hanging="357"/>
        <w:rPr>
          <w:rFonts w:cs="Arial"/>
          <w:b/>
          <w:bCs/>
          <w:color w:val="1F497D" w:themeColor="text2"/>
        </w:rPr>
      </w:pPr>
      <w:r w:rsidRPr="005C5E17">
        <w:rPr>
          <w:rFonts w:cs="Arial"/>
          <w:b/>
          <w:bCs/>
          <w:color w:val="1F497D" w:themeColor="text2"/>
        </w:rPr>
        <w:t>Procedimiento de modificación y revisión del Plan de Igualdad</w:t>
      </w:r>
    </w:p>
    <w:p w14:paraId="44EA5E3C" w14:textId="77777777" w:rsidR="00C94B65" w:rsidRDefault="00C94B65" w:rsidP="00C94B65">
      <w:pPr>
        <w:ind w:right="-1"/>
      </w:pPr>
      <w:r>
        <w:t xml:space="preserve">De acuerdo con previsto en las letras j) y k) del artículo 8 y el artículo 9.2 del RD 901/2020, las medidas del Plan de Igualdad podrán revisarse con el objetivo de orientar, reorientar, mejorar, corregir, intensificar, atenuar o, incluso, dejar de aplicar alguna de ellas, si se apreciase que su ejecución no está produciendo los efectos esperados en relación con los objetivos definidos. </w:t>
      </w:r>
    </w:p>
    <w:p w14:paraId="6E2DF05F" w14:textId="5E3F12BA" w:rsidR="00C94B65" w:rsidRDefault="00C94B65" w:rsidP="00C94B65">
      <w:pPr>
        <w:ind w:right="-1"/>
      </w:pPr>
      <w:r>
        <w:t xml:space="preserve">Esta revisión se llevará a cabo </w:t>
      </w:r>
      <w:proofErr w:type="gramStart"/>
      <w:r>
        <w:t xml:space="preserve">anualmente </w:t>
      </w:r>
      <w:r w:rsidR="006B2CE4">
        <w:t>e informalmente</w:t>
      </w:r>
      <w:proofErr w:type="gramEnd"/>
      <w:r w:rsidR="006B2CE4">
        <w:t xml:space="preserve"> semestralmente </w:t>
      </w:r>
      <w:r>
        <w:t xml:space="preserve">sin perjuicio de realizar una evaluación </w:t>
      </w:r>
      <w:r w:rsidR="006B2CE4">
        <w:t xml:space="preserve">Intermedia a los 2 años y </w:t>
      </w:r>
      <w:r>
        <w:t>final del Plan al término de su vigencia y, en todo caso, cuando concurran las siguientes circunstancias establecidas en el artículo 9.2 del RD 901/2020. En concreto:</w:t>
      </w:r>
    </w:p>
    <w:p w14:paraId="736B5EC6" w14:textId="77777777" w:rsidR="00C94B65" w:rsidRDefault="00C94B65" w:rsidP="00C94B65">
      <w:pPr>
        <w:ind w:left="708" w:right="-1"/>
      </w:pPr>
      <w:r>
        <w:t>a) Cuando deba hacerse como consecuencia de los resultados del seguimiento y evaluación previstos.</w:t>
      </w:r>
    </w:p>
    <w:p w14:paraId="791FD247" w14:textId="77777777" w:rsidR="00C94B65" w:rsidRDefault="00C94B65" w:rsidP="00C94B65">
      <w:pPr>
        <w:ind w:left="708" w:right="-1"/>
      </w:pPr>
      <w:r>
        <w:t xml:space="preserve">b) Cuando se ponga de manifiesto su falta de adecuación a los requisitos legales y reglamentarios o su insuficiencia como resultado de una actuación de la Inspección de Trabajo y Seguridad Social.  </w:t>
      </w:r>
    </w:p>
    <w:p w14:paraId="54D2F3D7" w14:textId="77777777" w:rsidR="00C94B65" w:rsidRDefault="00C94B65" w:rsidP="00C94B65">
      <w:pPr>
        <w:ind w:left="708" w:right="-1"/>
      </w:pPr>
      <w:r>
        <w:t xml:space="preserve">c) En los supuestos de fusión, absorción, transmisión o modificación del estatus jurídico de la empresa. </w:t>
      </w:r>
    </w:p>
    <w:p w14:paraId="3BE1574C" w14:textId="77777777" w:rsidR="00C94B65" w:rsidRDefault="00C94B65" w:rsidP="00C94B65">
      <w:pPr>
        <w:ind w:left="708" w:right="-1"/>
      </w:pPr>
      <w:r>
        <w:t xml:space="preserve">d) Ante cualquier incidencia que modifique de manera sustancial la plantilla, sus métodos de trabajo, organización o sistemas retributivos, incluidas las inaplicaciones de convenio y las modificaciones sustanciales de las condiciones de trabajo o las situaciones analizadas en el diagnóstico de situación que haya servido de base para su elaboración. </w:t>
      </w:r>
    </w:p>
    <w:p w14:paraId="4EDED06E" w14:textId="77777777" w:rsidR="00C94B65" w:rsidRDefault="00C94B65" w:rsidP="00C94B65">
      <w:pPr>
        <w:ind w:left="708" w:right="-1"/>
      </w:pPr>
      <w:r>
        <w:t xml:space="preserve">e) Cuando una resolución judicial condene a la empresa por discriminación directa o indirecta por razón de sexo o cuando determine la falta de adecuación del plan de igualdad a los requisitos legales o reglamentarios. </w:t>
      </w:r>
    </w:p>
    <w:p w14:paraId="54EEF349" w14:textId="77777777" w:rsidR="00C94B65" w:rsidRDefault="00C94B65" w:rsidP="00C94B65">
      <w:pPr>
        <w:ind w:right="-1"/>
      </w:pPr>
      <w:r>
        <w:t>Sin perjuicio de lo anterior, cuando por circunstancias debidamente motivadas resulte necesario, la revisión implicará la actualización del diagnóstico, así como de las medidas del plan de igualdad, en la medida necesaria.</w:t>
      </w:r>
    </w:p>
    <w:p w14:paraId="77FF452D" w14:textId="1E925B5A" w:rsidR="00C94B65" w:rsidRPr="003C53ED" w:rsidRDefault="00C94B65" w:rsidP="003C53ED">
      <w:pPr>
        <w:spacing w:before="0" w:after="0"/>
        <w:rPr>
          <w:rFonts w:cs="Arial"/>
        </w:rPr>
      </w:pPr>
      <w:r>
        <w:rPr>
          <w:rFonts w:cs="Arial"/>
        </w:rPr>
        <w:t>Será competencia de la Comisión de Igualdad el llevar a cabo este proceso de modificación y/o revisión.</w:t>
      </w:r>
    </w:p>
    <w:p w14:paraId="170DB45B" w14:textId="77777777" w:rsidR="00C94B65" w:rsidRPr="005C5E17" w:rsidRDefault="00C94B65" w:rsidP="00C94B65">
      <w:pPr>
        <w:pStyle w:val="Vietanumrica"/>
        <w:numPr>
          <w:ilvl w:val="0"/>
          <w:numId w:val="11"/>
        </w:numPr>
        <w:spacing w:after="0"/>
        <w:ind w:left="714" w:hanging="357"/>
        <w:rPr>
          <w:rFonts w:cs="Arial"/>
          <w:b/>
          <w:bCs/>
          <w:color w:val="1F497D" w:themeColor="text2"/>
        </w:rPr>
      </w:pPr>
      <w:r w:rsidRPr="005C5E17">
        <w:rPr>
          <w:rFonts w:cs="Arial"/>
          <w:b/>
          <w:bCs/>
          <w:color w:val="1F497D" w:themeColor="text2"/>
        </w:rPr>
        <w:t>Sistema de resolución de conflictos.</w:t>
      </w:r>
    </w:p>
    <w:p w14:paraId="1A9A03EB" w14:textId="2194FC28" w:rsidR="00423F5C" w:rsidRDefault="00C94B65" w:rsidP="002C40BE">
      <w:pPr>
        <w:ind w:right="-1"/>
      </w:pPr>
      <w:r>
        <w:t xml:space="preserve">Las partes acuerdan su adhesión total e incondicionada al VI Acuerdo </w:t>
      </w:r>
      <w:proofErr w:type="spellStart"/>
      <w:r>
        <w:t>Interconfederal</w:t>
      </w:r>
      <w:proofErr w:type="spellEnd"/>
      <w:r>
        <w:t xml:space="preserve"> de Solución Extrajudicial de Conflictos Laborales (ASAC), sujetándose íntegramente a los órganos de mediación establecidos por el Servicio </w:t>
      </w:r>
      <w:proofErr w:type="spellStart"/>
      <w:r>
        <w:t>Interconfederal</w:t>
      </w:r>
      <w:proofErr w:type="spellEnd"/>
      <w:r>
        <w:t xml:space="preserve"> de Mediación y Arbitraje (SIMA)</w:t>
      </w:r>
      <w:r w:rsidR="002C40BE">
        <w:t xml:space="preserve"> así como por el Tribunal Laboral de La Rioja. </w:t>
      </w:r>
    </w:p>
    <w:p w14:paraId="1EBAFD81" w14:textId="77777777" w:rsidR="00423F5C" w:rsidRDefault="00423F5C" w:rsidP="00423F5C">
      <w:pPr>
        <w:spacing w:beforeLines="60" w:before="144" w:afterLines="60" w:after="144"/>
        <w:jc w:val="center"/>
        <w:rPr>
          <w:rFonts w:ascii="Helvetica Neue" w:eastAsia="Helvetica Neue" w:hAnsi="Helvetica Neue" w:cs="Helvetica Neue"/>
        </w:rPr>
      </w:pPr>
      <w:r>
        <w:rPr>
          <w:rFonts w:ascii="Helvetica Neue" w:eastAsia="Helvetica Neue" w:hAnsi="Helvetica Neue" w:cs="Helvetica Neue"/>
        </w:rPr>
        <w:lastRenderedPageBreak/>
        <w:t>En representación de la empresa</w:t>
      </w:r>
    </w:p>
    <w:p w14:paraId="069C0FB0" w14:textId="77777777" w:rsidR="00423F5C" w:rsidRDefault="00423F5C" w:rsidP="00423F5C">
      <w:pPr>
        <w:spacing w:beforeLines="60" w:before="144" w:afterLines="60" w:after="144"/>
        <w:jc w:val="center"/>
        <w:rPr>
          <w:rFonts w:ascii="Helvetica Neue" w:eastAsia="Helvetica Neue" w:hAnsi="Helvetica Neue" w:cs="Helvetica Neue"/>
          <w:b/>
          <w:color w:val="333333"/>
          <w:sz w:val="22"/>
          <w:szCs w:val="22"/>
        </w:rPr>
      </w:pPr>
    </w:p>
    <w:tbl>
      <w:tblPr>
        <w:tblStyle w:val="Style33"/>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7"/>
        <w:gridCol w:w="4247"/>
      </w:tblGrid>
      <w:tr w:rsidR="00423F5C" w14:paraId="61F3DCB2" w14:textId="77777777" w:rsidTr="00D02981">
        <w:trPr>
          <w:trHeight w:val="1721"/>
        </w:trPr>
        <w:tc>
          <w:tcPr>
            <w:tcW w:w="4247" w:type="dxa"/>
            <w:tcBorders>
              <w:top w:val="nil"/>
              <w:left w:val="nil"/>
              <w:right w:val="nil"/>
            </w:tcBorders>
          </w:tcPr>
          <w:p w14:paraId="2C1293E7"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Nombre y Apellidos:</w:t>
            </w:r>
          </w:p>
          <w:p w14:paraId="5FC0CAE6"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DNI:</w:t>
            </w:r>
          </w:p>
          <w:p w14:paraId="0234CC6D"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p>
        </w:tc>
        <w:tc>
          <w:tcPr>
            <w:tcW w:w="4247" w:type="dxa"/>
            <w:tcBorders>
              <w:top w:val="nil"/>
              <w:left w:val="nil"/>
              <w:right w:val="nil"/>
            </w:tcBorders>
          </w:tcPr>
          <w:p w14:paraId="3E93102B"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Nombre y Apellidos:</w:t>
            </w:r>
          </w:p>
          <w:p w14:paraId="2AE01FA9"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DNI:</w:t>
            </w:r>
          </w:p>
          <w:p w14:paraId="732B5F4C"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p>
        </w:tc>
      </w:tr>
      <w:tr w:rsidR="00423F5C" w14:paraId="0C74F24B" w14:textId="77777777" w:rsidTr="00D02981">
        <w:trPr>
          <w:trHeight w:val="1721"/>
        </w:trPr>
        <w:tc>
          <w:tcPr>
            <w:tcW w:w="4247" w:type="dxa"/>
          </w:tcPr>
          <w:p w14:paraId="63667CB1"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Firma</w:t>
            </w:r>
          </w:p>
        </w:tc>
        <w:tc>
          <w:tcPr>
            <w:tcW w:w="4247" w:type="dxa"/>
          </w:tcPr>
          <w:p w14:paraId="6DCA7EF2"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Firma:</w:t>
            </w:r>
          </w:p>
        </w:tc>
      </w:tr>
    </w:tbl>
    <w:p w14:paraId="7D7FDBC4" w14:textId="77777777" w:rsidR="00423F5C" w:rsidRDefault="00423F5C" w:rsidP="00423F5C">
      <w:pPr>
        <w:spacing w:beforeLines="60" w:before="144" w:afterLines="60" w:after="144"/>
        <w:rPr>
          <w:rFonts w:ascii="Helvetica Neue" w:eastAsia="Helvetica Neue" w:hAnsi="Helvetica Neue" w:cs="Helvetica Neue"/>
          <w:color w:val="333333"/>
          <w:sz w:val="22"/>
          <w:szCs w:val="22"/>
        </w:rPr>
      </w:pPr>
    </w:p>
    <w:p w14:paraId="1892A79A" w14:textId="77777777" w:rsidR="00423F5C" w:rsidRDefault="00423F5C" w:rsidP="00423F5C">
      <w:pPr>
        <w:spacing w:beforeLines="60" w:before="144" w:afterLines="60" w:after="144"/>
        <w:rPr>
          <w:rFonts w:ascii="Helvetica Neue" w:eastAsia="Helvetica Neue" w:hAnsi="Helvetica Neue" w:cs="Helvetica Neue"/>
        </w:rPr>
      </w:pPr>
    </w:p>
    <w:p w14:paraId="4D346C0D" w14:textId="71CC86ED" w:rsidR="00423F5C" w:rsidRDefault="00423F5C" w:rsidP="00423F5C">
      <w:pPr>
        <w:spacing w:beforeLines="60" w:before="144" w:afterLines="60" w:after="144"/>
        <w:jc w:val="center"/>
        <w:rPr>
          <w:rFonts w:ascii="Helvetica Neue" w:eastAsia="Helvetica Neue" w:hAnsi="Helvetica Neue" w:cs="Helvetica Neue"/>
        </w:rPr>
      </w:pPr>
      <w:r>
        <w:rPr>
          <w:rFonts w:ascii="Helvetica Neue" w:eastAsia="Helvetica Neue" w:hAnsi="Helvetica Neue" w:cs="Helvetica Neue"/>
        </w:rPr>
        <w:t xml:space="preserve">En representación </w:t>
      </w:r>
      <w:r>
        <w:rPr>
          <w:rFonts w:ascii="Helvetica Neue" w:eastAsia="Helvetica Neue" w:hAnsi="Helvetica Neue" w:cs="Helvetica Neue"/>
        </w:rPr>
        <w:t>legal de las personas trabajadoras</w:t>
      </w:r>
    </w:p>
    <w:p w14:paraId="6F2215E5" w14:textId="77777777" w:rsidR="00423F5C" w:rsidRDefault="00423F5C" w:rsidP="00423F5C">
      <w:pPr>
        <w:spacing w:beforeLines="60" w:before="144" w:afterLines="60" w:after="144"/>
        <w:jc w:val="center"/>
        <w:rPr>
          <w:rFonts w:ascii="Helvetica Neue" w:eastAsia="Helvetica Neue" w:hAnsi="Helvetica Neue" w:cs="Helvetica Neue"/>
        </w:rPr>
      </w:pPr>
    </w:p>
    <w:tbl>
      <w:tblPr>
        <w:tblStyle w:val="Style33"/>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7"/>
        <w:gridCol w:w="4247"/>
      </w:tblGrid>
      <w:tr w:rsidR="00423F5C" w14:paraId="0145A48A" w14:textId="77777777" w:rsidTr="00D02981">
        <w:trPr>
          <w:trHeight w:val="1721"/>
        </w:trPr>
        <w:tc>
          <w:tcPr>
            <w:tcW w:w="4247" w:type="dxa"/>
            <w:tcBorders>
              <w:top w:val="nil"/>
              <w:left w:val="nil"/>
              <w:right w:val="nil"/>
            </w:tcBorders>
          </w:tcPr>
          <w:p w14:paraId="09AEF6F8"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Nombre y Apellidos:</w:t>
            </w:r>
          </w:p>
          <w:p w14:paraId="1845367A"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DNI:</w:t>
            </w:r>
          </w:p>
          <w:p w14:paraId="3247AA82"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p>
        </w:tc>
        <w:tc>
          <w:tcPr>
            <w:tcW w:w="4247" w:type="dxa"/>
            <w:tcBorders>
              <w:top w:val="nil"/>
              <w:left w:val="nil"/>
              <w:right w:val="nil"/>
            </w:tcBorders>
          </w:tcPr>
          <w:p w14:paraId="0264FBF2"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Nombre y Apellidos:</w:t>
            </w:r>
          </w:p>
          <w:p w14:paraId="772227A9"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DNI:</w:t>
            </w:r>
          </w:p>
          <w:p w14:paraId="745879CD"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p>
        </w:tc>
      </w:tr>
      <w:tr w:rsidR="00423F5C" w14:paraId="69B80498" w14:textId="77777777" w:rsidTr="00D02981">
        <w:trPr>
          <w:trHeight w:val="1721"/>
        </w:trPr>
        <w:tc>
          <w:tcPr>
            <w:tcW w:w="4247" w:type="dxa"/>
          </w:tcPr>
          <w:p w14:paraId="67C5E75F"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Firma</w:t>
            </w:r>
          </w:p>
        </w:tc>
        <w:tc>
          <w:tcPr>
            <w:tcW w:w="4247" w:type="dxa"/>
          </w:tcPr>
          <w:p w14:paraId="2E4A0BEB" w14:textId="77777777" w:rsidR="00423F5C" w:rsidRDefault="00423F5C" w:rsidP="00D02981">
            <w:pPr>
              <w:spacing w:beforeLines="60" w:before="144" w:afterLines="60" w:after="144"/>
              <w:rPr>
                <w:rFonts w:ascii="Helvetica Neue" w:eastAsia="Helvetica Neue" w:hAnsi="Helvetica Neue" w:cs="Helvetica Neue"/>
                <w:color w:val="333333"/>
                <w:sz w:val="22"/>
                <w:szCs w:val="22"/>
              </w:rPr>
            </w:pPr>
            <w:r>
              <w:rPr>
                <w:rFonts w:ascii="Helvetica Neue" w:eastAsia="Helvetica Neue" w:hAnsi="Helvetica Neue" w:cs="Helvetica Neue"/>
                <w:color w:val="333333"/>
                <w:sz w:val="22"/>
                <w:szCs w:val="22"/>
              </w:rPr>
              <w:t>Firma:</w:t>
            </w:r>
          </w:p>
        </w:tc>
      </w:tr>
    </w:tbl>
    <w:p w14:paraId="172FC591" w14:textId="77777777" w:rsidR="00423F5C" w:rsidRPr="002C40BE" w:rsidRDefault="00423F5C" w:rsidP="002C40BE">
      <w:pPr>
        <w:ind w:right="-1"/>
      </w:pPr>
    </w:p>
    <w:sectPr w:rsidR="00423F5C" w:rsidRPr="002C40BE" w:rsidSect="00F9096A">
      <w:headerReference w:type="default" r:id="rId14"/>
      <w:footerReference w:type="default" r:id="rId15"/>
      <w:headerReference w:type="first" r:id="rId16"/>
      <w:footerReference w:type="first" r:id="rId17"/>
      <w:pgSz w:w="11906" w:h="16838" w:code="9"/>
      <w:pgMar w:top="2041" w:right="1701" w:bottom="2268" w:left="1701"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08446" w14:textId="77777777" w:rsidR="000D3B6B" w:rsidRDefault="000D3B6B">
      <w:r>
        <w:separator/>
      </w:r>
    </w:p>
    <w:p w14:paraId="326F3C49" w14:textId="77777777" w:rsidR="000D3B6B" w:rsidRDefault="000D3B6B"/>
  </w:endnote>
  <w:endnote w:type="continuationSeparator" w:id="0">
    <w:p w14:paraId="7440DCEA" w14:textId="77777777" w:rsidR="000D3B6B" w:rsidRDefault="000D3B6B">
      <w:r>
        <w:continuationSeparator/>
      </w:r>
    </w:p>
    <w:p w14:paraId="7767F377" w14:textId="77777777" w:rsidR="000D3B6B" w:rsidRDefault="000D3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w:altName w:val="Book Antiqua"/>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n-ea">
    <w:panose1 w:val="00000000000000000000"/>
    <w:charset w:val="00"/>
    <w:family w:val="roman"/>
    <w:notTrueType/>
    <w:pitch w:val="default"/>
  </w:font>
  <w:font w:name="+mn-cs">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1E4C" w14:textId="4C71C49F" w:rsidR="00D86497" w:rsidRDefault="00D86497" w:rsidP="000B3F12">
    <w:pPr>
      <w:pStyle w:val="Piedepgina"/>
      <w:tabs>
        <w:tab w:val="clear" w:pos="4252"/>
        <w:tab w:val="clear" w:pos="8504"/>
        <w:tab w:val="right" w:pos="9214"/>
      </w:tabs>
      <w:ind w:left="-1701"/>
      <w:rPr>
        <w:szCs w:val="18"/>
      </w:rPr>
    </w:pPr>
    <w:r>
      <w:tab/>
    </w:r>
    <w:r>
      <w:rPr>
        <w:szCs w:val="18"/>
      </w:rPr>
      <w:t xml:space="preserve">Página </w:t>
    </w:r>
    <w:r>
      <w:rPr>
        <w:szCs w:val="18"/>
      </w:rPr>
      <w:fldChar w:fldCharType="begin"/>
    </w:r>
    <w:r>
      <w:rPr>
        <w:szCs w:val="18"/>
      </w:rPr>
      <w:instrText xml:space="preserve"> PAGE </w:instrText>
    </w:r>
    <w:r>
      <w:rPr>
        <w:szCs w:val="18"/>
      </w:rPr>
      <w:fldChar w:fldCharType="separate"/>
    </w:r>
    <w:r w:rsidR="007B50F7">
      <w:rPr>
        <w:noProof/>
        <w:szCs w:val="18"/>
      </w:rPr>
      <w:t>8</w:t>
    </w:r>
    <w:r>
      <w:rPr>
        <w:szCs w:val="18"/>
      </w:rPr>
      <w:fldChar w:fldCharType="end"/>
    </w:r>
    <w:r>
      <w:rPr>
        <w:szCs w:val="18"/>
      </w:rPr>
      <w:t xml:space="preserve"> de </w:t>
    </w:r>
    <w:r>
      <w:rPr>
        <w:szCs w:val="18"/>
      </w:rPr>
      <w:fldChar w:fldCharType="begin"/>
    </w:r>
    <w:r>
      <w:rPr>
        <w:szCs w:val="18"/>
      </w:rPr>
      <w:instrText xml:space="preserve"> NUMPAGES </w:instrText>
    </w:r>
    <w:r>
      <w:rPr>
        <w:szCs w:val="18"/>
      </w:rPr>
      <w:fldChar w:fldCharType="separate"/>
    </w:r>
    <w:r w:rsidR="007B50F7">
      <w:rPr>
        <w:noProof/>
        <w:szCs w:val="18"/>
      </w:rPr>
      <w:t>26</w:t>
    </w:r>
    <w:r>
      <w:rP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51FF" w14:textId="7AEC96A4" w:rsidR="00F40090" w:rsidRDefault="004E6652" w:rsidP="00F40090">
    <w:pPr>
      <w:pStyle w:val="Fechaportada"/>
      <w:spacing w:before="0" w:after="0"/>
      <w:jc w:val="right"/>
    </w:pPr>
    <w:r>
      <w:rPr>
        <w:noProof/>
      </w:rPr>
      <w:drawing>
        <wp:anchor distT="0" distB="0" distL="114300" distR="114300" simplePos="0" relativeHeight="251657215" behindDoc="1" locked="0" layoutInCell="1" allowOverlap="1" wp14:anchorId="59B81CEF" wp14:editId="4E58BEE8">
          <wp:simplePos x="0" y="0"/>
          <wp:positionH relativeFrom="page">
            <wp:posOffset>10160</wp:posOffset>
          </wp:positionH>
          <wp:positionV relativeFrom="paragraph">
            <wp:posOffset>-3611245</wp:posOffset>
          </wp:positionV>
          <wp:extent cx="7538085" cy="5024755"/>
          <wp:effectExtent l="0" t="0" r="5715" b="4445"/>
          <wp:wrapNone/>
          <wp:docPr id="8" name="Imagen 8" descr="4 formas en las que la desigualdad de género se manifiesta en el 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4 formas en las que la desigualdad de género se manifiesta en el trabajo"/>
                  <pic:cNvPicPr>
                    <a:picLocks noChangeAspect="1" noChangeArrowheads="1"/>
                  </pic:cNvPicPr>
                </pic:nvPicPr>
                <pic:blipFill>
                  <a:blip r:embed="rId1">
                    <a:alphaModFix amt="75000"/>
                    <a:extLst>
                      <a:ext uri="{28A0092B-C50C-407E-A947-70E740481C1C}">
                        <a14:useLocalDpi xmlns:a14="http://schemas.microsoft.com/office/drawing/2010/main" val="0"/>
                      </a:ext>
                    </a:extLst>
                  </a:blip>
                  <a:srcRect/>
                  <a:stretch>
                    <a:fillRect/>
                  </a:stretch>
                </pic:blipFill>
                <pic:spPr bwMode="auto">
                  <a:xfrm>
                    <a:off x="0" y="0"/>
                    <a:ext cx="7538085" cy="5024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253CB6" w14:textId="77777777" w:rsidR="00F40090" w:rsidRDefault="00F40090" w:rsidP="00F40090">
    <w:pPr>
      <w:pStyle w:val="Fechaportada"/>
      <w:spacing w:before="0" w:after="0"/>
      <w:jc w:val="right"/>
    </w:pPr>
  </w:p>
  <w:p w14:paraId="7A1CD72D" w14:textId="77777777" w:rsidR="00F40090" w:rsidRDefault="00F40090" w:rsidP="00F40090">
    <w:pPr>
      <w:pStyle w:val="Fechaportada"/>
      <w:spacing w:before="0" w:after="0"/>
      <w:jc w:val="right"/>
    </w:pPr>
  </w:p>
  <w:p w14:paraId="1D6B2F59" w14:textId="617250F8" w:rsidR="00F40090" w:rsidRPr="009C4E0C" w:rsidRDefault="00F40090" w:rsidP="00F40090">
    <w:pPr>
      <w:pStyle w:val="Fechaportada"/>
      <w:spacing w:before="0" w:after="0"/>
      <w:jc w:val="right"/>
      <w:rPr>
        <w:b/>
        <w:bCs/>
        <w:color w:val="FFFFFF" w:themeColor="background1"/>
        <w:vertAlign w:val="superscript"/>
      </w:rPr>
    </w:pPr>
    <w:r w:rsidRPr="009C4E0C">
      <w:rPr>
        <w:color w:val="FFFFFF" w:themeColor="background1"/>
      </w:rPr>
      <w:tab/>
    </w:r>
    <w:r w:rsidRPr="009C4E0C">
      <w:rPr>
        <w:b/>
        <w:bCs/>
        <w:color w:val="FFFFFF" w:themeColor="background1"/>
      </w:rPr>
      <w:t xml:space="preserve"> </w:t>
    </w:r>
  </w:p>
  <w:p w14:paraId="69900484" w14:textId="164C050F" w:rsidR="00D86497" w:rsidRPr="000D7008" w:rsidRDefault="009C4E0C" w:rsidP="009C4E0C">
    <w:pPr>
      <w:pStyle w:val="Piedepgina"/>
      <w:tabs>
        <w:tab w:val="clear" w:pos="4252"/>
      </w:tabs>
      <w:jc w:val="right"/>
    </w:pPr>
    <w:r w:rsidRPr="000D7008">
      <w:rPr>
        <w:b/>
        <w:bCs/>
      </w:rPr>
      <w:t xml:space="preserve">Madrid, </w:t>
    </w:r>
    <w:r w:rsidR="000D7008" w:rsidRPr="000D7008">
      <w:rPr>
        <w:b/>
        <w:bCs/>
      </w:rPr>
      <w:t>Marzo</w:t>
    </w:r>
    <w:r w:rsidRPr="000D7008">
      <w:rPr>
        <w:b/>
        <w:bCs/>
      </w:rPr>
      <w:t xml:space="preserve"> de 202</w:t>
    </w:r>
    <w:r w:rsidR="000D7008" w:rsidRPr="000D7008">
      <w:rPr>
        <w:b/>
        <w:bC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DBCF" w14:textId="77777777" w:rsidR="000D3B6B" w:rsidRDefault="000D3B6B">
      <w:r>
        <w:separator/>
      </w:r>
    </w:p>
    <w:p w14:paraId="16805936" w14:textId="77777777" w:rsidR="000D3B6B" w:rsidRDefault="000D3B6B"/>
  </w:footnote>
  <w:footnote w:type="continuationSeparator" w:id="0">
    <w:p w14:paraId="5CE7571F" w14:textId="77777777" w:rsidR="000D3B6B" w:rsidRDefault="000D3B6B">
      <w:r>
        <w:continuationSeparator/>
      </w:r>
    </w:p>
    <w:p w14:paraId="3206196D" w14:textId="77777777" w:rsidR="000D3B6B" w:rsidRDefault="000D3B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DD64" w14:textId="097A72A9" w:rsidR="00FA3470" w:rsidRDefault="00D86497" w:rsidP="0042256A">
    <w:pPr>
      <w:pStyle w:val="Encabezado"/>
      <w:tabs>
        <w:tab w:val="clear" w:pos="4252"/>
      </w:tabs>
      <w:jc w:val="left"/>
    </w:pPr>
    <w:r>
      <w:t xml:space="preserve">Plan de Igualdad </w:t>
    </w:r>
    <w:r w:rsidR="007C33AB">
      <w:tab/>
    </w:r>
  </w:p>
  <w:p w14:paraId="7D3AA2E5" w14:textId="424FD96E" w:rsidR="00D86497" w:rsidRPr="00CA1CFB" w:rsidRDefault="00FC03E3" w:rsidP="0042256A">
    <w:pPr>
      <w:pStyle w:val="Encabezado"/>
      <w:tabs>
        <w:tab w:val="clear" w:pos="4252"/>
      </w:tabs>
      <w:jc w:val="left"/>
    </w:pPr>
    <w:r>
      <w:t>Los Jazmines</w:t>
    </w:r>
    <w:r w:rsidR="000D7008">
      <w:t xml:space="preserve"> Servicios Sanitarios </w:t>
    </w:r>
    <w:r w:rsidR="00B0761B">
      <w:t>U.T.E</w:t>
    </w:r>
    <w:r w:rsidR="000D7008">
      <w:t>.</w:t>
    </w:r>
    <w:r w:rsidR="00FB4783">
      <w:tab/>
    </w:r>
    <w:r w:rsidR="00FA3470" w:rsidRPr="007B44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1595" w14:textId="3722503A" w:rsidR="00D86497" w:rsidRDefault="00D86497" w:rsidP="000B3F12">
    <w:pPr>
      <w:pStyle w:val="Encabezado"/>
      <w:ind w:left="-170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EA1F54"/>
    <w:lvl w:ilvl="0">
      <w:start w:val="1"/>
      <w:numFmt w:val="decimal"/>
      <w:pStyle w:val="Listaconnmeros"/>
      <w:lvlText w:val="%1."/>
      <w:lvlJc w:val="left"/>
      <w:pPr>
        <w:tabs>
          <w:tab w:val="num" w:pos="0"/>
        </w:tabs>
        <w:ind w:left="0" w:hanging="360"/>
      </w:pPr>
    </w:lvl>
  </w:abstractNum>
  <w:abstractNum w:abstractNumId="1" w15:restartNumberingAfterBreak="0">
    <w:nsid w:val="040156EE"/>
    <w:multiLevelType w:val="multilevel"/>
    <w:tmpl w:val="4ED6F5AE"/>
    <w:lvl w:ilvl="0">
      <w:start w:val="9"/>
      <w:numFmt w:val="decimal"/>
      <w:lvlText w:val="%1"/>
      <w:lvlJc w:val="left"/>
      <w:pPr>
        <w:ind w:left="1219" w:hanging="452"/>
      </w:pPr>
      <w:rPr>
        <w:rFonts w:hint="default"/>
        <w:lang w:val="es-ES" w:eastAsia="en-US" w:bidi="ar-SA"/>
      </w:rPr>
    </w:lvl>
    <w:lvl w:ilvl="1">
      <w:start w:val="1"/>
      <w:numFmt w:val="decimal"/>
      <w:lvlText w:val="%1.%2"/>
      <w:lvlJc w:val="left"/>
      <w:pPr>
        <w:ind w:left="1219" w:hanging="452"/>
      </w:pPr>
      <w:rPr>
        <w:rFonts w:ascii="Arial" w:eastAsia="Arial" w:hAnsi="Arial" w:cs="Arial" w:hint="default"/>
        <w:b/>
        <w:bCs/>
        <w:i/>
        <w:iCs/>
        <w:color w:val="2B3D6A"/>
        <w:spacing w:val="0"/>
        <w:w w:val="100"/>
        <w:sz w:val="22"/>
        <w:szCs w:val="22"/>
        <w:lang w:val="es-ES" w:eastAsia="en-US" w:bidi="ar-SA"/>
      </w:rPr>
    </w:lvl>
    <w:lvl w:ilvl="2">
      <w:numFmt w:val="bullet"/>
      <w:lvlText w:val="•"/>
      <w:lvlJc w:val="left"/>
      <w:pPr>
        <w:ind w:left="2957" w:hanging="452"/>
      </w:pPr>
      <w:rPr>
        <w:rFonts w:hint="default"/>
        <w:lang w:val="es-ES" w:eastAsia="en-US" w:bidi="ar-SA"/>
      </w:rPr>
    </w:lvl>
    <w:lvl w:ilvl="3">
      <w:numFmt w:val="bullet"/>
      <w:lvlText w:val="•"/>
      <w:lvlJc w:val="left"/>
      <w:pPr>
        <w:ind w:left="3825" w:hanging="452"/>
      </w:pPr>
      <w:rPr>
        <w:rFonts w:hint="default"/>
        <w:lang w:val="es-ES" w:eastAsia="en-US" w:bidi="ar-SA"/>
      </w:rPr>
    </w:lvl>
    <w:lvl w:ilvl="4">
      <w:numFmt w:val="bullet"/>
      <w:lvlText w:val="•"/>
      <w:lvlJc w:val="left"/>
      <w:pPr>
        <w:ind w:left="4694" w:hanging="452"/>
      </w:pPr>
      <w:rPr>
        <w:rFonts w:hint="default"/>
        <w:lang w:val="es-ES" w:eastAsia="en-US" w:bidi="ar-SA"/>
      </w:rPr>
    </w:lvl>
    <w:lvl w:ilvl="5">
      <w:numFmt w:val="bullet"/>
      <w:lvlText w:val="•"/>
      <w:lvlJc w:val="left"/>
      <w:pPr>
        <w:ind w:left="5563" w:hanging="452"/>
      </w:pPr>
      <w:rPr>
        <w:rFonts w:hint="default"/>
        <w:lang w:val="es-ES" w:eastAsia="en-US" w:bidi="ar-SA"/>
      </w:rPr>
    </w:lvl>
    <w:lvl w:ilvl="6">
      <w:numFmt w:val="bullet"/>
      <w:lvlText w:val="•"/>
      <w:lvlJc w:val="left"/>
      <w:pPr>
        <w:ind w:left="6431" w:hanging="452"/>
      </w:pPr>
      <w:rPr>
        <w:rFonts w:hint="default"/>
        <w:lang w:val="es-ES" w:eastAsia="en-US" w:bidi="ar-SA"/>
      </w:rPr>
    </w:lvl>
    <w:lvl w:ilvl="7">
      <w:numFmt w:val="bullet"/>
      <w:lvlText w:val="•"/>
      <w:lvlJc w:val="left"/>
      <w:pPr>
        <w:ind w:left="7300" w:hanging="452"/>
      </w:pPr>
      <w:rPr>
        <w:rFonts w:hint="default"/>
        <w:lang w:val="es-ES" w:eastAsia="en-US" w:bidi="ar-SA"/>
      </w:rPr>
    </w:lvl>
    <w:lvl w:ilvl="8">
      <w:numFmt w:val="bullet"/>
      <w:lvlText w:val="•"/>
      <w:lvlJc w:val="left"/>
      <w:pPr>
        <w:ind w:left="8169" w:hanging="452"/>
      </w:pPr>
      <w:rPr>
        <w:rFonts w:hint="default"/>
        <w:lang w:val="es-ES" w:eastAsia="en-US" w:bidi="ar-SA"/>
      </w:rPr>
    </w:lvl>
  </w:abstractNum>
  <w:abstractNum w:abstractNumId="2" w15:restartNumberingAfterBreak="0">
    <w:nsid w:val="08F267F9"/>
    <w:multiLevelType w:val="hybridMultilevel"/>
    <w:tmpl w:val="536CE84A"/>
    <w:lvl w:ilvl="0" w:tplc="0C0A000F">
      <w:start w:val="1"/>
      <w:numFmt w:val="decimal"/>
      <w:lvlText w:val="%1."/>
      <w:lvlJc w:val="left"/>
      <w:pPr>
        <w:tabs>
          <w:tab w:val="num" w:pos="720"/>
        </w:tabs>
        <w:ind w:left="720" w:hanging="360"/>
      </w:pPr>
      <w:rPr>
        <w:rFonts w:hint="default"/>
      </w:rPr>
    </w:lvl>
    <w:lvl w:ilvl="1" w:tplc="0C0A000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9B0843"/>
    <w:multiLevelType w:val="hybridMultilevel"/>
    <w:tmpl w:val="63449576"/>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 w15:restartNumberingAfterBreak="0">
    <w:nsid w:val="0CD7446B"/>
    <w:multiLevelType w:val="hybridMultilevel"/>
    <w:tmpl w:val="63F2C3BA"/>
    <w:lvl w:ilvl="0" w:tplc="0C0A0005">
      <w:start w:val="1"/>
      <w:numFmt w:val="bullet"/>
      <w:lvlText w:val=""/>
      <w:lvlJc w:val="left"/>
      <w:pPr>
        <w:tabs>
          <w:tab w:val="num" w:pos="360"/>
        </w:tabs>
        <w:ind w:left="360" w:hanging="360"/>
      </w:pPr>
      <w:rPr>
        <w:rFonts w:ascii="Wingdings" w:hAnsi="Wingdings" w:hint="default"/>
        <w:sz w:val="16"/>
      </w:rPr>
    </w:lvl>
    <w:lvl w:ilvl="1" w:tplc="FFFFFFFF">
      <w:start w:val="1"/>
      <w:numFmt w:val="bullet"/>
      <w:lvlText w:val=""/>
      <w:lvlJc w:val="left"/>
      <w:pPr>
        <w:tabs>
          <w:tab w:val="num" w:pos="1080"/>
        </w:tabs>
        <w:ind w:left="1080" w:hanging="360"/>
      </w:pPr>
      <w:rPr>
        <w:rFonts w:ascii="Wingdings" w:hAnsi="Wingdings"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Wingdings" w:hAnsi="Wingdings" w:hint="default"/>
      </w:rPr>
    </w:lvl>
    <w:lvl w:ilvl="4" w:tplc="FFFFFFFF" w:tentative="1">
      <w:start w:val="1"/>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311E03"/>
    <w:multiLevelType w:val="hybridMultilevel"/>
    <w:tmpl w:val="1B38B62E"/>
    <w:lvl w:ilvl="0" w:tplc="E32EE600">
      <w:start w:val="1"/>
      <w:numFmt w:val="decimal"/>
      <w:pStyle w:val="Vietanumrica"/>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E7265E1"/>
    <w:multiLevelType w:val="multilevel"/>
    <w:tmpl w:val="86E2F142"/>
    <w:lvl w:ilvl="0">
      <w:start w:val="1"/>
      <w:numFmt w:val="decimal"/>
      <w:pStyle w:val="Ttulodesecci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227460"/>
    <w:multiLevelType w:val="hybridMultilevel"/>
    <w:tmpl w:val="C0A8A2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05163D"/>
    <w:multiLevelType w:val="multilevel"/>
    <w:tmpl w:val="45D69530"/>
    <w:lvl w:ilvl="0">
      <w:start w:val="1"/>
      <w:numFmt w:val="decimal"/>
      <w:pStyle w:val="zListendN"/>
      <w:lvlText w:val="%1."/>
      <w:lvlJc w:val="left"/>
      <w:pPr>
        <w:ind w:left="360" w:hanging="360"/>
      </w:pPr>
      <w:rPr>
        <w:b/>
        <w:i w:val="0"/>
        <w:color w:val="000000" w:themeColor="text1"/>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none"/>
      <w:pStyle w:val="zListendN"/>
      <w:suff w:val="nothing"/>
      <w:lvlText w:val=""/>
      <w:lvlJc w:val="left"/>
      <w:pPr>
        <w:ind w:left="0" w:firstLine="0"/>
      </w:pPr>
    </w:lvl>
    <w:lvl w:ilvl="5">
      <w:start w:val="1"/>
      <w:numFmt w:val="none"/>
      <w:suff w:val="nothing"/>
      <w:lvlText w:val=""/>
      <w:lvlJc w:val="left"/>
      <w:pPr>
        <w:ind w:left="2880" w:firstLine="0"/>
      </w:pPr>
    </w:lvl>
    <w:lvl w:ilvl="6">
      <w:start w:val="1"/>
      <w:numFmt w:val="none"/>
      <w:suff w:val="nothing"/>
      <w:lvlText w:val=""/>
      <w:lvlJc w:val="left"/>
      <w:pPr>
        <w:ind w:left="2880" w:firstLine="0"/>
      </w:pPr>
    </w:lvl>
    <w:lvl w:ilvl="7">
      <w:start w:val="1"/>
      <w:numFmt w:val="none"/>
      <w:suff w:val="nothing"/>
      <w:lvlText w:val=""/>
      <w:lvlJc w:val="left"/>
      <w:pPr>
        <w:ind w:left="2880" w:firstLine="0"/>
      </w:pPr>
    </w:lvl>
    <w:lvl w:ilvl="8">
      <w:start w:val="1"/>
      <w:numFmt w:val="none"/>
      <w:suff w:val="nothing"/>
      <w:lvlText w:val=""/>
      <w:lvlJc w:val="left"/>
      <w:pPr>
        <w:ind w:left="2880" w:firstLine="0"/>
      </w:pPr>
    </w:lvl>
  </w:abstractNum>
  <w:abstractNum w:abstractNumId="9" w15:restartNumberingAfterBreak="0">
    <w:nsid w:val="1AEA34B1"/>
    <w:multiLevelType w:val="multilevel"/>
    <w:tmpl w:val="43D6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525E18"/>
    <w:multiLevelType w:val="hybridMultilevel"/>
    <w:tmpl w:val="017C39B6"/>
    <w:lvl w:ilvl="0" w:tplc="D1F42FF6">
      <w:numFmt w:val="bullet"/>
      <w:lvlText w:val="•"/>
      <w:lvlJc w:val="left"/>
      <w:pPr>
        <w:ind w:left="822" w:hanging="360"/>
      </w:pPr>
      <w:rPr>
        <w:rFonts w:ascii="Arial" w:eastAsia="Times New Roman" w:hAnsi="Arial" w:cs="Arial" w:hint="default"/>
      </w:rPr>
    </w:lvl>
    <w:lvl w:ilvl="1" w:tplc="FFFFFFFF">
      <w:start w:val="1"/>
      <w:numFmt w:val="lowerLetter"/>
      <w:lvlText w:val="%2."/>
      <w:lvlJc w:val="left"/>
      <w:pPr>
        <w:ind w:left="1542" w:hanging="360"/>
      </w:pPr>
    </w:lvl>
    <w:lvl w:ilvl="2" w:tplc="FFFFFFFF">
      <w:start w:val="1"/>
      <w:numFmt w:val="lowerRoman"/>
      <w:lvlText w:val="%3."/>
      <w:lvlJc w:val="right"/>
      <w:pPr>
        <w:ind w:left="2262" w:hanging="180"/>
      </w:pPr>
    </w:lvl>
    <w:lvl w:ilvl="3" w:tplc="FFFFFFFF">
      <w:start w:val="1"/>
      <w:numFmt w:val="decimal"/>
      <w:lvlText w:val="%4."/>
      <w:lvlJc w:val="left"/>
      <w:pPr>
        <w:ind w:left="2982" w:hanging="360"/>
      </w:pPr>
    </w:lvl>
    <w:lvl w:ilvl="4" w:tplc="FFFFFFFF">
      <w:start w:val="1"/>
      <w:numFmt w:val="lowerLetter"/>
      <w:lvlText w:val="%5."/>
      <w:lvlJc w:val="left"/>
      <w:pPr>
        <w:ind w:left="3702" w:hanging="360"/>
      </w:pPr>
    </w:lvl>
    <w:lvl w:ilvl="5" w:tplc="FFFFFFFF">
      <w:start w:val="1"/>
      <w:numFmt w:val="lowerRoman"/>
      <w:lvlText w:val="%6."/>
      <w:lvlJc w:val="right"/>
      <w:pPr>
        <w:ind w:left="4422" w:hanging="180"/>
      </w:pPr>
    </w:lvl>
    <w:lvl w:ilvl="6" w:tplc="FFFFFFFF">
      <w:start w:val="1"/>
      <w:numFmt w:val="decimal"/>
      <w:lvlText w:val="%7."/>
      <w:lvlJc w:val="left"/>
      <w:pPr>
        <w:ind w:left="5142" w:hanging="360"/>
      </w:pPr>
    </w:lvl>
    <w:lvl w:ilvl="7" w:tplc="FFFFFFFF">
      <w:start w:val="1"/>
      <w:numFmt w:val="lowerLetter"/>
      <w:lvlText w:val="%8."/>
      <w:lvlJc w:val="left"/>
      <w:pPr>
        <w:ind w:left="5862" w:hanging="360"/>
      </w:pPr>
    </w:lvl>
    <w:lvl w:ilvl="8" w:tplc="FFFFFFFF">
      <w:start w:val="1"/>
      <w:numFmt w:val="lowerRoman"/>
      <w:lvlText w:val="%9."/>
      <w:lvlJc w:val="right"/>
      <w:pPr>
        <w:ind w:left="6582" w:hanging="180"/>
      </w:pPr>
    </w:lvl>
  </w:abstractNum>
  <w:abstractNum w:abstractNumId="11" w15:restartNumberingAfterBreak="0">
    <w:nsid w:val="23064BE0"/>
    <w:multiLevelType w:val="multilevel"/>
    <w:tmpl w:val="E64A382A"/>
    <w:lvl w:ilvl="0">
      <w:start w:val="4"/>
      <w:numFmt w:val="decimal"/>
      <w:lvlText w:val="%1"/>
      <w:lvlJc w:val="left"/>
      <w:pPr>
        <w:ind w:left="850" w:hanging="360"/>
      </w:pPr>
      <w:rPr>
        <w:rFonts w:hint="default"/>
        <w:lang w:val="es-ES" w:eastAsia="en-US" w:bidi="ar-SA"/>
      </w:rPr>
    </w:lvl>
    <w:lvl w:ilvl="1">
      <w:start w:val="1"/>
      <w:numFmt w:val="decimal"/>
      <w:lvlText w:val="%1.%2"/>
      <w:lvlJc w:val="left"/>
      <w:pPr>
        <w:ind w:left="850" w:hanging="360"/>
        <w:jc w:val="right"/>
      </w:pPr>
      <w:rPr>
        <w:rFonts w:ascii="Arial" w:eastAsia="Arial" w:hAnsi="Arial" w:cs="Arial" w:hint="default"/>
        <w:b/>
        <w:bCs/>
        <w:i/>
        <w:iCs/>
        <w:color w:val="2B3D6A"/>
        <w:spacing w:val="0"/>
        <w:w w:val="100"/>
        <w:sz w:val="22"/>
        <w:szCs w:val="22"/>
        <w:lang w:val="es-ES" w:eastAsia="en-US" w:bidi="ar-SA"/>
      </w:rPr>
    </w:lvl>
    <w:lvl w:ilvl="2">
      <w:start w:val="1"/>
      <w:numFmt w:val="decimal"/>
      <w:lvlText w:val="%1.%2.%3"/>
      <w:lvlJc w:val="left"/>
      <w:pPr>
        <w:ind w:left="1582" w:hanging="720"/>
      </w:pPr>
      <w:rPr>
        <w:rFonts w:hint="default"/>
        <w:spacing w:val="-1"/>
        <w:w w:val="99"/>
        <w:lang w:val="es-ES" w:eastAsia="en-US" w:bidi="ar-SA"/>
      </w:rPr>
    </w:lvl>
    <w:lvl w:ilvl="3">
      <w:numFmt w:val="bullet"/>
      <w:lvlText w:val=""/>
      <w:lvlJc w:val="left"/>
      <w:pPr>
        <w:ind w:left="854" w:hanging="720"/>
      </w:pPr>
      <w:rPr>
        <w:rFonts w:ascii="Symbol" w:eastAsia="Symbol" w:hAnsi="Symbol" w:cs="Symbol" w:hint="default"/>
        <w:b w:val="0"/>
        <w:bCs w:val="0"/>
        <w:i w:val="0"/>
        <w:iCs w:val="0"/>
        <w:spacing w:val="0"/>
        <w:w w:val="99"/>
        <w:sz w:val="20"/>
        <w:szCs w:val="20"/>
        <w:lang w:val="es-ES" w:eastAsia="en-US" w:bidi="ar-SA"/>
      </w:rPr>
    </w:lvl>
    <w:lvl w:ilvl="4">
      <w:start w:val="1"/>
      <w:numFmt w:val="bullet"/>
      <w:lvlText w:val=""/>
      <w:lvlJc w:val="left"/>
      <w:pPr>
        <w:ind w:left="1058" w:hanging="360"/>
      </w:pPr>
      <w:rPr>
        <w:rFonts w:ascii="Symbol" w:hAnsi="Symbol" w:hint="default"/>
      </w:rPr>
    </w:lvl>
    <w:lvl w:ilvl="5">
      <w:numFmt w:val="bullet"/>
      <w:lvlText w:val=""/>
      <w:lvlJc w:val="left"/>
      <w:pPr>
        <w:ind w:left="1927" w:hanging="720"/>
      </w:pPr>
      <w:rPr>
        <w:rFonts w:ascii="Wingdings" w:eastAsia="Wingdings" w:hAnsi="Wingdings" w:cs="Wingdings" w:hint="default"/>
        <w:b w:val="0"/>
        <w:bCs w:val="0"/>
        <w:i w:val="0"/>
        <w:iCs w:val="0"/>
        <w:spacing w:val="0"/>
        <w:w w:val="99"/>
        <w:sz w:val="20"/>
        <w:szCs w:val="20"/>
        <w:lang w:val="es-ES" w:eastAsia="en-US" w:bidi="ar-SA"/>
      </w:rPr>
    </w:lvl>
    <w:lvl w:ilvl="6">
      <w:numFmt w:val="bullet"/>
      <w:lvlText w:val="•"/>
      <w:lvlJc w:val="left"/>
      <w:pPr>
        <w:ind w:left="4582" w:hanging="720"/>
      </w:pPr>
      <w:rPr>
        <w:rFonts w:hint="default"/>
        <w:lang w:val="es-ES" w:eastAsia="en-US" w:bidi="ar-SA"/>
      </w:rPr>
    </w:lvl>
    <w:lvl w:ilvl="7">
      <w:numFmt w:val="bullet"/>
      <w:lvlText w:val="•"/>
      <w:lvlJc w:val="left"/>
      <w:pPr>
        <w:ind w:left="5913" w:hanging="720"/>
      </w:pPr>
      <w:rPr>
        <w:rFonts w:hint="default"/>
        <w:lang w:val="es-ES" w:eastAsia="en-US" w:bidi="ar-SA"/>
      </w:rPr>
    </w:lvl>
    <w:lvl w:ilvl="8">
      <w:numFmt w:val="bullet"/>
      <w:lvlText w:val="•"/>
      <w:lvlJc w:val="left"/>
      <w:pPr>
        <w:ind w:left="7244" w:hanging="720"/>
      </w:pPr>
      <w:rPr>
        <w:rFonts w:hint="default"/>
        <w:lang w:val="es-ES" w:eastAsia="en-US" w:bidi="ar-SA"/>
      </w:rPr>
    </w:lvl>
  </w:abstractNum>
  <w:abstractNum w:abstractNumId="12" w15:restartNumberingAfterBreak="0">
    <w:nsid w:val="26136A35"/>
    <w:multiLevelType w:val="hybridMultilevel"/>
    <w:tmpl w:val="A5F2E8F2"/>
    <w:lvl w:ilvl="0" w:tplc="4E1870C8">
      <w:start w:val="1"/>
      <w:numFmt w:val="bullet"/>
      <w:pStyle w:val="ListaNivel3"/>
      <w:lvlText w:val=""/>
      <w:lvlJc w:val="left"/>
      <w:pPr>
        <w:ind w:left="1440" w:hanging="360"/>
      </w:pPr>
      <w:rPr>
        <w:rFonts w:ascii="Wingdings" w:hAnsi="Wingdings" w:hint="default"/>
        <w:b w:val="0"/>
        <w:i w:val="0"/>
        <w:color w:val="646E78"/>
        <w:sz w:val="24"/>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8C70D22"/>
    <w:multiLevelType w:val="hybridMultilevel"/>
    <w:tmpl w:val="EB1A083E"/>
    <w:lvl w:ilvl="0" w:tplc="D1F42FF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4" w15:restartNumberingAfterBreak="0">
    <w:nsid w:val="29BE2968"/>
    <w:multiLevelType w:val="hybridMultilevel"/>
    <w:tmpl w:val="EF900FCC"/>
    <w:lvl w:ilvl="0" w:tplc="D1F42FF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C6019CF"/>
    <w:multiLevelType w:val="hybridMultilevel"/>
    <w:tmpl w:val="1F28B2F2"/>
    <w:lvl w:ilvl="0" w:tplc="0C0A0017">
      <w:start w:val="1"/>
      <w:numFmt w:val="lowerLetter"/>
      <w:lvlText w:val="%1)"/>
      <w:lvlJc w:val="left"/>
      <w:pPr>
        <w:ind w:left="720" w:hanging="360"/>
      </w:pPr>
      <w:rPr>
        <w:rFonts w:hint="default"/>
      </w:rPr>
    </w:lvl>
    <w:lvl w:ilvl="1" w:tplc="0C0A000F">
      <w:start w:val="1"/>
      <w:numFmt w:val="decimal"/>
      <w:lvlText w:val="%2."/>
      <w:lvlJc w:val="left"/>
      <w:pPr>
        <w:ind w:left="1440" w:hanging="360"/>
      </w:pPr>
      <w:rPr>
        <w:rFonts w:hint="default"/>
      </w:rPr>
    </w:lvl>
    <w:lvl w:ilvl="2" w:tplc="0C0A0001">
      <w:start w:val="1"/>
      <w:numFmt w:val="bullet"/>
      <w:lvlText w:val=""/>
      <w:lvlJc w:val="left"/>
      <w:pPr>
        <w:ind w:left="2160" w:hanging="360"/>
      </w:pPr>
      <w:rPr>
        <w:rFonts w:ascii="Symbol" w:hAnsi="Symbol" w:hint="default"/>
      </w:rPr>
    </w:lvl>
    <w:lvl w:ilvl="3" w:tplc="FE8026CA">
      <w:start w:val="8"/>
      <w:numFmt w:val="lowerLetter"/>
      <w:lvlText w:val="%4)"/>
      <w:lvlJc w:val="left"/>
      <w:pPr>
        <w:ind w:left="2880" w:hanging="360"/>
      </w:pPr>
      <w:rPr>
        <w:rFonts w:hint="default"/>
        <w:b/>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17166A"/>
    <w:multiLevelType w:val="hybridMultilevel"/>
    <w:tmpl w:val="DFC87516"/>
    <w:lvl w:ilvl="0" w:tplc="21AC4746">
      <w:start w:val="1"/>
      <w:numFmt w:val="bullet"/>
      <w:pStyle w:val="Vietas3"/>
      <w:lvlText w:val=""/>
      <w:lvlJc w:val="left"/>
      <w:pPr>
        <w:tabs>
          <w:tab w:val="num" w:pos="1134"/>
        </w:tabs>
        <w:ind w:left="1418" w:hanging="284"/>
      </w:pPr>
      <w:rPr>
        <w:rFonts w:ascii="Wingdings" w:hAnsi="Wingdings" w:hint="default"/>
        <w:sz w:val="22"/>
        <w:szCs w:val="22"/>
      </w:rPr>
    </w:lvl>
    <w:lvl w:ilvl="1" w:tplc="0C0A0003" w:tentative="1">
      <w:start w:val="1"/>
      <w:numFmt w:val="bullet"/>
      <w:lvlText w:val="o"/>
      <w:lvlJc w:val="left"/>
      <w:pPr>
        <w:tabs>
          <w:tab w:val="num" w:pos="2574"/>
        </w:tabs>
        <w:ind w:left="2574" w:hanging="360"/>
      </w:pPr>
      <w:rPr>
        <w:rFonts w:ascii="Courier New" w:hAnsi="Courier New" w:cs="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cs="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cs="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2DD209F1"/>
    <w:multiLevelType w:val="hybridMultilevel"/>
    <w:tmpl w:val="412807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2594606"/>
    <w:multiLevelType w:val="hybridMultilevel"/>
    <w:tmpl w:val="096E37BA"/>
    <w:lvl w:ilvl="0" w:tplc="D1F42FF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33877C9C"/>
    <w:multiLevelType w:val="hybridMultilevel"/>
    <w:tmpl w:val="8444AAE2"/>
    <w:lvl w:ilvl="0" w:tplc="4B92B1C8">
      <w:start w:val="1"/>
      <w:numFmt w:val="bullet"/>
      <w:lvlText w:val=""/>
      <w:lvlJc w:val="left"/>
      <w:pPr>
        <w:tabs>
          <w:tab w:val="num" w:pos="1760"/>
        </w:tabs>
        <w:ind w:left="1760" w:hanging="360"/>
      </w:pPr>
      <w:rPr>
        <w:rFonts w:ascii="Wingdings" w:hAnsi="Wingdings" w:hint="default"/>
      </w:rPr>
    </w:lvl>
    <w:lvl w:ilvl="1" w:tplc="0C0A0003">
      <w:start w:val="1"/>
      <w:numFmt w:val="bullet"/>
      <w:lvlText w:val="o"/>
      <w:lvlJc w:val="left"/>
      <w:pPr>
        <w:tabs>
          <w:tab w:val="num" w:pos="1800"/>
        </w:tabs>
        <w:ind w:left="1800" w:hanging="360"/>
      </w:pPr>
      <w:rPr>
        <w:rFonts w:ascii="Palatino" w:hAnsi="Palatino" w:cs="Palatino" w:hint="default"/>
      </w:rPr>
    </w:lvl>
    <w:lvl w:ilvl="2" w:tplc="41E8B50A">
      <w:start w:val="1"/>
      <w:numFmt w:val="bullet"/>
      <w:pStyle w:val="EstiloNegrita"/>
      <w:lvlText w:val=""/>
      <w:lvlJc w:val="left"/>
      <w:pPr>
        <w:tabs>
          <w:tab w:val="num" w:pos="2520"/>
        </w:tabs>
        <w:ind w:left="2520" w:hanging="360"/>
      </w:pPr>
      <w:rPr>
        <w:rFonts w:ascii="Arial Unicode MS" w:hAnsi="Arial Unicode MS" w:hint="default"/>
      </w:rPr>
    </w:lvl>
    <w:lvl w:ilvl="3" w:tplc="0C0A000F">
      <w:start w:val="1"/>
      <w:numFmt w:val="decimal"/>
      <w:lvlText w:val="%4."/>
      <w:lvlJc w:val="left"/>
      <w:pPr>
        <w:tabs>
          <w:tab w:val="num" w:pos="3240"/>
        </w:tabs>
        <w:ind w:left="3240" w:hanging="360"/>
      </w:pPr>
      <w:rPr>
        <w:rFonts w:hint="default"/>
      </w:rPr>
    </w:lvl>
    <w:lvl w:ilvl="4" w:tplc="0C0A0003" w:tentative="1">
      <w:start w:val="1"/>
      <w:numFmt w:val="bullet"/>
      <w:lvlText w:val="o"/>
      <w:lvlJc w:val="left"/>
      <w:pPr>
        <w:tabs>
          <w:tab w:val="num" w:pos="3960"/>
        </w:tabs>
        <w:ind w:left="3960" w:hanging="360"/>
      </w:pPr>
      <w:rPr>
        <w:rFonts w:ascii="Palatino" w:hAnsi="Palatino" w:cs="Palatino" w:hint="default"/>
      </w:rPr>
    </w:lvl>
    <w:lvl w:ilvl="5" w:tplc="0C0A0005" w:tentative="1">
      <w:start w:val="1"/>
      <w:numFmt w:val="bullet"/>
      <w:lvlText w:val=""/>
      <w:lvlJc w:val="left"/>
      <w:pPr>
        <w:tabs>
          <w:tab w:val="num" w:pos="4680"/>
        </w:tabs>
        <w:ind w:left="4680" w:hanging="360"/>
      </w:pPr>
      <w:rPr>
        <w:rFonts w:ascii="Arial Unicode MS" w:hAnsi="Arial Unicode M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Palatino" w:hAnsi="Palatino" w:cs="Palatino" w:hint="default"/>
      </w:rPr>
    </w:lvl>
    <w:lvl w:ilvl="8" w:tplc="0C0A0005" w:tentative="1">
      <w:start w:val="1"/>
      <w:numFmt w:val="bullet"/>
      <w:lvlText w:val=""/>
      <w:lvlJc w:val="left"/>
      <w:pPr>
        <w:tabs>
          <w:tab w:val="num" w:pos="6840"/>
        </w:tabs>
        <w:ind w:left="6840" w:hanging="360"/>
      </w:pPr>
      <w:rPr>
        <w:rFonts w:ascii="Arial Unicode MS" w:hAnsi="Arial Unicode MS" w:hint="default"/>
      </w:rPr>
    </w:lvl>
  </w:abstractNum>
  <w:abstractNum w:abstractNumId="20" w15:restartNumberingAfterBreak="0">
    <w:nsid w:val="3B113C60"/>
    <w:multiLevelType w:val="hybridMultilevel"/>
    <w:tmpl w:val="DD28DEF2"/>
    <w:lvl w:ilvl="0" w:tplc="D1F42FF6">
      <w:numFmt w:val="bullet"/>
      <w:lvlText w:val="•"/>
      <w:lvlJc w:val="left"/>
      <w:pPr>
        <w:ind w:left="717" w:hanging="360"/>
      </w:pPr>
      <w:rPr>
        <w:rFonts w:ascii="Arial" w:eastAsia="Times New Roman" w:hAnsi="Arial" w:cs="Arial" w:hint="default"/>
      </w:rPr>
    </w:lvl>
    <w:lvl w:ilvl="1" w:tplc="0C0A0003" w:tentative="1">
      <w:start w:val="1"/>
      <w:numFmt w:val="bullet"/>
      <w:lvlText w:val="o"/>
      <w:lvlJc w:val="left"/>
      <w:pPr>
        <w:ind w:left="1437" w:hanging="360"/>
      </w:pPr>
      <w:rPr>
        <w:rFonts w:ascii="Courier New" w:hAnsi="Courier New" w:cs="Courier New" w:hint="default"/>
      </w:rPr>
    </w:lvl>
    <w:lvl w:ilvl="2" w:tplc="0C0A0005" w:tentative="1">
      <w:start w:val="1"/>
      <w:numFmt w:val="bullet"/>
      <w:lvlText w:val=""/>
      <w:lvlJc w:val="left"/>
      <w:pPr>
        <w:ind w:left="2157" w:hanging="360"/>
      </w:pPr>
      <w:rPr>
        <w:rFonts w:ascii="Wingdings" w:hAnsi="Wingdings" w:hint="default"/>
      </w:rPr>
    </w:lvl>
    <w:lvl w:ilvl="3" w:tplc="0C0A0001" w:tentative="1">
      <w:start w:val="1"/>
      <w:numFmt w:val="bullet"/>
      <w:lvlText w:val=""/>
      <w:lvlJc w:val="left"/>
      <w:pPr>
        <w:ind w:left="2877" w:hanging="360"/>
      </w:pPr>
      <w:rPr>
        <w:rFonts w:ascii="Symbol" w:hAnsi="Symbol" w:hint="default"/>
      </w:rPr>
    </w:lvl>
    <w:lvl w:ilvl="4" w:tplc="0C0A0003" w:tentative="1">
      <w:start w:val="1"/>
      <w:numFmt w:val="bullet"/>
      <w:lvlText w:val="o"/>
      <w:lvlJc w:val="left"/>
      <w:pPr>
        <w:ind w:left="3597" w:hanging="360"/>
      </w:pPr>
      <w:rPr>
        <w:rFonts w:ascii="Courier New" w:hAnsi="Courier New" w:cs="Courier New" w:hint="default"/>
      </w:rPr>
    </w:lvl>
    <w:lvl w:ilvl="5" w:tplc="0C0A0005" w:tentative="1">
      <w:start w:val="1"/>
      <w:numFmt w:val="bullet"/>
      <w:lvlText w:val=""/>
      <w:lvlJc w:val="left"/>
      <w:pPr>
        <w:ind w:left="4317" w:hanging="360"/>
      </w:pPr>
      <w:rPr>
        <w:rFonts w:ascii="Wingdings" w:hAnsi="Wingdings" w:hint="default"/>
      </w:rPr>
    </w:lvl>
    <w:lvl w:ilvl="6" w:tplc="0C0A0001" w:tentative="1">
      <w:start w:val="1"/>
      <w:numFmt w:val="bullet"/>
      <w:lvlText w:val=""/>
      <w:lvlJc w:val="left"/>
      <w:pPr>
        <w:ind w:left="5037" w:hanging="360"/>
      </w:pPr>
      <w:rPr>
        <w:rFonts w:ascii="Symbol" w:hAnsi="Symbol" w:hint="default"/>
      </w:rPr>
    </w:lvl>
    <w:lvl w:ilvl="7" w:tplc="0C0A0003" w:tentative="1">
      <w:start w:val="1"/>
      <w:numFmt w:val="bullet"/>
      <w:lvlText w:val="o"/>
      <w:lvlJc w:val="left"/>
      <w:pPr>
        <w:ind w:left="5757" w:hanging="360"/>
      </w:pPr>
      <w:rPr>
        <w:rFonts w:ascii="Courier New" w:hAnsi="Courier New" w:cs="Courier New" w:hint="default"/>
      </w:rPr>
    </w:lvl>
    <w:lvl w:ilvl="8" w:tplc="0C0A0005" w:tentative="1">
      <w:start w:val="1"/>
      <w:numFmt w:val="bullet"/>
      <w:lvlText w:val=""/>
      <w:lvlJc w:val="left"/>
      <w:pPr>
        <w:ind w:left="6477" w:hanging="360"/>
      </w:pPr>
      <w:rPr>
        <w:rFonts w:ascii="Wingdings" w:hAnsi="Wingdings" w:hint="default"/>
      </w:rPr>
    </w:lvl>
  </w:abstractNum>
  <w:abstractNum w:abstractNumId="21" w15:restartNumberingAfterBreak="0">
    <w:nsid w:val="415E61E6"/>
    <w:multiLevelType w:val="hybridMultilevel"/>
    <w:tmpl w:val="536CE84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3462172"/>
    <w:multiLevelType w:val="multilevel"/>
    <w:tmpl w:val="AE84A3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pStyle w:val="Acerinox4"/>
      <w:lvlText w:val=""/>
      <w:lvlJc w:val="left"/>
      <w:pPr>
        <w:ind w:left="1224" w:hanging="504"/>
      </w:pPr>
      <w:rPr>
        <w:rFonts w:ascii="Wingdings" w:hAnsi="Wingding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6712583"/>
    <w:multiLevelType w:val="hybridMultilevel"/>
    <w:tmpl w:val="08167A82"/>
    <w:lvl w:ilvl="0" w:tplc="DCFE936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9800108"/>
    <w:multiLevelType w:val="hybridMultilevel"/>
    <w:tmpl w:val="54AA57A2"/>
    <w:lvl w:ilvl="0" w:tplc="FFFFFFFF">
      <w:start w:val="1"/>
      <w:numFmt w:val="bullet"/>
      <w:lvlText w:val=""/>
      <w:lvlJc w:val="left"/>
      <w:pPr>
        <w:ind w:left="360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D1F42FF6">
      <w:numFmt w:val="bullet"/>
      <w:lvlText w:val="•"/>
      <w:lvlJc w:val="left"/>
      <w:pPr>
        <w:ind w:left="822" w:hanging="360"/>
      </w:pPr>
      <w:rPr>
        <w:rFonts w:ascii="Arial" w:eastAsia="Times New Roman" w:hAnsi="Arial" w:cs="Arial" w:hint="default"/>
      </w:rPr>
    </w:lvl>
    <w:lvl w:ilvl="3" w:tplc="FFFFFFFF">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5" w15:restartNumberingAfterBreak="0">
    <w:nsid w:val="49EF0B6D"/>
    <w:multiLevelType w:val="hybridMultilevel"/>
    <w:tmpl w:val="FCC6DF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95278A0"/>
    <w:multiLevelType w:val="multilevel"/>
    <w:tmpl w:val="B81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4E2C40"/>
    <w:multiLevelType w:val="hybridMultilevel"/>
    <w:tmpl w:val="1B6084C0"/>
    <w:lvl w:ilvl="0" w:tplc="4A005AC6">
      <w:start w:val="1"/>
      <w:numFmt w:val="bullet"/>
      <w:pStyle w:val="Vietas2"/>
      <w:lvlText w:val="–"/>
      <w:lvlJc w:val="left"/>
      <w:pPr>
        <w:tabs>
          <w:tab w:val="num" w:pos="1440"/>
        </w:tabs>
        <w:ind w:left="1304" w:hanging="453"/>
      </w:pPr>
      <w:rPr>
        <w:rFonts w:ascii="Arial" w:hAnsi="Arial" w:hint="default"/>
      </w:rPr>
    </w:lvl>
    <w:lvl w:ilvl="1" w:tplc="CD42E33A">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5228BD"/>
    <w:multiLevelType w:val="hybridMultilevel"/>
    <w:tmpl w:val="DAD4B32A"/>
    <w:lvl w:ilvl="0" w:tplc="D1F42FF6">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618878DB"/>
    <w:multiLevelType w:val="hybridMultilevel"/>
    <w:tmpl w:val="B120A20C"/>
    <w:lvl w:ilvl="0" w:tplc="3F0401A0">
      <w:start w:val="1"/>
      <w:numFmt w:val="lowerLetter"/>
      <w:lvlText w:val="%1)"/>
      <w:lvlJc w:val="left"/>
      <w:pPr>
        <w:ind w:left="720" w:hanging="360"/>
      </w:pPr>
      <w:rPr>
        <w:rFonts w:hint="default"/>
        <w:b/>
        <w:bCs/>
        <w:color w:val="1F497D" w:themeColor="text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2612E2"/>
    <w:multiLevelType w:val="hybridMultilevel"/>
    <w:tmpl w:val="629091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F045C7"/>
    <w:multiLevelType w:val="hybridMultilevel"/>
    <w:tmpl w:val="4F6AF204"/>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0C0A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6BC6749"/>
    <w:multiLevelType w:val="hybridMultilevel"/>
    <w:tmpl w:val="0F60292A"/>
    <w:lvl w:ilvl="0" w:tplc="B622D5EA">
      <w:start w:val="1"/>
      <w:numFmt w:val="bullet"/>
      <w:pStyle w:val="Vietas1"/>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021BE1"/>
    <w:multiLevelType w:val="hybridMultilevel"/>
    <w:tmpl w:val="D8BE69B8"/>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2160" w:hanging="360"/>
      </w:pPr>
      <w:rPr>
        <w:rFonts w:ascii="Symbol" w:hAnsi="Symbol" w:hint="default"/>
      </w:rPr>
    </w:lvl>
    <w:lvl w:ilvl="2" w:tplc="FFFFFFFF">
      <w:start w:val="1"/>
      <w:numFmt w:val="upp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A1E1F19"/>
    <w:multiLevelType w:val="hybridMultilevel"/>
    <w:tmpl w:val="55A64910"/>
    <w:lvl w:ilvl="0" w:tplc="66E62030">
      <w:start w:val="1"/>
      <w:numFmt w:val="bullet"/>
      <w:lvlText w:val=""/>
      <w:lvlJc w:val="left"/>
      <w:pPr>
        <w:ind w:left="1080" w:hanging="360"/>
      </w:pPr>
      <w:rPr>
        <w:rFonts w:ascii="Symbol" w:hAnsi="Symbol"/>
      </w:rPr>
    </w:lvl>
    <w:lvl w:ilvl="1" w:tplc="251889DE">
      <w:start w:val="1"/>
      <w:numFmt w:val="bullet"/>
      <w:lvlText w:val=""/>
      <w:lvlJc w:val="left"/>
      <w:pPr>
        <w:ind w:left="1080" w:hanging="360"/>
      </w:pPr>
      <w:rPr>
        <w:rFonts w:ascii="Symbol" w:hAnsi="Symbol"/>
      </w:rPr>
    </w:lvl>
    <w:lvl w:ilvl="2" w:tplc="79CE65DC">
      <w:start w:val="1"/>
      <w:numFmt w:val="bullet"/>
      <w:lvlText w:val=""/>
      <w:lvlJc w:val="left"/>
      <w:pPr>
        <w:ind w:left="1080" w:hanging="360"/>
      </w:pPr>
      <w:rPr>
        <w:rFonts w:ascii="Symbol" w:hAnsi="Symbol"/>
      </w:rPr>
    </w:lvl>
    <w:lvl w:ilvl="3" w:tplc="12B65406">
      <w:start w:val="1"/>
      <w:numFmt w:val="bullet"/>
      <w:lvlText w:val=""/>
      <w:lvlJc w:val="left"/>
      <w:pPr>
        <w:ind w:left="1080" w:hanging="360"/>
      </w:pPr>
      <w:rPr>
        <w:rFonts w:ascii="Symbol" w:hAnsi="Symbol"/>
      </w:rPr>
    </w:lvl>
    <w:lvl w:ilvl="4" w:tplc="C114A3E2">
      <w:start w:val="1"/>
      <w:numFmt w:val="bullet"/>
      <w:lvlText w:val=""/>
      <w:lvlJc w:val="left"/>
      <w:pPr>
        <w:ind w:left="1080" w:hanging="360"/>
      </w:pPr>
      <w:rPr>
        <w:rFonts w:ascii="Symbol" w:hAnsi="Symbol"/>
      </w:rPr>
    </w:lvl>
    <w:lvl w:ilvl="5" w:tplc="C22A4A1E">
      <w:start w:val="1"/>
      <w:numFmt w:val="bullet"/>
      <w:lvlText w:val=""/>
      <w:lvlJc w:val="left"/>
      <w:pPr>
        <w:ind w:left="1080" w:hanging="360"/>
      </w:pPr>
      <w:rPr>
        <w:rFonts w:ascii="Symbol" w:hAnsi="Symbol"/>
      </w:rPr>
    </w:lvl>
    <w:lvl w:ilvl="6" w:tplc="B2A61556">
      <w:start w:val="1"/>
      <w:numFmt w:val="bullet"/>
      <w:lvlText w:val=""/>
      <w:lvlJc w:val="left"/>
      <w:pPr>
        <w:ind w:left="1080" w:hanging="360"/>
      </w:pPr>
      <w:rPr>
        <w:rFonts w:ascii="Symbol" w:hAnsi="Symbol"/>
      </w:rPr>
    </w:lvl>
    <w:lvl w:ilvl="7" w:tplc="D966B398">
      <w:start w:val="1"/>
      <w:numFmt w:val="bullet"/>
      <w:lvlText w:val=""/>
      <w:lvlJc w:val="left"/>
      <w:pPr>
        <w:ind w:left="1080" w:hanging="360"/>
      </w:pPr>
      <w:rPr>
        <w:rFonts w:ascii="Symbol" w:hAnsi="Symbol"/>
      </w:rPr>
    </w:lvl>
    <w:lvl w:ilvl="8" w:tplc="6E88CDEC">
      <w:start w:val="1"/>
      <w:numFmt w:val="bullet"/>
      <w:lvlText w:val=""/>
      <w:lvlJc w:val="left"/>
      <w:pPr>
        <w:ind w:left="1080" w:hanging="360"/>
      </w:pPr>
      <w:rPr>
        <w:rFonts w:ascii="Symbol" w:hAnsi="Symbol"/>
      </w:rPr>
    </w:lvl>
  </w:abstractNum>
  <w:abstractNum w:abstractNumId="35" w15:restartNumberingAfterBreak="0">
    <w:nsid w:val="7B862566"/>
    <w:multiLevelType w:val="hybridMultilevel"/>
    <w:tmpl w:val="7F7C5A2A"/>
    <w:lvl w:ilvl="0" w:tplc="D48A4AEE">
      <w:start w:val="1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C952349"/>
    <w:multiLevelType w:val="hybridMultilevel"/>
    <w:tmpl w:val="6740A0B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7" w15:restartNumberingAfterBreak="0">
    <w:nsid w:val="7D22430C"/>
    <w:multiLevelType w:val="multilevel"/>
    <w:tmpl w:val="8BD28E68"/>
    <w:lvl w:ilvl="0">
      <w:start w:val="1"/>
      <w:numFmt w:val="decimal"/>
      <w:lvlText w:val="%1."/>
      <w:lvlJc w:val="left"/>
      <w:pPr>
        <w:ind w:left="502" w:hanging="360"/>
      </w:pPr>
      <w:rPr>
        <w:rFonts w:ascii="Arial" w:eastAsia="Arial" w:hAnsi="Arial" w:cs="Arial" w:hint="default"/>
        <w:b/>
        <w:bCs/>
        <w:i w:val="0"/>
        <w:iCs w:val="0"/>
        <w:spacing w:val="0"/>
        <w:w w:val="100"/>
        <w:sz w:val="24"/>
        <w:szCs w:val="24"/>
        <w:lang w:val="es-ES" w:eastAsia="en-US" w:bidi="ar-SA"/>
      </w:rPr>
    </w:lvl>
    <w:lvl w:ilvl="1">
      <w:start w:val="5"/>
      <w:numFmt w:val="decimal"/>
      <w:lvlText w:val="%1.%2."/>
      <w:lvlJc w:val="left"/>
      <w:pPr>
        <w:ind w:left="3272" w:hanging="720"/>
      </w:pPr>
      <w:rPr>
        <w:rFonts w:ascii="Arial" w:eastAsia="Arial" w:hAnsi="Arial" w:cs="Arial" w:hint="default"/>
        <w:b/>
        <w:bCs/>
        <w:i/>
        <w:iCs/>
        <w:color w:val="2B3D6A"/>
        <w:spacing w:val="0"/>
        <w:w w:val="100"/>
        <w:sz w:val="22"/>
        <w:szCs w:val="22"/>
        <w:lang w:val="es-ES" w:eastAsia="en-US" w:bidi="ar-SA"/>
      </w:rPr>
    </w:lvl>
    <w:lvl w:ilvl="2">
      <w:numFmt w:val="bullet"/>
      <w:lvlText w:val=""/>
      <w:lvlJc w:val="left"/>
      <w:pPr>
        <w:ind w:left="862" w:hanging="360"/>
      </w:pPr>
      <w:rPr>
        <w:rFonts w:ascii="Symbol" w:eastAsia="Symbol" w:hAnsi="Symbol" w:cs="Symbol" w:hint="default"/>
        <w:b w:val="0"/>
        <w:bCs w:val="0"/>
        <w:i w:val="0"/>
        <w:iCs w:val="0"/>
        <w:spacing w:val="0"/>
        <w:w w:val="99"/>
        <w:sz w:val="20"/>
        <w:szCs w:val="20"/>
        <w:lang w:val="es-ES" w:eastAsia="en-US" w:bidi="ar-SA"/>
      </w:rPr>
    </w:lvl>
    <w:lvl w:ilvl="3">
      <w:numFmt w:val="bullet"/>
      <w:lvlText w:val="o"/>
      <w:lvlJc w:val="left"/>
      <w:pPr>
        <w:ind w:left="1582" w:hanging="358"/>
      </w:pPr>
      <w:rPr>
        <w:rFonts w:ascii="Courier New" w:eastAsia="Courier New" w:hAnsi="Courier New" w:cs="Courier New" w:hint="default"/>
        <w:b w:val="0"/>
        <w:bCs w:val="0"/>
        <w:i w:val="0"/>
        <w:iCs w:val="0"/>
        <w:spacing w:val="0"/>
        <w:w w:val="99"/>
        <w:sz w:val="20"/>
        <w:szCs w:val="20"/>
        <w:lang w:val="es-ES" w:eastAsia="en-US" w:bidi="ar-SA"/>
      </w:rPr>
    </w:lvl>
    <w:lvl w:ilvl="4">
      <w:numFmt w:val="bullet"/>
      <w:lvlText w:val="•"/>
      <w:lvlJc w:val="left"/>
      <w:pPr>
        <w:ind w:left="2769" w:hanging="358"/>
      </w:pPr>
      <w:rPr>
        <w:rFonts w:hint="default"/>
        <w:lang w:val="es-ES" w:eastAsia="en-US" w:bidi="ar-SA"/>
      </w:rPr>
    </w:lvl>
    <w:lvl w:ilvl="5">
      <w:numFmt w:val="bullet"/>
      <w:lvlText w:val="•"/>
      <w:lvlJc w:val="left"/>
      <w:pPr>
        <w:ind w:left="3958" w:hanging="358"/>
      </w:pPr>
      <w:rPr>
        <w:rFonts w:hint="default"/>
        <w:lang w:val="es-ES" w:eastAsia="en-US" w:bidi="ar-SA"/>
      </w:rPr>
    </w:lvl>
    <w:lvl w:ilvl="6">
      <w:numFmt w:val="bullet"/>
      <w:lvlText w:val="•"/>
      <w:lvlJc w:val="left"/>
      <w:pPr>
        <w:ind w:left="5148" w:hanging="358"/>
      </w:pPr>
      <w:rPr>
        <w:rFonts w:hint="default"/>
        <w:lang w:val="es-ES" w:eastAsia="en-US" w:bidi="ar-SA"/>
      </w:rPr>
    </w:lvl>
    <w:lvl w:ilvl="7">
      <w:numFmt w:val="bullet"/>
      <w:lvlText w:val="•"/>
      <w:lvlJc w:val="left"/>
      <w:pPr>
        <w:ind w:left="6337" w:hanging="358"/>
      </w:pPr>
      <w:rPr>
        <w:rFonts w:hint="default"/>
        <w:lang w:val="es-ES" w:eastAsia="en-US" w:bidi="ar-SA"/>
      </w:rPr>
    </w:lvl>
    <w:lvl w:ilvl="8">
      <w:numFmt w:val="bullet"/>
      <w:lvlText w:val="•"/>
      <w:lvlJc w:val="left"/>
      <w:pPr>
        <w:ind w:left="7527" w:hanging="358"/>
      </w:pPr>
      <w:rPr>
        <w:rFonts w:hint="default"/>
        <w:lang w:val="es-ES" w:eastAsia="en-US" w:bidi="ar-SA"/>
      </w:rPr>
    </w:lvl>
  </w:abstractNum>
  <w:abstractNum w:abstractNumId="38" w15:restartNumberingAfterBreak="0">
    <w:nsid w:val="7EBD66B8"/>
    <w:multiLevelType w:val="hybridMultilevel"/>
    <w:tmpl w:val="536CE84A"/>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ind w:left="1440" w:hanging="360"/>
      </w:p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1744403324">
    <w:abstractNumId w:val="27"/>
  </w:num>
  <w:num w:numId="2" w16cid:durableId="107747707">
    <w:abstractNumId w:val="16"/>
  </w:num>
  <w:num w:numId="3" w16cid:durableId="55055943">
    <w:abstractNumId w:val="5"/>
  </w:num>
  <w:num w:numId="4" w16cid:durableId="1835295507">
    <w:abstractNumId w:val="0"/>
  </w:num>
  <w:num w:numId="5" w16cid:durableId="1511991645">
    <w:abstractNumId w:val="32"/>
  </w:num>
  <w:num w:numId="6" w16cid:durableId="1174803889">
    <w:abstractNumId w:val="19"/>
  </w:num>
  <w:num w:numId="7" w16cid:durableId="2040885626">
    <w:abstractNumId w:val="6"/>
  </w:num>
  <w:num w:numId="8" w16cid:durableId="1956325191">
    <w:abstractNumId w:val="12"/>
  </w:num>
  <w:num w:numId="9" w16cid:durableId="18233091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497336">
    <w:abstractNumId w:val="13"/>
  </w:num>
  <w:num w:numId="11" w16cid:durableId="649865012">
    <w:abstractNumId w:val="29"/>
  </w:num>
  <w:num w:numId="12" w16cid:durableId="784540177">
    <w:abstractNumId w:val="22"/>
  </w:num>
  <w:num w:numId="13" w16cid:durableId="58677568">
    <w:abstractNumId w:val="4"/>
  </w:num>
  <w:num w:numId="14" w16cid:durableId="1540704222">
    <w:abstractNumId w:val="15"/>
  </w:num>
  <w:num w:numId="15" w16cid:durableId="295836189">
    <w:abstractNumId w:val="2"/>
  </w:num>
  <w:num w:numId="16" w16cid:durableId="681318838">
    <w:abstractNumId w:val="3"/>
  </w:num>
  <w:num w:numId="17" w16cid:durableId="495268898">
    <w:abstractNumId w:val="31"/>
  </w:num>
  <w:num w:numId="18" w16cid:durableId="1282612394">
    <w:abstractNumId w:val="33"/>
  </w:num>
  <w:num w:numId="19" w16cid:durableId="3588928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6169542">
    <w:abstractNumId w:val="28"/>
  </w:num>
  <w:num w:numId="21" w16cid:durableId="271016342">
    <w:abstractNumId w:val="18"/>
  </w:num>
  <w:num w:numId="22" w16cid:durableId="1020203618">
    <w:abstractNumId w:val="14"/>
  </w:num>
  <w:num w:numId="23" w16cid:durableId="1930382282">
    <w:abstractNumId w:val="20"/>
  </w:num>
  <w:num w:numId="24" w16cid:durableId="1962765309">
    <w:abstractNumId w:val="38"/>
  </w:num>
  <w:num w:numId="25" w16cid:durableId="37971997">
    <w:abstractNumId w:val="10"/>
  </w:num>
  <w:num w:numId="26" w16cid:durableId="1060398904">
    <w:abstractNumId w:val="24"/>
  </w:num>
  <w:num w:numId="27" w16cid:durableId="2024045130">
    <w:abstractNumId w:val="37"/>
  </w:num>
  <w:num w:numId="28" w16cid:durableId="1544635601">
    <w:abstractNumId w:val="1"/>
  </w:num>
  <w:num w:numId="29" w16cid:durableId="395593998">
    <w:abstractNumId w:val="11"/>
  </w:num>
  <w:num w:numId="30" w16cid:durableId="47461992">
    <w:abstractNumId w:val="21"/>
  </w:num>
  <w:num w:numId="31" w16cid:durableId="1731417905">
    <w:abstractNumId w:val="25"/>
  </w:num>
  <w:num w:numId="32" w16cid:durableId="1558080377">
    <w:abstractNumId w:val="26"/>
  </w:num>
  <w:num w:numId="33" w16cid:durableId="1111171988">
    <w:abstractNumId w:val="7"/>
  </w:num>
  <w:num w:numId="34" w16cid:durableId="1832746160">
    <w:abstractNumId w:val="17"/>
  </w:num>
  <w:num w:numId="35" w16cid:durableId="1238632083">
    <w:abstractNumId w:val="34"/>
  </w:num>
  <w:num w:numId="36" w16cid:durableId="798845310">
    <w:abstractNumId w:val="30"/>
  </w:num>
  <w:num w:numId="37" w16cid:durableId="927496449">
    <w:abstractNumId w:val="35"/>
  </w:num>
  <w:num w:numId="38" w16cid:durableId="1876115663">
    <w:abstractNumId w:val="23"/>
  </w:num>
  <w:num w:numId="39" w16cid:durableId="2081248075">
    <w:abstractNumId w:val="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D8"/>
    <w:rsid w:val="00000CA1"/>
    <w:rsid w:val="000040A7"/>
    <w:rsid w:val="0000527F"/>
    <w:rsid w:val="000128FC"/>
    <w:rsid w:val="00014A26"/>
    <w:rsid w:val="00015177"/>
    <w:rsid w:val="000155B1"/>
    <w:rsid w:val="000161EB"/>
    <w:rsid w:val="00023185"/>
    <w:rsid w:val="0002431E"/>
    <w:rsid w:val="000259D2"/>
    <w:rsid w:val="0002687C"/>
    <w:rsid w:val="00031AC5"/>
    <w:rsid w:val="00033B97"/>
    <w:rsid w:val="00036137"/>
    <w:rsid w:val="00037211"/>
    <w:rsid w:val="00037E37"/>
    <w:rsid w:val="0004021B"/>
    <w:rsid w:val="000405B2"/>
    <w:rsid w:val="00044392"/>
    <w:rsid w:val="00045A55"/>
    <w:rsid w:val="0004735F"/>
    <w:rsid w:val="00051A6D"/>
    <w:rsid w:val="00054124"/>
    <w:rsid w:val="000545DF"/>
    <w:rsid w:val="0006377D"/>
    <w:rsid w:val="00067E15"/>
    <w:rsid w:val="000763BB"/>
    <w:rsid w:val="0008223B"/>
    <w:rsid w:val="000849E2"/>
    <w:rsid w:val="00084BF3"/>
    <w:rsid w:val="000852B5"/>
    <w:rsid w:val="00086089"/>
    <w:rsid w:val="00090E38"/>
    <w:rsid w:val="00094F89"/>
    <w:rsid w:val="0009541A"/>
    <w:rsid w:val="00095A3D"/>
    <w:rsid w:val="00096070"/>
    <w:rsid w:val="00097751"/>
    <w:rsid w:val="000A0A22"/>
    <w:rsid w:val="000A37D6"/>
    <w:rsid w:val="000A5407"/>
    <w:rsid w:val="000A56CA"/>
    <w:rsid w:val="000A7519"/>
    <w:rsid w:val="000B030E"/>
    <w:rsid w:val="000B2972"/>
    <w:rsid w:val="000B350B"/>
    <w:rsid w:val="000B3F12"/>
    <w:rsid w:val="000B3FF9"/>
    <w:rsid w:val="000B4E73"/>
    <w:rsid w:val="000C2F59"/>
    <w:rsid w:val="000C72CC"/>
    <w:rsid w:val="000C77CE"/>
    <w:rsid w:val="000D189A"/>
    <w:rsid w:val="000D1B5D"/>
    <w:rsid w:val="000D3B6B"/>
    <w:rsid w:val="000D4275"/>
    <w:rsid w:val="000D435E"/>
    <w:rsid w:val="000D48ED"/>
    <w:rsid w:val="000D7008"/>
    <w:rsid w:val="000E12D6"/>
    <w:rsid w:val="000E163D"/>
    <w:rsid w:val="000E78D1"/>
    <w:rsid w:val="000F1449"/>
    <w:rsid w:val="000F2EDE"/>
    <w:rsid w:val="000F3197"/>
    <w:rsid w:val="000F3289"/>
    <w:rsid w:val="000F67F0"/>
    <w:rsid w:val="00100E6B"/>
    <w:rsid w:val="00101613"/>
    <w:rsid w:val="00101A27"/>
    <w:rsid w:val="00101FFB"/>
    <w:rsid w:val="001043BB"/>
    <w:rsid w:val="00104456"/>
    <w:rsid w:val="0010666D"/>
    <w:rsid w:val="00111C7C"/>
    <w:rsid w:val="00115E31"/>
    <w:rsid w:val="001221CF"/>
    <w:rsid w:val="00123EA4"/>
    <w:rsid w:val="00126A73"/>
    <w:rsid w:val="00130566"/>
    <w:rsid w:val="00131040"/>
    <w:rsid w:val="0013524F"/>
    <w:rsid w:val="001361C8"/>
    <w:rsid w:val="001368E2"/>
    <w:rsid w:val="00140465"/>
    <w:rsid w:val="001433B6"/>
    <w:rsid w:val="001434A7"/>
    <w:rsid w:val="001449AB"/>
    <w:rsid w:val="00146F13"/>
    <w:rsid w:val="001517E7"/>
    <w:rsid w:val="00157809"/>
    <w:rsid w:val="00157D2E"/>
    <w:rsid w:val="00160239"/>
    <w:rsid w:val="00160F37"/>
    <w:rsid w:val="00163CA1"/>
    <w:rsid w:val="0016586F"/>
    <w:rsid w:val="00170459"/>
    <w:rsid w:val="00170B0A"/>
    <w:rsid w:val="00172355"/>
    <w:rsid w:val="00173752"/>
    <w:rsid w:val="00173DFC"/>
    <w:rsid w:val="001740B8"/>
    <w:rsid w:val="00174F45"/>
    <w:rsid w:val="001760CC"/>
    <w:rsid w:val="00176587"/>
    <w:rsid w:val="00180480"/>
    <w:rsid w:val="001816E0"/>
    <w:rsid w:val="0018202A"/>
    <w:rsid w:val="001850E7"/>
    <w:rsid w:val="0018587F"/>
    <w:rsid w:val="00187B9B"/>
    <w:rsid w:val="00191F44"/>
    <w:rsid w:val="00194F80"/>
    <w:rsid w:val="00194FDA"/>
    <w:rsid w:val="00196179"/>
    <w:rsid w:val="00196B6A"/>
    <w:rsid w:val="00197585"/>
    <w:rsid w:val="001A2516"/>
    <w:rsid w:val="001A463B"/>
    <w:rsid w:val="001A4909"/>
    <w:rsid w:val="001A5589"/>
    <w:rsid w:val="001A628E"/>
    <w:rsid w:val="001A7390"/>
    <w:rsid w:val="001B039D"/>
    <w:rsid w:val="001B0ADC"/>
    <w:rsid w:val="001B119B"/>
    <w:rsid w:val="001B11B8"/>
    <w:rsid w:val="001B4F0F"/>
    <w:rsid w:val="001B6890"/>
    <w:rsid w:val="001B6D0D"/>
    <w:rsid w:val="001B6F86"/>
    <w:rsid w:val="001C11A4"/>
    <w:rsid w:val="001C3E5F"/>
    <w:rsid w:val="001C5989"/>
    <w:rsid w:val="001C5F5A"/>
    <w:rsid w:val="001C6FBA"/>
    <w:rsid w:val="001C7D50"/>
    <w:rsid w:val="001D0BC4"/>
    <w:rsid w:val="001E4170"/>
    <w:rsid w:val="001E5296"/>
    <w:rsid w:val="001F03F9"/>
    <w:rsid w:val="001F45B8"/>
    <w:rsid w:val="001F48C4"/>
    <w:rsid w:val="001F5718"/>
    <w:rsid w:val="00203E22"/>
    <w:rsid w:val="002103C8"/>
    <w:rsid w:val="00211FC5"/>
    <w:rsid w:val="00212D69"/>
    <w:rsid w:val="002241BC"/>
    <w:rsid w:val="00227DD1"/>
    <w:rsid w:val="0023153C"/>
    <w:rsid w:val="00232AFA"/>
    <w:rsid w:val="00233B50"/>
    <w:rsid w:val="002347D6"/>
    <w:rsid w:val="00234D2C"/>
    <w:rsid w:val="00235FB1"/>
    <w:rsid w:val="002420A9"/>
    <w:rsid w:val="00244BBA"/>
    <w:rsid w:val="00246A27"/>
    <w:rsid w:val="0025013B"/>
    <w:rsid w:val="00253A99"/>
    <w:rsid w:val="00253C04"/>
    <w:rsid w:val="00254457"/>
    <w:rsid w:val="002553BE"/>
    <w:rsid w:val="002613F2"/>
    <w:rsid w:val="00263CDE"/>
    <w:rsid w:val="0026688B"/>
    <w:rsid w:val="00266BF5"/>
    <w:rsid w:val="0027054D"/>
    <w:rsid w:val="00274891"/>
    <w:rsid w:val="00277672"/>
    <w:rsid w:val="00280FFC"/>
    <w:rsid w:val="00282FF2"/>
    <w:rsid w:val="002836B6"/>
    <w:rsid w:val="00283F1B"/>
    <w:rsid w:val="00284305"/>
    <w:rsid w:val="00284E7E"/>
    <w:rsid w:val="002878BB"/>
    <w:rsid w:val="00292BFC"/>
    <w:rsid w:val="00296A4C"/>
    <w:rsid w:val="00297A32"/>
    <w:rsid w:val="002A208F"/>
    <w:rsid w:val="002A2DE6"/>
    <w:rsid w:val="002A31B6"/>
    <w:rsid w:val="002A5919"/>
    <w:rsid w:val="002B2C1F"/>
    <w:rsid w:val="002B62BE"/>
    <w:rsid w:val="002B6977"/>
    <w:rsid w:val="002B6CB1"/>
    <w:rsid w:val="002B7E58"/>
    <w:rsid w:val="002C1B40"/>
    <w:rsid w:val="002C2389"/>
    <w:rsid w:val="002C31DE"/>
    <w:rsid w:val="002C32F4"/>
    <w:rsid w:val="002C3EBA"/>
    <w:rsid w:val="002C40BE"/>
    <w:rsid w:val="002C68CC"/>
    <w:rsid w:val="002D0CEA"/>
    <w:rsid w:val="002D13DD"/>
    <w:rsid w:val="002D1D9C"/>
    <w:rsid w:val="002D2455"/>
    <w:rsid w:val="002D498F"/>
    <w:rsid w:val="002E2230"/>
    <w:rsid w:val="002E31FE"/>
    <w:rsid w:val="002E3EB8"/>
    <w:rsid w:val="002E5312"/>
    <w:rsid w:val="002E62C6"/>
    <w:rsid w:val="002E64C3"/>
    <w:rsid w:val="002F23E2"/>
    <w:rsid w:val="002F4963"/>
    <w:rsid w:val="002F50CB"/>
    <w:rsid w:val="002F53FE"/>
    <w:rsid w:val="002F7F26"/>
    <w:rsid w:val="00300465"/>
    <w:rsid w:val="003010EC"/>
    <w:rsid w:val="00301BA7"/>
    <w:rsid w:val="00304FAE"/>
    <w:rsid w:val="0030767D"/>
    <w:rsid w:val="00307E29"/>
    <w:rsid w:val="00310C23"/>
    <w:rsid w:val="00314E44"/>
    <w:rsid w:val="003179E4"/>
    <w:rsid w:val="003220BE"/>
    <w:rsid w:val="003228B6"/>
    <w:rsid w:val="00322C2A"/>
    <w:rsid w:val="00325D09"/>
    <w:rsid w:val="00326173"/>
    <w:rsid w:val="00331ED8"/>
    <w:rsid w:val="00333D05"/>
    <w:rsid w:val="00335138"/>
    <w:rsid w:val="00337169"/>
    <w:rsid w:val="00343422"/>
    <w:rsid w:val="00345CC9"/>
    <w:rsid w:val="0034634F"/>
    <w:rsid w:val="003467DF"/>
    <w:rsid w:val="0035191E"/>
    <w:rsid w:val="00353388"/>
    <w:rsid w:val="003544B1"/>
    <w:rsid w:val="00356BEC"/>
    <w:rsid w:val="00360577"/>
    <w:rsid w:val="00361AC3"/>
    <w:rsid w:val="00364730"/>
    <w:rsid w:val="00366570"/>
    <w:rsid w:val="00367E01"/>
    <w:rsid w:val="003731DB"/>
    <w:rsid w:val="00374DB2"/>
    <w:rsid w:val="00376E9B"/>
    <w:rsid w:val="00377706"/>
    <w:rsid w:val="00380E1D"/>
    <w:rsid w:val="00382149"/>
    <w:rsid w:val="003831C0"/>
    <w:rsid w:val="00383E5A"/>
    <w:rsid w:val="003875F2"/>
    <w:rsid w:val="00390194"/>
    <w:rsid w:val="00390C30"/>
    <w:rsid w:val="003910A1"/>
    <w:rsid w:val="00392656"/>
    <w:rsid w:val="00392ACA"/>
    <w:rsid w:val="0039359A"/>
    <w:rsid w:val="003975D6"/>
    <w:rsid w:val="003A0B44"/>
    <w:rsid w:val="003A5734"/>
    <w:rsid w:val="003A69FE"/>
    <w:rsid w:val="003A7F55"/>
    <w:rsid w:val="003B02DD"/>
    <w:rsid w:val="003B1104"/>
    <w:rsid w:val="003B2037"/>
    <w:rsid w:val="003B2257"/>
    <w:rsid w:val="003B40FB"/>
    <w:rsid w:val="003B4BB8"/>
    <w:rsid w:val="003B63D0"/>
    <w:rsid w:val="003C131F"/>
    <w:rsid w:val="003C206A"/>
    <w:rsid w:val="003C29DB"/>
    <w:rsid w:val="003C44DE"/>
    <w:rsid w:val="003C53ED"/>
    <w:rsid w:val="003C56E0"/>
    <w:rsid w:val="003C5729"/>
    <w:rsid w:val="003D150A"/>
    <w:rsid w:val="003D59CC"/>
    <w:rsid w:val="003E2979"/>
    <w:rsid w:val="003E5215"/>
    <w:rsid w:val="003F247B"/>
    <w:rsid w:val="003F27C7"/>
    <w:rsid w:val="003F2CD2"/>
    <w:rsid w:val="003F5583"/>
    <w:rsid w:val="003F582B"/>
    <w:rsid w:val="004007BA"/>
    <w:rsid w:val="00402C07"/>
    <w:rsid w:val="0040799B"/>
    <w:rsid w:val="00411131"/>
    <w:rsid w:val="00411CBB"/>
    <w:rsid w:val="004125B5"/>
    <w:rsid w:val="004149F0"/>
    <w:rsid w:val="00414B0B"/>
    <w:rsid w:val="00417360"/>
    <w:rsid w:val="00417A1B"/>
    <w:rsid w:val="00417BAA"/>
    <w:rsid w:val="00417DEC"/>
    <w:rsid w:val="00420ED9"/>
    <w:rsid w:val="0042256A"/>
    <w:rsid w:val="0042268D"/>
    <w:rsid w:val="00423A70"/>
    <w:rsid w:val="00423F5C"/>
    <w:rsid w:val="0042679C"/>
    <w:rsid w:val="0042686A"/>
    <w:rsid w:val="00427AD7"/>
    <w:rsid w:val="00427FC8"/>
    <w:rsid w:val="00434828"/>
    <w:rsid w:val="004360B4"/>
    <w:rsid w:val="00436F0D"/>
    <w:rsid w:val="00440AE5"/>
    <w:rsid w:val="00443781"/>
    <w:rsid w:val="004448EF"/>
    <w:rsid w:val="004502B4"/>
    <w:rsid w:val="004506DE"/>
    <w:rsid w:val="00451537"/>
    <w:rsid w:val="00453834"/>
    <w:rsid w:val="0046184A"/>
    <w:rsid w:val="00470CB1"/>
    <w:rsid w:val="00473FF5"/>
    <w:rsid w:val="004755EF"/>
    <w:rsid w:val="00480DEB"/>
    <w:rsid w:val="004822FF"/>
    <w:rsid w:val="00483414"/>
    <w:rsid w:val="004840B0"/>
    <w:rsid w:val="00492E20"/>
    <w:rsid w:val="0049343C"/>
    <w:rsid w:val="004934DC"/>
    <w:rsid w:val="0049514F"/>
    <w:rsid w:val="004958CF"/>
    <w:rsid w:val="004A062F"/>
    <w:rsid w:val="004A1CB0"/>
    <w:rsid w:val="004A1EB7"/>
    <w:rsid w:val="004A2849"/>
    <w:rsid w:val="004A2F09"/>
    <w:rsid w:val="004A3055"/>
    <w:rsid w:val="004B0354"/>
    <w:rsid w:val="004B2A85"/>
    <w:rsid w:val="004B52EF"/>
    <w:rsid w:val="004B7193"/>
    <w:rsid w:val="004D04A9"/>
    <w:rsid w:val="004D155A"/>
    <w:rsid w:val="004D2830"/>
    <w:rsid w:val="004D65BD"/>
    <w:rsid w:val="004D7399"/>
    <w:rsid w:val="004E0C9E"/>
    <w:rsid w:val="004E16F9"/>
    <w:rsid w:val="004E4B44"/>
    <w:rsid w:val="004E5CEC"/>
    <w:rsid w:val="004E6652"/>
    <w:rsid w:val="004E6AB5"/>
    <w:rsid w:val="004F14CA"/>
    <w:rsid w:val="004F28B5"/>
    <w:rsid w:val="004F2D8C"/>
    <w:rsid w:val="004F37A6"/>
    <w:rsid w:val="004F5157"/>
    <w:rsid w:val="004F65BA"/>
    <w:rsid w:val="00502D6B"/>
    <w:rsid w:val="0050496F"/>
    <w:rsid w:val="0050549A"/>
    <w:rsid w:val="00505A8B"/>
    <w:rsid w:val="00506B57"/>
    <w:rsid w:val="00507D35"/>
    <w:rsid w:val="00507DBF"/>
    <w:rsid w:val="005110C7"/>
    <w:rsid w:val="005126AB"/>
    <w:rsid w:val="005138ED"/>
    <w:rsid w:val="00514B15"/>
    <w:rsid w:val="00516B56"/>
    <w:rsid w:val="00517325"/>
    <w:rsid w:val="005174A4"/>
    <w:rsid w:val="0052482F"/>
    <w:rsid w:val="005275A3"/>
    <w:rsid w:val="005307B0"/>
    <w:rsid w:val="0053172A"/>
    <w:rsid w:val="005328B5"/>
    <w:rsid w:val="0053334B"/>
    <w:rsid w:val="00533474"/>
    <w:rsid w:val="005338DE"/>
    <w:rsid w:val="00535A17"/>
    <w:rsid w:val="0053611F"/>
    <w:rsid w:val="00547521"/>
    <w:rsid w:val="00547C17"/>
    <w:rsid w:val="005529DF"/>
    <w:rsid w:val="0055472B"/>
    <w:rsid w:val="00555126"/>
    <w:rsid w:val="00555759"/>
    <w:rsid w:val="005558DD"/>
    <w:rsid w:val="00556244"/>
    <w:rsid w:val="00557055"/>
    <w:rsid w:val="0056466F"/>
    <w:rsid w:val="0056569B"/>
    <w:rsid w:val="005727D5"/>
    <w:rsid w:val="00573ECE"/>
    <w:rsid w:val="00580506"/>
    <w:rsid w:val="005846E1"/>
    <w:rsid w:val="0058504B"/>
    <w:rsid w:val="00585F45"/>
    <w:rsid w:val="005869DD"/>
    <w:rsid w:val="00587A4C"/>
    <w:rsid w:val="00590DD5"/>
    <w:rsid w:val="0059619C"/>
    <w:rsid w:val="00596FB1"/>
    <w:rsid w:val="005A1C39"/>
    <w:rsid w:val="005A2F8C"/>
    <w:rsid w:val="005A43C7"/>
    <w:rsid w:val="005B069F"/>
    <w:rsid w:val="005B525F"/>
    <w:rsid w:val="005B5A5D"/>
    <w:rsid w:val="005C140D"/>
    <w:rsid w:val="005C16CF"/>
    <w:rsid w:val="005C4ABD"/>
    <w:rsid w:val="005C5E17"/>
    <w:rsid w:val="005D1005"/>
    <w:rsid w:val="005D13CF"/>
    <w:rsid w:val="005D1EEF"/>
    <w:rsid w:val="005D2EA7"/>
    <w:rsid w:val="005D411F"/>
    <w:rsid w:val="005D763D"/>
    <w:rsid w:val="005E269C"/>
    <w:rsid w:val="005E55D1"/>
    <w:rsid w:val="005E79F8"/>
    <w:rsid w:val="005E7B57"/>
    <w:rsid w:val="005F22C4"/>
    <w:rsid w:val="005F2480"/>
    <w:rsid w:val="005F58B7"/>
    <w:rsid w:val="00600FA7"/>
    <w:rsid w:val="0060108A"/>
    <w:rsid w:val="00602A29"/>
    <w:rsid w:val="00603B8E"/>
    <w:rsid w:val="006045B1"/>
    <w:rsid w:val="0060588A"/>
    <w:rsid w:val="00606A1F"/>
    <w:rsid w:val="006103F2"/>
    <w:rsid w:val="0061047A"/>
    <w:rsid w:val="0061371C"/>
    <w:rsid w:val="00615A19"/>
    <w:rsid w:val="00616959"/>
    <w:rsid w:val="006200DE"/>
    <w:rsid w:val="00620ED1"/>
    <w:rsid w:val="0062167B"/>
    <w:rsid w:val="00622FC4"/>
    <w:rsid w:val="0062324E"/>
    <w:rsid w:val="00623B31"/>
    <w:rsid w:val="006255BD"/>
    <w:rsid w:val="00625DE0"/>
    <w:rsid w:val="0062744F"/>
    <w:rsid w:val="0063064C"/>
    <w:rsid w:val="00631522"/>
    <w:rsid w:val="00632256"/>
    <w:rsid w:val="00634344"/>
    <w:rsid w:val="00640282"/>
    <w:rsid w:val="00642689"/>
    <w:rsid w:val="006436FD"/>
    <w:rsid w:val="006438DC"/>
    <w:rsid w:val="00643A7E"/>
    <w:rsid w:val="00643B9D"/>
    <w:rsid w:val="00644F92"/>
    <w:rsid w:val="00645C5D"/>
    <w:rsid w:val="00647ABC"/>
    <w:rsid w:val="00650280"/>
    <w:rsid w:val="0065154C"/>
    <w:rsid w:val="00653BA1"/>
    <w:rsid w:val="00653E57"/>
    <w:rsid w:val="006553C8"/>
    <w:rsid w:val="006605B3"/>
    <w:rsid w:val="006613AF"/>
    <w:rsid w:val="00661E0E"/>
    <w:rsid w:val="00661EC1"/>
    <w:rsid w:val="00662668"/>
    <w:rsid w:val="00663CB5"/>
    <w:rsid w:val="00664E85"/>
    <w:rsid w:val="006652A0"/>
    <w:rsid w:val="00671AC4"/>
    <w:rsid w:val="00674C4B"/>
    <w:rsid w:val="0067526E"/>
    <w:rsid w:val="00676351"/>
    <w:rsid w:val="00681600"/>
    <w:rsid w:val="00686149"/>
    <w:rsid w:val="006865E3"/>
    <w:rsid w:val="00687B7F"/>
    <w:rsid w:val="00691994"/>
    <w:rsid w:val="0069232C"/>
    <w:rsid w:val="0069445E"/>
    <w:rsid w:val="00696550"/>
    <w:rsid w:val="006973DF"/>
    <w:rsid w:val="006A061A"/>
    <w:rsid w:val="006A233A"/>
    <w:rsid w:val="006A2E75"/>
    <w:rsid w:val="006A7CD2"/>
    <w:rsid w:val="006B2CE4"/>
    <w:rsid w:val="006B3CD3"/>
    <w:rsid w:val="006B66BB"/>
    <w:rsid w:val="006C2554"/>
    <w:rsid w:val="006C2F6D"/>
    <w:rsid w:val="006C589A"/>
    <w:rsid w:val="006C6C03"/>
    <w:rsid w:val="006C7CC7"/>
    <w:rsid w:val="006D1DE4"/>
    <w:rsid w:val="006D54C1"/>
    <w:rsid w:val="006D7F24"/>
    <w:rsid w:val="006E7A17"/>
    <w:rsid w:val="006F3158"/>
    <w:rsid w:val="006F53A1"/>
    <w:rsid w:val="006F552D"/>
    <w:rsid w:val="00701D80"/>
    <w:rsid w:val="00703162"/>
    <w:rsid w:val="00703E2F"/>
    <w:rsid w:val="007112E4"/>
    <w:rsid w:val="00713A16"/>
    <w:rsid w:val="0071434D"/>
    <w:rsid w:val="007167AC"/>
    <w:rsid w:val="00717CCE"/>
    <w:rsid w:val="007207C6"/>
    <w:rsid w:val="00721A79"/>
    <w:rsid w:val="00723B69"/>
    <w:rsid w:val="007242F1"/>
    <w:rsid w:val="0072637F"/>
    <w:rsid w:val="00727D0D"/>
    <w:rsid w:val="00731878"/>
    <w:rsid w:val="00732D1C"/>
    <w:rsid w:val="00732F2A"/>
    <w:rsid w:val="00734BDD"/>
    <w:rsid w:val="00735B52"/>
    <w:rsid w:val="007364BE"/>
    <w:rsid w:val="0074261C"/>
    <w:rsid w:val="00747790"/>
    <w:rsid w:val="00750710"/>
    <w:rsid w:val="007548A1"/>
    <w:rsid w:val="00754994"/>
    <w:rsid w:val="007554A9"/>
    <w:rsid w:val="00756001"/>
    <w:rsid w:val="0075648F"/>
    <w:rsid w:val="007632E9"/>
    <w:rsid w:val="00770AFB"/>
    <w:rsid w:val="007719F1"/>
    <w:rsid w:val="00771EAF"/>
    <w:rsid w:val="00772CB3"/>
    <w:rsid w:val="00777B5D"/>
    <w:rsid w:val="007812C7"/>
    <w:rsid w:val="007812EF"/>
    <w:rsid w:val="007828C9"/>
    <w:rsid w:val="007837C3"/>
    <w:rsid w:val="0079044B"/>
    <w:rsid w:val="00791C45"/>
    <w:rsid w:val="00792108"/>
    <w:rsid w:val="00793B59"/>
    <w:rsid w:val="00793E0A"/>
    <w:rsid w:val="0079467F"/>
    <w:rsid w:val="007949E9"/>
    <w:rsid w:val="00795706"/>
    <w:rsid w:val="007A6DB2"/>
    <w:rsid w:val="007B1950"/>
    <w:rsid w:val="007B443C"/>
    <w:rsid w:val="007B50F7"/>
    <w:rsid w:val="007C33AB"/>
    <w:rsid w:val="007C7665"/>
    <w:rsid w:val="007C7FF4"/>
    <w:rsid w:val="007D0F5B"/>
    <w:rsid w:val="007D6991"/>
    <w:rsid w:val="007D7A61"/>
    <w:rsid w:val="007E0BFC"/>
    <w:rsid w:val="007E0D62"/>
    <w:rsid w:val="007E1237"/>
    <w:rsid w:val="007E1BF2"/>
    <w:rsid w:val="007E3B63"/>
    <w:rsid w:val="007E3C30"/>
    <w:rsid w:val="007E4FCF"/>
    <w:rsid w:val="007E596D"/>
    <w:rsid w:val="007E6692"/>
    <w:rsid w:val="007F4A5B"/>
    <w:rsid w:val="007F72DD"/>
    <w:rsid w:val="008001AA"/>
    <w:rsid w:val="00803DED"/>
    <w:rsid w:val="00804EBE"/>
    <w:rsid w:val="00805A0D"/>
    <w:rsid w:val="00810E75"/>
    <w:rsid w:val="00810F15"/>
    <w:rsid w:val="0081102A"/>
    <w:rsid w:val="008125CD"/>
    <w:rsid w:val="00815BA1"/>
    <w:rsid w:val="00815EC9"/>
    <w:rsid w:val="00817AF8"/>
    <w:rsid w:val="00820273"/>
    <w:rsid w:val="008208AF"/>
    <w:rsid w:val="00821EB0"/>
    <w:rsid w:val="008247A0"/>
    <w:rsid w:val="0082628E"/>
    <w:rsid w:val="00826895"/>
    <w:rsid w:val="0082734A"/>
    <w:rsid w:val="00827391"/>
    <w:rsid w:val="00831486"/>
    <w:rsid w:val="00832697"/>
    <w:rsid w:val="00832E8C"/>
    <w:rsid w:val="00834A1C"/>
    <w:rsid w:val="008350A9"/>
    <w:rsid w:val="00835675"/>
    <w:rsid w:val="00837E96"/>
    <w:rsid w:val="00844A89"/>
    <w:rsid w:val="008451B9"/>
    <w:rsid w:val="008464B1"/>
    <w:rsid w:val="00846DD0"/>
    <w:rsid w:val="0084780D"/>
    <w:rsid w:val="00851A8B"/>
    <w:rsid w:val="0085262B"/>
    <w:rsid w:val="00855D3D"/>
    <w:rsid w:val="00857215"/>
    <w:rsid w:val="00862102"/>
    <w:rsid w:val="008638B9"/>
    <w:rsid w:val="0086500B"/>
    <w:rsid w:val="0086520D"/>
    <w:rsid w:val="008670A9"/>
    <w:rsid w:val="0087159B"/>
    <w:rsid w:val="00873886"/>
    <w:rsid w:val="00873A32"/>
    <w:rsid w:val="00873F20"/>
    <w:rsid w:val="00877A13"/>
    <w:rsid w:val="00883207"/>
    <w:rsid w:val="00883792"/>
    <w:rsid w:val="008854CF"/>
    <w:rsid w:val="00885956"/>
    <w:rsid w:val="0088648A"/>
    <w:rsid w:val="0088692F"/>
    <w:rsid w:val="00893B77"/>
    <w:rsid w:val="008970E2"/>
    <w:rsid w:val="008973D4"/>
    <w:rsid w:val="008A2E1A"/>
    <w:rsid w:val="008A409C"/>
    <w:rsid w:val="008A4DE9"/>
    <w:rsid w:val="008A5CAB"/>
    <w:rsid w:val="008A6398"/>
    <w:rsid w:val="008A7782"/>
    <w:rsid w:val="008B06D9"/>
    <w:rsid w:val="008B11DC"/>
    <w:rsid w:val="008B1444"/>
    <w:rsid w:val="008B22C1"/>
    <w:rsid w:val="008B302D"/>
    <w:rsid w:val="008B3E9A"/>
    <w:rsid w:val="008B5038"/>
    <w:rsid w:val="008C0DE8"/>
    <w:rsid w:val="008C1B29"/>
    <w:rsid w:val="008C5B18"/>
    <w:rsid w:val="008C61EC"/>
    <w:rsid w:val="008C6A49"/>
    <w:rsid w:val="008C7888"/>
    <w:rsid w:val="008C7923"/>
    <w:rsid w:val="008D05A7"/>
    <w:rsid w:val="008D1F0F"/>
    <w:rsid w:val="008D2238"/>
    <w:rsid w:val="008D2EF5"/>
    <w:rsid w:val="008D60AC"/>
    <w:rsid w:val="008E72D0"/>
    <w:rsid w:val="008F1628"/>
    <w:rsid w:val="008F1708"/>
    <w:rsid w:val="008F182E"/>
    <w:rsid w:val="008F2002"/>
    <w:rsid w:val="008F2DC5"/>
    <w:rsid w:val="008F3B13"/>
    <w:rsid w:val="008F3EC5"/>
    <w:rsid w:val="008F718F"/>
    <w:rsid w:val="008F727D"/>
    <w:rsid w:val="008F7401"/>
    <w:rsid w:val="009003D6"/>
    <w:rsid w:val="009051CB"/>
    <w:rsid w:val="00905EB4"/>
    <w:rsid w:val="0091259D"/>
    <w:rsid w:val="00912B55"/>
    <w:rsid w:val="00913110"/>
    <w:rsid w:val="00913905"/>
    <w:rsid w:val="00916953"/>
    <w:rsid w:val="00917B59"/>
    <w:rsid w:val="00917F18"/>
    <w:rsid w:val="00924790"/>
    <w:rsid w:val="009263B9"/>
    <w:rsid w:val="0092674C"/>
    <w:rsid w:val="009300EB"/>
    <w:rsid w:val="0093039D"/>
    <w:rsid w:val="00931065"/>
    <w:rsid w:val="00931F5B"/>
    <w:rsid w:val="0093265B"/>
    <w:rsid w:val="0093392C"/>
    <w:rsid w:val="0093611F"/>
    <w:rsid w:val="00943CFC"/>
    <w:rsid w:val="00951A7F"/>
    <w:rsid w:val="00951FC1"/>
    <w:rsid w:val="00952A90"/>
    <w:rsid w:val="00953526"/>
    <w:rsid w:val="00956000"/>
    <w:rsid w:val="00957236"/>
    <w:rsid w:val="0095727F"/>
    <w:rsid w:val="009626F7"/>
    <w:rsid w:val="00963911"/>
    <w:rsid w:val="00964C2D"/>
    <w:rsid w:val="00965103"/>
    <w:rsid w:val="00965E79"/>
    <w:rsid w:val="00966E08"/>
    <w:rsid w:val="009715BD"/>
    <w:rsid w:val="00973450"/>
    <w:rsid w:val="00973855"/>
    <w:rsid w:val="0097487C"/>
    <w:rsid w:val="00977275"/>
    <w:rsid w:val="00977C13"/>
    <w:rsid w:val="00983A18"/>
    <w:rsid w:val="00984FAD"/>
    <w:rsid w:val="009859A1"/>
    <w:rsid w:val="00987B91"/>
    <w:rsid w:val="00993083"/>
    <w:rsid w:val="009944F9"/>
    <w:rsid w:val="0099634A"/>
    <w:rsid w:val="00997CC4"/>
    <w:rsid w:val="009A5EFD"/>
    <w:rsid w:val="009A6A33"/>
    <w:rsid w:val="009B1C2B"/>
    <w:rsid w:val="009B281B"/>
    <w:rsid w:val="009B341C"/>
    <w:rsid w:val="009B350A"/>
    <w:rsid w:val="009B5223"/>
    <w:rsid w:val="009B61D2"/>
    <w:rsid w:val="009B77B0"/>
    <w:rsid w:val="009C2180"/>
    <w:rsid w:val="009C2D00"/>
    <w:rsid w:val="009C2FB5"/>
    <w:rsid w:val="009C4E0C"/>
    <w:rsid w:val="009C6342"/>
    <w:rsid w:val="009C6598"/>
    <w:rsid w:val="009C7C64"/>
    <w:rsid w:val="009D39EF"/>
    <w:rsid w:val="009D408B"/>
    <w:rsid w:val="009D4655"/>
    <w:rsid w:val="009D7E86"/>
    <w:rsid w:val="009E0E89"/>
    <w:rsid w:val="009F1FA4"/>
    <w:rsid w:val="009F2033"/>
    <w:rsid w:val="009F42E2"/>
    <w:rsid w:val="00A009FD"/>
    <w:rsid w:val="00A01754"/>
    <w:rsid w:val="00A04006"/>
    <w:rsid w:val="00A071FB"/>
    <w:rsid w:val="00A110ED"/>
    <w:rsid w:val="00A13AED"/>
    <w:rsid w:val="00A14074"/>
    <w:rsid w:val="00A2009B"/>
    <w:rsid w:val="00A21E02"/>
    <w:rsid w:val="00A22FAB"/>
    <w:rsid w:val="00A23E87"/>
    <w:rsid w:val="00A251A4"/>
    <w:rsid w:val="00A254F4"/>
    <w:rsid w:val="00A26C20"/>
    <w:rsid w:val="00A34163"/>
    <w:rsid w:val="00A35581"/>
    <w:rsid w:val="00A40134"/>
    <w:rsid w:val="00A412BA"/>
    <w:rsid w:val="00A418CD"/>
    <w:rsid w:val="00A464AF"/>
    <w:rsid w:val="00A502A2"/>
    <w:rsid w:val="00A60853"/>
    <w:rsid w:val="00A60C9D"/>
    <w:rsid w:val="00A61015"/>
    <w:rsid w:val="00A61068"/>
    <w:rsid w:val="00A645A5"/>
    <w:rsid w:val="00A64B19"/>
    <w:rsid w:val="00A7148B"/>
    <w:rsid w:val="00A72F2E"/>
    <w:rsid w:val="00A740A7"/>
    <w:rsid w:val="00A81D2D"/>
    <w:rsid w:val="00A81F2C"/>
    <w:rsid w:val="00A82CAA"/>
    <w:rsid w:val="00A82D14"/>
    <w:rsid w:val="00A91925"/>
    <w:rsid w:val="00A937B6"/>
    <w:rsid w:val="00A94422"/>
    <w:rsid w:val="00A95240"/>
    <w:rsid w:val="00A96F4E"/>
    <w:rsid w:val="00AA4F7D"/>
    <w:rsid w:val="00AA575C"/>
    <w:rsid w:val="00AA5E32"/>
    <w:rsid w:val="00AA644D"/>
    <w:rsid w:val="00AB0CBE"/>
    <w:rsid w:val="00AB31A7"/>
    <w:rsid w:val="00AB4B92"/>
    <w:rsid w:val="00AB5645"/>
    <w:rsid w:val="00AB64DA"/>
    <w:rsid w:val="00AC2811"/>
    <w:rsid w:val="00AC284F"/>
    <w:rsid w:val="00AD0C97"/>
    <w:rsid w:val="00AD194D"/>
    <w:rsid w:val="00AD33D6"/>
    <w:rsid w:val="00AD4533"/>
    <w:rsid w:val="00AD6DF0"/>
    <w:rsid w:val="00AD7A44"/>
    <w:rsid w:val="00AE1FA1"/>
    <w:rsid w:val="00AE3EDC"/>
    <w:rsid w:val="00AE7B3E"/>
    <w:rsid w:val="00AF0AB7"/>
    <w:rsid w:val="00AF1ECF"/>
    <w:rsid w:val="00AF28CA"/>
    <w:rsid w:val="00AF50D3"/>
    <w:rsid w:val="00AF524E"/>
    <w:rsid w:val="00AF6222"/>
    <w:rsid w:val="00AF689B"/>
    <w:rsid w:val="00AF697C"/>
    <w:rsid w:val="00AF69AE"/>
    <w:rsid w:val="00AF6B4C"/>
    <w:rsid w:val="00AF7163"/>
    <w:rsid w:val="00B02A78"/>
    <w:rsid w:val="00B0761B"/>
    <w:rsid w:val="00B076C8"/>
    <w:rsid w:val="00B1483E"/>
    <w:rsid w:val="00B150FA"/>
    <w:rsid w:val="00B15E45"/>
    <w:rsid w:val="00B15EBC"/>
    <w:rsid w:val="00B171B2"/>
    <w:rsid w:val="00B1733D"/>
    <w:rsid w:val="00B17BA6"/>
    <w:rsid w:val="00B2017F"/>
    <w:rsid w:val="00B232A3"/>
    <w:rsid w:val="00B237B3"/>
    <w:rsid w:val="00B23BCA"/>
    <w:rsid w:val="00B30297"/>
    <w:rsid w:val="00B3036E"/>
    <w:rsid w:val="00B31ADF"/>
    <w:rsid w:val="00B33178"/>
    <w:rsid w:val="00B33503"/>
    <w:rsid w:val="00B34052"/>
    <w:rsid w:val="00B35AD6"/>
    <w:rsid w:val="00B3636E"/>
    <w:rsid w:val="00B37B4D"/>
    <w:rsid w:val="00B43E50"/>
    <w:rsid w:val="00B447F1"/>
    <w:rsid w:val="00B45800"/>
    <w:rsid w:val="00B45B82"/>
    <w:rsid w:val="00B47590"/>
    <w:rsid w:val="00B50CCC"/>
    <w:rsid w:val="00B5108B"/>
    <w:rsid w:val="00B52756"/>
    <w:rsid w:val="00B5798D"/>
    <w:rsid w:val="00B61DD4"/>
    <w:rsid w:val="00B64CE2"/>
    <w:rsid w:val="00B6502F"/>
    <w:rsid w:val="00B651B1"/>
    <w:rsid w:val="00B672D2"/>
    <w:rsid w:val="00B677F6"/>
    <w:rsid w:val="00B703F9"/>
    <w:rsid w:val="00B7324A"/>
    <w:rsid w:val="00B74305"/>
    <w:rsid w:val="00B760BC"/>
    <w:rsid w:val="00B807E7"/>
    <w:rsid w:val="00B8101C"/>
    <w:rsid w:val="00B82B43"/>
    <w:rsid w:val="00B83A98"/>
    <w:rsid w:val="00B866DA"/>
    <w:rsid w:val="00B90A08"/>
    <w:rsid w:val="00B92841"/>
    <w:rsid w:val="00B93D73"/>
    <w:rsid w:val="00B94412"/>
    <w:rsid w:val="00B947C2"/>
    <w:rsid w:val="00B95E6D"/>
    <w:rsid w:val="00BA0BEB"/>
    <w:rsid w:val="00BA1A78"/>
    <w:rsid w:val="00BA263D"/>
    <w:rsid w:val="00BA3443"/>
    <w:rsid w:val="00BA4442"/>
    <w:rsid w:val="00BA5898"/>
    <w:rsid w:val="00BA7000"/>
    <w:rsid w:val="00BA73F9"/>
    <w:rsid w:val="00BB3B14"/>
    <w:rsid w:val="00BB632F"/>
    <w:rsid w:val="00BB74C8"/>
    <w:rsid w:val="00BB7B63"/>
    <w:rsid w:val="00BB7C3D"/>
    <w:rsid w:val="00BC13C3"/>
    <w:rsid w:val="00BC6A15"/>
    <w:rsid w:val="00BD039D"/>
    <w:rsid w:val="00BD05AC"/>
    <w:rsid w:val="00BD0D07"/>
    <w:rsid w:val="00BD1458"/>
    <w:rsid w:val="00BD239F"/>
    <w:rsid w:val="00BD23E8"/>
    <w:rsid w:val="00BD489B"/>
    <w:rsid w:val="00BD6520"/>
    <w:rsid w:val="00BE0401"/>
    <w:rsid w:val="00BE044D"/>
    <w:rsid w:val="00BE24FA"/>
    <w:rsid w:val="00BE27EB"/>
    <w:rsid w:val="00BE3300"/>
    <w:rsid w:val="00BE4BB7"/>
    <w:rsid w:val="00BE4D96"/>
    <w:rsid w:val="00BE6865"/>
    <w:rsid w:val="00BE6A85"/>
    <w:rsid w:val="00BE75CB"/>
    <w:rsid w:val="00BE7970"/>
    <w:rsid w:val="00BF2F2C"/>
    <w:rsid w:val="00BF31BB"/>
    <w:rsid w:val="00BF72E6"/>
    <w:rsid w:val="00C002BE"/>
    <w:rsid w:val="00C06A78"/>
    <w:rsid w:val="00C071ED"/>
    <w:rsid w:val="00C07B48"/>
    <w:rsid w:val="00C143AE"/>
    <w:rsid w:val="00C27A77"/>
    <w:rsid w:val="00C315F5"/>
    <w:rsid w:val="00C32815"/>
    <w:rsid w:val="00C32B21"/>
    <w:rsid w:val="00C353DB"/>
    <w:rsid w:val="00C35828"/>
    <w:rsid w:val="00C36FA2"/>
    <w:rsid w:val="00C40622"/>
    <w:rsid w:val="00C40A4C"/>
    <w:rsid w:val="00C42315"/>
    <w:rsid w:val="00C425B1"/>
    <w:rsid w:val="00C44A8C"/>
    <w:rsid w:val="00C45084"/>
    <w:rsid w:val="00C45DD2"/>
    <w:rsid w:val="00C478AA"/>
    <w:rsid w:val="00C5314A"/>
    <w:rsid w:val="00C5374E"/>
    <w:rsid w:val="00C54C1A"/>
    <w:rsid w:val="00C5707D"/>
    <w:rsid w:val="00C57860"/>
    <w:rsid w:val="00C6508C"/>
    <w:rsid w:val="00C65F15"/>
    <w:rsid w:val="00C6607E"/>
    <w:rsid w:val="00C66CC9"/>
    <w:rsid w:val="00C675E4"/>
    <w:rsid w:val="00C70545"/>
    <w:rsid w:val="00C70FBC"/>
    <w:rsid w:val="00C735DD"/>
    <w:rsid w:val="00C7532D"/>
    <w:rsid w:val="00C77673"/>
    <w:rsid w:val="00C80486"/>
    <w:rsid w:val="00C85150"/>
    <w:rsid w:val="00C855A9"/>
    <w:rsid w:val="00C86C24"/>
    <w:rsid w:val="00C870B4"/>
    <w:rsid w:val="00C87BFE"/>
    <w:rsid w:val="00C90AC1"/>
    <w:rsid w:val="00C916F5"/>
    <w:rsid w:val="00C93B65"/>
    <w:rsid w:val="00C94B65"/>
    <w:rsid w:val="00C9642F"/>
    <w:rsid w:val="00C96E00"/>
    <w:rsid w:val="00C975A7"/>
    <w:rsid w:val="00CA1CFB"/>
    <w:rsid w:val="00CA2D78"/>
    <w:rsid w:val="00CA4855"/>
    <w:rsid w:val="00CA5541"/>
    <w:rsid w:val="00CA5998"/>
    <w:rsid w:val="00CA66CF"/>
    <w:rsid w:val="00CA7BD5"/>
    <w:rsid w:val="00CB140C"/>
    <w:rsid w:val="00CB4D49"/>
    <w:rsid w:val="00CB6778"/>
    <w:rsid w:val="00CB6D4D"/>
    <w:rsid w:val="00CB6FA1"/>
    <w:rsid w:val="00CC0316"/>
    <w:rsid w:val="00CC1A2E"/>
    <w:rsid w:val="00CC2A2D"/>
    <w:rsid w:val="00CC2FA4"/>
    <w:rsid w:val="00CC40D3"/>
    <w:rsid w:val="00CC473E"/>
    <w:rsid w:val="00CC4970"/>
    <w:rsid w:val="00CD0136"/>
    <w:rsid w:val="00CD0786"/>
    <w:rsid w:val="00CD217E"/>
    <w:rsid w:val="00CD255E"/>
    <w:rsid w:val="00CD2F0F"/>
    <w:rsid w:val="00CE0241"/>
    <w:rsid w:val="00CE2F23"/>
    <w:rsid w:val="00CE45EA"/>
    <w:rsid w:val="00CE5180"/>
    <w:rsid w:val="00CE6110"/>
    <w:rsid w:val="00CE6D5A"/>
    <w:rsid w:val="00CF08D0"/>
    <w:rsid w:val="00CF37BD"/>
    <w:rsid w:val="00CF3A8B"/>
    <w:rsid w:val="00CF5183"/>
    <w:rsid w:val="00CF5DD9"/>
    <w:rsid w:val="00CF6B01"/>
    <w:rsid w:val="00CF728D"/>
    <w:rsid w:val="00D02FF9"/>
    <w:rsid w:val="00D0377D"/>
    <w:rsid w:val="00D03BB9"/>
    <w:rsid w:val="00D03C9F"/>
    <w:rsid w:val="00D05A18"/>
    <w:rsid w:val="00D05F16"/>
    <w:rsid w:val="00D064CE"/>
    <w:rsid w:val="00D06D10"/>
    <w:rsid w:val="00D115E6"/>
    <w:rsid w:val="00D11C5A"/>
    <w:rsid w:val="00D13D08"/>
    <w:rsid w:val="00D159D8"/>
    <w:rsid w:val="00D1701C"/>
    <w:rsid w:val="00D20D41"/>
    <w:rsid w:val="00D220AB"/>
    <w:rsid w:val="00D22DC3"/>
    <w:rsid w:val="00D235D5"/>
    <w:rsid w:val="00D2612C"/>
    <w:rsid w:val="00D27F0E"/>
    <w:rsid w:val="00D3298A"/>
    <w:rsid w:val="00D3438D"/>
    <w:rsid w:val="00D3492E"/>
    <w:rsid w:val="00D34C2A"/>
    <w:rsid w:val="00D36E40"/>
    <w:rsid w:val="00D40A75"/>
    <w:rsid w:val="00D4110F"/>
    <w:rsid w:val="00D4161D"/>
    <w:rsid w:val="00D42110"/>
    <w:rsid w:val="00D42189"/>
    <w:rsid w:val="00D46559"/>
    <w:rsid w:val="00D516E9"/>
    <w:rsid w:val="00D55082"/>
    <w:rsid w:val="00D600B6"/>
    <w:rsid w:val="00D6122F"/>
    <w:rsid w:val="00D628F8"/>
    <w:rsid w:val="00D651D4"/>
    <w:rsid w:val="00D651ED"/>
    <w:rsid w:val="00D66870"/>
    <w:rsid w:val="00D71C6C"/>
    <w:rsid w:val="00D7447C"/>
    <w:rsid w:val="00D76A2A"/>
    <w:rsid w:val="00D7767E"/>
    <w:rsid w:val="00D77E4F"/>
    <w:rsid w:val="00D809DE"/>
    <w:rsid w:val="00D856EA"/>
    <w:rsid w:val="00D86497"/>
    <w:rsid w:val="00D874CC"/>
    <w:rsid w:val="00D87596"/>
    <w:rsid w:val="00D91633"/>
    <w:rsid w:val="00D917F5"/>
    <w:rsid w:val="00D93FEC"/>
    <w:rsid w:val="00D97483"/>
    <w:rsid w:val="00DA18F2"/>
    <w:rsid w:val="00DA2200"/>
    <w:rsid w:val="00DA45A8"/>
    <w:rsid w:val="00DA597C"/>
    <w:rsid w:val="00DB0E8C"/>
    <w:rsid w:val="00DB19C7"/>
    <w:rsid w:val="00DB30E3"/>
    <w:rsid w:val="00DB3AEB"/>
    <w:rsid w:val="00DB71CE"/>
    <w:rsid w:val="00DC3CCE"/>
    <w:rsid w:val="00DC61D4"/>
    <w:rsid w:val="00DD2629"/>
    <w:rsid w:val="00DD487C"/>
    <w:rsid w:val="00DD5640"/>
    <w:rsid w:val="00DD66C3"/>
    <w:rsid w:val="00DD798E"/>
    <w:rsid w:val="00DE090B"/>
    <w:rsid w:val="00DE26F5"/>
    <w:rsid w:val="00DE56D2"/>
    <w:rsid w:val="00DF0699"/>
    <w:rsid w:val="00DF0A9A"/>
    <w:rsid w:val="00DF14BD"/>
    <w:rsid w:val="00DF1703"/>
    <w:rsid w:val="00DF3FAA"/>
    <w:rsid w:val="00DF466A"/>
    <w:rsid w:val="00DF51C4"/>
    <w:rsid w:val="00DF6640"/>
    <w:rsid w:val="00DF66D4"/>
    <w:rsid w:val="00E00984"/>
    <w:rsid w:val="00E00CAA"/>
    <w:rsid w:val="00E026D5"/>
    <w:rsid w:val="00E03D7F"/>
    <w:rsid w:val="00E04C87"/>
    <w:rsid w:val="00E05137"/>
    <w:rsid w:val="00E05956"/>
    <w:rsid w:val="00E06045"/>
    <w:rsid w:val="00E06F3C"/>
    <w:rsid w:val="00E11745"/>
    <w:rsid w:val="00E1242C"/>
    <w:rsid w:val="00E1439B"/>
    <w:rsid w:val="00E143A5"/>
    <w:rsid w:val="00E145DA"/>
    <w:rsid w:val="00E207B8"/>
    <w:rsid w:val="00E22032"/>
    <w:rsid w:val="00E22274"/>
    <w:rsid w:val="00E30D06"/>
    <w:rsid w:val="00E31CAE"/>
    <w:rsid w:val="00E320EE"/>
    <w:rsid w:val="00E34040"/>
    <w:rsid w:val="00E40EE5"/>
    <w:rsid w:val="00E42943"/>
    <w:rsid w:val="00E42BAC"/>
    <w:rsid w:val="00E42EEE"/>
    <w:rsid w:val="00E44CC2"/>
    <w:rsid w:val="00E46265"/>
    <w:rsid w:val="00E51646"/>
    <w:rsid w:val="00E53F10"/>
    <w:rsid w:val="00E546A9"/>
    <w:rsid w:val="00E555E5"/>
    <w:rsid w:val="00E5707B"/>
    <w:rsid w:val="00E57980"/>
    <w:rsid w:val="00E57BF7"/>
    <w:rsid w:val="00E60A2A"/>
    <w:rsid w:val="00E60E1B"/>
    <w:rsid w:val="00E611B3"/>
    <w:rsid w:val="00E61245"/>
    <w:rsid w:val="00E6275A"/>
    <w:rsid w:val="00E62C1A"/>
    <w:rsid w:val="00E653DE"/>
    <w:rsid w:val="00E67B46"/>
    <w:rsid w:val="00E70291"/>
    <w:rsid w:val="00E72ED6"/>
    <w:rsid w:val="00E76BE7"/>
    <w:rsid w:val="00E77A9D"/>
    <w:rsid w:val="00E81707"/>
    <w:rsid w:val="00E8237E"/>
    <w:rsid w:val="00E90A25"/>
    <w:rsid w:val="00E92A13"/>
    <w:rsid w:val="00E932F1"/>
    <w:rsid w:val="00E977A4"/>
    <w:rsid w:val="00E97E65"/>
    <w:rsid w:val="00EA1008"/>
    <w:rsid w:val="00EA20E6"/>
    <w:rsid w:val="00EA345D"/>
    <w:rsid w:val="00EA6725"/>
    <w:rsid w:val="00EA72F9"/>
    <w:rsid w:val="00EB24B4"/>
    <w:rsid w:val="00EB3AE4"/>
    <w:rsid w:val="00EC541B"/>
    <w:rsid w:val="00EC6ADF"/>
    <w:rsid w:val="00EC6DED"/>
    <w:rsid w:val="00EC751E"/>
    <w:rsid w:val="00ED0BC9"/>
    <w:rsid w:val="00ED1987"/>
    <w:rsid w:val="00ED2005"/>
    <w:rsid w:val="00ED63D5"/>
    <w:rsid w:val="00EE237A"/>
    <w:rsid w:val="00EE4693"/>
    <w:rsid w:val="00EE57BA"/>
    <w:rsid w:val="00EE6C07"/>
    <w:rsid w:val="00EE78A2"/>
    <w:rsid w:val="00EF12FC"/>
    <w:rsid w:val="00EF2377"/>
    <w:rsid w:val="00EF2B88"/>
    <w:rsid w:val="00EF3C55"/>
    <w:rsid w:val="00EF42DE"/>
    <w:rsid w:val="00EF4506"/>
    <w:rsid w:val="00EF5522"/>
    <w:rsid w:val="00EF717D"/>
    <w:rsid w:val="00F0216B"/>
    <w:rsid w:val="00F07D9F"/>
    <w:rsid w:val="00F1096D"/>
    <w:rsid w:val="00F119AC"/>
    <w:rsid w:val="00F1479C"/>
    <w:rsid w:val="00F14E00"/>
    <w:rsid w:val="00F20F67"/>
    <w:rsid w:val="00F22247"/>
    <w:rsid w:val="00F24493"/>
    <w:rsid w:val="00F251C5"/>
    <w:rsid w:val="00F261F4"/>
    <w:rsid w:val="00F27D6B"/>
    <w:rsid w:val="00F31436"/>
    <w:rsid w:val="00F31D9E"/>
    <w:rsid w:val="00F3352E"/>
    <w:rsid w:val="00F34A21"/>
    <w:rsid w:val="00F3569E"/>
    <w:rsid w:val="00F36BBA"/>
    <w:rsid w:val="00F40090"/>
    <w:rsid w:val="00F40E2D"/>
    <w:rsid w:val="00F43661"/>
    <w:rsid w:val="00F43D04"/>
    <w:rsid w:val="00F46548"/>
    <w:rsid w:val="00F5226C"/>
    <w:rsid w:val="00F52840"/>
    <w:rsid w:val="00F529A8"/>
    <w:rsid w:val="00F54B86"/>
    <w:rsid w:val="00F55455"/>
    <w:rsid w:val="00F5718C"/>
    <w:rsid w:val="00F62262"/>
    <w:rsid w:val="00F6226B"/>
    <w:rsid w:val="00F62F74"/>
    <w:rsid w:val="00F63C9A"/>
    <w:rsid w:val="00F64046"/>
    <w:rsid w:val="00F64ABD"/>
    <w:rsid w:val="00F66CFB"/>
    <w:rsid w:val="00F67AFF"/>
    <w:rsid w:val="00F67D17"/>
    <w:rsid w:val="00F70A2B"/>
    <w:rsid w:val="00F7432A"/>
    <w:rsid w:val="00F7741F"/>
    <w:rsid w:val="00F80051"/>
    <w:rsid w:val="00F80A71"/>
    <w:rsid w:val="00F818C2"/>
    <w:rsid w:val="00F82424"/>
    <w:rsid w:val="00F82778"/>
    <w:rsid w:val="00F82BAD"/>
    <w:rsid w:val="00F82CD7"/>
    <w:rsid w:val="00F85262"/>
    <w:rsid w:val="00F8609C"/>
    <w:rsid w:val="00F9096A"/>
    <w:rsid w:val="00F917FB"/>
    <w:rsid w:val="00F92E3E"/>
    <w:rsid w:val="00F93EFF"/>
    <w:rsid w:val="00F95E9D"/>
    <w:rsid w:val="00FA3470"/>
    <w:rsid w:val="00FA7777"/>
    <w:rsid w:val="00FA7FE0"/>
    <w:rsid w:val="00FB158A"/>
    <w:rsid w:val="00FB464C"/>
    <w:rsid w:val="00FB4783"/>
    <w:rsid w:val="00FB7563"/>
    <w:rsid w:val="00FC03E3"/>
    <w:rsid w:val="00FC083D"/>
    <w:rsid w:val="00FC0E93"/>
    <w:rsid w:val="00FC1811"/>
    <w:rsid w:val="00FC6133"/>
    <w:rsid w:val="00FC683B"/>
    <w:rsid w:val="00FC75B7"/>
    <w:rsid w:val="00FC76DE"/>
    <w:rsid w:val="00FD040C"/>
    <w:rsid w:val="00FD20DA"/>
    <w:rsid w:val="00FD22C5"/>
    <w:rsid w:val="00FD3486"/>
    <w:rsid w:val="00FD428C"/>
    <w:rsid w:val="00FD680C"/>
    <w:rsid w:val="00FD7FD9"/>
    <w:rsid w:val="00FE0AC5"/>
    <w:rsid w:val="00FE1AF8"/>
    <w:rsid w:val="00FE1C47"/>
    <w:rsid w:val="00FE34EC"/>
    <w:rsid w:val="00FE37D3"/>
    <w:rsid w:val="00FE7E41"/>
    <w:rsid w:val="00FF0811"/>
    <w:rsid w:val="00FF1B41"/>
    <w:rsid w:val="00FF1F2D"/>
    <w:rsid w:val="00FF2EC9"/>
    <w:rsid w:val="00FF62CA"/>
    <w:rsid w:val="00FF6B5B"/>
    <w:rsid w:val="00FF72E4"/>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340117"/>
  <w15:docId w15:val="{657B00BE-EE2B-4505-B582-67008300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Helvetica"/>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E65"/>
    <w:pPr>
      <w:spacing w:before="240" w:after="120"/>
      <w:jc w:val="both"/>
    </w:pPr>
  </w:style>
  <w:style w:type="paragraph" w:styleId="Ttulo1">
    <w:name w:val="heading 1"/>
    <w:next w:val="Normal"/>
    <w:link w:val="Ttulo1Car"/>
    <w:qFormat/>
    <w:rsid w:val="006553C8"/>
    <w:pPr>
      <w:keepNext/>
      <w:spacing w:before="240"/>
      <w:outlineLvl w:val="0"/>
    </w:pPr>
    <w:rPr>
      <w:rFonts w:eastAsia="Arial Unicode MS" w:cs="Arial"/>
      <w:b/>
      <w:bCs/>
      <w:kern w:val="32"/>
      <w:sz w:val="24"/>
      <w:szCs w:val="32"/>
    </w:rPr>
  </w:style>
  <w:style w:type="paragraph" w:styleId="Ttulo2">
    <w:name w:val="heading 2"/>
    <w:basedOn w:val="Normal"/>
    <w:next w:val="Normal"/>
    <w:qFormat/>
    <w:pPr>
      <w:keepNext/>
      <w:outlineLvl w:val="1"/>
    </w:pPr>
    <w:rPr>
      <w:b/>
      <w:bCs/>
      <w:i/>
      <w:iCs/>
      <w:sz w:val="24"/>
      <w:szCs w:val="28"/>
    </w:rPr>
  </w:style>
  <w:style w:type="paragraph" w:styleId="Ttulo3">
    <w:name w:val="heading 3"/>
    <w:basedOn w:val="Normal"/>
    <w:next w:val="Normal"/>
    <w:qFormat/>
    <w:pPr>
      <w:keepNext/>
      <w:outlineLvl w:val="2"/>
    </w:pPr>
    <w:rPr>
      <w:b/>
      <w:bCs/>
      <w:sz w:val="22"/>
      <w:szCs w:val="26"/>
    </w:rPr>
  </w:style>
  <w:style w:type="paragraph" w:styleId="Ttulo4">
    <w:name w:val="heading 4"/>
    <w:basedOn w:val="Normal"/>
    <w:next w:val="Normal"/>
    <w:link w:val="Ttulo4Car"/>
    <w:uiPriority w:val="9"/>
    <w:semiHidden/>
    <w:unhideWhenUsed/>
    <w:qFormat/>
    <w:rsid w:val="00F40E2D"/>
    <w:pPr>
      <w:keepNext/>
      <w:keepLines/>
      <w:spacing w:before="40" w:after="0"/>
      <w:outlineLvl w:val="3"/>
    </w:pPr>
    <w:rPr>
      <w:rFonts w:eastAsiaTheme="majorEastAsia" w:cstheme="majorBidi"/>
      <w:i/>
      <w:iCs/>
      <w:color w:val="365F9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spacing w:before="0" w:after="0"/>
    </w:pPr>
    <w:rPr>
      <w:sz w:val="18"/>
    </w:rPr>
  </w:style>
  <w:style w:type="paragraph" w:styleId="Piedepgina">
    <w:name w:val="footer"/>
    <w:basedOn w:val="Normal"/>
    <w:semiHidden/>
    <w:pPr>
      <w:tabs>
        <w:tab w:val="center" w:pos="4252"/>
        <w:tab w:val="right" w:pos="8504"/>
      </w:tabs>
      <w:spacing w:after="0"/>
    </w:pPr>
    <w:rPr>
      <w:sz w:val="18"/>
    </w:rPr>
  </w:style>
  <w:style w:type="paragraph" w:customStyle="1" w:styleId="Vietas3">
    <w:name w:val="Viñetas 3"/>
    <w:basedOn w:val="Vietas2"/>
    <w:pPr>
      <w:numPr>
        <w:numId w:val="2"/>
      </w:numPr>
    </w:pPr>
  </w:style>
  <w:style w:type="paragraph" w:customStyle="1" w:styleId="Vietas2">
    <w:name w:val="Viñetas 2"/>
    <w:basedOn w:val="Normal"/>
    <w:rsid w:val="0097487C"/>
    <w:pPr>
      <w:numPr>
        <w:numId w:val="1"/>
      </w:numPr>
      <w:tabs>
        <w:tab w:val="clear" w:pos="1440"/>
      </w:tabs>
      <w:ind w:left="964" w:hanging="227"/>
    </w:pPr>
    <w:rPr>
      <w:sz w:val="18"/>
    </w:rPr>
  </w:style>
  <w:style w:type="paragraph" w:customStyle="1" w:styleId="Portada">
    <w:name w:val="Portada"/>
    <w:next w:val="Portada2"/>
    <w:rsid w:val="0085262B"/>
    <w:pPr>
      <w:spacing w:after="360"/>
      <w:jc w:val="center"/>
    </w:pPr>
    <w:rPr>
      <w:rFonts w:eastAsia="Arial Unicode MS" w:cs="Arial"/>
      <w:b/>
      <w:bCs/>
      <w:caps/>
      <w:kern w:val="32"/>
      <w:sz w:val="56"/>
      <w:szCs w:val="36"/>
    </w:rPr>
  </w:style>
  <w:style w:type="paragraph" w:customStyle="1" w:styleId="Vietas1">
    <w:name w:val="Viñetas 1"/>
    <w:basedOn w:val="Normal"/>
    <w:rsid w:val="0097487C"/>
    <w:pPr>
      <w:numPr>
        <w:numId w:val="5"/>
      </w:numPr>
      <w:tabs>
        <w:tab w:val="clear" w:pos="1080"/>
        <w:tab w:val="num" w:pos="360"/>
      </w:tabs>
      <w:ind w:left="0" w:firstLine="0"/>
    </w:pPr>
  </w:style>
  <w:style w:type="paragraph" w:customStyle="1" w:styleId="Portada2">
    <w:name w:val="Portada 2"/>
    <w:basedOn w:val="Portada"/>
    <w:pPr>
      <w:keepNext/>
      <w:spacing w:before="240"/>
      <w:outlineLvl w:val="0"/>
    </w:pPr>
    <w:rPr>
      <w:caps w:val="0"/>
      <w:sz w:val="36"/>
    </w:rPr>
  </w:style>
  <w:style w:type="paragraph" w:customStyle="1" w:styleId="Fechaportada">
    <w:name w:val="Fecha portada"/>
    <w:basedOn w:val="Normal"/>
    <w:next w:val="Normal"/>
    <w:rPr>
      <w:sz w:val="24"/>
    </w:rPr>
  </w:style>
  <w:style w:type="paragraph" w:customStyle="1" w:styleId="Contenidos">
    <w:name w:val="Contenidos"/>
    <w:basedOn w:val="Normal"/>
    <w:next w:val="Normal"/>
    <w:autoRedefine/>
    <w:pPr>
      <w:pageBreakBefore/>
      <w:pBdr>
        <w:bottom w:val="single" w:sz="4" w:space="1" w:color="auto"/>
      </w:pBdr>
      <w:spacing w:after="360"/>
    </w:pPr>
    <w:rPr>
      <w:b/>
      <w:sz w:val="28"/>
    </w:rPr>
  </w:style>
  <w:style w:type="paragraph" w:customStyle="1" w:styleId="Ttulodeseccin">
    <w:name w:val="Título de sección"/>
    <w:basedOn w:val="Ttulo1"/>
    <w:autoRedefine/>
    <w:rsid w:val="00FF6B5B"/>
    <w:pPr>
      <w:keepLines/>
      <w:pageBreakBefore/>
      <w:numPr>
        <w:numId w:val="7"/>
      </w:numPr>
      <w:pBdr>
        <w:bottom w:val="single" w:sz="4" w:space="1" w:color="C0C0C0"/>
      </w:pBdr>
      <w:ind w:right="74"/>
    </w:pPr>
    <w:rPr>
      <w:rFonts w:cs="Helvetica"/>
      <w:caps/>
      <w:kern w:val="28"/>
      <w:sz w:val="28"/>
      <w:lang w:val="es-ES_tradnl"/>
    </w:rPr>
  </w:style>
  <w:style w:type="paragraph" w:styleId="TDC1">
    <w:name w:val="toc 1"/>
    <w:basedOn w:val="Normal"/>
    <w:next w:val="Normal"/>
    <w:autoRedefine/>
    <w:uiPriority w:val="39"/>
    <w:rsid w:val="006553C8"/>
    <w:pPr>
      <w:tabs>
        <w:tab w:val="left" w:pos="400"/>
        <w:tab w:val="right" w:leader="dot" w:pos="8494"/>
      </w:tabs>
      <w:spacing w:before="120"/>
      <w:jc w:val="left"/>
    </w:pPr>
    <w:rPr>
      <w:b/>
      <w:bCs/>
      <w:caps/>
    </w:rPr>
  </w:style>
  <w:style w:type="paragraph" w:styleId="Tabladeilustraciones">
    <w:name w:val="table of figures"/>
    <w:basedOn w:val="Normal"/>
    <w:next w:val="Normal"/>
    <w:semiHidden/>
  </w:style>
  <w:style w:type="paragraph" w:styleId="ndice1">
    <w:name w:val="index 1"/>
    <w:basedOn w:val="Normal"/>
    <w:next w:val="Normal"/>
    <w:autoRedefine/>
    <w:semiHidden/>
    <w:pPr>
      <w:ind w:left="200" w:hanging="200"/>
    </w:pPr>
  </w:style>
  <w:style w:type="paragraph" w:customStyle="1" w:styleId="Vietanumrica">
    <w:name w:val="Viñeta numérica"/>
    <w:basedOn w:val="Normal"/>
    <w:rsid w:val="0097487C"/>
    <w:pPr>
      <w:numPr>
        <w:numId w:val="3"/>
      </w:numPr>
    </w:pPr>
  </w:style>
  <w:style w:type="character" w:styleId="Nmerodepgina">
    <w:name w:val="page number"/>
    <w:basedOn w:val="Fuentedeprrafopredeter"/>
    <w:semiHidden/>
  </w:style>
  <w:style w:type="paragraph" w:styleId="TDC2">
    <w:name w:val="toc 2"/>
    <w:basedOn w:val="Normal"/>
    <w:next w:val="Normal"/>
    <w:autoRedefine/>
    <w:uiPriority w:val="39"/>
    <w:pPr>
      <w:spacing w:before="0" w:after="0"/>
      <w:ind w:left="200"/>
      <w:jc w:val="left"/>
    </w:pPr>
    <w:rPr>
      <w:smallCaps/>
    </w:rPr>
  </w:style>
  <w:style w:type="paragraph" w:styleId="TDC3">
    <w:name w:val="toc 3"/>
    <w:basedOn w:val="Normal"/>
    <w:next w:val="Normal"/>
    <w:autoRedefine/>
    <w:uiPriority w:val="39"/>
    <w:rsid w:val="00E06F3C"/>
    <w:pPr>
      <w:tabs>
        <w:tab w:val="right" w:leader="dot" w:pos="8494"/>
      </w:tabs>
      <w:spacing w:before="0" w:after="0"/>
      <w:ind w:left="400"/>
      <w:jc w:val="left"/>
    </w:pPr>
    <w:rPr>
      <w:i/>
      <w:iCs/>
      <w:noProof/>
    </w:rPr>
  </w:style>
  <w:style w:type="paragraph" w:styleId="TDC4">
    <w:name w:val="toc 4"/>
    <w:basedOn w:val="Normal"/>
    <w:next w:val="Normal"/>
    <w:autoRedefine/>
    <w:semiHidden/>
    <w:pPr>
      <w:spacing w:before="0" w:after="0"/>
      <w:ind w:left="600"/>
      <w:jc w:val="left"/>
    </w:pPr>
    <w:rPr>
      <w:rFonts w:ascii="Times New Roman" w:hAnsi="Times New Roman"/>
      <w:sz w:val="18"/>
      <w:szCs w:val="21"/>
    </w:rPr>
  </w:style>
  <w:style w:type="paragraph" w:styleId="TDC5">
    <w:name w:val="toc 5"/>
    <w:basedOn w:val="Normal"/>
    <w:next w:val="Normal"/>
    <w:autoRedefine/>
    <w:semiHidden/>
    <w:pPr>
      <w:spacing w:before="0" w:after="0"/>
      <w:ind w:left="800"/>
      <w:jc w:val="left"/>
    </w:pPr>
    <w:rPr>
      <w:rFonts w:ascii="Times New Roman" w:hAnsi="Times New Roman"/>
      <w:sz w:val="18"/>
      <w:szCs w:val="21"/>
    </w:rPr>
  </w:style>
  <w:style w:type="paragraph" w:styleId="TDC6">
    <w:name w:val="toc 6"/>
    <w:basedOn w:val="Normal"/>
    <w:next w:val="Normal"/>
    <w:autoRedefine/>
    <w:semiHidden/>
    <w:pPr>
      <w:spacing w:before="0" w:after="0"/>
      <w:ind w:left="1000"/>
      <w:jc w:val="left"/>
    </w:pPr>
    <w:rPr>
      <w:rFonts w:ascii="Times New Roman" w:hAnsi="Times New Roman"/>
      <w:sz w:val="18"/>
      <w:szCs w:val="21"/>
    </w:rPr>
  </w:style>
  <w:style w:type="paragraph" w:styleId="TDC7">
    <w:name w:val="toc 7"/>
    <w:basedOn w:val="Normal"/>
    <w:next w:val="Normal"/>
    <w:autoRedefine/>
    <w:semiHidden/>
    <w:pPr>
      <w:spacing w:before="0" w:after="0"/>
      <w:ind w:left="1200"/>
      <w:jc w:val="left"/>
    </w:pPr>
    <w:rPr>
      <w:rFonts w:ascii="Times New Roman" w:hAnsi="Times New Roman"/>
      <w:sz w:val="18"/>
      <w:szCs w:val="21"/>
    </w:rPr>
  </w:style>
  <w:style w:type="paragraph" w:styleId="TDC8">
    <w:name w:val="toc 8"/>
    <w:basedOn w:val="Normal"/>
    <w:next w:val="Normal"/>
    <w:autoRedefine/>
    <w:semiHidden/>
    <w:pPr>
      <w:spacing w:before="0" w:after="0"/>
      <w:ind w:left="1400"/>
      <w:jc w:val="left"/>
    </w:pPr>
    <w:rPr>
      <w:rFonts w:ascii="Times New Roman" w:hAnsi="Times New Roman"/>
      <w:sz w:val="18"/>
      <w:szCs w:val="21"/>
    </w:rPr>
  </w:style>
  <w:style w:type="paragraph" w:styleId="TDC9">
    <w:name w:val="toc 9"/>
    <w:basedOn w:val="Normal"/>
    <w:next w:val="Normal"/>
    <w:autoRedefine/>
    <w:semiHidden/>
    <w:pPr>
      <w:spacing w:before="0" w:after="0"/>
      <w:ind w:left="1600"/>
      <w:jc w:val="left"/>
    </w:pPr>
    <w:rPr>
      <w:rFonts w:ascii="Times New Roman" w:hAnsi="Times New Roman"/>
      <w:sz w:val="18"/>
      <w:szCs w:val="21"/>
    </w:rPr>
  </w:style>
  <w:style w:type="character" w:styleId="Hipervnculo">
    <w:name w:val="Hyperlink"/>
    <w:uiPriority w:val="99"/>
    <w:rsid w:val="00392ACA"/>
    <w:rPr>
      <w:rFonts w:ascii="Arial" w:hAnsi="Arial"/>
      <w:color w:val="0000FF"/>
      <w:u w:val="single"/>
    </w:rPr>
  </w:style>
  <w:style w:type="paragraph" w:styleId="Listaconnmeros">
    <w:name w:val="List Number"/>
    <w:basedOn w:val="Normal"/>
    <w:semiHidden/>
    <w:pPr>
      <w:numPr>
        <w:numId w:val="4"/>
      </w:numPr>
    </w:pPr>
  </w:style>
  <w:style w:type="paragraph" w:customStyle="1" w:styleId="EstiloNegrita">
    <w:name w:val="Estilo Negrita"/>
    <w:basedOn w:val="Normal"/>
    <w:autoRedefine/>
    <w:pPr>
      <w:numPr>
        <w:ilvl w:val="2"/>
        <w:numId w:val="6"/>
      </w:numPr>
      <w:jc w:val="left"/>
    </w:pPr>
    <w:rPr>
      <w:b/>
    </w:rPr>
  </w:style>
  <w:style w:type="paragraph" w:styleId="Textodeglobo">
    <w:name w:val="Balloon Text"/>
    <w:basedOn w:val="Normal"/>
    <w:link w:val="TextodegloboCar"/>
    <w:uiPriority w:val="99"/>
    <w:semiHidden/>
    <w:unhideWhenUsed/>
    <w:rsid w:val="007548A1"/>
    <w:pPr>
      <w:spacing w:before="0" w:after="0"/>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7548A1"/>
    <w:rPr>
      <w:rFonts w:ascii="Lucida Grande" w:eastAsia="Arial Unicode MS" w:hAnsi="Lucida Grande" w:cs="Lucida Grande"/>
      <w:sz w:val="18"/>
      <w:szCs w:val="18"/>
      <w:lang w:val="en-GB"/>
    </w:rPr>
  </w:style>
  <w:style w:type="paragraph" w:styleId="TtuloTDC">
    <w:name w:val="TOC Heading"/>
    <w:basedOn w:val="Ttulo1"/>
    <w:next w:val="Normal"/>
    <w:uiPriority w:val="39"/>
    <w:unhideWhenUsed/>
    <w:qFormat/>
    <w:rsid w:val="0097487C"/>
    <w:pPr>
      <w:keepLines/>
      <w:spacing w:line="259" w:lineRule="auto"/>
      <w:outlineLvl w:val="9"/>
    </w:pPr>
    <w:rPr>
      <w:rFonts w:eastAsiaTheme="majorEastAsia" w:cstheme="majorBidi"/>
      <w:b w:val="0"/>
      <w:bCs w:val="0"/>
      <w:color w:val="365F91" w:themeColor="accent1" w:themeShade="BF"/>
      <w:kern w:val="0"/>
      <w:sz w:val="28"/>
    </w:rPr>
  </w:style>
  <w:style w:type="character" w:customStyle="1" w:styleId="Ttulo4Car">
    <w:name w:val="Título 4 Car"/>
    <w:basedOn w:val="Fuentedeprrafopredeter"/>
    <w:link w:val="Ttulo4"/>
    <w:uiPriority w:val="9"/>
    <w:semiHidden/>
    <w:rsid w:val="00F40E2D"/>
    <w:rPr>
      <w:rFonts w:ascii="Helvetica" w:eastAsiaTheme="majorEastAsia" w:hAnsi="Helvetica" w:cstheme="majorBidi"/>
      <w:i/>
      <w:iCs/>
      <w:color w:val="365F91" w:themeColor="accent1" w:themeShade="BF"/>
    </w:rPr>
  </w:style>
  <w:style w:type="paragraph" w:styleId="Ttulo">
    <w:name w:val="Title"/>
    <w:basedOn w:val="Normal"/>
    <w:next w:val="Normal"/>
    <w:link w:val="TtuloCar"/>
    <w:uiPriority w:val="10"/>
    <w:qFormat/>
    <w:rsid w:val="00F40E2D"/>
    <w:pPr>
      <w:spacing w:before="0" w:after="0"/>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F40E2D"/>
    <w:rPr>
      <w:rFonts w:ascii="Helvetica" w:eastAsiaTheme="majorEastAsia" w:hAnsi="Helvetica" w:cstheme="majorBidi"/>
      <w:spacing w:val="-10"/>
      <w:kern w:val="28"/>
      <w:sz w:val="56"/>
      <w:szCs w:val="56"/>
    </w:rPr>
  </w:style>
  <w:style w:type="paragraph" w:styleId="Subttulo">
    <w:name w:val="Subtitle"/>
    <w:basedOn w:val="Normal"/>
    <w:next w:val="Normal"/>
    <w:link w:val="SubttuloCar"/>
    <w:uiPriority w:val="11"/>
    <w:qFormat/>
    <w:rsid w:val="00F40E2D"/>
    <w:pPr>
      <w:numPr>
        <w:ilvl w:val="1"/>
      </w:numPr>
      <w:spacing w:after="160"/>
    </w:pPr>
    <w:rPr>
      <w:rFonts w:eastAsiaTheme="minorEastAsia"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40E2D"/>
    <w:rPr>
      <w:rFonts w:ascii="Helvetica" w:eastAsiaTheme="minorEastAsia" w:hAnsi="Helvetica" w:cstheme="minorBidi"/>
      <w:color w:val="5A5A5A" w:themeColor="text1" w:themeTint="A5"/>
      <w:spacing w:val="15"/>
      <w:sz w:val="22"/>
      <w:szCs w:val="22"/>
    </w:rPr>
  </w:style>
  <w:style w:type="character" w:styleId="nfasis">
    <w:name w:val="Emphasis"/>
    <w:basedOn w:val="Fuentedeprrafopredeter"/>
    <w:uiPriority w:val="20"/>
    <w:qFormat/>
    <w:rsid w:val="00392ACA"/>
    <w:rPr>
      <w:rFonts w:ascii="Arial" w:hAnsi="Arial"/>
      <w:i/>
      <w:iCs/>
    </w:rPr>
  </w:style>
  <w:style w:type="character" w:styleId="Textoennegrita">
    <w:name w:val="Strong"/>
    <w:basedOn w:val="Fuentedeprrafopredeter"/>
    <w:uiPriority w:val="22"/>
    <w:qFormat/>
    <w:rsid w:val="00392ACA"/>
    <w:rPr>
      <w:rFonts w:ascii="Arial" w:hAnsi="Arial"/>
      <w:b/>
      <w:bCs/>
    </w:rPr>
  </w:style>
  <w:style w:type="character" w:styleId="Referenciaintensa">
    <w:name w:val="Intense Reference"/>
    <w:basedOn w:val="Fuentedeprrafopredeter"/>
    <w:uiPriority w:val="40"/>
    <w:rsid w:val="00392ACA"/>
    <w:rPr>
      <w:rFonts w:ascii="Arial" w:hAnsi="Arial"/>
      <w:b/>
      <w:bCs/>
      <w:smallCaps/>
      <w:color w:val="4F81BD" w:themeColor="accent1"/>
      <w:spacing w:val="5"/>
    </w:rPr>
  </w:style>
  <w:style w:type="character" w:styleId="nfasissutil">
    <w:name w:val="Subtle Emphasis"/>
    <w:basedOn w:val="Fuentedeprrafopredeter"/>
    <w:uiPriority w:val="43"/>
    <w:rsid w:val="00392ACA"/>
    <w:rPr>
      <w:rFonts w:ascii="Arial" w:hAnsi="Arial"/>
      <w:i/>
      <w:iCs/>
      <w:color w:val="404040" w:themeColor="text1" w:themeTint="BF"/>
    </w:rPr>
  </w:style>
  <w:style w:type="character" w:styleId="nfasisintenso">
    <w:name w:val="Intense Emphasis"/>
    <w:basedOn w:val="Fuentedeprrafopredeter"/>
    <w:uiPriority w:val="44"/>
    <w:rsid w:val="00392ACA"/>
    <w:rPr>
      <w:rFonts w:ascii="Arial" w:hAnsi="Arial"/>
      <w:i/>
      <w:iCs/>
      <w:color w:val="4F81BD" w:themeColor="accent1"/>
    </w:rPr>
  </w:style>
  <w:style w:type="character" w:styleId="Referenciasutil">
    <w:name w:val="Subtle Reference"/>
    <w:basedOn w:val="Fuentedeprrafopredeter"/>
    <w:uiPriority w:val="45"/>
    <w:rsid w:val="00392ACA"/>
    <w:rPr>
      <w:rFonts w:ascii="Arial" w:hAnsi="Arial"/>
      <w:smallCaps/>
      <w:color w:val="5A5A5A" w:themeColor="text1" w:themeTint="A5"/>
    </w:rPr>
  </w:style>
  <w:style w:type="character" w:styleId="Ttulodellibro">
    <w:name w:val="Book Title"/>
    <w:basedOn w:val="Fuentedeprrafopredeter"/>
    <w:uiPriority w:val="46"/>
    <w:rsid w:val="00392ACA"/>
    <w:rPr>
      <w:rFonts w:ascii="Arial" w:hAnsi="Arial"/>
      <w:b/>
      <w:bCs/>
      <w:i/>
      <w:iCs/>
      <w:spacing w:val="5"/>
    </w:rPr>
  </w:style>
  <w:style w:type="character" w:styleId="Textodelmarcadordeposicin">
    <w:name w:val="Placeholder Text"/>
    <w:basedOn w:val="Fuentedeprrafopredeter"/>
    <w:uiPriority w:val="67"/>
    <w:rsid w:val="00392ACA"/>
    <w:rPr>
      <w:rFonts w:ascii="Arial" w:hAnsi="Arial"/>
      <w:color w:val="808080"/>
    </w:rPr>
  </w:style>
  <w:style w:type="paragraph" w:styleId="Prrafodelista">
    <w:name w:val="List Paragraph"/>
    <w:basedOn w:val="Normal"/>
    <w:link w:val="PrrafodelistaCar"/>
    <w:uiPriority w:val="34"/>
    <w:qFormat/>
    <w:rsid w:val="00331ED8"/>
    <w:pPr>
      <w:ind w:left="720"/>
      <w:contextualSpacing/>
    </w:pPr>
  </w:style>
  <w:style w:type="table" w:styleId="Tablaconcuadrcula">
    <w:name w:val="Table Grid"/>
    <w:basedOn w:val="Tablanormal"/>
    <w:uiPriority w:val="39"/>
    <w:rsid w:val="00CF5D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locked/>
    <w:rsid w:val="0042256A"/>
    <w:rPr>
      <w:sz w:val="18"/>
    </w:rPr>
  </w:style>
  <w:style w:type="table" w:customStyle="1" w:styleId="Tabladecuadrcula5oscura-nfasis11">
    <w:name w:val="Tabla de cuadrícula 5 oscura - Énfasis 11"/>
    <w:basedOn w:val="Tablanormal"/>
    <w:uiPriority w:val="50"/>
    <w:rsid w:val="0006377D"/>
    <w:rPr>
      <w:rFonts w:ascii="Calibri" w:eastAsia="Calibri" w:hAnsi="Calibri" w:cs="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TableParagraph">
    <w:name w:val="Table Paragraph"/>
    <w:basedOn w:val="Normal"/>
    <w:link w:val="TableParagraphCar"/>
    <w:uiPriority w:val="1"/>
    <w:qFormat/>
    <w:rsid w:val="009B350A"/>
    <w:pPr>
      <w:widowControl w:val="0"/>
      <w:autoSpaceDE w:val="0"/>
      <w:autoSpaceDN w:val="0"/>
      <w:spacing w:before="0" w:after="0"/>
      <w:jc w:val="left"/>
    </w:pPr>
    <w:rPr>
      <w:rFonts w:ascii="Calibri" w:eastAsia="Calibri" w:hAnsi="Calibri" w:cs="Calibri"/>
      <w:sz w:val="22"/>
      <w:szCs w:val="22"/>
      <w:lang w:bidi="es-ES"/>
    </w:rPr>
  </w:style>
  <w:style w:type="character" w:customStyle="1" w:styleId="TableParagraphCar">
    <w:name w:val="Table Paragraph Car"/>
    <w:basedOn w:val="Fuentedeprrafopredeter"/>
    <w:link w:val="TableParagraph"/>
    <w:uiPriority w:val="1"/>
    <w:rsid w:val="009B350A"/>
    <w:rPr>
      <w:rFonts w:ascii="Calibri" w:eastAsia="Calibri" w:hAnsi="Calibri" w:cs="Calibri"/>
      <w:sz w:val="22"/>
      <w:szCs w:val="22"/>
      <w:lang w:bidi="es-ES"/>
    </w:rPr>
  </w:style>
  <w:style w:type="table" w:customStyle="1" w:styleId="NormalTable0">
    <w:name w:val="Normal Table0"/>
    <w:uiPriority w:val="2"/>
    <w:semiHidden/>
    <w:unhideWhenUsed/>
    <w:qFormat/>
    <w:rsid w:val="009B350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ListaNivel3">
    <w:name w:val="Lista Nivel 3"/>
    <w:basedOn w:val="Normal"/>
    <w:uiPriority w:val="8"/>
    <w:qFormat/>
    <w:rsid w:val="00E44CC2"/>
    <w:pPr>
      <w:keepLines/>
      <w:numPr>
        <w:numId w:val="8"/>
      </w:numPr>
      <w:spacing w:before="0" w:after="90"/>
      <w:jc w:val="left"/>
    </w:pPr>
    <w:rPr>
      <w:rFonts w:eastAsiaTheme="minorEastAsia" w:cs="Times New Roman"/>
      <w:color w:val="000000" w:themeColor="text1"/>
      <w:sz w:val="18"/>
      <w:lang w:val="en-GB" w:eastAsia="zh-CN"/>
    </w:rPr>
  </w:style>
  <w:style w:type="character" w:customStyle="1" w:styleId="Ttulo1Car">
    <w:name w:val="Título 1 Car"/>
    <w:basedOn w:val="Fuentedeprrafopredeter"/>
    <w:link w:val="Ttulo1"/>
    <w:rsid w:val="00C96E00"/>
    <w:rPr>
      <w:rFonts w:eastAsia="Arial Unicode MS" w:cs="Arial"/>
      <w:b/>
      <w:bCs/>
      <w:kern w:val="32"/>
      <w:sz w:val="24"/>
      <w:szCs w:val="32"/>
    </w:rPr>
  </w:style>
  <w:style w:type="character" w:customStyle="1" w:styleId="00TtuloNivel1Car">
    <w:name w:val="00_Título Nivel 1 Car"/>
    <w:basedOn w:val="Fuentedeprrafopredeter"/>
    <w:link w:val="00TtuloNivel1"/>
    <w:locked/>
    <w:rsid w:val="0004735F"/>
    <w:rPr>
      <w:rFonts w:ascii="Georgia" w:eastAsia="Arial Unicode MS" w:hAnsi="Georgia" w:cs="Arial"/>
      <w:color w:val="004254"/>
      <w:kern w:val="32"/>
      <w:sz w:val="40"/>
      <w:szCs w:val="28"/>
    </w:rPr>
  </w:style>
  <w:style w:type="paragraph" w:customStyle="1" w:styleId="00TtuloNivel1">
    <w:name w:val="00_Título Nivel 1"/>
    <w:basedOn w:val="Ttulo1"/>
    <w:next w:val="Normal"/>
    <w:link w:val="00TtuloNivel1Car"/>
    <w:qFormat/>
    <w:rsid w:val="0004735F"/>
    <w:pPr>
      <w:keepLines/>
      <w:tabs>
        <w:tab w:val="num" w:pos="1134"/>
      </w:tabs>
      <w:overflowPunct w:val="0"/>
      <w:autoSpaceDE w:val="0"/>
      <w:autoSpaceDN w:val="0"/>
      <w:adjustRightInd w:val="0"/>
      <w:spacing w:before="0" w:after="360"/>
      <w:ind w:left="1134" w:hanging="1134"/>
    </w:pPr>
    <w:rPr>
      <w:rFonts w:ascii="Georgia" w:hAnsi="Georgia"/>
      <w:b w:val="0"/>
      <w:bCs w:val="0"/>
      <w:color w:val="004254"/>
      <w:sz w:val="40"/>
      <w:szCs w:val="28"/>
    </w:rPr>
  </w:style>
  <w:style w:type="character" w:customStyle="1" w:styleId="04CuerpodetextoCar">
    <w:name w:val="04_Cuerpo de texto Car"/>
    <w:basedOn w:val="Fuentedeprrafopredeter"/>
    <w:link w:val="04Cuerpodetexto"/>
    <w:locked/>
    <w:rsid w:val="0004735F"/>
    <w:rPr>
      <w:rFonts w:cs="Arial"/>
      <w:bCs/>
      <w:color w:val="004254"/>
      <w:kern w:val="32"/>
      <w:sz w:val="18"/>
      <w:szCs w:val="22"/>
    </w:rPr>
  </w:style>
  <w:style w:type="paragraph" w:customStyle="1" w:styleId="04Cuerpodetexto">
    <w:name w:val="04_Cuerpo de texto"/>
    <w:basedOn w:val="Normal"/>
    <w:link w:val="04CuerpodetextoCar"/>
    <w:qFormat/>
    <w:rsid w:val="0004735F"/>
    <w:pPr>
      <w:spacing w:before="0" w:after="240"/>
      <w:jc w:val="left"/>
    </w:pPr>
    <w:rPr>
      <w:rFonts w:cs="Arial"/>
      <w:bCs/>
      <w:color w:val="004254"/>
      <w:kern w:val="32"/>
      <w:sz w:val="18"/>
      <w:szCs w:val="22"/>
    </w:rPr>
  </w:style>
  <w:style w:type="paragraph" w:customStyle="1" w:styleId="ListNumNiv1">
    <w:name w:val="List. Num. Niv. 1"/>
    <w:basedOn w:val="04Cuerpodetexto"/>
    <w:uiPriority w:val="9"/>
    <w:qFormat/>
    <w:rsid w:val="0004735F"/>
    <w:pPr>
      <w:keepLines/>
      <w:tabs>
        <w:tab w:val="num" w:pos="0"/>
        <w:tab w:val="num" w:pos="360"/>
        <w:tab w:val="num" w:pos="1440"/>
      </w:tabs>
      <w:spacing w:after="90"/>
    </w:pPr>
    <w:rPr>
      <w:rFonts w:eastAsiaTheme="minorEastAsia" w:cs="Times New Roman"/>
      <w:bCs w:val="0"/>
      <w:color w:val="000000" w:themeColor="text1"/>
      <w:kern w:val="0"/>
      <w:szCs w:val="20"/>
      <w:lang w:val="en-GB" w:eastAsia="zh-CN"/>
    </w:rPr>
  </w:style>
  <w:style w:type="paragraph" w:customStyle="1" w:styleId="zListendN">
    <w:name w:val="zList endN"/>
    <w:basedOn w:val="Normal"/>
    <w:next w:val="Normal"/>
    <w:semiHidden/>
    <w:rsid w:val="0004735F"/>
    <w:pPr>
      <w:keepLines/>
      <w:numPr>
        <w:ilvl w:val="4"/>
        <w:numId w:val="9"/>
      </w:numPr>
      <w:spacing w:before="0" w:after="0"/>
    </w:pPr>
    <w:rPr>
      <w:rFonts w:eastAsiaTheme="minorEastAsia" w:cs="Times New Roman"/>
      <w:sz w:val="22"/>
      <w:lang w:val="en-GB" w:eastAsia="zh-CN"/>
    </w:rPr>
  </w:style>
  <w:style w:type="character" w:customStyle="1" w:styleId="TablaEncabezadoCar">
    <w:name w:val="Tabla_Encabezado Car"/>
    <w:basedOn w:val="Fuentedeprrafopredeter"/>
    <w:link w:val="TablaEncabezado"/>
    <w:locked/>
    <w:rsid w:val="0004735F"/>
    <w:rPr>
      <w:rFonts w:cs="Arial"/>
      <w:b/>
      <w:bCs/>
      <w:color w:val="004254"/>
      <w:kern w:val="32"/>
      <w:sz w:val="16"/>
      <w:szCs w:val="22"/>
    </w:rPr>
  </w:style>
  <w:style w:type="paragraph" w:customStyle="1" w:styleId="TablaEncabezado">
    <w:name w:val="Tabla_Encabezado"/>
    <w:basedOn w:val="04Cuerpodetexto"/>
    <w:link w:val="TablaEncabezadoCar"/>
    <w:qFormat/>
    <w:rsid w:val="0004735F"/>
    <w:pPr>
      <w:framePr w:hSpace="141" w:wrap="around" w:vAnchor="text" w:hAnchor="margin" w:y="5"/>
      <w:spacing w:before="120" w:after="120"/>
      <w:jc w:val="center"/>
    </w:pPr>
    <w:rPr>
      <w:b/>
      <w:sz w:val="16"/>
    </w:rPr>
  </w:style>
  <w:style w:type="character" w:customStyle="1" w:styleId="TablaDatosCar">
    <w:name w:val="Tabla_Datos Car"/>
    <w:basedOn w:val="Fuentedeprrafopredeter"/>
    <w:link w:val="TablaDatos"/>
    <w:locked/>
    <w:rsid w:val="0004735F"/>
    <w:rPr>
      <w:rFonts w:cs="Arial"/>
      <w:bCs/>
      <w:color w:val="000000" w:themeColor="text1"/>
      <w:kern w:val="32"/>
      <w:sz w:val="16"/>
      <w:szCs w:val="22"/>
    </w:rPr>
  </w:style>
  <w:style w:type="paragraph" w:customStyle="1" w:styleId="TablaDatos">
    <w:name w:val="Tabla_Datos"/>
    <w:basedOn w:val="04Cuerpodetexto"/>
    <w:link w:val="TablaDatosCar"/>
    <w:qFormat/>
    <w:rsid w:val="0004735F"/>
    <w:pPr>
      <w:framePr w:hSpace="141" w:wrap="around" w:vAnchor="text" w:hAnchor="margin" w:y="5"/>
      <w:spacing w:before="80" w:after="80"/>
    </w:pPr>
    <w:rPr>
      <w:color w:val="000000" w:themeColor="text1"/>
      <w:sz w:val="16"/>
    </w:rPr>
  </w:style>
  <w:style w:type="table" w:customStyle="1" w:styleId="Tablaconcuadrcula1">
    <w:name w:val="Tabla con cuadrícula1"/>
    <w:basedOn w:val="Tablanormal"/>
    <w:next w:val="Tablaconcuadrcula"/>
    <w:uiPriority w:val="39"/>
    <w:rsid w:val="0061047A"/>
    <w:rPr>
      <w:rFonts w:eastAsia="Calibri" w:cs="Arial"/>
      <w:color w:val="2222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EF4506"/>
    <w:pPr>
      <w:spacing w:after="200" w:line="276" w:lineRule="auto"/>
    </w:pPr>
    <w:rPr>
      <w:rFonts w:ascii="Tahoma" w:eastAsia="Tahoma" w:hAnsi="Tahoma" w:cs="Tahoma"/>
      <w:sz w:val="22"/>
      <w:szCs w:val="22"/>
      <w:lang w:eastAsia="en-US"/>
    </w:rPr>
  </w:style>
  <w:style w:type="paragraph" w:styleId="Textoindependiente">
    <w:name w:val="Body Text"/>
    <w:basedOn w:val="Normal"/>
    <w:link w:val="TextoindependienteCar"/>
    <w:uiPriority w:val="1"/>
    <w:qFormat/>
    <w:rsid w:val="002E5312"/>
    <w:pPr>
      <w:widowControl w:val="0"/>
      <w:autoSpaceDE w:val="0"/>
      <w:autoSpaceDN w:val="0"/>
      <w:spacing w:before="0" w:after="0"/>
      <w:jc w:val="left"/>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2E5312"/>
    <w:rPr>
      <w:rFonts w:ascii="Arial MT" w:eastAsia="Arial MT" w:hAnsi="Arial MT" w:cs="Arial MT"/>
      <w:lang w:eastAsia="en-US"/>
    </w:rPr>
  </w:style>
  <w:style w:type="table" w:customStyle="1" w:styleId="Tablaconcuadrcula2">
    <w:name w:val="Tabla con cuadrícula2"/>
    <w:basedOn w:val="Tablanormal"/>
    <w:next w:val="Tablaconcuadrcula"/>
    <w:uiPriority w:val="39"/>
    <w:rsid w:val="00D91633"/>
    <w:rPr>
      <w:rFonts w:eastAsia="Calibr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973D4"/>
    <w:rPr>
      <w:sz w:val="16"/>
      <w:szCs w:val="16"/>
    </w:rPr>
  </w:style>
  <w:style w:type="paragraph" w:styleId="Textocomentario">
    <w:name w:val="annotation text"/>
    <w:basedOn w:val="Normal"/>
    <w:link w:val="TextocomentarioCar"/>
    <w:uiPriority w:val="99"/>
    <w:unhideWhenUsed/>
    <w:rsid w:val="008973D4"/>
  </w:style>
  <w:style w:type="character" w:customStyle="1" w:styleId="TextocomentarioCar">
    <w:name w:val="Texto comentario Car"/>
    <w:basedOn w:val="Fuentedeprrafopredeter"/>
    <w:link w:val="Textocomentario"/>
    <w:uiPriority w:val="99"/>
    <w:rsid w:val="008973D4"/>
  </w:style>
  <w:style w:type="paragraph" w:styleId="Asuntodelcomentario">
    <w:name w:val="annotation subject"/>
    <w:basedOn w:val="Textocomentario"/>
    <w:next w:val="Textocomentario"/>
    <w:link w:val="AsuntodelcomentarioCar"/>
    <w:uiPriority w:val="99"/>
    <w:semiHidden/>
    <w:unhideWhenUsed/>
    <w:rsid w:val="008973D4"/>
    <w:rPr>
      <w:b/>
      <w:bCs/>
    </w:rPr>
  </w:style>
  <w:style w:type="character" w:customStyle="1" w:styleId="AsuntodelcomentarioCar">
    <w:name w:val="Asunto del comentario Car"/>
    <w:basedOn w:val="TextocomentarioCar"/>
    <w:link w:val="Asuntodelcomentario"/>
    <w:uiPriority w:val="99"/>
    <w:semiHidden/>
    <w:rsid w:val="008973D4"/>
    <w:rPr>
      <w:b/>
      <w:bCs/>
    </w:rPr>
  </w:style>
  <w:style w:type="paragraph" w:customStyle="1" w:styleId="Acerinox4">
    <w:name w:val="Acerinox 4"/>
    <w:basedOn w:val="Prrafodelista"/>
    <w:link w:val="Acerinox4Car"/>
    <w:qFormat/>
    <w:rsid w:val="001221CF"/>
    <w:pPr>
      <w:numPr>
        <w:ilvl w:val="2"/>
        <w:numId w:val="12"/>
      </w:numPr>
      <w:spacing w:before="0" w:line="259" w:lineRule="auto"/>
      <w:contextualSpacing w:val="0"/>
    </w:pPr>
    <w:rPr>
      <w:rFonts w:eastAsiaTheme="minorHAnsi" w:cstheme="minorBidi"/>
      <w:bCs/>
      <w:sz w:val="21"/>
      <w:szCs w:val="22"/>
      <w:lang w:eastAsia="en-US"/>
    </w:rPr>
  </w:style>
  <w:style w:type="character" w:customStyle="1" w:styleId="Acerinox4Car">
    <w:name w:val="Acerinox 4 Car"/>
    <w:basedOn w:val="Fuentedeprrafopredeter"/>
    <w:link w:val="Acerinox4"/>
    <w:rsid w:val="001221CF"/>
    <w:rPr>
      <w:rFonts w:eastAsiaTheme="minorHAnsi" w:cstheme="minorBidi"/>
      <w:bCs/>
      <w:sz w:val="21"/>
      <w:szCs w:val="22"/>
      <w:lang w:eastAsia="en-US"/>
    </w:rPr>
  </w:style>
  <w:style w:type="paragraph" w:styleId="NormalWeb">
    <w:name w:val="Normal (Web)"/>
    <w:basedOn w:val="Normal"/>
    <w:uiPriority w:val="99"/>
    <w:semiHidden/>
    <w:unhideWhenUsed/>
    <w:rsid w:val="00DB71CE"/>
    <w:pPr>
      <w:spacing w:before="100" w:beforeAutospacing="1" w:after="100" w:afterAutospacing="1"/>
      <w:jc w:val="left"/>
    </w:pPr>
    <w:rPr>
      <w:rFonts w:ascii="Times New Roman" w:hAnsi="Times New Roman" w:cs="Times New Roman"/>
      <w:sz w:val="24"/>
      <w:szCs w:val="24"/>
    </w:rPr>
  </w:style>
  <w:style w:type="paragraph" w:styleId="Textoindependiente2">
    <w:name w:val="Body Text 2"/>
    <w:basedOn w:val="Normal"/>
    <w:link w:val="Textoindependiente2Car"/>
    <w:uiPriority w:val="99"/>
    <w:semiHidden/>
    <w:unhideWhenUsed/>
    <w:rsid w:val="000F67F0"/>
    <w:pPr>
      <w:spacing w:line="480" w:lineRule="auto"/>
    </w:pPr>
  </w:style>
  <w:style w:type="character" w:customStyle="1" w:styleId="Textoindependiente2Car">
    <w:name w:val="Texto independiente 2 Car"/>
    <w:basedOn w:val="Fuentedeprrafopredeter"/>
    <w:link w:val="Textoindependiente2"/>
    <w:uiPriority w:val="99"/>
    <w:semiHidden/>
    <w:rsid w:val="000F67F0"/>
  </w:style>
  <w:style w:type="paragraph" w:styleId="Revisin">
    <w:name w:val="Revision"/>
    <w:hidden/>
    <w:uiPriority w:val="71"/>
    <w:semiHidden/>
    <w:rsid w:val="00770AFB"/>
  </w:style>
  <w:style w:type="character" w:customStyle="1" w:styleId="PrrafodelistaCar">
    <w:name w:val="Párrafo de lista Car"/>
    <w:link w:val="Prrafodelista"/>
    <w:uiPriority w:val="34"/>
    <w:locked/>
    <w:rsid w:val="00A2009B"/>
  </w:style>
  <w:style w:type="paragraph" w:customStyle="1" w:styleId="Default">
    <w:name w:val="Default"/>
    <w:rsid w:val="00300465"/>
    <w:pPr>
      <w:autoSpaceDE w:val="0"/>
      <w:autoSpaceDN w:val="0"/>
      <w:adjustRightInd w:val="0"/>
    </w:pPr>
    <w:rPr>
      <w:rFonts w:cs="Arial"/>
      <w:color w:val="000000"/>
      <w:sz w:val="24"/>
      <w:szCs w:val="24"/>
    </w:rPr>
  </w:style>
  <w:style w:type="table" w:customStyle="1" w:styleId="TableNormal">
    <w:name w:val="Table Normal"/>
    <w:uiPriority w:val="2"/>
    <w:semiHidden/>
    <w:unhideWhenUsed/>
    <w:qFormat/>
    <w:rsid w:val="0069232C"/>
    <w:pPr>
      <w:widowControl w:val="0"/>
      <w:autoSpaceDE w:val="0"/>
      <w:autoSpaceDN w:val="0"/>
      <w:spacing w:after="8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CF6B01"/>
    <w:rPr>
      <w:color w:val="954F72"/>
      <w:u w:val="single"/>
    </w:rPr>
  </w:style>
  <w:style w:type="paragraph" w:customStyle="1" w:styleId="msonormal0">
    <w:name w:val="msonormal"/>
    <w:basedOn w:val="Normal"/>
    <w:rsid w:val="00CF6B01"/>
    <w:pPr>
      <w:spacing w:before="100" w:beforeAutospacing="1" w:after="100" w:afterAutospacing="1"/>
      <w:jc w:val="left"/>
    </w:pPr>
    <w:rPr>
      <w:rFonts w:ascii="Times New Roman" w:hAnsi="Times New Roman" w:cs="Times New Roman"/>
      <w:sz w:val="24"/>
      <w:szCs w:val="24"/>
    </w:rPr>
  </w:style>
  <w:style w:type="paragraph" w:customStyle="1" w:styleId="xl68">
    <w:name w:val="xl68"/>
    <w:basedOn w:val="Normal"/>
    <w:rsid w:val="00CF6B01"/>
    <w:pPr>
      <w:spacing w:before="100" w:beforeAutospacing="1" w:after="100" w:afterAutospacing="1"/>
      <w:jc w:val="left"/>
    </w:pPr>
    <w:rPr>
      <w:rFonts w:cs="Arial"/>
      <w:sz w:val="24"/>
      <w:szCs w:val="24"/>
    </w:rPr>
  </w:style>
  <w:style w:type="paragraph" w:customStyle="1" w:styleId="xl69">
    <w:name w:val="xl69"/>
    <w:basedOn w:val="Normal"/>
    <w:rsid w:val="00CF6B01"/>
    <w:pPr>
      <w:spacing w:before="100" w:beforeAutospacing="1" w:after="100" w:afterAutospacing="1"/>
      <w:jc w:val="center"/>
      <w:textAlignment w:val="center"/>
    </w:pPr>
    <w:rPr>
      <w:rFonts w:cs="Arial"/>
      <w:b/>
      <w:bCs/>
      <w:sz w:val="16"/>
      <w:szCs w:val="16"/>
    </w:rPr>
  </w:style>
  <w:style w:type="paragraph" w:customStyle="1" w:styleId="xl70">
    <w:name w:val="xl70"/>
    <w:basedOn w:val="Normal"/>
    <w:rsid w:val="00CF6B01"/>
    <w:pPr>
      <w:spacing w:before="100" w:beforeAutospacing="1" w:after="100" w:afterAutospacing="1"/>
      <w:jc w:val="left"/>
    </w:pPr>
    <w:rPr>
      <w:rFonts w:cs="Arial"/>
      <w:sz w:val="16"/>
      <w:szCs w:val="16"/>
    </w:rPr>
  </w:style>
  <w:style w:type="paragraph" w:customStyle="1" w:styleId="xl71">
    <w:name w:val="xl71"/>
    <w:basedOn w:val="Normal"/>
    <w:rsid w:val="00CF6B01"/>
    <w:pPr>
      <w:spacing w:before="100" w:beforeAutospacing="1" w:after="100" w:afterAutospacing="1"/>
      <w:jc w:val="center"/>
    </w:pPr>
    <w:rPr>
      <w:rFonts w:cs="Arial"/>
      <w:sz w:val="16"/>
      <w:szCs w:val="16"/>
    </w:rPr>
  </w:style>
  <w:style w:type="paragraph" w:customStyle="1" w:styleId="xl72">
    <w:name w:val="xl72"/>
    <w:basedOn w:val="Normal"/>
    <w:rsid w:val="00CF6B01"/>
    <w:pPr>
      <w:spacing w:before="100" w:beforeAutospacing="1" w:after="100" w:afterAutospacing="1"/>
      <w:jc w:val="left"/>
      <w:textAlignment w:val="center"/>
    </w:pPr>
    <w:rPr>
      <w:rFonts w:cs="Arial"/>
      <w:sz w:val="24"/>
      <w:szCs w:val="24"/>
    </w:rPr>
  </w:style>
  <w:style w:type="paragraph" w:customStyle="1" w:styleId="xl73">
    <w:name w:val="xl73"/>
    <w:basedOn w:val="Normal"/>
    <w:rsid w:val="00CF6B0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left"/>
      <w:textAlignment w:val="center"/>
    </w:pPr>
    <w:rPr>
      <w:rFonts w:cs="Arial"/>
      <w:b/>
      <w:bCs/>
      <w:i/>
      <w:iCs/>
      <w:sz w:val="16"/>
      <w:szCs w:val="16"/>
    </w:rPr>
  </w:style>
  <w:style w:type="paragraph" w:customStyle="1" w:styleId="xl74">
    <w:name w:val="xl74"/>
    <w:basedOn w:val="Normal"/>
    <w:rsid w:val="00CF6B01"/>
    <w:pPr>
      <w:pBdr>
        <w:left w:val="single" w:sz="8" w:space="0" w:color="auto"/>
        <w:bottom w:val="single" w:sz="4" w:space="0" w:color="auto"/>
        <w:right w:val="single" w:sz="8" w:space="0" w:color="auto"/>
      </w:pBdr>
      <w:spacing w:before="100" w:beforeAutospacing="1" w:after="100" w:afterAutospacing="1"/>
      <w:jc w:val="left"/>
      <w:textAlignment w:val="center"/>
    </w:pPr>
    <w:rPr>
      <w:rFonts w:cs="Arial"/>
      <w:sz w:val="16"/>
      <w:szCs w:val="16"/>
    </w:rPr>
  </w:style>
  <w:style w:type="paragraph" w:customStyle="1" w:styleId="xl75">
    <w:name w:val="xl75"/>
    <w:basedOn w:val="Normal"/>
    <w:rsid w:val="00CF6B01"/>
    <w:pPr>
      <w:pBdr>
        <w:top w:val="single" w:sz="8" w:space="0" w:color="auto"/>
      </w:pBdr>
      <w:shd w:val="clear" w:color="000000" w:fill="203764"/>
      <w:spacing w:before="100" w:beforeAutospacing="1" w:after="100" w:afterAutospacing="1"/>
      <w:jc w:val="center"/>
      <w:textAlignment w:val="center"/>
    </w:pPr>
    <w:rPr>
      <w:rFonts w:cs="Arial"/>
      <w:b/>
      <w:bCs/>
      <w:color w:val="FFFFFF"/>
      <w:sz w:val="36"/>
      <w:szCs w:val="36"/>
    </w:rPr>
  </w:style>
  <w:style w:type="paragraph" w:customStyle="1" w:styleId="xl76">
    <w:name w:val="xl76"/>
    <w:basedOn w:val="Normal"/>
    <w:rsid w:val="00CF6B01"/>
    <w:pPr>
      <w:pBdr>
        <w:top w:val="single" w:sz="8" w:space="0" w:color="auto"/>
        <w:left w:val="single" w:sz="4" w:space="27" w:color="auto"/>
        <w:bottom w:val="single" w:sz="8" w:space="0" w:color="auto"/>
      </w:pBdr>
      <w:shd w:val="clear" w:color="000000" w:fill="D9D9D9"/>
      <w:spacing w:before="100" w:beforeAutospacing="1" w:after="100" w:afterAutospacing="1"/>
      <w:ind w:firstLineChars="200" w:firstLine="200"/>
      <w:jc w:val="left"/>
      <w:textAlignment w:val="center"/>
    </w:pPr>
    <w:rPr>
      <w:rFonts w:cs="Arial"/>
      <w:sz w:val="16"/>
      <w:szCs w:val="16"/>
    </w:rPr>
  </w:style>
  <w:style w:type="paragraph" w:customStyle="1" w:styleId="xl77">
    <w:name w:val="xl77"/>
    <w:basedOn w:val="Normal"/>
    <w:rsid w:val="00CF6B01"/>
    <w:pPr>
      <w:pBdr>
        <w:top w:val="single" w:sz="8" w:space="0" w:color="auto"/>
        <w:bottom w:val="single" w:sz="8" w:space="0" w:color="auto"/>
      </w:pBdr>
      <w:shd w:val="clear" w:color="000000" w:fill="D9D9D9"/>
      <w:spacing w:before="100" w:beforeAutospacing="1" w:after="100" w:afterAutospacing="1"/>
      <w:ind w:firstLineChars="200" w:firstLine="200"/>
      <w:jc w:val="left"/>
      <w:textAlignment w:val="center"/>
    </w:pPr>
    <w:rPr>
      <w:rFonts w:cs="Arial"/>
      <w:sz w:val="16"/>
      <w:szCs w:val="16"/>
    </w:rPr>
  </w:style>
  <w:style w:type="paragraph" w:customStyle="1" w:styleId="xl78">
    <w:name w:val="xl78"/>
    <w:basedOn w:val="Normal"/>
    <w:rsid w:val="00CF6B01"/>
    <w:pPr>
      <w:pBdr>
        <w:top w:val="single" w:sz="8" w:space="0" w:color="auto"/>
        <w:bottom w:val="single" w:sz="8" w:space="0" w:color="auto"/>
        <w:right w:val="single" w:sz="8" w:space="0" w:color="auto"/>
      </w:pBdr>
      <w:shd w:val="clear" w:color="000000" w:fill="D9D9D9"/>
      <w:spacing w:before="100" w:beforeAutospacing="1" w:after="100" w:afterAutospacing="1"/>
      <w:ind w:firstLineChars="200" w:firstLine="200"/>
      <w:jc w:val="left"/>
      <w:textAlignment w:val="center"/>
    </w:pPr>
    <w:rPr>
      <w:rFonts w:cs="Arial"/>
      <w:sz w:val="16"/>
      <w:szCs w:val="16"/>
    </w:rPr>
  </w:style>
  <w:style w:type="paragraph" w:customStyle="1" w:styleId="xl79">
    <w:name w:val="xl79"/>
    <w:basedOn w:val="Normal"/>
    <w:rsid w:val="00CF6B01"/>
    <w:pPr>
      <w:spacing w:before="100" w:beforeAutospacing="1" w:after="100" w:afterAutospacing="1"/>
      <w:jc w:val="center"/>
    </w:pPr>
    <w:rPr>
      <w:rFonts w:cs="Arial"/>
      <w:b/>
      <w:bCs/>
      <w:color w:val="2B3E6A"/>
      <w:sz w:val="52"/>
      <w:szCs w:val="52"/>
    </w:rPr>
  </w:style>
  <w:style w:type="paragraph" w:customStyle="1" w:styleId="xl80">
    <w:name w:val="xl80"/>
    <w:basedOn w:val="Normal"/>
    <w:rsid w:val="00CF6B01"/>
    <w:pPr>
      <w:pBdr>
        <w:bottom w:val="single" w:sz="4"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1">
    <w:name w:val="xl81"/>
    <w:basedOn w:val="Normal"/>
    <w:rsid w:val="00CF6B01"/>
    <w:pPr>
      <w:pBdr>
        <w:left w:val="single" w:sz="8" w:space="27" w:color="auto"/>
        <w:bottom w:val="single" w:sz="4"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2">
    <w:name w:val="xl82"/>
    <w:basedOn w:val="Normal"/>
    <w:rsid w:val="00CF6B01"/>
    <w:pPr>
      <w:pBdr>
        <w:top w:val="single" w:sz="4" w:space="0" w:color="auto"/>
        <w:bottom w:val="single" w:sz="4"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3">
    <w:name w:val="xl83"/>
    <w:basedOn w:val="Normal"/>
    <w:rsid w:val="00CF6B01"/>
    <w:pPr>
      <w:pBdr>
        <w:top w:val="single" w:sz="4" w:space="0" w:color="auto"/>
        <w:left w:val="single" w:sz="8" w:space="27" w:color="auto"/>
        <w:bottom w:val="single" w:sz="4"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4">
    <w:name w:val="xl84"/>
    <w:basedOn w:val="Normal"/>
    <w:rsid w:val="00CF6B01"/>
    <w:pPr>
      <w:shd w:val="clear" w:color="000000" w:fill="FFFFFF"/>
      <w:spacing w:before="100" w:beforeAutospacing="1" w:after="100" w:afterAutospacing="1"/>
      <w:jc w:val="center"/>
    </w:pPr>
    <w:rPr>
      <w:rFonts w:cs="Arial"/>
      <w:sz w:val="16"/>
      <w:szCs w:val="16"/>
    </w:rPr>
  </w:style>
  <w:style w:type="paragraph" w:customStyle="1" w:styleId="xl85">
    <w:name w:val="xl85"/>
    <w:basedOn w:val="Normal"/>
    <w:rsid w:val="00CF6B01"/>
    <w:pPr>
      <w:pBdr>
        <w:bottom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6">
    <w:name w:val="xl86"/>
    <w:basedOn w:val="Normal"/>
    <w:rsid w:val="00CF6B01"/>
    <w:pP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7">
    <w:name w:val="xl87"/>
    <w:basedOn w:val="Normal"/>
    <w:rsid w:val="00CF6B01"/>
    <w:pPr>
      <w:pBdr>
        <w:right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8">
    <w:name w:val="xl88"/>
    <w:basedOn w:val="Normal"/>
    <w:rsid w:val="00CF6B01"/>
    <w:pPr>
      <w:pBdr>
        <w:top w:val="single" w:sz="4" w:space="0" w:color="auto"/>
        <w:left w:val="single" w:sz="8" w:space="27" w:color="auto"/>
        <w:bottom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89">
    <w:name w:val="xl89"/>
    <w:basedOn w:val="Normal"/>
    <w:rsid w:val="00CF6B01"/>
    <w:pPr>
      <w:pBdr>
        <w:top w:val="single" w:sz="4" w:space="0" w:color="auto"/>
        <w:bottom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90">
    <w:name w:val="xl90"/>
    <w:basedOn w:val="Normal"/>
    <w:rsid w:val="00CF6B01"/>
    <w:pPr>
      <w:pBdr>
        <w:top w:val="single" w:sz="4" w:space="0" w:color="auto"/>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91">
    <w:name w:val="xl91"/>
    <w:basedOn w:val="Normal"/>
    <w:rsid w:val="00CF6B01"/>
    <w:pPr>
      <w:pBdr>
        <w:left w:val="single" w:sz="8" w:space="0" w:color="auto"/>
        <w:bottom w:val="single" w:sz="4" w:space="0" w:color="auto"/>
      </w:pBdr>
      <w:spacing w:before="100" w:beforeAutospacing="1" w:after="100" w:afterAutospacing="1"/>
      <w:jc w:val="left"/>
      <w:textAlignment w:val="center"/>
    </w:pPr>
    <w:rPr>
      <w:rFonts w:cs="Arial"/>
      <w:sz w:val="16"/>
      <w:szCs w:val="16"/>
    </w:rPr>
  </w:style>
  <w:style w:type="paragraph" w:customStyle="1" w:styleId="xl92">
    <w:name w:val="xl92"/>
    <w:basedOn w:val="Normal"/>
    <w:rsid w:val="00CF6B01"/>
    <w:pPr>
      <w:pBdr>
        <w:top w:val="single" w:sz="8" w:space="0" w:color="auto"/>
        <w:left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3">
    <w:name w:val="xl93"/>
    <w:basedOn w:val="Normal"/>
    <w:rsid w:val="00CF6B01"/>
    <w:pPr>
      <w:pBdr>
        <w:top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4">
    <w:name w:val="xl94"/>
    <w:basedOn w:val="Normal"/>
    <w:rsid w:val="00CF6B01"/>
    <w:pPr>
      <w:pBdr>
        <w:top w:val="single" w:sz="8" w:space="0" w:color="auto"/>
        <w:right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5">
    <w:name w:val="xl95"/>
    <w:basedOn w:val="Normal"/>
    <w:rsid w:val="00CF6B01"/>
    <w:pPr>
      <w:pBdr>
        <w:left w:val="single" w:sz="8" w:space="0" w:color="auto"/>
        <w:bottom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6">
    <w:name w:val="xl96"/>
    <w:basedOn w:val="Normal"/>
    <w:rsid w:val="00CF6B01"/>
    <w:pPr>
      <w:pBdr>
        <w:bottom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7">
    <w:name w:val="xl97"/>
    <w:basedOn w:val="Normal"/>
    <w:rsid w:val="00CF6B01"/>
    <w:pPr>
      <w:pBdr>
        <w:bottom w:val="single" w:sz="8" w:space="0" w:color="auto"/>
        <w:right w:val="single" w:sz="8" w:space="0" w:color="auto"/>
      </w:pBdr>
      <w:spacing w:before="100" w:beforeAutospacing="1" w:after="100" w:afterAutospacing="1"/>
      <w:jc w:val="center"/>
      <w:textAlignment w:val="center"/>
    </w:pPr>
    <w:rPr>
      <w:rFonts w:cs="Arial"/>
      <w:color w:val="171C42"/>
      <w:sz w:val="14"/>
      <w:szCs w:val="14"/>
    </w:rPr>
  </w:style>
  <w:style w:type="paragraph" w:customStyle="1" w:styleId="xl98">
    <w:name w:val="xl98"/>
    <w:basedOn w:val="Normal"/>
    <w:rsid w:val="00CF6B01"/>
    <w:pPr>
      <w:pBdr>
        <w:top w:val="single" w:sz="8" w:space="0" w:color="auto"/>
        <w:left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99">
    <w:name w:val="xl99"/>
    <w:basedOn w:val="Normal"/>
    <w:rsid w:val="00CF6B01"/>
    <w:pPr>
      <w:pBdr>
        <w:top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00">
    <w:name w:val="xl100"/>
    <w:basedOn w:val="Normal"/>
    <w:rsid w:val="00CF6B01"/>
    <w:pPr>
      <w:pBdr>
        <w:left w:val="single" w:sz="8" w:space="0" w:color="auto"/>
        <w:bottom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01">
    <w:name w:val="xl101"/>
    <w:basedOn w:val="Normal"/>
    <w:rsid w:val="00CF6B01"/>
    <w:pPr>
      <w:pBdr>
        <w:bottom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02">
    <w:name w:val="xl102"/>
    <w:basedOn w:val="Normal"/>
    <w:rsid w:val="00CF6B01"/>
    <w:pPr>
      <w:pBdr>
        <w:left w:val="single" w:sz="8" w:space="0" w:color="auto"/>
        <w:right w:val="single" w:sz="8" w:space="0" w:color="auto"/>
      </w:pBdr>
      <w:spacing w:before="100" w:beforeAutospacing="1" w:after="100" w:afterAutospacing="1"/>
      <w:jc w:val="center"/>
      <w:textAlignment w:val="center"/>
    </w:pPr>
    <w:rPr>
      <w:rFonts w:cs="Arial"/>
      <w:b/>
      <w:bCs/>
      <w:color w:val="171C42"/>
      <w:sz w:val="24"/>
      <w:szCs w:val="24"/>
    </w:rPr>
  </w:style>
  <w:style w:type="paragraph" w:customStyle="1" w:styleId="xl103">
    <w:name w:val="xl103"/>
    <w:basedOn w:val="Normal"/>
    <w:rsid w:val="00CF6B01"/>
    <w:pPr>
      <w:pBdr>
        <w:left w:val="single" w:sz="8" w:space="0" w:color="auto"/>
        <w:bottom w:val="single" w:sz="8" w:space="0" w:color="auto"/>
        <w:right w:val="single" w:sz="8" w:space="0" w:color="auto"/>
      </w:pBdr>
      <w:spacing w:before="100" w:beforeAutospacing="1" w:after="100" w:afterAutospacing="1"/>
      <w:jc w:val="center"/>
      <w:textAlignment w:val="center"/>
    </w:pPr>
    <w:rPr>
      <w:rFonts w:cs="Arial"/>
      <w:b/>
      <w:bCs/>
      <w:color w:val="171C42"/>
      <w:sz w:val="24"/>
      <w:szCs w:val="24"/>
    </w:rPr>
  </w:style>
  <w:style w:type="paragraph" w:customStyle="1" w:styleId="xl104">
    <w:name w:val="xl104"/>
    <w:basedOn w:val="Normal"/>
    <w:rsid w:val="00CF6B01"/>
    <w:pPr>
      <w:pBdr>
        <w:top w:val="single" w:sz="4" w:space="0" w:color="auto"/>
        <w:left w:val="single" w:sz="4" w:space="0" w:color="auto"/>
      </w:pBdr>
      <w:shd w:val="clear" w:color="000000" w:fill="F2F2F2"/>
      <w:spacing w:before="100" w:beforeAutospacing="1" w:after="100" w:afterAutospacing="1"/>
      <w:jc w:val="center"/>
      <w:textAlignment w:val="center"/>
    </w:pPr>
    <w:rPr>
      <w:rFonts w:cs="Arial"/>
      <w:b/>
      <w:bCs/>
      <w:sz w:val="32"/>
      <w:szCs w:val="32"/>
    </w:rPr>
  </w:style>
  <w:style w:type="paragraph" w:customStyle="1" w:styleId="xl105">
    <w:name w:val="xl105"/>
    <w:basedOn w:val="Normal"/>
    <w:rsid w:val="00CF6B01"/>
    <w:pPr>
      <w:pBdr>
        <w:left w:val="single" w:sz="4" w:space="0" w:color="auto"/>
        <w:bottom w:val="single" w:sz="4" w:space="0" w:color="auto"/>
      </w:pBdr>
      <w:shd w:val="clear" w:color="000000" w:fill="F2F2F2"/>
      <w:spacing w:before="100" w:beforeAutospacing="1" w:after="100" w:afterAutospacing="1"/>
      <w:jc w:val="center"/>
      <w:textAlignment w:val="center"/>
    </w:pPr>
    <w:rPr>
      <w:rFonts w:cs="Arial"/>
      <w:b/>
      <w:bCs/>
      <w:sz w:val="32"/>
      <w:szCs w:val="32"/>
    </w:rPr>
  </w:style>
  <w:style w:type="paragraph" w:customStyle="1" w:styleId="xl106">
    <w:name w:val="xl106"/>
    <w:basedOn w:val="Normal"/>
    <w:rsid w:val="00CF6B01"/>
    <w:pPr>
      <w:pBdr>
        <w:top w:val="single" w:sz="8" w:space="0" w:color="auto"/>
        <w:right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07">
    <w:name w:val="xl107"/>
    <w:basedOn w:val="Normal"/>
    <w:rsid w:val="00CF6B01"/>
    <w:pPr>
      <w:pBdr>
        <w:bottom w:val="single" w:sz="8" w:space="0" w:color="auto"/>
        <w:right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08">
    <w:name w:val="xl108"/>
    <w:basedOn w:val="Normal"/>
    <w:rsid w:val="00CF6B01"/>
    <w:pPr>
      <w:pBdr>
        <w:left w:val="single" w:sz="4" w:space="27"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109">
    <w:name w:val="xl109"/>
    <w:basedOn w:val="Normal"/>
    <w:rsid w:val="00CF6B01"/>
    <w:pPr>
      <w:pBdr>
        <w:top w:val="single" w:sz="8" w:space="0" w:color="auto"/>
        <w:bottom w:val="single" w:sz="8" w:space="0" w:color="auto"/>
      </w:pBdr>
      <w:shd w:val="clear" w:color="000000" w:fill="D9D9D9"/>
      <w:spacing w:before="100" w:beforeAutospacing="1" w:after="100" w:afterAutospacing="1"/>
      <w:jc w:val="left"/>
      <w:textAlignment w:val="center"/>
    </w:pPr>
    <w:rPr>
      <w:rFonts w:cs="Arial"/>
      <w:b/>
      <w:bCs/>
      <w:i/>
      <w:iCs/>
      <w:sz w:val="16"/>
      <w:szCs w:val="16"/>
    </w:rPr>
  </w:style>
  <w:style w:type="paragraph" w:customStyle="1" w:styleId="xl110">
    <w:name w:val="xl110"/>
    <w:basedOn w:val="Normal"/>
    <w:rsid w:val="00CF6B01"/>
    <w:pP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11">
    <w:name w:val="xl111"/>
    <w:basedOn w:val="Normal"/>
    <w:rsid w:val="00CF6B01"/>
    <w:pPr>
      <w:pBdr>
        <w:right w:val="single" w:sz="8" w:space="0" w:color="auto"/>
      </w:pBdr>
      <w:shd w:val="clear" w:color="000000" w:fill="D6DCE4"/>
      <w:spacing w:before="100" w:beforeAutospacing="1" w:after="100" w:afterAutospacing="1"/>
      <w:jc w:val="center"/>
      <w:textAlignment w:val="center"/>
    </w:pPr>
    <w:rPr>
      <w:rFonts w:cs="Arial"/>
      <w:b/>
      <w:bCs/>
      <w:color w:val="000000"/>
      <w:sz w:val="28"/>
      <w:szCs w:val="28"/>
    </w:rPr>
  </w:style>
  <w:style w:type="paragraph" w:customStyle="1" w:styleId="xl112">
    <w:name w:val="xl112"/>
    <w:basedOn w:val="Normal"/>
    <w:rsid w:val="00CF6B01"/>
    <w:pPr>
      <w:pBdr>
        <w:top w:val="single" w:sz="4"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113">
    <w:name w:val="xl113"/>
    <w:basedOn w:val="Normal"/>
    <w:rsid w:val="00CF6B01"/>
    <w:pPr>
      <w:pBdr>
        <w:top w:val="single" w:sz="4" w:space="0" w:color="auto"/>
        <w:left w:val="single" w:sz="8" w:space="27"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114">
    <w:name w:val="xl114"/>
    <w:basedOn w:val="Normal"/>
    <w:rsid w:val="00CF6B01"/>
    <w:pPr>
      <w:pBdr>
        <w:top w:val="single" w:sz="8" w:space="0" w:color="auto"/>
        <w:left w:val="single" w:sz="8" w:space="0" w:color="auto"/>
        <w:bottom w:val="single" w:sz="8" w:space="0" w:color="auto"/>
      </w:pBdr>
      <w:shd w:val="clear" w:color="000000" w:fill="D9D9D9"/>
      <w:spacing w:before="100" w:beforeAutospacing="1" w:after="100" w:afterAutospacing="1"/>
      <w:jc w:val="left"/>
      <w:textAlignment w:val="center"/>
    </w:pPr>
    <w:rPr>
      <w:rFonts w:cs="Arial"/>
      <w:b/>
      <w:bCs/>
      <w:i/>
      <w:iCs/>
      <w:sz w:val="16"/>
      <w:szCs w:val="16"/>
    </w:rPr>
  </w:style>
  <w:style w:type="paragraph" w:customStyle="1" w:styleId="xl115">
    <w:name w:val="xl115"/>
    <w:basedOn w:val="Normal"/>
    <w:rsid w:val="00CF6B01"/>
    <w:pPr>
      <w:pBdr>
        <w:top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cs="Arial"/>
      <w:sz w:val="16"/>
      <w:szCs w:val="16"/>
    </w:rPr>
  </w:style>
  <w:style w:type="paragraph" w:customStyle="1" w:styleId="xl116">
    <w:name w:val="xl116"/>
    <w:basedOn w:val="Normal"/>
    <w:rsid w:val="00CF6B01"/>
    <w:pPr>
      <w:pBdr>
        <w:top w:val="single" w:sz="4" w:space="0" w:color="auto"/>
        <w:left w:val="single" w:sz="8" w:space="27" w:color="auto"/>
        <w:bottom w:val="single" w:sz="4" w:space="0" w:color="auto"/>
      </w:pBdr>
      <w:shd w:val="clear" w:color="000000" w:fill="5B9BD5"/>
      <w:spacing w:before="100" w:beforeAutospacing="1" w:after="100" w:afterAutospacing="1"/>
      <w:ind w:firstLineChars="200" w:firstLine="200"/>
      <w:jc w:val="left"/>
      <w:textAlignment w:val="center"/>
    </w:pPr>
    <w:rPr>
      <w:rFonts w:cs="Arial"/>
      <w:sz w:val="16"/>
      <w:szCs w:val="16"/>
    </w:rPr>
  </w:style>
  <w:style w:type="paragraph" w:customStyle="1" w:styleId="xl117">
    <w:name w:val="xl117"/>
    <w:basedOn w:val="Normal"/>
    <w:rsid w:val="00CF6B01"/>
    <w:pPr>
      <w:pBdr>
        <w:bottom w:val="single" w:sz="4" w:space="0" w:color="auto"/>
      </w:pBdr>
      <w:shd w:val="clear" w:color="000000" w:fill="5B9BD5"/>
      <w:spacing w:before="100" w:beforeAutospacing="1" w:after="100" w:afterAutospacing="1"/>
      <w:ind w:firstLineChars="200" w:firstLine="200"/>
      <w:jc w:val="left"/>
      <w:textAlignment w:val="center"/>
    </w:pPr>
    <w:rPr>
      <w:rFonts w:cs="Arial"/>
      <w:sz w:val="16"/>
      <w:szCs w:val="16"/>
    </w:rPr>
  </w:style>
  <w:style w:type="paragraph" w:customStyle="1" w:styleId="xl118">
    <w:name w:val="xl118"/>
    <w:basedOn w:val="Normal"/>
    <w:rsid w:val="00CF6B01"/>
    <w:pPr>
      <w:pBdr>
        <w:top w:val="single" w:sz="4" w:space="0" w:color="auto"/>
        <w:bottom w:val="single" w:sz="4" w:space="0" w:color="auto"/>
      </w:pBdr>
      <w:shd w:val="clear" w:color="000000" w:fill="5B9BD5"/>
      <w:spacing w:before="100" w:beforeAutospacing="1" w:after="100" w:afterAutospacing="1"/>
      <w:ind w:firstLineChars="200" w:firstLine="200"/>
      <w:jc w:val="left"/>
      <w:textAlignment w:val="center"/>
    </w:pPr>
    <w:rPr>
      <w:rFonts w:cs="Arial"/>
      <w:sz w:val="16"/>
      <w:szCs w:val="16"/>
    </w:rPr>
  </w:style>
  <w:style w:type="paragraph" w:customStyle="1" w:styleId="xl119">
    <w:name w:val="xl119"/>
    <w:basedOn w:val="Normal"/>
    <w:rsid w:val="00CF6B01"/>
    <w:pPr>
      <w:pBdr>
        <w:bottom w:val="single" w:sz="4" w:space="0" w:color="auto"/>
        <w:right w:val="single" w:sz="8" w:space="0" w:color="auto"/>
      </w:pBdr>
      <w:shd w:val="clear" w:color="000000" w:fill="5B9BD5"/>
      <w:spacing w:before="100" w:beforeAutospacing="1" w:after="100" w:afterAutospacing="1"/>
      <w:ind w:firstLineChars="200" w:firstLine="200"/>
      <w:jc w:val="left"/>
      <w:textAlignment w:val="center"/>
    </w:pPr>
    <w:rPr>
      <w:rFonts w:cs="Arial"/>
      <w:sz w:val="16"/>
      <w:szCs w:val="16"/>
    </w:rPr>
  </w:style>
  <w:style w:type="paragraph" w:customStyle="1" w:styleId="xl120">
    <w:name w:val="xl120"/>
    <w:basedOn w:val="Normal"/>
    <w:rsid w:val="00CF6B01"/>
    <w:pPr>
      <w:pBdr>
        <w:left w:val="single" w:sz="8" w:space="27" w:color="auto"/>
        <w:bottom w:val="single" w:sz="4" w:space="0" w:color="auto"/>
      </w:pBdr>
      <w:shd w:val="clear" w:color="000000" w:fill="5B9BD5"/>
      <w:spacing w:before="100" w:beforeAutospacing="1" w:after="100" w:afterAutospacing="1"/>
      <w:ind w:firstLineChars="200" w:firstLine="200"/>
      <w:jc w:val="left"/>
      <w:textAlignment w:val="center"/>
    </w:pPr>
    <w:rPr>
      <w:rFonts w:cs="Arial"/>
      <w:sz w:val="16"/>
      <w:szCs w:val="16"/>
    </w:rPr>
  </w:style>
  <w:style w:type="table" w:customStyle="1" w:styleId="Style33">
    <w:name w:val="_Style 33"/>
    <w:basedOn w:val="Tablanormal"/>
    <w:qFormat/>
    <w:rsid w:val="00423F5C"/>
    <w:rPr>
      <w:rFonts w:ascii="Times New Roman" w:hAnsi="Times New Roman" w:cs="Times New Roman"/>
    </w:rPr>
    <w:tblPr>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049">
      <w:bodyDiv w:val="1"/>
      <w:marLeft w:val="0"/>
      <w:marRight w:val="0"/>
      <w:marTop w:val="0"/>
      <w:marBottom w:val="0"/>
      <w:divBdr>
        <w:top w:val="none" w:sz="0" w:space="0" w:color="auto"/>
        <w:left w:val="none" w:sz="0" w:space="0" w:color="auto"/>
        <w:bottom w:val="none" w:sz="0" w:space="0" w:color="auto"/>
        <w:right w:val="none" w:sz="0" w:space="0" w:color="auto"/>
      </w:divBdr>
    </w:div>
    <w:div w:id="11999575">
      <w:bodyDiv w:val="1"/>
      <w:marLeft w:val="0"/>
      <w:marRight w:val="0"/>
      <w:marTop w:val="0"/>
      <w:marBottom w:val="0"/>
      <w:divBdr>
        <w:top w:val="none" w:sz="0" w:space="0" w:color="auto"/>
        <w:left w:val="none" w:sz="0" w:space="0" w:color="auto"/>
        <w:bottom w:val="none" w:sz="0" w:space="0" w:color="auto"/>
        <w:right w:val="none" w:sz="0" w:space="0" w:color="auto"/>
      </w:divBdr>
      <w:divsChild>
        <w:div w:id="79066600">
          <w:marLeft w:val="274"/>
          <w:marRight w:val="0"/>
          <w:marTop w:val="60"/>
          <w:marBottom w:val="60"/>
          <w:divBdr>
            <w:top w:val="none" w:sz="0" w:space="0" w:color="auto"/>
            <w:left w:val="none" w:sz="0" w:space="0" w:color="auto"/>
            <w:bottom w:val="none" w:sz="0" w:space="0" w:color="auto"/>
            <w:right w:val="none" w:sz="0" w:space="0" w:color="auto"/>
          </w:divBdr>
        </w:div>
      </w:divsChild>
    </w:div>
    <w:div w:id="12803811">
      <w:bodyDiv w:val="1"/>
      <w:marLeft w:val="0"/>
      <w:marRight w:val="0"/>
      <w:marTop w:val="0"/>
      <w:marBottom w:val="0"/>
      <w:divBdr>
        <w:top w:val="none" w:sz="0" w:space="0" w:color="auto"/>
        <w:left w:val="none" w:sz="0" w:space="0" w:color="auto"/>
        <w:bottom w:val="none" w:sz="0" w:space="0" w:color="auto"/>
        <w:right w:val="none" w:sz="0" w:space="0" w:color="auto"/>
      </w:divBdr>
      <w:divsChild>
        <w:div w:id="1657487982">
          <w:marLeft w:val="274"/>
          <w:marRight w:val="0"/>
          <w:marTop w:val="60"/>
          <w:marBottom w:val="60"/>
          <w:divBdr>
            <w:top w:val="none" w:sz="0" w:space="0" w:color="auto"/>
            <w:left w:val="none" w:sz="0" w:space="0" w:color="auto"/>
            <w:bottom w:val="none" w:sz="0" w:space="0" w:color="auto"/>
            <w:right w:val="none" w:sz="0" w:space="0" w:color="auto"/>
          </w:divBdr>
        </w:div>
        <w:div w:id="1076392641">
          <w:marLeft w:val="274"/>
          <w:marRight w:val="0"/>
          <w:marTop w:val="60"/>
          <w:marBottom w:val="60"/>
          <w:divBdr>
            <w:top w:val="none" w:sz="0" w:space="0" w:color="auto"/>
            <w:left w:val="none" w:sz="0" w:space="0" w:color="auto"/>
            <w:bottom w:val="none" w:sz="0" w:space="0" w:color="auto"/>
            <w:right w:val="none" w:sz="0" w:space="0" w:color="auto"/>
          </w:divBdr>
        </w:div>
        <w:div w:id="2000619064">
          <w:marLeft w:val="274"/>
          <w:marRight w:val="0"/>
          <w:marTop w:val="60"/>
          <w:marBottom w:val="60"/>
          <w:divBdr>
            <w:top w:val="none" w:sz="0" w:space="0" w:color="auto"/>
            <w:left w:val="none" w:sz="0" w:space="0" w:color="auto"/>
            <w:bottom w:val="none" w:sz="0" w:space="0" w:color="auto"/>
            <w:right w:val="none" w:sz="0" w:space="0" w:color="auto"/>
          </w:divBdr>
        </w:div>
        <w:div w:id="2109807426">
          <w:marLeft w:val="274"/>
          <w:marRight w:val="0"/>
          <w:marTop w:val="60"/>
          <w:marBottom w:val="60"/>
          <w:divBdr>
            <w:top w:val="none" w:sz="0" w:space="0" w:color="auto"/>
            <w:left w:val="none" w:sz="0" w:space="0" w:color="auto"/>
            <w:bottom w:val="none" w:sz="0" w:space="0" w:color="auto"/>
            <w:right w:val="none" w:sz="0" w:space="0" w:color="auto"/>
          </w:divBdr>
        </w:div>
        <w:div w:id="1701391400">
          <w:marLeft w:val="274"/>
          <w:marRight w:val="0"/>
          <w:marTop w:val="60"/>
          <w:marBottom w:val="60"/>
          <w:divBdr>
            <w:top w:val="none" w:sz="0" w:space="0" w:color="auto"/>
            <w:left w:val="none" w:sz="0" w:space="0" w:color="auto"/>
            <w:bottom w:val="none" w:sz="0" w:space="0" w:color="auto"/>
            <w:right w:val="none" w:sz="0" w:space="0" w:color="auto"/>
          </w:divBdr>
        </w:div>
      </w:divsChild>
    </w:div>
    <w:div w:id="27997490">
      <w:bodyDiv w:val="1"/>
      <w:marLeft w:val="0"/>
      <w:marRight w:val="0"/>
      <w:marTop w:val="0"/>
      <w:marBottom w:val="0"/>
      <w:divBdr>
        <w:top w:val="none" w:sz="0" w:space="0" w:color="auto"/>
        <w:left w:val="none" w:sz="0" w:space="0" w:color="auto"/>
        <w:bottom w:val="none" w:sz="0" w:space="0" w:color="auto"/>
        <w:right w:val="none" w:sz="0" w:space="0" w:color="auto"/>
      </w:divBdr>
    </w:div>
    <w:div w:id="33821241">
      <w:bodyDiv w:val="1"/>
      <w:marLeft w:val="0"/>
      <w:marRight w:val="0"/>
      <w:marTop w:val="0"/>
      <w:marBottom w:val="0"/>
      <w:divBdr>
        <w:top w:val="none" w:sz="0" w:space="0" w:color="auto"/>
        <w:left w:val="none" w:sz="0" w:space="0" w:color="auto"/>
        <w:bottom w:val="none" w:sz="0" w:space="0" w:color="auto"/>
        <w:right w:val="none" w:sz="0" w:space="0" w:color="auto"/>
      </w:divBdr>
      <w:divsChild>
        <w:div w:id="1961523213">
          <w:marLeft w:val="274"/>
          <w:marRight w:val="0"/>
          <w:marTop w:val="60"/>
          <w:marBottom w:val="60"/>
          <w:divBdr>
            <w:top w:val="none" w:sz="0" w:space="0" w:color="auto"/>
            <w:left w:val="none" w:sz="0" w:space="0" w:color="auto"/>
            <w:bottom w:val="none" w:sz="0" w:space="0" w:color="auto"/>
            <w:right w:val="none" w:sz="0" w:space="0" w:color="auto"/>
          </w:divBdr>
        </w:div>
        <w:div w:id="310716275">
          <w:marLeft w:val="274"/>
          <w:marRight w:val="0"/>
          <w:marTop w:val="60"/>
          <w:marBottom w:val="60"/>
          <w:divBdr>
            <w:top w:val="none" w:sz="0" w:space="0" w:color="auto"/>
            <w:left w:val="none" w:sz="0" w:space="0" w:color="auto"/>
            <w:bottom w:val="none" w:sz="0" w:space="0" w:color="auto"/>
            <w:right w:val="none" w:sz="0" w:space="0" w:color="auto"/>
          </w:divBdr>
        </w:div>
        <w:div w:id="1966546419">
          <w:marLeft w:val="274"/>
          <w:marRight w:val="0"/>
          <w:marTop w:val="60"/>
          <w:marBottom w:val="60"/>
          <w:divBdr>
            <w:top w:val="none" w:sz="0" w:space="0" w:color="auto"/>
            <w:left w:val="none" w:sz="0" w:space="0" w:color="auto"/>
            <w:bottom w:val="none" w:sz="0" w:space="0" w:color="auto"/>
            <w:right w:val="none" w:sz="0" w:space="0" w:color="auto"/>
          </w:divBdr>
        </w:div>
        <w:div w:id="2079817334">
          <w:marLeft w:val="274"/>
          <w:marRight w:val="0"/>
          <w:marTop w:val="60"/>
          <w:marBottom w:val="60"/>
          <w:divBdr>
            <w:top w:val="none" w:sz="0" w:space="0" w:color="auto"/>
            <w:left w:val="none" w:sz="0" w:space="0" w:color="auto"/>
            <w:bottom w:val="none" w:sz="0" w:space="0" w:color="auto"/>
            <w:right w:val="none" w:sz="0" w:space="0" w:color="auto"/>
          </w:divBdr>
        </w:div>
        <w:div w:id="570383300">
          <w:marLeft w:val="274"/>
          <w:marRight w:val="0"/>
          <w:marTop w:val="60"/>
          <w:marBottom w:val="60"/>
          <w:divBdr>
            <w:top w:val="none" w:sz="0" w:space="0" w:color="auto"/>
            <w:left w:val="none" w:sz="0" w:space="0" w:color="auto"/>
            <w:bottom w:val="none" w:sz="0" w:space="0" w:color="auto"/>
            <w:right w:val="none" w:sz="0" w:space="0" w:color="auto"/>
          </w:divBdr>
        </w:div>
      </w:divsChild>
    </w:div>
    <w:div w:id="56519085">
      <w:bodyDiv w:val="1"/>
      <w:marLeft w:val="0"/>
      <w:marRight w:val="0"/>
      <w:marTop w:val="0"/>
      <w:marBottom w:val="0"/>
      <w:divBdr>
        <w:top w:val="none" w:sz="0" w:space="0" w:color="auto"/>
        <w:left w:val="none" w:sz="0" w:space="0" w:color="auto"/>
        <w:bottom w:val="none" w:sz="0" w:space="0" w:color="auto"/>
        <w:right w:val="none" w:sz="0" w:space="0" w:color="auto"/>
      </w:divBdr>
      <w:divsChild>
        <w:div w:id="1969777547">
          <w:marLeft w:val="274"/>
          <w:marRight w:val="0"/>
          <w:marTop w:val="120"/>
          <w:marBottom w:val="120"/>
          <w:divBdr>
            <w:top w:val="none" w:sz="0" w:space="0" w:color="auto"/>
            <w:left w:val="none" w:sz="0" w:space="0" w:color="auto"/>
            <w:bottom w:val="none" w:sz="0" w:space="0" w:color="auto"/>
            <w:right w:val="none" w:sz="0" w:space="0" w:color="auto"/>
          </w:divBdr>
        </w:div>
        <w:div w:id="1975717562">
          <w:marLeft w:val="274"/>
          <w:marRight w:val="0"/>
          <w:marTop w:val="120"/>
          <w:marBottom w:val="120"/>
          <w:divBdr>
            <w:top w:val="none" w:sz="0" w:space="0" w:color="auto"/>
            <w:left w:val="none" w:sz="0" w:space="0" w:color="auto"/>
            <w:bottom w:val="none" w:sz="0" w:space="0" w:color="auto"/>
            <w:right w:val="none" w:sz="0" w:space="0" w:color="auto"/>
          </w:divBdr>
        </w:div>
      </w:divsChild>
    </w:div>
    <w:div w:id="66658836">
      <w:bodyDiv w:val="1"/>
      <w:marLeft w:val="0"/>
      <w:marRight w:val="0"/>
      <w:marTop w:val="0"/>
      <w:marBottom w:val="0"/>
      <w:divBdr>
        <w:top w:val="none" w:sz="0" w:space="0" w:color="auto"/>
        <w:left w:val="none" w:sz="0" w:space="0" w:color="auto"/>
        <w:bottom w:val="none" w:sz="0" w:space="0" w:color="auto"/>
        <w:right w:val="none" w:sz="0" w:space="0" w:color="auto"/>
      </w:divBdr>
    </w:div>
    <w:div w:id="82454756">
      <w:bodyDiv w:val="1"/>
      <w:marLeft w:val="0"/>
      <w:marRight w:val="0"/>
      <w:marTop w:val="0"/>
      <w:marBottom w:val="0"/>
      <w:divBdr>
        <w:top w:val="none" w:sz="0" w:space="0" w:color="auto"/>
        <w:left w:val="none" w:sz="0" w:space="0" w:color="auto"/>
        <w:bottom w:val="none" w:sz="0" w:space="0" w:color="auto"/>
        <w:right w:val="none" w:sz="0" w:space="0" w:color="auto"/>
      </w:divBdr>
    </w:div>
    <w:div w:id="82537258">
      <w:bodyDiv w:val="1"/>
      <w:marLeft w:val="0"/>
      <w:marRight w:val="0"/>
      <w:marTop w:val="0"/>
      <w:marBottom w:val="0"/>
      <w:divBdr>
        <w:top w:val="none" w:sz="0" w:space="0" w:color="auto"/>
        <w:left w:val="none" w:sz="0" w:space="0" w:color="auto"/>
        <w:bottom w:val="none" w:sz="0" w:space="0" w:color="auto"/>
        <w:right w:val="none" w:sz="0" w:space="0" w:color="auto"/>
      </w:divBdr>
      <w:divsChild>
        <w:div w:id="99763542">
          <w:marLeft w:val="274"/>
          <w:marRight w:val="0"/>
          <w:marTop w:val="0"/>
          <w:marBottom w:val="0"/>
          <w:divBdr>
            <w:top w:val="none" w:sz="0" w:space="0" w:color="auto"/>
            <w:left w:val="none" w:sz="0" w:space="0" w:color="auto"/>
            <w:bottom w:val="none" w:sz="0" w:space="0" w:color="auto"/>
            <w:right w:val="none" w:sz="0" w:space="0" w:color="auto"/>
          </w:divBdr>
        </w:div>
        <w:div w:id="651757218">
          <w:marLeft w:val="274"/>
          <w:marRight w:val="0"/>
          <w:marTop w:val="0"/>
          <w:marBottom w:val="0"/>
          <w:divBdr>
            <w:top w:val="none" w:sz="0" w:space="0" w:color="auto"/>
            <w:left w:val="none" w:sz="0" w:space="0" w:color="auto"/>
            <w:bottom w:val="none" w:sz="0" w:space="0" w:color="auto"/>
            <w:right w:val="none" w:sz="0" w:space="0" w:color="auto"/>
          </w:divBdr>
        </w:div>
        <w:div w:id="965354992">
          <w:marLeft w:val="274"/>
          <w:marRight w:val="0"/>
          <w:marTop w:val="0"/>
          <w:marBottom w:val="0"/>
          <w:divBdr>
            <w:top w:val="none" w:sz="0" w:space="0" w:color="auto"/>
            <w:left w:val="none" w:sz="0" w:space="0" w:color="auto"/>
            <w:bottom w:val="none" w:sz="0" w:space="0" w:color="auto"/>
            <w:right w:val="none" w:sz="0" w:space="0" w:color="auto"/>
          </w:divBdr>
        </w:div>
      </w:divsChild>
    </w:div>
    <w:div w:id="85615552">
      <w:bodyDiv w:val="1"/>
      <w:marLeft w:val="0"/>
      <w:marRight w:val="0"/>
      <w:marTop w:val="0"/>
      <w:marBottom w:val="0"/>
      <w:divBdr>
        <w:top w:val="none" w:sz="0" w:space="0" w:color="auto"/>
        <w:left w:val="none" w:sz="0" w:space="0" w:color="auto"/>
        <w:bottom w:val="none" w:sz="0" w:space="0" w:color="auto"/>
        <w:right w:val="none" w:sz="0" w:space="0" w:color="auto"/>
      </w:divBdr>
      <w:divsChild>
        <w:div w:id="582640083">
          <w:marLeft w:val="806"/>
          <w:marRight w:val="0"/>
          <w:marTop w:val="0"/>
          <w:marBottom w:val="120"/>
          <w:divBdr>
            <w:top w:val="none" w:sz="0" w:space="0" w:color="auto"/>
            <w:left w:val="none" w:sz="0" w:space="0" w:color="auto"/>
            <w:bottom w:val="none" w:sz="0" w:space="0" w:color="auto"/>
            <w:right w:val="none" w:sz="0" w:space="0" w:color="auto"/>
          </w:divBdr>
        </w:div>
      </w:divsChild>
    </w:div>
    <w:div w:id="117794983">
      <w:bodyDiv w:val="1"/>
      <w:marLeft w:val="0"/>
      <w:marRight w:val="0"/>
      <w:marTop w:val="0"/>
      <w:marBottom w:val="0"/>
      <w:divBdr>
        <w:top w:val="none" w:sz="0" w:space="0" w:color="auto"/>
        <w:left w:val="none" w:sz="0" w:space="0" w:color="auto"/>
        <w:bottom w:val="none" w:sz="0" w:space="0" w:color="auto"/>
        <w:right w:val="none" w:sz="0" w:space="0" w:color="auto"/>
      </w:divBdr>
    </w:div>
    <w:div w:id="128667895">
      <w:bodyDiv w:val="1"/>
      <w:marLeft w:val="0"/>
      <w:marRight w:val="0"/>
      <w:marTop w:val="0"/>
      <w:marBottom w:val="0"/>
      <w:divBdr>
        <w:top w:val="none" w:sz="0" w:space="0" w:color="auto"/>
        <w:left w:val="none" w:sz="0" w:space="0" w:color="auto"/>
        <w:bottom w:val="none" w:sz="0" w:space="0" w:color="auto"/>
        <w:right w:val="none" w:sz="0" w:space="0" w:color="auto"/>
      </w:divBdr>
      <w:divsChild>
        <w:div w:id="425078476">
          <w:marLeft w:val="274"/>
          <w:marRight w:val="0"/>
          <w:marTop w:val="60"/>
          <w:marBottom w:val="60"/>
          <w:divBdr>
            <w:top w:val="none" w:sz="0" w:space="0" w:color="auto"/>
            <w:left w:val="none" w:sz="0" w:space="0" w:color="auto"/>
            <w:bottom w:val="none" w:sz="0" w:space="0" w:color="auto"/>
            <w:right w:val="none" w:sz="0" w:space="0" w:color="auto"/>
          </w:divBdr>
        </w:div>
        <w:div w:id="1185248903">
          <w:marLeft w:val="274"/>
          <w:marRight w:val="0"/>
          <w:marTop w:val="60"/>
          <w:marBottom w:val="60"/>
          <w:divBdr>
            <w:top w:val="none" w:sz="0" w:space="0" w:color="auto"/>
            <w:left w:val="none" w:sz="0" w:space="0" w:color="auto"/>
            <w:bottom w:val="none" w:sz="0" w:space="0" w:color="auto"/>
            <w:right w:val="none" w:sz="0" w:space="0" w:color="auto"/>
          </w:divBdr>
        </w:div>
        <w:div w:id="1961761297">
          <w:marLeft w:val="274"/>
          <w:marRight w:val="0"/>
          <w:marTop w:val="60"/>
          <w:marBottom w:val="60"/>
          <w:divBdr>
            <w:top w:val="none" w:sz="0" w:space="0" w:color="auto"/>
            <w:left w:val="none" w:sz="0" w:space="0" w:color="auto"/>
            <w:bottom w:val="none" w:sz="0" w:space="0" w:color="auto"/>
            <w:right w:val="none" w:sz="0" w:space="0" w:color="auto"/>
          </w:divBdr>
        </w:div>
      </w:divsChild>
    </w:div>
    <w:div w:id="150490914">
      <w:bodyDiv w:val="1"/>
      <w:marLeft w:val="0"/>
      <w:marRight w:val="0"/>
      <w:marTop w:val="0"/>
      <w:marBottom w:val="0"/>
      <w:divBdr>
        <w:top w:val="none" w:sz="0" w:space="0" w:color="auto"/>
        <w:left w:val="none" w:sz="0" w:space="0" w:color="auto"/>
        <w:bottom w:val="none" w:sz="0" w:space="0" w:color="auto"/>
        <w:right w:val="none" w:sz="0" w:space="0" w:color="auto"/>
      </w:divBdr>
      <w:divsChild>
        <w:div w:id="343290748">
          <w:marLeft w:val="274"/>
          <w:marRight w:val="0"/>
          <w:marTop w:val="120"/>
          <w:marBottom w:val="120"/>
          <w:divBdr>
            <w:top w:val="none" w:sz="0" w:space="0" w:color="auto"/>
            <w:left w:val="none" w:sz="0" w:space="0" w:color="auto"/>
            <w:bottom w:val="none" w:sz="0" w:space="0" w:color="auto"/>
            <w:right w:val="none" w:sz="0" w:space="0" w:color="auto"/>
          </w:divBdr>
        </w:div>
        <w:div w:id="622886837">
          <w:marLeft w:val="274"/>
          <w:marRight w:val="0"/>
          <w:marTop w:val="120"/>
          <w:marBottom w:val="120"/>
          <w:divBdr>
            <w:top w:val="none" w:sz="0" w:space="0" w:color="auto"/>
            <w:left w:val="none" w:sz="0" w:space="0" w:color="auto"/>
            <w:bottom w:val="none" w:sz="0" w:space="0" w:color="auto"/>
            <w:right w:val="none" w:sz="0" w:space="0" w:color="auto"/>
          </w:divBdr>
        </w:div>
        <w:div w:id="1098869087">
          <w:marLeft w:val="274"/>
          <w:marRight w:val="0"/>
          <w:marTop w:val="120"/>
          <w:marBottom w:val="120"/>
          <w:divBdr>
            <w:top w:val="none" w:sz="0" w:space="0" w:color="auto"/>
            <w:left w:val="none" w:sz="0" w:space="0" w:color="auto"/>
            <w:bottom w:val="none" w:sz="0" w:space="0" w:color="auto"/>
            <w:right w:val="none" w:sz="0" w:space="0" w:color="auto"/>
          </w:divBdr>
        </w:div>
      </w:divsChild>
    </w:div>
    <w:div w:id="160315229">
      <w:bodyDiv w:val="1"/>
      <w:marLeft w:val="0"/>
      <w:marRight w:val="0"/>
      <w:marTop w:val="0"/>
      <w:marBottom w:val="0"/>
      <w:divBdr>
        <w:top w:val="none" w:sz="0" w:space="0" w:color="auto"/>
        <w:left w:val="none" w:sz="0" w:space="0" w:color="auto"/>
        <w:bottom w:val="none" w:sz="0" w:space="0" w:color="auto"/>
        <w:right w:val="none" w:sz="0" w:space="0" w:color="auto"/>
      </w:divBdr>
      <w:divsChild>
        <w:div w:id="1246106232">
          <w:marLeft w:val="274"/>
          <w:marRight w:val="0"/>
          <w:marTop w:val="60"/>
          <w:marBottom w:val="60"/>
          <w:divBdr>
            <w:top w:val="none" w:sz="0" w:space="0" w:color="auto"/>
            <w:left w:val="none" w:sz="0" w:space="0" w:color="auto"/>
            <w:bottom w:val="none" w:sz="0" w:space="0" w:color="auto"/>
            <w:right w:val="none" w:sz="0" w:space="0" w:color="auto"/>
          </w:divBdr>
        </w:div>
        <w:div w:id="1762603749">
          <w:marLeft w:val="274"/>
          <w:marRight w:val="0"/>
          <w:marTop w:val="60"/>
          <w:marBottom w:val="60"/>
          <w:divBdr>
            <w:top w:val="none" w:sz="0" w:space="0" w:color="auto"/>
            <w:left w:val="none" w:sz="0" w:space="0" w:color="auto"/>
            <w:bottom w:val="none" w:sz="0" w:space="0" w:color="auto"/>
            <w:right w:val="none" w:sz="0" w:space="0" w:color="auto"/>
          </w:divBdr>
        </w:div>
        <w:div w:id="1569346276">
          <w:marLeft w:val="274"/>
          <w:marRight w:val="0"/>
          <w:marTop w:val="60"/>
          <w:marBottom w:val="60"/>
          <w:divBdr>
            <w:top w:val="none" w:sz="0" w:space="0" w:color="auto"/>
            <w:left w:val="none" w:sz="0" w:space="0" w:color="auto"/>
            <w:bottom w:val="none" w:sz="0" w:space="0" w:color="auto"/>
            <w:right w:val="none" w:sz="0" w:space="0" w:color="auto"/>
          </w:divBdr>
        </w:div>
      </w:divsChild>
    </w:div>
    <w:div w:id="170532045">
      <w:bodyDiv w:val="1"/>
      <w:marLeft w:val="0"/>
      <w:marRight w:val="0"/>
      <w:marTop w:val="0"/>
      <w:marBottom w:val="0"/>
      <w:divBdr>
        <w:top w:val="none" w:sz="0" w:space="0" w:color="auto"/>
        <w:left w:val="none" w:sz="0" w:space="0" w:color="auto"/>
        <w:bottom w:val="none" w:sz="0" w:space="0" w:color="auto"/>
        <w:right w:val="none" w:sz="0" w:space="0" w:color="auto"/>
      </w:divBdr>
    </w:div>
    <w:div w:id="179323879">
      <w:bodyDiv w:val="1"/>
      <w:marLeft w:val="0"/>
      <w:marRight w:val="0"/>
      <w:marTop w:val="0"/>
      <w:marBottom w:val="0"/>
      <w:divBdr>
        <w:top w:val="none" w:sz="0" w:space="0" w:color="auto"/>
        <w:left w:val="none" w:sz="0" w:space="0" w:color="auto"/>
        <w:bottom w:val="none" w:sz="0" w:space="0" w:color="auto"/>
        <w:right w:val="none" w:sz="0" w:space="0" w:color="auto"/>
      </w:divBdr>
    </w:div>
    <w:div w:id="179703427">
      <w:bodyDiv w:val="1"/>
      <w:marLeft w:val="0"/>
      <w:marRight w:val="0"/>
      <w:marTop w:val="0"/>
      <w:marBottom w:val="0"/>
      <w:divBdr>
        <w:top w:val="none" w:sz="0" w:space="0" w:color="auto"/>
        <w:left w:val="none" w:sz="0" w:space="0" w:color="auto"/>
        <w:bottom w:val="none" w:sz="0" w:space="0" w:color="auto"/>
        <w:right w:val="none" w:sz="0" w:space="0" w:color="auto"/>
      </w:divBdr>
    </w:div>
    <w:div w:id="185219720">
      <w:bodyDiv w:val="1"/>
      <w:marLeft w:val="0"/>
      <w:marRight w:val="0"/>
      <w:marTop w:val="0"/>
      <w:marBottom w:val="0"/>
      <w:divBdr>
        <w:top w:val="none" w:sz="0" w:space="0" w:color="auto"/>
        <w:left w:val="none" w:sz="0" w:space="0" w:color="auto"/>
        <w:bottom w:val="none" w:sz="0" w:space="0" w:color="auto"/>
        <w:right w:val="none" w:sz="0" w:space="0" w:color="auto"/>
      </w:divBdr>
    </w:div>
    <w:div w:id="205676220">
      <w:bodyDiv w:val="1"/>
      <w:marLeft w:val="0"/>
      <w:marRight w:val="0"/>
      <w:marTop w:val="0"/>
      <w:marBottom w:val="0"/>
      <w:divBdr>
        <w:top w:val="none" w:sz="0" w:space="0" w:color="auto"/>
        <w:left w:val="none" w:sz="0" w:space="0" w:color="auto"/>
        <w:bottom w:val="none" w:sz="0" w:space="0" w:color="auto"/>
        <w:right w:val="none" w:sz="0" w:space="0" w:color="auto"/>
      </w:divBdr>
      <w:divsChild>
        <w:div w:id="1745377013">
          <w:marLeft w:val="274"/>
          <w:marRight w:val="0"/>
          <w:marTop w:val="120"/>
          <w:marBottom w:val="0"/>
          <w:divBdr>
            <w:top w:val="none" w:sz="0" w:space="0" w:color="auto"/>
            <w:left w:val="none" w:sz="0" w:space="0" w:color="auto"/>
            <w:bottom w:val="none" w:sz="0" w:space="0" w:color="auto"/>
            <w:right w:val="none" w:sz="0" w:space="0" w:color="auto"/>
          </w:divBdr>
        </w:div>
      </w:divsChild>
    </w:div>
    <w:div w:id="209925921">
      <w:bodyDiv w:val="1"/>
      <w:marLeft w:val="0"/>
      <w:marRight w:val="0"/>
      <w:marTop w:val="0"/>
      <w:marBottom w:val="0"/>
      <w:divBdr>
        <w:top w:val="none" w:sz="0" w:space="0" w:color="auto"/>
        <w:left w:val="none" w:sz="0" w:space="0" w:color="auto"/>
        <w:bottom w:val="none" w:sz="0" w:space="0" w:color="auto"/>
        <w:right w:val="none" w:sz="0" w:space="0" w:color="auto"/>
      </w:divBdr>
    </w:div>
    <w:div w:id="216092771">
      <w:bodyDiv w:val="1"/>
      <w:marLeft w:val="0"/>
      <w:marRight w:val="0"/>
      <w:marTop w:val="0"/>
      <w:marBottom w:val="0"/>
      <w:divBdr>
        <w:top w:val="none" w:sz="0" w:space="0" w:color="auto"/>
        <w:left w:val="none" w:sz="0" w:space="0" w:color="auto"/>
        <w:bottom w:val="none" w:sz="0" w:space="0" w:color="auto"/>
        <w:right w:val="none" w:sz="0" w:space="0" w:color="auto"/>
      </w:divBdr>
      <w:divsChild>
        <w:div w:id="1364984676">
          <w:marLeft w:val="274"/>
          <w:marRight w:val="0"/>
          <w:marTop w:val="60"/>
          <w:marBottom w:val="60"/>
          <w:divBdr>
            <w:top w:val="none" w:sz="0" w:space="0" w:color="auto"/>
            <w:left w:val="none" w:sz="0" w:space="0" w:color="auto"/>
            <w:bottom w:val="none" w:sz="0" w:space="0" w:color="auto"/>
            <w:right w:val="none" w:sz="0" w:space="0" w:color="auto"/>
          </w:divBdr>
        </w:div>
      </w:divsChild>
    </w:div>
    <w:div w:id="222252452">
      <w:bodyDiv w:val="1"/>
      <w:marLeft w:val="0"/>
      <w:marRight w:val="0"/>
      <w:marTop w:val="0"/>
      <w:marBottom w:val="0"/>
      <w:divBdr>
        <w:top w:val="none" w:sz="0" w:space="0" w:color="auto"/>
        <w:left w:val="none" w:sz="0" w:space="0" w:color="auto"/>
        <w:bottom w:val="none" w:sz="0" w:space="0" w:color="auto"/>
        <w:right w:val="none" w:sz="0" w:space="0" w:color="auto"/>
      </w:divBdr>
      <w:divsChild>
        <w:div w:id="1308168490">
          <w:marLeft w:val="274"/>
          <w:marRight w:val="0"/>
          <w:marTop w:val="60"/>
          <w:marBottom w:val="60"/>
          <w:divBdr>
            <w:top w:val="none" w:sz="0" w:space="0" w:color="auto"/>
            <w:left w:val="none" w:sz="0" w:space="0" w:color="auto"/>
            <w:bottom w:val="none" w:sz="0" w:space="0" w:color="auto"/>
            <w:right w:val="none" w:sz="0" w:space="0" w:color="auto"/>
          </w:divBdr>
        </w:div>
        <w:div w:id="1420056406">
          <w:marLeft w:val="274"/>
          <w:marRight w:val="0"/>
          <w:marTop w:val="60"/>
          <w:marBottom w:val="60"/>
          <w:divBdr>
            <w:top w:val="none" w:sz="0" w:space="0" w:color="auto"/>
            <w:left w:val="none" w:sz="0" w:space="0" w:color="auto"/>
            <w:bottom w:val="none" w:sz="0" w:space="0" w:color="auto"/>
            <w:right w:val="none" w:sz="0" w:space="0" w:color="auto"/>
          </w:divBdr>
        </w:div>
      </w:divsChild>
    </w:div>
    <w:div w:id="237593195">
      <w:bodyDiv w:val="1"/>
      <w:marLeft w:val="0"/>
      <w:marRight w:val="0"/>
      <w:marTop w:val="0"/>
      <w:marBottom w:val="0"/>
      <w:divBdr>
        <w:top w:val="none" w:sz="0" w:space="0" w:color="auto"/>
        <w:left w:val="none" w:sz="0" w:space="0" w:color="auto"/>
        <w:bottom w:val="none" w:sz="0" w:space="0" w:color="auto"/>
        <w:right w:val="none" w:sz="0" w:space="0" w:color="auto"/>
      </w:divBdr>
    </w:div>
    <w:div w:id="253631109">
      <w:bodyDiv w:val="1"/>
      <w:marLeft w:val="0"/>
      <w:marRight w:val="0"/>
      <w:marTop w:val="0"/>
      <w:marBottom w:val="0"/>
      <w:divBdr>
        <w:top w:val="none" w:sz="0" w:space="0" w:color="auto"/>
        <w:left w:val="none" w:sz="0" w:space="0" w:color="auto"/>
        <w:bottom w:val="none" w:sz="0" w:space="0" w:color="auto"/>
        <w:right w:val="none" w:sz="0" w:space="0" w:color="auto"/>
      </w:divBdr>
    </w:div>
    <w:div w:id="256137035">
      <w:bodyDiv w:val="1"/>
      <w:marLeft w:val="0"/>
      <w:marRight w:val="0"/>
      <w:marTop w:val="0"/>
      <w:marBottom w:val="0"/>
      <w:divBdr>
        <w:top w:val="none" w:sz="0" w:space="0" w:color="auto"/>
        <w:left w:val="none" w:sz="0" w:space="0" w:color="auto"/>
        <w:bottom w:val="none" w:sz="0" w:space="0" w:color="auto"/>
        <w:right w:val="none" w:sz="0" w:space="0" w:color="auto"/>
      </w:divBdr>
    </w:div>
    <w:div w:id="262156451">
      <w:bodyDiv w:val="1"/>
      <w:marLeft w:val="0"/>
      <w:marRight w:val="0"/>
      <w:marTop w:val="0"/>
      <w:marBottom w:val="0"/>
      <w:divBdr>
        <w:top w:val="none" w:sz="0" w:space="0" w:color="auto"/>
        <w:left w:val="none" w:sz="0" w:space="0" w:color="auto"/>
        <w:bottom w:val="none" w:sz="0" w:space="0" w:color="auto"/>
        <w:right w:val="none" w:sz="0" w:space="0" w:color="auto"/>
      </w:divBdr>
      <w:divsChild>
        <w:div w:id="2036729759">
          <w:marLeft w:val="274"/>
          <w:marRight w:val="0"/>
          <w:marTop w:val="60"/>
          <w:marBottom w:val="60"/>
          <w:divBdr>
            <w:top w:val="none" w:sz="0" w:space="0" w:color="auto"/>
            <w:left w:val="none" w:sz="0" w:space="0" w:color="auto"/>
            <w:bottom w:val="none" w:sz="0" w:space="0" w:color="auto"/>
            <w:right w:val="none" w:sz="0" w:space="0" w:color="auto"/>
          </w:divBdr>
        </w:div>
        <w:div w:id="515535278">
          <w:marLeft w:val="274"/>
          <w:marRight w:val="0"/>
          <w:marTop w:val="60"/>
          <w:marBottom w:val="60"/>
          <w:divBdr>
            <w:top w:val="none" w:sz="0" w:space="0" w:color="auto"/>
            <w:left w:val="none" w:sz="0" w:space="0" w:color="auto"/>
            <w:bottom w:val="none" w:sz="0" w:space="0" w:color="auto"/>
            <w:right w:val="none" w:sz="0" w:space="0" w:color="auto"/>
          </w:divBdr>
        </w:div>
        <w:div w:id="1643726973">
          <w:marLeft w:val="274"/>
          <w:marRight w:val="0"/>
          <w:marTop w:val="60"/>
          <w:marBottom w:val="60"/>
          <w:divBdr>
            <w:top w:val="none" w:sz="0" w:space="0" w:color="auto"/>
            <w:left w:val="none" w:sz="0" w:space="0" w:color="auto"/>
            <w:bottom w:val="none" w:sz="0" w:space="0" w:color="auto"/>
            <w:right w:val="none" w:sz="0" w:space="0" w:color="auto"/>
          </w:divBdr>
        </w:div>
        <w:div w:id="392393715">
          <w:marLeft w:val="994"/>
          <w:marRight w:val="0"/>
          <w:marTop w:val="60"/>
          <w:marBottom w:val="60"/>
          <w:divBdr>
            <w:top w:val="none" w:sz="0" w:space="0" w:color="auto"/>
            <w:left w:val="none" w:sz="0" w:space="0" w:color="auto"/>
            <w:bottom w:val="none" w:sz="0" w:space="0" w:color="auto"/>
            <w:right w:val="none" w:sz="0" w:space="0" w:color="auto"/>
          </w:divBdr>
        </w:div>
        <w:div w:id="1453088288">
          <w:marLeft w:val="994"/>
          <w:marRight w:val="0"/>
          <w:marTop w:val="60"/>
          <w:marBottom w:val="60"/>
          <w:divBdr>
            <w:top w:val="none" w:sz="0" w:space="0" w:color="auto"/>
            <w:left w:val="none" w:sz="0" w:space="0" w:color="auto"/>
            <w:bottom w:val="none" w:sz="0" w:space="0" w:color="auto"/>
            <w:right w:val="none" w:sz="0" w:space="0" w:color="auto"/>
          </w:divBdr>
        </w:div>
      </w:divsChild>
    </w:div>
    <w:div w:id="280306883">
      <w:bodyDiv w:val="1"/>
      <w:marLeft w:val="0"/>
      <w:marRight w:val="0"/>
      <w:marTop w:val="0"/>
      <w:marBottom w:val="0"/>
      <w:divBdr>
        <w:top w:val="none" w:sz="0" w:space="0" w:color="auto"/>
        <w:left w:val="none" w:sz="0" w:space="0" w:color="auto"/>
        <w:bottom w:val="none" w:sz="0" w:space="0" w:color="auto"/>
        <w:right w:val="none" w:sz="0" w:space="0" w:color="auto"/>
      </w:divBdr>
      <w:divsChild>
        <w:div w:id="1359432497">
          <w:marLeft w:val="274"/>
          <w:marRight w:val="0"/>
          <w:marTop w:val="60"/>
          <w:marBottom w:val="60"/>
          <w:divBdr>
            <w:top w:val="none" w:sz="0" w:space="0" w:color="auto"/>
            <w:left w:val="none" w:sz="0" w:space="0" w:color="auto"/>
            <w:bottom w:val="none" w:sz="0" w:space="0" w:color="auto"/>
            <w:right w:val="none" w:sz="0" w:space="0" w:color="auto"/>
          </w:divBdr>
        </w:div>
        <w:div w:id="881484295">
          <w:marLeft w:val="274"/>
          <w:marRight w:val="0"/>
          <w:marTop w:val="60"/>
          <w:marBottom w:val="60"/>
          <w:divBdr>
            <w:top w:val="none" w:sz="0" w:space="0" w:color="auto"/>
            <w:left w:val="none" w:sz="0" w:space="0" w:color="auto"/>
            <w:bottom w:val="none" w:sz="0" w:space="0" w:color="auto"/>
            <w:right w:val="none" w:sz="0" w:space="0" w:color="auto"/>
          </w:divBdr>
        </w:div>
        <w:div w:id="898513271">
          <w:marLeft w:val="274"/>
          <w:marRight w:val="0"/>
          <w:marTop w:val="60"/>
          <w:marBottom w:val="60"/>
          <w:divBdr>
            <w:top w:val="none" w:sz="0" w:space="0" w:color="auto"/>
            <w:left w:val="none" w:sz="0" w:space="0" w:color="auto"/>
            <w:bottom w:val="none" w:sz="0" w:space="0" w:color="auto"/>
            <w:right w:val="none" w:sz="0" w:space="0" w:color="auto"/>
          </w:divBdr>
        </w:div>
      </w:divsChild>
    </w:div>
    <w:div w:id="281226347">
      <w:bodyDiv w:val="1"/>
      <w:marLeft w:val="0"/>
      <w:marRight w:val="0"/>
      <w:marTop w:val="0"/>
      <w:marBottom w:val="0"/>
      <w:divBdr>
        <w:top w:val="none" w:sz="0" w:space="0" w:color="auto"/>
        <w:left w:val="none" w:sz="0" w:space="0" w:color="auto"/>
        <w:bottom w:val="none" w:sz="0" w:space="0" w:color="auto"/>
        <w:right w:val="none" w:sz="0" w:space="0" w:color="auto"/>
      </w:divBdr>
      <w:divsChild>
        <w:div w:id="1749418682">
          <w:marLeft w:val="274"/>
          <w:marRight w:val="0"/>
          <w:marTop w:val="60"/>
          <w:marBottom w:val="60"/>
          <w:divBdr>
            <w:top w:val="none" w:sz="0" w:space="0" w:color="auto"/>
            <w:left w:val="none" w:sz="0" w:space="0" w:color="auto"/>
            <w:bottom w:val="none" w:sz="0" w:space="0" w:color="auto"/>
            <w:right w:val="none" w:sz="0" w:space="0" w:color="auto"/>
          </w:divBdr>
        </w:div>
        <w:div w:id="425809309">
          <w:marLeft w:val="274"/>
          <w:marRight w:val="0"/>
          <w:marTop w:val="60"/>
          <w:marBottom w:val="60"/>
          <w:divBdr>
            <w:top w:val="none" w:sz="0" w:space="0" w:color="auto"/>
            <w:left w:val="none" w:sz="0" w:space="0" w:color="auto"/>
            <w:bottom w:val="none" w:sz="0" w:space="0" w:color="auto"/>
            <w:right w:val="none" w:sz="0" w:space="0" w:color="auto"/>
          </w:divBdr>
        </w:div>
        <w:div w:id="398753758">
          <w:marLeft w:val="274"/>
          <w:marRight w:val="0"/>
          <w:marTop w:val="60"/>
          <w:marBottom w:val="60"/>
          <w:divBdr>
            <w:top w:val="none" w:sz="0" w:space="0" w:color="auto"/>
            <w:left w:val="none" w:sz="0" w:space="0" w:color="auto"/>
            <w:bottom w:val="none" w:sz="0" w:space="0" w:color="auto"/>
            <w:right w:val="none" w:sz="0" w:space="0" w:color="auto"/>
          </w:divBdr>
        </w:div>
      </w:divsChild>
    </w:div>
    <w:div w:id="284895053">
      <w:bodyDiv w:val="1"/>
      <w:marLeft w:val="0"/>
      <w:marRight w:val="0"/>
      <w:marTop w:val="0"/>
      <w:marBottom w:val="0"/>
      <w:divBdr>
        <w:top w:val="none" w:sz="0" w:space="0" w:color="auto"/>
        <w:left w:val="none" w:sz="0" w:space="0" w:color="auto"/>
        <w:bottom w:val="none" w:sz="0" w:space="0" w:color="auto"/>
        <w:right w:val="none" w:sz="0" w:space="0" w:color="auto"/>
      </w:divBdr>
      <w:divsChild>
        <w:div w:id="1997610353">
          <w:marLeft w:val="274"/>
          <w:marRight w:val="0"/>
          <w:marTop w:val="60"/>
          <w:marBottom w:val="60"/>
          <w:divBdr>
            <w:top w:val="none" w:sz="0" w:space="0" w:color="auto"/>
            <w:left w:val="none" w:sz="0" w:space="0" w:color="auto"/>
            <w:bottom w:val="none" w:sz="0" w:space="0" w:color="auto"/>
            <w:right w:val="none" w:sz="0" w:space="0" w:color="auto"/>
          </w:divBdr>
        </w:div>
        <w:div w:id="527911148">
          <w:marLeft w:val="274"/>
          <w:marRight w:val="0"/>
          <w:marTop w:val="60"/>
          <w:marBottom w:val="60"/>
          <w:divBdr>
            <w:top w:val="none" w:sz="0" w:space="0" w:color="auto"/>
            <w:left w:val="none" w:sz="0" w:space="0" w:color="auto"/>
            <w:bottom w:val="none" w:sz="0" w:space="0" w:color="auto"/>
            <w:right w:val="none" w:sz="0" w:space="0" w:color="auto"/>
          </w:divBdr>
        </w:div>
      </w:divsChild>
    </w:div>
    <w:div w:id="286208701">
      <w:bodyDiv w:val="1"/>
      <w:marLeft w:val="0"/>
      <w:marRight w:val="0"/>
      <w:marTop w:val="0"/>
      <w:marBottom w:val="0"/>
      <w:divBdr>
        <w:top w:val="none" w:sz="0" w:space="0" w:color="auto"/>
        <w:left w:val="none" w:sz="0" w:space="0" w:color="auto"/>
        <w:bottom w:val="none" w:sz="0" w:space="0" w:color="auto"/>
        <w:right w:val="none" w:sz="0" w:space="0" w:color="auto"/>
      </w:divBdr>
    </w:div>
    <w:div w:id="287130933">
      <w:bodyDiv w:val="1"/>
      <w:marLeft w:val="0"/>
      <w:marRight w:val="0"/>
      <w:marTop w:val="0"/>
      <w:marBottom w:val="0"/>
      <w:divBdr>
        <w:top w:val="none" w:sz="0" w:space="0" w:color="auto"/>
        <w:left w:val="none" w:sz="0" w:space="0" w:color="auto"/>
        <w:bottom w:val="none" w:sz="0" w:space="0" w:color="auto"/>
        <w:right w:val="none" w:sz="0" w:space="0" w:color="auto"/>
      </w:divBdr>
      <w:divsChild>
        <w:div w:id="1450584569">
          <w:marLeft w:val="274"/>
          <w:marRight w:val="0"/>
          <w:marTop w:val="60"/>
          <w:marBottom w:val="60"/>
          <w:divBdr>
            <w:top w:val="none" w:sz="0" w:space="0" w:color="auto"/>
            <w:left w:val="none" w:sz="0" w:space="0" w:color="auto"/>
            <w:bottom w:val="none" w:sz="0" w:space="0" w:color="auto"/>
            <w:right w:val="none" w:sz="0" w:space="0" w:color="auto"/>
          </w:divBdr>
        </w:div>
        <w:div w:id="1973558699">
          <w:marLeft w:val="274"/>
          <w:marRight w:val="0"/>
          <w:marTop w:val="60"/>
          <w:marBottom w:val="60"/>
          <w:divBdr>
            <w:top w:val="none" w:sz="0" w:space="0" w:color="auto"/>
            <w:left w:val="none" w:sz="0" w:space="0" w:color="auto"/>
            <w:bottom w:val="none" w:sz="0" w:space="0" w:color="auto"/>
            <w:right w:val="none" w:sz="0" w:space="0" w:color="auto"/>
          </w:divBdr>
        </w:div>
        <w:div w:id="1669946599">
          <w:marLeft w:val="274"/>
          <w:marRight w:val="0"/>
          <w:marTop w:val="60"/>
          <w:marBottom w:val="60"/>
          <w:divBdr>
            <w:top w:val="none" w:sz="0" w:space="0" w:color="auto"/>
            <w:left w:val="none" w:sz="0" w:space="0" w:color="auto"/>
            <w:bottom w:val="none" w:sz="0" w:space="0" w:color="auto"/>
            <w:right w:val="none" w:sz="0" w:space="0" w:color="auto"/>
          </w:divBdr>
        </w:div>
        <w:div w:id="660084629">
          <w:marLeft w:val="274"/>
          <w:marRight w:val="0"/>
          <w:marTop w:val="60"/>
          <w:marBottom w:val="60"/>
          <w:divBdr>
            <w:top w:val="none" w:sz="0" w:space="0" w:color="auto"/>
            <w:left w:val="none" w:sz="0" w:space="0" w:color="auto"/>
            <w:bottom w:val="none" w:sz="0" w:space="0" w:color="auto"/>
            <w:right w:val="none" w:sz="0" w:space="0" w:color="auto"/>
          </w:divBdr>
        </w:div>
        <w:div w:id="1185174878">
          <w:marLeft w:val="274"/>
          <w:marRight w:val="0"/>
          <w:marTop w:val="60"/>
          <w:marBottom w:val="60"/>
          <w:divBdr>
            <w:top w:val="none" w:sz="0" w:space="0" w:color="auto"/>
            <w:left w:val="none" w:sz="0" w:space="0" w:color="auto"/>
            <w:bottom w:val="none" w:sz="0" w:space="0" w:color="auto"/>
            <w:right w:val="none" w:sz="0" w:space="0" w:color="auto"/>
          </w:divBdr>
        </w:div>
      </w:divsChild>
    </w:div>
    <w:div w:id="302783771">
      <w:bodyDiv w:val="1"/>
      <w:marLeft w:val="0"/>
      <w:marRight w:val="0"/>
      <w:marTop w:val="0"/>
      <w:marBottom w:val="0"/>
      <w:divBdr>
        <w:top w:val="none" w:sz="0" w:space="0" w:color="auto"/>
        <w:left w:val="none" w:sz="0" w:space="0" w:color="auto"/>
        <w:bottom w:val="none" w:sz="0" w:space="0" w:color="auto"/>
        <w:right w:val="none" w:sz="0" w:space="0" w:color="auto"/>
      </w:divBdr>
    </w:div>
    <w:div w:id="307903182">
      <w:bodyDiv w:val="1"/>
      <w:marLeft w:val="0"/>
      <w:marRight w:val="0"/>
      <w:marTop w:val="0"/>
      <w:marBottom w:val="0"/>
      <w:divBdr>
        <w:top w:val="none" w:sz="0" w:space="0" w:color="auto"/>
        <w:left w:val="none" w:sz="0" w:space="0" w:color="auto"/>
        <w:bottom w:val="none" w:sz="0" w:space="0" w:color="auto"/>
        <w:right w:val="none" w:sz="0" w:space="0" w:color="auto"/>
      </w:divBdr>
    </w:div>
    <w:div w:id="309678679">
      <w:bodyDiv w:val="1"/>
      <w:marLeft w:val="0"/>
      <w:marRight w:val="0"/>
      <w:marTop w:val="0"/>
      <w:marBottom w:val="0"/>
      <w:divBdr>
        <w:top w:val="none" w:sz="0" w:space="0" w:color="auto"/>
        <w:left w:val="none" w:sz="0" w:space="0" w:color="auto"/>
        <w:bottom w:val="none" w:sz="0" w:space="0" w:color="auto"/>
        <w:right w:val="none" w:sz="0" w:space="0" w:color="auto"/>
      </w:divBdr>
    </w:div>
    <w:div w:id="310601600">
      <w:bodyDiv w:val="1"/>
      <w:marLeft w:val="0"/>
      <w:marRight w:val="0"/>
      <w:marTop w:val="0"/>
      <w:marBottom w:val="0"/>
      <w:divBdr>
        <w:top w:val="none" w:sz="0" w:space="0" w:color="auto"/>
        <w:left w:val="none" w:sz="0" w:space="0" w:color="auto"/>
        <w:bottom w:val="none" w:sz="0" w:space="0" w:color="auto"/>
        <w:right w:val="none" w:sz="0" w:space="0" w:color="auto"/>
      </w:divBdr>
      <w:divsChild>
        <w:div w:id="96826330">
          <w:marLeft w:val="274"/>
          <w:marRight w:val="0"/>
          <w:marTop w:val="0"/>
          <w:marBottom w:val="0"/>
          <w:divBdr>
            <w:top w:val="none" w:sz="0" w:space="0" w:color="auto"/>
            <w:left w:val="none" w:sz="0" w:space="0" w:color="auto"/>
            <w:bottom w:val="none" w:sz="0" w:space="0" w:color="auto"/>
            <w:right w:val="none" w:sz="0" w:space="0" w:color="auto"/>
          </w:divBdr>
        </w:div>
      </w:divsChild>
    </w:div>
    <w:div w:id="312373531">
      <w:bodyDiv w:val="1"/>
      <w:marLeft w:val="0"/>
      <w:marRight w:val="0"/>
      <w:marTop w:val="0"/>
      <w:marBottom w:val="0"/>
      <w:divBdr>
        <w:top w:val="none" w:sz="0" w:space="0" w:color="auto"/>
        <w:left w:val="none" w:sz="0" w:space="0" w:color="auto"/>
        <w:bottom w:val="none" w:sz="0" w:space="0" w:color="auto"/>
        <w:right w:val="none" w:sz="0" w:space="0" w:color="auto"/>
      </w:divBdr>
      <w:divsChild>
        <w:div w:id="922226836">
          <w:marLeft w:val="274"/>
          <w:marRight w:val="0"/>
          <w:marTop w:val="60"/>
          <w:marBottom w:val="60"/>
          <w:divBdr>
            <w:top w:val="none" w:sz="0" w:space="0" w:color="auto"/>
            <w:left w:val="none" w:sz="0" w:space="0" w:color="auto"/>
            <w:bottom w:val="none" w:sz="0" w:space="0" w:color="auto"/>
            <w:right w:val="none" w:sz="0" w:space="0" w:color="auto"/>
          </w:divBdr>
        </w:div>
        <w:div w:id="1365708875">
          <w:marLeft w:val="274"/>
          <w:marRight w:val="0"/>
          <w:marTop w:val="60"/>
          <w:marBottom w:val="60"/>
          <w:divBdr>
            <w:top w:val="none" w:sz="0" w:space="0" w:color="auto"/>
            <w:left w:val="none" w:sz="0" w:space="0" w:color="auto"/>
            <w:bottom w:val="none" w:sz="0" w:space="0" w:color="auto"/>
            <w:right w:val="none" w:sz="0" w:space="0" w:color="auto"/>
          </w:divBdr>
        </w:div>
        <w:div w:id="1270623476">
          <w:marLeft w:val="274"/>
          <w:marRight w:val="0"/>
          <w:marTop w:val="60"/>
          <w:marBottom w:val="60"/>
          <w:divBdr>
            <w:top w:val="none" w:sz="0" w:space="0" w:color="auto"/>
            <w:left w:val="none" w:sz="0" w:space="0" w:color="auto"/>
            <w:bottom w:val="none" w:sz="0" w:space="0" w:color="auto"/>
            <w:right w:val="none" w:sz="0" w:space="0" w:color="auto"/>
          </w:divBdr>
        </w:div>
      </w:divsChild>
    </w:div>
    <w:div w:id="330840550">
      <w:bodyDiv w:val="1"/>
      <w:marLeft w:val="0"/>
      <w:marRight w:val="0"/>
      <w:marTop w:val="0"/>
      <w:marBottom w:val="0"/>
      <w:divBdr>
        <w:top w:val="none" w:sz="0" w:space="0" w:color="auto"/>
        <w:left w:val="none" w:sz="0" w:space="0" w:color="auto"/>
        <w:bottom w:val="none" w:sz="0" w:space="0" w:color="auto"/>
        <w:right w:val="none" w:sz="0" w:space="0" w:color="auto"/>
      </w:divBdr>
    </w:div>
    <w:div w:id="331957435">
      <w:bodyDiv w:val="1"/>
      <w:marLeft w:val="0"/>
      <w:marRight w:val="0"/>
      <w:marTop w:val="0"/>
      <w:marBottom w:val="0"/>
      <w:divBdr>
        <w:top w:val="none" w:sz="0" w:space="0" w:color="auto"/>
        <w:left w:val="none" w:sz="0" w:space="0" w:color="auto"/>
        <w:bottom w:val="none" w:sz="0" w:space="0" w:color="auto"/>
        <w:right w:val="none" w:sz="0" w:space="0" w:color="auto"/>
      </w:divBdr>
      <w:divsChild>
        <w:div w:id="815222903">
          <w:marLeft w:val="274"/>
          <w:marRight w:val="0"/>
          <w:marTop w:val="60"/>
          <w:marBottom w:val="60"/>
          <w:divBdr>
            <w:top w:val="none" w:sz="0" w:space="0" w:color="auto"/>
            <w:left w:val="none" w:sz="0" w:space="0" w:color="auto"/>
            <w:bottom w:val="none" w:sz="0" w:space="0" w:color="auto"/>
            <w:right w:val="none" w:sz="0" w:space="0" w:color="auto"/>
          </w:divBdr>
        </w:div>
        <w:div w:id="896089907">
          <w:marLeft w:val="274"/>
          <w:marRight w:val="0"/>
          <w:marTop w:val="60"/>
          <w:marBottom w:val="60"/>
          <w:divBdr>
            <w:top w:val="none" w:sz="0" w:space="0" w:color="auto"/>
            <w:left w:val="none" w:sz="0" w:space="0" w:color="auto"/>
            <w:bottom w:val="none" w:sz="0" w:space="0" w:color="auto"/>
            <w:right w:val="none" w:sz="0" w:space="0" w:color="auto"/>
          </w:divBdr>
        </w:div>
        <w:div w:id="394934913">
          <w:marLeft w:val="274"/>
          <w:marRight w:val="0"/>
          <w:marTop w:val="60"/>
          <w:marBottom w:val="60"/>
          <w:divBdr>
            <w:top w:val="none" w:sz="0" w:space="0" w:color="auto"/>
            <w:left w:val="none" w:sz="0" w:space="0" w:color="auto"/>
            <w:bottom w:val="none" w:sz="0" w:space="0" w:color="auto"/>
            <w:right w:val="none" w:sz="0" w:space="0" w:color="auto"/>
          </w:divBdr>
        </w:div>
        <w:div w:id="193619689">
          <w:marLeft w:val="274"/>
          <w:marRight w:val="0"/>
          <w:marTop w:val="60"/>
          <w:marBottom w:val="60"/>
          <w:divBdr>
            <w:top w:val="none" w:sz="0" w:space="0" w:color="auto"/>
            <w:left w:val="none" w:sz="0" w:space="0" w:color="auto"/>
            <w:bottom w:val="none" w:sz="0" w:space="0" w:color="auto"/>
            <w:right w:val="none" w:sz="0" w:space="0" w:color="auto"/>
          </w:divBdr>
        </w:div>
      </w:divsChild>
    </w:div>
    <w:div w:id="336689895">
      <w:bodyDiv w:val="1"/>
      <w:marLeft w:val="0"/>
      <w:marRight w:val="0"/>
      <w:marTop w:val="0"/>
      <w:marBottom w:val="0"/>
      <w:divBdr>
        <w:top w:val="none" w:sz="0" w:space="0" w:color="auto"/>
        <w:left w:val="none" w:sz="0" w:space="0" w:color="auto"/>
        <w:bottom w:val="none" w:sz="0" w:space="0" w:color="auto"/>
        <w:right w:val="none" w:sz="0" w:space="0" w:color="auto"/>
      </w:divBdr>
      <w:divsChild>
        <w:div w:id="1310481985">
          <w:marLeft w:val="720"/>
          <w:marRight w:val="0"/>
          <w:marTop w:val="0"/>
          <w:marBottom w:val="120"/>
          <w:divBdr>
            <w:top w:val="none" w:sz="0" w:space="0" w:color="auto"/>
            <w:left w:val="none" w:sz="0" w:space="0" w:color="auto"/>
            <w:bottom w:val="none" w:sz="0" w:space="0" w:color="auto"/>
            <w:right w:val="none" w:sz="0" w:space="0" w:color="auto"/>
          </w:divBdr>
        </w:div>
      </w:divsChild>
    </w:div>
    <w:div w:id="338048865">
      <w:bodyDiv w:val="1"/>
      <w:marLeft w:val="0"/>
      <w:marRight w:val="0"/>
      <w:marTop w:val="0"/>
      <w:marBottom w:val="0"/>
      <w:divBdr>
        <w:top w:val="none" w:sz="0" w:space="0" w:color="auto"/>
        <w:left w:val="none" w:sz="0" w:space="0" w:color="auto"/>
        <w:bottom w:val="none" w:sz="0" w:space="0" w:color="auto"/>
        <w:right w:val="none" w:sz="0" w:space="0" w:color="auto"/>
      </w:divBdr>
      <w:divsChild>
        <w:div w:id="1504466877">
          <w:marLeft w:val="274"/>
          <w:marRight w:val="0"/>
          <w:marTop w:val="120"/>
          <w:marBottom w:val="0"/>
          <w:divBdr>
            <w:top w:val="none" w:sz="0" w:space="0" w:color="auto"/>
            <w:left w:val="none" w:sz="0" w:space="0" w:color="auto"/>
            <w:bottom w:val="none" w:sz="0" w:space="0" w:color="auto"/>
            <w:right w:val="none" w:sz="0" w:space="0" w:color="auto"/>
          </w:divBdr>
        </w:div>
        <w:div w:id="927618753">
          <w:marLeft w:val="274"/>
          <w:marRight w:val="0"/>
          <w:marTop w:val="120"/>
          <w:marBottom w:val="0"/>
          <w:divBdr>
            <w:top w:val="none" w:sz="0" w:space="0" w:color="auto"/>
            <w:left w:val="none" w:sz="0" w:space="0" w:color="auto"/>
            <w:bottom w:val="none" w:sz="0" w:space="0" w:color="auto"/>
            <w:right w:val="none" w:sz="0" w:space="0" w:color="auto"/>
          </w:divBdr>
        </w:div>
        <w:div w:id="1645037617">
          <w:marLeft w:val="274"/>
          <w:marRight w:val="0"/>
          <w:marTop w:val="120"/>
          <w:marBottom w:val="0"/>
          <w:divBdr>
            <w:top w:val="none" w:sz="0" w:space="0" w:color="auto"/>
            <w:left w:val="none" w:sz="0" w:space="0" w:color="auto"/>
            <w:bottom w:val="none" w:sz="0" w:space="0" w:color="auto"/>
            <w:right w:val="none" w:sz="0" w:space="0" w:color="auto"/>
          </w:divBdr>
        </w:div>
      </w:divsChild>
    </w:div>
    <w:div w:id="351616786">
      <w:bodyDiv w:val="1"/>
      <w:marLeft w:val="0"/>
      <w:marRight w:val="0"/>
      <w:marTop w:val="0"/>
      <w:marBottom w:val="0"/>
      <w:divBdr>
        <w:top w:val="none" w:sz="0" w:space="0" w:color="auto"/>
        <w:left w:val="none" w:sz="0" w:space="0" w:color="auto"/>
        <w:bottom w:val="none" w:sz="0" w:space="0" w:color="auto"/>
        <w:right w:val="none" w:sz="0" w:space="0" w:color="auto"/>
      </w:divBdr>
    </w:div>
    <w:div w:id="356321837">
      <w:bodyDiv w:val="1"/>
      <w:marLeft w:val="0"/>
      <w:marRight w:val="0"/>
      <w:marTop w:val="0"/>
      <w:marBottom w:val="0"/>
      <w:divBdr>
        <w:top w:val="none" w:sz="0" w:space="0" w:color="auto"/>
        <w:left w:val="none" w:sz="0" w:space="0" w:color="auto"/>
        <w:bottom w:val="none" w:sz="0" w:space="0" w:color="auto"/>
        <w:right w:val="none" w:sz="0" w:space="0" w:color="auto"/>
      </w:divBdr>
      <w:divsChild>
        <w:div w:id="1453014938">
          <w:marLeft w:val="274"/>
          <w:marRight w:val="0"/>
          <w:marTop w:val="60"/>
          <w:marBottom w:val="60"/>
          <w:divBdr>
            <w:top w:val="none" w:sz="0" w:space="0" w:color="auto"/>
            <w:left w:val="none" w:sz="0" w:space="0" w:color="auto"/>
            <w:bottom w:val="none" w:sz="0" w:space="0" w:color="auto"/>
            <w:right w:val="none" w:sz="0" w:space="0" w:color="auto"/>
          </w:divBdr>
        </w:div>
      </w:divsChild>
    </w:div>
    <w:div w:id="362748691">
      <w:bodyDiv w:val="1"/>
      <w:marLeft w:val="0"/>
      <w:marRight w:val="0"/>
      <w:marTop w:val="0"/>
      <w:marBottom w:val="0"/>
      <w:divBdr>
        <w:top w:val="none" w:sz="0" w:space="0" w:color="auto"/>
        <w:left w:val="none" w:sz="0" w:space="0" w:color="auto"/>
        <w:bottom w:val="none" w:sz="0" w:space="0" w:color="auto"/>
        <w:right w:val="none" w:sz="0" w:space="0" w:color="auto"/>
      </w:divBdr>
    </w:div>
    <w:div w:id="366217295">
      <w:bodyDiv w:val="1"/>
      <w:marLeft w:val="0"/>
      <w:marRight w:val="0"/>
      <w:marTop w:val="0"/>
      <w:marBottom w:val="0"/>
      <w:divBdr>
        <w:top w:val="none" w:sz="0" w:space="0" w:color="auto"/>
        <w:left w:val="none" w:sz="0" w:space="0" w:color="auto"/>
        <w:bottom w:val="none" w:sz="0" w:space="0" w:color="auto"/>
        <w:right w:val="none" w:sz="0" w:space="0" w:color="auto"/>
      </w:divBdr>
    </w:div>
    <w:div w:id="367922335">
      <w:bodyDiv w:val="1"/>
      <w:marLeft w:val="0"/>
      <w:marRight w:val="0"/>
      <w:marTop w:val="0"/>
      <w:marBottom w:val="0"/>
      <w:divBdr>
        <w:top w:val="none" w:sz="0" w:space="0" w:color="auto"/>
        <w:left w:val="none" w:sz="0" w:space="0" w:color="auto"/>
        <w:bottom w:val="none" w:sz="0" w:space="0" w:color="auto"/>
        <w:right w:val="none" w:sz="0" w:space="0" w:color="auto"/>
      </w:divBdr>
    </w:div>
    <w:div w:id="378674628">
      <w:bodyDiv w:val="1"/>
      <w:marLeft w:val="0"/>
      <w:marRight w:val="0"/>
      <w:marTop w:val="0"/>
      <w:marBottom w:val="0"/>
      <w:divBdr>
        <w:top w:val="none" w:sz="0" w:space="0" w:color="auto"/>
        <w:left w:val="none" w:sz="0" w:space="0" w:color="auto"/>
        <w:bottom w:val="none" w:sz="0" w:space="0" w:color="auto"/>
        <w:right w:val="none" w:sz="0" w:space="0" w:color="auto"/>
      </w:divBdr>
      <w:divsChild>
        <w:div w:id="1743604589">
          <w:marLeft w:val="274"/>
          <w:marRight w:val="0"/>
          <w:marTop w:val="120"/>
          <w:marBottom w:val="120"/>
          <w:divBdr>
            <w:top w:val="none" w:sz="0" w:space="0" w:color="auto"/>
            <w:left w:val="none" w:sz="0" w:space="0" w:color="auto"/>
            <w:bottom w:val="none" w:sz="0" w:space="0" w:color="auto"/>
            <w:right w:val="none" w:sz="0" w:space="0" w:color="auto"/>
          </w:divBdr>
        </w:div>
        <w:div w:id="1913468696">
          <w:marLeft w:val="274"/>
          <w:marRight w:val="0"/>
          <w:marTop w:val="120"/>
          <w:marBottom w:val="120"/>
          <w:divBdr>
            <w:top w:val="none" w:sz="0" w:space="0" w:color="auto"/>
            <w:left w:val="none" w:sz="0" w:space="0" w:color="auto"/>
            <w:bottom w:val="none" w:sz="0" w:space="0" w:color="auto"/>
            <w:right w:val="none" w:sz="0" w:space="0" w:color="auto"/>
          </w:divBdr>
        </w:div>
        <w:div w:id="364797379">
          <w:marLeft w:val="274"/>
          <w:marRight w:val="0"/>
          <w:marTop w:val="120"/>
          <w:marBottom w:val="120"/>
          <w:divBdr>
            <w:top w:val="none" w:sz="0" w:space="0" w:color="auto"/>
            <w:left w:val="none" w:sz="0" w:space="0" w:color="auto"/>
            <w:bottom w:val="none" w:sz="0" w:space="0" w:color="auto"/>
            <w:right w:val="none" w:sz="0" w:space="0" w:color="auto"/>
          </w:divBdr>
        </w:div>
      </w:divsChild>
    </w:div>
    <w:div w:id="410011025">
      <w:bodyDiv w:val="1"/>
      <w:marLeft w:val="0"/>
      <w:marRight w:val="0"/>
      <w:marTop w:val="0"/>
      <w:marBottom w:val="0"/>
      <w:divBdr>
        <w:top w:val="none" w:sz="0" w:space="0" w:color="auto"/>
        <w:left w:val="none" w:sz="0" w:space="0" w:color="auto"/>
        <w:bottom w:val="none" w:sz="0" w:space="0" w:color="auto"/>
        <w:right w:val="none" w:sz="0" w:space="0" w:color="auto"/>
      </w:divBdr>
    </w:div>
    <w:div w:id="414326921">
      <w:bodyDiv w:val="1"/>
      <w:marLeft w:val="0"/>
      <w:marRight w:val="0"/>
      <w:marTop w:val="0"/>
      <w:marBottom w:val="0"/>
      <w:divBdr>
        <w:top w:val="none" w:sz="0" w:space="0" w:color="auto"/>
        <w:left w:val="none" w:sz="0" w:space="0" w:color="auto"/>
        <w:bottom w:val="none" w:sz="0" w:space="0" w:color="auto"/>
        <w:right w:val="none" w:sz="0" w:space="0" w:color="auto"/>
      </w:divBdr>
    </w:div>
    <w:div w:id="419986148">
      <w:bodyDiv w:val="1"/>
      <w:marLeft w:val="0"/>
      <w:marRight w:val="0"/>
      <w:marTop w:val="0"/>
      <w:marBottom w:val="0"/>
      <w:divBdr>
        <w:top w:val="none" w:sz="0" w:space="0" w:color="auto"/>
        <w:left w:val="none" w:sz="0" w:space="0" w:color="auto"/>
        <w:bottom w:val="none" w:sz="0" w:space="0" w:color="auto"/>
        <w:right w:val="none" w:sz="0" w:space="0" w:color="auto"/>
      </w:divBdr>
    </w:div>
    <w:div w:id="422607810">
      <w:bodyDiv w:val="1"/>
      <w:marLeft w:val="0"/>
      <w:marRight w:val="0"/>
      <w:marTop w:val="0"/>
      <w:marBottom w:val="0"/>
      <w:divBdr>
        <w:top w:val="none" w:sz="0" w:space="0" w:color="auto"/>
        <w:left w:val="none" w:sz="0" w:space="0" w:color="auto"/>
        <w:bottom w:val="none" w:sz="0" w:space="0" w:color="auto"/>
        <w:right w:val="none" w:sz="0" w:space="0" w:color="auto"/>
      </w:divBdr>
    </w:div>
    <w:div w:id="422730776">
      <w:bodyDiv w:val="1"/>
      <w:marLeft w:val="0"/>
      <w:marRight w:val="0"/>
      <w:marTop w:val="0"/>
      <w:marBottom w:val="0"/>
      <w:divBdr>
        <w:top w:val="none" w:sz="0" w:space="0" w:color="auto"/>
        <w:left w:val="none" w:sz="0" w:space="0" w:color="auto"/>
        <w:bottom w:val="none" w:sz="0" w:space="0" w:color="auto"/>
        <w:right w:val="none" w:sz="0" w:space="0" w:color="auto"/>
      </w:divBdr>
    </w:div>
    <w:div w:id="426770747">
      <w:bodyDiv w:val="1"/>
      <w:marLeft w:val="0"/>
      <w:marRight w:val="0"/>
      <w:marTop w:val="0"/>
      <w:marBottom w:val="0"/>
      <w:divBdr>
        <w:top w:val="none" w:sz="0" w:space="0" w:color="auto"/>
        <w:left w:val="none" w:sz="0" w:space="0" w:color="auto"/>
        <w:bottom w:val="none" w:sz="0" w:space="0" w:color="auto"/>
        <w:right w:val="none" w:sz="0" w:space="0" w:color="auto"/>
      </w:divBdr>
    </w:div>
    <w:div w:id="446118790">
      <w:bodyDiv w:val="1"/>
      <w:marLeft w:val="0"/>
      <w:marRight w:val="0"/>
      <w:marTop w:val="0"/>
      <w:marBottom w:val="0"/>
      <w:divBdr>
        <w:top w:val="none" w:sz="0" w:space="0" w:color="auto"/>
        <w:left w:val="none" w:sz="0" w:space="0" w:color="auto"/>
        <w:bottom w:val="none" w:sz="0" w:space="0" w:color="auto"/>
        <w:right w:val="none" w:sz="0" w:space="0" w:color="auto"/>
      </w:divBdr>
      <w:divsChild>
        <w:div w:id="2136944848">
          <w:marLeft w:val="274"/>
          <w:marRight w:val="0"/>
          <w:marTop w:val="0"/>
          <w:marBottom w:val="0"/>
          <w:divBdr>
            <w:top w:val="none" w:sz="0" w:space="0" w:color="auto"/>
            <w:left w:val="none" w:sz="0" w:space="0" w:color="auto"/>
            <w:bottom w:val="none" w:sz="0" w:space="0" w:color="auto"/>
            <w:right w:val="none" w:sz="0" w:space="0" w:color="auto"/>
          </w:divBdr>
        </w:div>
        <w:div w:id="1911161031">
          <w:marLeft w:val="274"/>
          <w:marRight w:val="0"/>
          <w:marTop w:val="0"/>
          <w:marBottom w:val="0"/>
          <w:divBdr>
            <w:top w:val="none" w:sz="0" w:space="0" w:color="auto"/>
            <w:left w:val="none" w:sz="0" w:space="0" w:color="auto"/>
            <w:bottom w:val="none" w:sz="0" w:space="0" w:color="auto"/>
            <w:right w:val="none" w:sz="0" w:space="0" w:color="auto"/>
          </w:divBdr>
        </w:div>
        <w:div w:id="1720590959">
          <w:marLeft w:val="274"/>
          <w:marRight w:val="0"/>
          <w:marTop w:val="0"/>
          <w:marBottom w:val="0"/>
          <w:divBdr>
            <w:top w:val="none" w:sz="0" w:space="0" w:color="auto"/>
            <w:left w:val="none" w:sz="0" w:space="0" w:color="auto"/>
            <w:bottom w:val="none" w:sz="0" w:space="0" w:color="auto"/>
            <w:right w:val="none" w:sz="0" w:space="0" w:color="auto"/>
          </w:divBdr>
        </w:div>
      </w:divsChild>
    </w:div>
    <w:div w:id="452678329">
      <w:bodyDiv w:val="1"/>
      <w:marLeft w:val="0"/>
      <w:marRight w:val="0"/>
      <w:marTop w:val="0"/>
      <w:marBottom w:val="0"/>
      <w:divBdr>
        <w:top w:val="none" w:sz="0" w:space="0" w:color="auto"/>
        <w:left w:val="none" w:sz="0" w:space="0" w:color="auto"/>
        <w:bottom w:val="none" w:sz="0" w:space="0" w:color="auto"/>
        <w:right w:val="none" w:sz="0" w:space="0" w:color="auto"/>
      </w:divBdr>
      <w:divsChild>
        <w:div w:id="1342976561">
          <w:marLeft w:val="274"/>
          <w:marRight w:val="0"/>
          <w:marTop w:val="60"/>
          <w:marBottom w:val="60"/>
          <w:divBdr>
            <w:top w:val="none" w:sz="0" w:space="0" w:color="auto"/>
            <w:left w:val="none" w:sz="0" w:space="0" w:color="auto"/>
            <w:bottom w:val="none" w:sz="0" w:space="0" w:color="auto"/>
            <w:right w:val="none" w:sz="0" w:space="0" w:color="auto"/>
          </w:divBdr>
        </w:div>
        <w:div w:id="1691832139">
          <w:marLeft w:val="274"/>
          <w:marRight w:val="0"/>
          <w:marTop w:val="60"/>
          <w:marBottom w:val="60"/>
          <w:divBdr>
            <w:top w:val="none" w:sz="0" w:space="0" w:color="auto"/>
            <w:left w:val="none" w:sz="0" w:space="0" w:color="auto"/>
            <w:bottom w:val="none" w:sz="0" w:space="0" w:color="auto"/>
            <w:right w:val="none" w:sz="0" w:space="0" w:color="auto"/>
          </w:divBdr>
        </w:div>
        <w:div w:id="952251264">
          <w:marLeft w:val="274"/>
          <w:marRight w:val="0"/>
          <w:marTop w:val="60"/>
          <w:marBottom w:val="60"/>
          <w:divBdr>
            <w:top w:val="none" w:sz="0" w:space="0" w:color="auto"/>
            <w:left w:val="none" w:sz="0" w:space="0" w:color="auto"/>
            <w:bottom w:val="none" w:sz="0" w:space="0" w:color="auto"/>
            <w:right w:val="none" w:sz="0" w:space="0" w:color="auto"/>
          </w:divBdr>
        </w:div>
        <w:div w:id="2085569552">
          <w:marLeft w:val="274"/>
          <w:marRight w:val="0"/>
          <w:marTop w:val="60"/>
          <w:marBottom w:val="60"/>
          <w:divBdr>
            <w:top w:val="none" w:sz="0" w:space="0" w:color="auto"/>
            <w:left w:val="none" w:sz="0" w:space="0" w:color="auto"/>
            <w:bottom w:val="none" w:sz="0" w:space="0" w:color="auto"/>
            <w:right w:val="none" w:sz="0" w:space="0" w:color="auto"/>
          </w:divBdr>
        </w:div>
        <w:div w:id="719011672">
          <w:marLeft w:val="274"/>
          <w:marRight w:val="0"/>
          <w:marTop w:val="60"/>
          <w:marBottom w:val="60"/>
          <w:divBdr>
            <w:top w:val="none" w:sz="0" w:space="0" w:color="auto"/>
            <w:left w:val="none" w:sz="0" w:space="0" w:color="auto"/>
            <w:bottom w:val="none" w:sz="0" w:space="0" w:color="auto"/>
            <w:right w:val="none" w:sz="0" w:space="0" w:color="auto"/>
          </w:divBdr>
        </w:div>
      </w:divsChild>
    </w:div>
    <w:div w:id="454560788">
      <w:bodyDiv w:val="1"/>
      <w:marLeft w:val="0"/>
      <w:marRight w:val="0"/>
      <w:marTop w:val="0"/>
      <w:marBottom w:val="0"/>
      <w:divBdr>
        <w:top w:val="none" w:sz="0" w:space="0" w:color="auto"/>
        <w:left w:val="none" w:sz="0" w:space="0" w:color="auto"/>
        <w:bottom w:val="none" w:sz="0" w:space="0" w:color="auto"/>
        <w:right w:val="none" w:sz="0" w:space="0" w:color="auto"/>
      </w:divBdr>
    </w:div>
    <w:div w:id="470636639">
      <w:bodyDiv w:val="1"/>
      <w:marLeft w:val="0"/>
      <w:marRight w:val="0"/>
      <w:marTop w:val="0"/>
      <w:marBottom w:val="0"/>
      <w:divBdr>
        <w:top w:val="none" w:sz="0" w:space="0" w:color="auto"/>
        <w:left w:val="none" w:sz="0" w:space="0" w:color="auto"/>
        <w:bottom w:val="none" w:sz="0" w:space="0" w:color="auto"/>
        <w:right w:val="none" w:sz="0" w:space="0" w:color="auto"/>
      </w:divBdr>
      <w:divsChild>
        <w:div w:id="68815936">
          <w:marLeft w:val="274"/>
          <w:marRight w:val="0"/>
          <w:marTop w:val="60"/>
          <w:marBottom w:val="60"/>
          <w:divBdr>
            <w:top w:val="none" w:sz="0" w:space="0" w:color="auto"/>
            <w:left w:val="none" w:sz="0" w:space="0" w:color="auto"/>
            <w:bottom w:val="none" w:sz="0" w:space="0" w:color="auto"/>
            <w:right w:val="none" w:sz="0" w:space="0" w:color="auto"/>
          </w:divBdr>
        </w:div>
        <w:div w:id="1679425835">
          <w:marLeft w:val="274"/>
          <w:marRight w:val="0"/>
          <w:marTop w:val="60"/>
          <w:marBottom w:val="60"/>
          <w:divBdr>
            <w:top w:val="none" w:sz="0" w:space="0" w:color="auto"/>
            <w:left w:val="none" w:sz="0" w:space="0" w:color="auto"/>
            <w:bottom w:val="none" w:sz="0" w:space="0" w:color="auto"/>
            <w:right w:val="none" w:sz="0" w:space="0" w:color="auto"/>
          </w:divBdr>
        </w:div>
        <w:div w:id="406607992">
          <w:marLeft w:val="274"/>
          <w:marRight w:val="0"/>
          <w:marTop w:val="60"/>
          <w:marBottom w:val="60"/>
          <w:divBdr>
            <w:top w:val="none" w:sz="0" w:space="0" w:color="auto"/>
            <w:left w:val="none" w:sz="0" w:space="0" w:color="auto"/>
            <w:bottom w:val="none" w:sz="0" w:space="0" w:color="auto"/>
            <w:right w:val="none" w:sz="0" w:space="0" w:color="auto"/>
          </w:divBdr>
        </w:div>
        <w:div w:id="1903052867">
          <w:marLeft w:val="274"/>
          <w:marRight w:val="0"/>
          <w:marTop w:val="60"/>
          <w:marBottom w:val="60"/>
          <w:divBdr>
            <w:top w:val="none" w:sz="0" w:space="0" w:color="auto"/>
            <w:left w:val="none" w:sz="0" w:space="0" w:color="auto"/>
            <w:bottom w:val="none" w:sz="0" w:space="0" w:color="auto"/>
            <w:right w:val="none" w:sz="0" w:space="0" w:color="auto"/>
          </w:divBdr>
        </w:div>
        <w:div w:id="267202464">
          <w:marLeft w:val="274"/>
          <w:marRight w:val="0"/>
          <w:marTop w:val="60"/>
          <w:marBottom w:val="60"/>
          <w:divBdr>
            <w:top w:val="none" w:sz="0" w:space="0" w:color="auto"/>
            <w:left w:val="none" w:sz="0" w:space="0" w:color="auto"/>
            <w:bottom w:val="none" w:sz="0" w:space="0" w:color="auto"/>
            <w:right w:val="none" w:sz="0" w:space="0" w:color="auto"/>
          </w:divBdr>
        </w:div>
      </w:divsChild>
    </w:div>
    <w:div w:id="474182837">
      <w:bodyDiv w:val="1"/>
      <w:marLeft w:val="0"/>
      <w:marRight w:val="0"/>
      <w:marTop w:val="0"/>
      <w:marBottom w:val="0"/>
      <w:divBdr>
        <w:top w:val="none" w:sz="0" w:space="0" w:color="auto"/>
        <w:left w:val="none" w:sz="0" w:space="0" w:color="auto"/>
        <w:bottom w:val="none" w:sz="0" w:space="0" w:color="auto"/>
        <w:right w:val="none" w:sz="0" w:space="0" w:color="auto"/>
      </w:divBdr>
    </w:div>
    <w:div w:id="487021663">
      <w:bodyDiv w:val="1"/>
      <w:marLeft w:val="0"/>
      <w:marRight w:val="0"/>
      <w:marTop w:val="0"/>
      <w:marBottom w:val="0"/>
      <w:divBdr>
        <w:top w:val="none" w:sz="0" w:space="0" w:color="auto"/>
        <w:left w:val="none" w:sz="0" w:space="0" w:color="auto"/>
        <w:bottom w:val="none" w:sz="0" w:space="0" w:color="auto"/>
        <w:right w:val="none" w:sz="0" w:space="0" w:color="auto"/>
      </w:divBdr>
    </w:div>
    <w:div w:id="489369757">
      <w:bodyDiv w:val="1"/>
      <w:marLeft w:val="0"/>
      <w:marRight w:val="0"/>
      <w:marTop w:val="0"/>
      <w:marBottom w:val="0"/>
      <w:divBdr>
        <w:top w:val="none" w:sz="0" w:space="0" w:color="auto"/>
        <w:left w:val="none" w:sz="0" w:space="0" w:color="auto"/>
        <w:bottom w:val="none" w:sz="0" w:space="0" w:color="auto"/>
        <w:right w:val="none" w:sz="0" w:space="0" w:color="auto"/>
      </w:divBdr>
    </w:div>
    <w:div w:id="493034954">
      <w:bodyDiv w:val="1"/>
      <w:marLeft w:val="0"/>
      <w:marRight w:val="0"/>
      <w:marTop w:val="0"/>
      <w:marBottom w:val="0"/>
      <w:divBdr>
        <w:top w:val="none" w:sz="0" w:space="0" w:color="auto"/>
        <w:left w:val="none" w:sz="0" w:space="0" w:color="auto"/>
        <w:bottom w:val="none" w:sz="0" w:space="0" w:color="auto"/>
        <w:right w:val="none" w:sz="0" w:space="0" w:color="auto"/>
      </w:divBdr>
    </w:div>
    <w:div w:id="498274518">
      <w:bodyDiv w:val="1"/>
      <w:marLeft w:val="0"/>
      <w:marRight w:val="0"/>
      <w:marTop w:val="0"/>
      <w:marBottom w:val="0"/>
      <w:divBdr>
        <w:top w:val="none" w:sz="0" w:space="0" w:color="auto"/>
        <w:left w:val="none" w:sz="0" w:space="0" w:color="auto"/>
        <w:bottom w:val="none" w:sz="0" w:space="0" w:color="auto"/>
        <w:right w:val="none" w:sz="0" w:space="0" w:color="auto"/>
      </w:divBdr>
      <w:divsChild>
        <w:div w:id="2014259843">
          <w:marLeft w:val="274"/>
          <w:marRight w:val="0"/>
          <w:marTop w:val="60"/>
          <w:marBottom w:val="60"/>
          <w:divBdr>
            <w:top w:val="none" w:sz="0" w:space="0" w:color="auto"/>
            <w:left w:val="none" w:sz="0" w:space="0" w:color="auto"/>
            <w:bottom w:val="none" w:sz="0" w:space="0" w:color="auto"/>
            <w:right w:val="none" w:sz="0" w:space="0" w:color="auto"/>
          </w:divBdr>
        </w:div>
        <w:div w:id="2071421105">
          <w:marLeft w:val="274"/>
          <w:marRight w:val="0"/>
          <w:marTop w:val="60"/>
          <w:marBottom w:val="60"/>
          <w:divBdr>
            <w:top w:val="none" w:sz="0" w:space="0" w:color="auto"/>
            <w:left w:val="none" w:sz="0" w:space="0" w:color="auto"/>
            <w:bottom w:val="none" w:sz="0" w:space="0" w:color="auto"/>
            <w:right w:val="none" w:sz="0" w:space="0" w:color="auto"/>
          </w:divBdr>
        </w:div>
      </w:divsChild>
    </w:div>
    <w:div w:id="498354422">
      <w:bodyDiv w:val="1"/>
      <w:marLeft w:val="0"/>
      <w:marRight w:val="0"/>
      <w:marTop w:val="0"/>
      <w:marBottom w:val="0"/>
      <w:divBdr>
        <w:top w:val="none" w:sz="0" w:space="0" w:color="auto"/>
        <w:left w:val="none" w:sz="0" w:space="0" w:color="auto"/>
        <w:bottom w:val="none" w:sz="0" w:space="0" w:color="auto"/>
        <w:right w:val="none" w:sz="0" w:space="0" w:color="auto"/>
      </w:divBdr>
      <w:divsChild>
        <w:div w:id="719093673">
          <w:marLeft w:val="274"/>
          <w:marRight w:val="0"/>
          <w:marTop w:val="120"/>
          <w:marBottom w:val="0"/>
          <w:divBdr>
            <w:top w:val="none" w:sz="0" w:space="0" w:color="auto"/>
            <w:left w:val="none" w:sz="0" w:space="0" w:color="auto"/>
            <w:bottom w:val="none" w:sz="0" w:space="0" w:color="auto"/>
            <w:right w:val="none" w:sz="0" w:space="0" w:color="auto"/>
          </w:divBdr>
        </w:div>
      </w:divsChild>
    </w:div>
    <w:div w:id="510293582">
      <w:bodyDiv w:val="1"/>
      <w:marLeft w:val="0"/>
      <w:marRight w:val="0"/>
      <w:marTop w:val="0"/>
      <w:marBottom w:val="0"/>
      <w:divBdr>
        <w:top w:val="none" w:sz="0" w:space="0" w:color="auto"/>
        <w:left w:val="none" w:sz="0" w:space="0" w:color="auto"/>
        <w:bottom w:val="none" w:sz="0" w:space="0" w:color="auto"/>
        <w:right w:val="none" w:sz="0" w:space="0" w:color="auto"/>
      </w:divBdr>
    </w:div>
    <w:div w:id="519396485">
      <w:bodyDiv w:val="1"/>
      <w:marLeft w:val="0"/>
      <w:marRight w:val="0"/>
      <w:marTop w:val="0"/>
      <w:marBottom w:val="0"/>
      <w:divBdr>
        <w:top w:val="none" w:sz="0" w:space="0" w:color="auto"/>
        <w:left w:val="none" w:sz="0" w:space="0" w:color="auto"/>
        <w:bottom w:val="none" w:sz="0" w:space="0" w:color="auto"/>
        <w:right w:val="none" w:sz="0" w:space="0" w:color="auto"/>
      </w:divBdr>
      <w:divsChild>
        <w:div w:id="1221675469">
          <w:marLeft w:val="274"/>
          <w:marRight w:val="0"/>
          <w:marTop w:val="0"/>
          <w:marBottom w:val="0"/>
          <w:divBdr>
            <w:top w:val="none" w:sz="0" w:space="0" w:color="auto"/>
            <w:left w:val="none" w:sz="0" w:space="0" w:color="auto"/>
            <w:bottom w:val="none" w:sz="0" w:space="0" w:color="auto"/>
            <w:right w:val="none" w:sz="0" w:space="0" w:color="auto"/>
          </w:divBdr>
        </w:div>
        <w:div w:id="837699009">
          <w:marLeft w:val="274"/>
          <w:marRight w:val="0"/>
          <w:marTop w:val="0"/>
          <w:marBottom w:val="0"/>
          <w:divBdr>
            <w:top w:val="none" w:sz="0" w:space="0" w:color="auto"/>
            <w:left w:val="none" w:sz="0" w:space="0" w:color="auto"/>
            <w:bottom w:val="none" w:sz="0" w:space="0" w:color="auto"/>
            <w:right w:val="none" w:sz="0" w:space="0" w:color="auto"/>
          </w:divBdr>
        </w:div>
      </w:divsChild>
    </w:div>
    <w:div w:id="529925463">
      <w:bodyDiv w:val="1"/>
      <w:marLeft w:val="0"/>
      <w:marRight w:val="0"/>
      <w:marTop w:val="0"/>
      <w:marBottom w:val="0"/>
      <w:divBdr>
        <w:top w:val="none" w:sz="0" w:space="0" w:color="auto"/>
        <w:left w:val="none" w:sz="0" w:space="0" w:color="auto"/>
        <w:bottom w:val="none" w:sz="0" w:space="0" w:color="auto"/>
        <w:right w:val="none" w:sz="0" w:space="0" w:color="auto"/>
      </w:divBdr>
      <w:divsChild>
        <w:div w:id="1382292653">
          <w:marLeft w:val="274"/>
          <w:marRight w:val="0"/>
          <w:marTop w:val="60"/>
          <w:marBottom w:val="60"/>
          <w:divBdr>
            <w:top w:val="none" w:sz="0" w:space="0" w:color="auto"/>
            <w:left w:val="none" w:sz="0" w:space="0" w:color="auto"/>
            <w:bottom w:val="none" w:sz="0" w:space="0" w:color="auto"/>
            <w:right w:val="none" w:sz="0" w:space="0" w:color="auto"/>
          </w:divBdr>
        </w:div>
      </w:divsChild>
    </w:div>
    <w:div w:id="532614063">
      <w:bodyDiv w:val="1"/>
      <w:marLeft w:val="0"/>
      <w:marRight w:val="0"/>
      <w:marTop w:val="0"/>
      <w:marBottom w:val="0"/>
      <w:divBdr>
        <w:top w:val="none" w:sz="0" w:space="0" w:color="auto"/>
        <w:left w:val="none" w:sz="0" w:space="0" w:color="auto"/>
        <w:bottom w:val="none" w:sz="0" w:space="0" w:color="auto"/>
        <w:right w:val="none" w:sz="0" w:space="0" w:color="auto"/>
      </w:divBdr>
    </w:div>
    <w:div w:id="544022769">
      <w:bodyDiv w:val="1"/>
      <w:marLeft w:val="0"/>
      <w:marRight w:val="0"/>
      <w:marTop w:val="0"/>
      <w:marBottom w:val="0"/>
      <w:divBdr>
        <w:top w:val="none" w:sz="0" w:space="0" w:color="auto"/>
        <w:left w:val="none" w:sz="0" w:space="0" w:color="auto"/>
        <w:bottom w:val="none" w:sz="0" w:space="0" w:color="auto"/>
        <w:right w:val="none" w:sz="0" w:space="0" w:color="auto"/>
      </w:divBdr>
    </w:div>
    <w:div w:id="548955197">
      <w:bodyDiv w:val="1"/>
      <w:marLeft w:val="0"/>
      <w:marRight w:val="0"/>
      <w:marTop w:val="0"/>
      <w:marBottom w:val="0"/>
      <w:divBdr>
        <w:top w:val="none" w:sz="0" w:space="0" w:color="auto"/>
        <w:left w:val="none" w:sz="0" w:space="0" w:color="auto"/>
        <w:bottom w:val="none" w:sz="0" w:space="0" w:color="auto"/>
        <w:right w:val="none" w:sz="0" w:space="0" w:color="auto"/>
      </w:divBdr>
    </w:div>
    <w:div w:id="559093287">
      <w:bodyDiv w:val="1"/>
      <w:marLeft w:val="0"/>
      <w:marRight w:val="0"/>
      <w:marTop w:val="0"/>
      <w:marBottom w:val="0"/>
      <w:divBdr>
        <w:top w:val="none" w:sz="0" w:space="0" w:color="auto"/>
        <w:left w:val="none" w:sz="0" w:space="0" w:color="auto"/>
        <w:bottom w:val="none" w:sz="0" w:space="0" w:color="auto"/>
        <w:right w:val="none" w:sz="0" w:space="0" w:color="auto"/>
      </w:divBdr>
    </w:div>
    <w:div w:id="570700921">
      <w:bodyDiv w:val="1"/>
      <w:marLeft w:val="0"/>
      <w:marRight w:val="0"/>
      <w:marTop w:val="0"/>
      <w:marBottom w:val="0"/>
      <w:divBdr>
        <w:top w:val="none" w:sz="0" w:space="0" w:color="auto"/>
        <w:left w:val="none" w:sz="0" w:space="0" w:color="auto"/>
        <w:bottom w:val="none" w:sz="0" w:space="0" w:color="auto"/>
        <w:right w:val="none" w:sz="0" w:space="0" w:color="auto"/>
      </w:divBdr>
    </w:div>
    <w:div w:id="571618046">
      <w:bodyDiv w:val="1"/>
      <w:marLeft w:val="0"/>
      <w:marRight w:val="0"/>
      <w:marTop w:val="0"/>
      <w:marBottom w:val="0"/>
      <w:divBdr>
        <w:top w:val="none" w:sz="0" w:space="0" w:color="auto"/>
        <w:left w:val="none" w:sz="0" w:space="0" w:color="auto"/>
        <w:bottom w:val="none" w:sz="0" w:space="0" w:color="auto"/>
        <w:right w:val="none" w:sz="0" w:space="0" w:color="auto"/>
      </w:divBdr>
    </w:div>
    <w:div w:id="579217392">
      <w:bodyDiv w:val="1"/>
      <w:marLeft w:val="0"/>
      <w:marRight w:val="0"/>
      <w:marTop w:val="0"/>
      <w:marBottom w:val="0"/>
      <w:divBdr>
        <w:top w:val="none" w:sz="0" w:space="0" w:color="auto"/>
        <w:left w:val="none" w:sz="0" w:space="0" w:color="auto"/>
        <w:bottom w:val="none" w:sz="0" w:space="0" w:color="auto"/>
        <w:right w:val="none" w:sz="0" w:space="0" w:color="auto"/>
      </w:divBdr>
    </w:div>
    <w:div w:id="579676413">
      <w:bodyDiv w:val="1"/>
      <w:marLeft w:val="0"/>
      <w:marRight w:val="0"/>
      <w:marTop w:val="0"/>
      <w:marBottom w:val="0"/>
      <w:divBdr>
        <w:top w:val="none" w:sz="0" w:space="0" w:color="auto"/>
        <w:left w:val="none" w:sz="0" w:space="0" w:color="auto"/>
        <w:bottom w:val="none" w:sz="0" w:space="0" w:color="auto"/>
        <w:right w:val="none" w:sz="0" w:space="0" w:color="auto"/>
      </w:divBdr>
      <w:divsChild>
        <w:div w:id="1899976093">
          <w:marLeft w:val="274"/>
          <w:marRight w:val="0"/>
          <w:marTop w:val="60"/>
          <w:marBottom w:val="60"/>
          <w:divBdr>
            <w:top w:val="none" w:sz="0" w:space="0" w:color="auto"/>
            <w:left w:val="none" w:sz="0" w:space="0" w:color="auto"/>
            <w:bottom w:val="none" w:sz="0" w:space="0" w:color="auto"/>
            <w:right w:val="none" w:sz="0" w:space="0" w:color="auto"/>
          </w:divBdr>
        </w:div>
        <w:div w:id="1158378460">
          <w:marLeft w:val="274"/>
          <w:marRight w:val="0"/>
          <w:marTop w:val="60"/>
          <w:marBottom w:val="60"/>
          <w:divBdr>
            <w:top w:val="none" w:sz="0" w:space="0" w:color="auto"/>
            <w:left w:val="none" w:sz="0" w:space="0" w:color="auto"/>
            <w:bottom w:val="none" w:sz="0" w:space="0" w:color="auto"/>
            <w:right w:val="none" w:sz="0" w:space="0" w:color="auto"/>
          </w:divBdr>
        </w:div>
        <w:div w:id="1013142350">
          <w:marLeft w:val="274"/>
          <w:marRight w:val="0"/>
          <w:marTop w:val="60"/>
          <w:marBottom w:val="60"/>
          <w:divBdr>
            <w:top w:val="none" w:sz="0" w:space="0" w:color="auto"/>
            <w:left w:val="none" w:sz="0" w:space="0" w:color="auto"/>
            <w:bottom w:val="none" w:sz="0" w:space="0" w:color="auto"/>
            <w:right w:val="none" w:sz="0" w:space="0" w:color="auto"/>
          </w:divBdr>
        </w:div>
        <w:div w:id="2094273912">
          <w:marLeft w:val="274"/>
          <w:marRight w:val="0"/>
          <w:marTop w:val="60"/>
          <w:marBottom w:val="60"/>
          <w:divBdr>
            <w:top w:val="none" w:sz="0" w:space="0" w:color="auto"/>
            <w:left w:val="none" w:sz="0" w:space="0" w:color="auto"/>
            <w:bottom w:val="none" w:sz="0" w:space="0" w:color="auto"/>
            <w:right w:val="none" w:sz="0" w:space="0" w:color="auto"/>
          </w:divBdr>
        </w:div>
      </w:divsChild>
    </w:div>
    <w:div w:id="580723278">
      <w:bodyDiv w:val="1"/>
      <w:marLeft w:val="0"/>
      <w:marRight w:val="0"/>
      <w:marTop w:val="0"/>
      <w:marBottom w:val="0"/>
      <w:divBdr>
        <w:top w:val="none" w:sz="0" w:space="0" w:color="auto"/>
        <w:left w:val="none" w:sz="0" w:space="0" w:color="auto"/>
        <w:bottom w:val="none" w:sz="0" w:space="0" w:color="auto"/>
        <w:right w:val="none" w:sz="0" w:space="0" w:color="auto"/>
      </w:divBdr>
      <w:divsChild>
        <w:div w:id="2079472144">
          <w:marLeft w:val="850"/>
          <w:marRight w:val="0"/>
          <w:marTop w:val="0"/>
          <w:marBottom w:val="0"/>
          <w:divBdr>
            <w:top w:val="none" w:sz="0" w:space="0" w:color="auto"/>
            <w:left w:val="none" w:sz="0" w:space="0" w:color="auto"/>
            <w:bottom w:val="none" w:sz="0" w:space="0" w:color="auto"/>
            <w:right w:val="none" w:sz="0" w:space="0" w:color="auto"/>
          </w:divBdr>
        </w:div>
        <w:div w:id="1508254755">
          <w:marLeft w:val="850"/>
          <w:marRight w:val="0"/>
          <w:marTop w:val="0"/>
          <w:marBottom w:val="0"/>
          <w:divBdr>
            <w:top w:val="none" w:sz="0" w:space="0" w:color="auto"/>
            <w:left w:val="none" w:sz="0" w:space="0" w:color="auto"/>
            <w:bottom w:val="none" w:sz="0" w:space="0" w:color="auto"/>
            <w:right w:val="none" w:sz="0" w:space="0" w:color="auto"/>
          </w:divBdr>
        </w:div>
        <w:div w:id="1481847599">
          <w:marLeft w:val="850"/>
          <w:marRight w:val="0"/>
          <w:marTop w:val="0"/>
          <w:marBottom w:val="0"/>
          <w:divBdr>
            <w:top w:val="none" w:sz="0" w:space="0" w:color="auto"/>
            <w:left w:val="none" w:sz="0" w:space="0" w:color="auto"/>
            <w:bottom w:val="none" w:sz="0" w:space="0" w:color="auto"/>
            <w:right w:val="none" w:sz="0" w:space="0" w:color="auto"/>
          </w:divBdr>
        </w:div>
        <w:div w:id="1738160592">
          <w:marLeft w:val="850"/>
          <w:marRight w:val="0"/>
          <w:marTop w:val="0"/>
          <w:marBottom w:val="0"/>
          <w:divBdr>
            <w:top w:val="none" w:sz="0" w:space="0" w:color="auto"/>
            <w:left w:val="none" w:sz="0" w:space="0" w:color="auto"/>
            <w:bottom w:val="none" w:sz="0" w:space="0" w:color="auto"/>
            <w:right w:val="none" w:sz="0" w:space="0" w:color="auto"/>
          </w:divBdr>
        </w:div>
        <w:div w:id="388962482">
          <w:marLeft w:val="850"/>
          <w:marRight w:val="0"/>
          <w:marTop w:val="0"/>
          <w:marBottom w:val="0"/>
          <w:divBdr>
            <w:top w:val="none" w:sz="0" w:space="0" w:color="auto"/>
            <w:left w:val="none" w:sz="0" w:space="0" w:color="auto"/>
            <w:bottom w:val="none" w:sz="0" w:space="0" w:color="auto"/>
            <w:right w:val="none" w:sz="0" w:space="0" w:color="auto"/>
          </w:divBdr>
        </w:div>
        <w:div w:id="1366446155">
          <w:marLeft w:val="850"/>
          <w:marRight w:val="0"/>
          <w:marTop w:val="0"/>
          <w:marBottom w:val="0"/>
          <w:divBdr>
            <w:top w:val="none" w:sz="0" w:space="0" w:color="auto"/>
            <w:left w:val="none" w:sz="0" w:space="0" w:color="auto"/>
            <w:bottom w:val="none" w:sz="0" w:space="0" w:color="auto"/>
            <w:right w:val="none" w:sz="0" w:space="0" w:color="auto"/>
          </w:divBdr>
        </w:div>
        <w:div w:id="1348826655">
          <w:marLeft w:val="850"/>
          <w:marRight w:val="0"/>
          <w:marTop w:val="0"/>
          <w:marBottom w:val="0"/>
          <w:divBdr>
            <w:top w:val="none" w:sz="0" w:space="0" w:color="auto"/>
            <w:left w:val="none" w:sz="0" w:space="0" w:color="auto"/>
            <w:bottom w:val="none" w:sz="0" w:space="0" w:color="auto"/>
            <w:right w:val="none" w:sz="0" w:space="0" w:color="auto"/>
          </w:divBdr>
        </w:div>
        <w:div w:id="843055289">
          <w:marLeft w:val="850"/>
          <w:marRight w:val="0"/>
          <w:marTop w:val="0"/>
          <w:marBottom w:val="0"/>
          <w:divBdr>
            <w:top w:val="none" w:sz="0" w:space="0" w:color="auto"/>
            <w:left w:val="none" w:sz="0" w:space="0" w:color="auto"/>
            <w:bottom w:val="none" w:sz="0" w:space="0" w:color="auto"/>
            <w:right w:val="none" w:sz="0" w:space="0" w:color="auto"/>
          </w:divBdr>
        </w:div>
        <w:div w:id="1377588395">
          <w:marLeft w:val="850"/>
          <w:marRight w:val="0"/>
          <w:marTop w:val="0"/>
          <w:marBottom w:val="0"/>
          <w:divBdr>
            <w:top w:val="none" w:sz="0" w:space="0" w:color="auto"/>
            <w:left w:val="none" w:sz="0" w:space="0" w:color="auto"/>
            <w:bottom w:val="none" w:sz="0" w:space="0" w:color="auto"/>
            <w:right w:val="none" w:sz="0" w:space="0" w:color="auto"/>
          </w:divBdr>
        </w:div>
        <w:div w:id="1102722125">
          <w:marLeft w:val="850"/>
          <w:marRight w:val="0"/>
          <w:marTop w:val="0"/>
          <w:marBottom w:val="0"/>
          <w:divBdr>
            <w:top w:val="none" w:sz="0" w:space="0" w:color="auto"/>
            <w:left w:val="none" w:sz="0" w:space="0" w:color="auto"/>
            <w:bottom w:val="none" w:sz="0" w:space="0" w:color="auto"/>
            <w:right w:val="none" w:sz="0" w:space="0" w:color="auto"/>
          </w:divBdr>
        </w:div>
        <w:div w:id="280186645">
          <w:marLeft w:val="850"/>
          <w:marRight w:val="0"/>
          <w:marTop w:val="0"/>
          <w:marBottom w:val="0"/>
          <w:divBdr>
            <w:top w:val="none" w:sz="0" w:space="0" w:color="auto"/>
            <w:left w:val="none" w:sz="0" w:space="0" w:color="auto"/>
            <w:bottom w:val="none" w:sz="0" w:space="0" w:color="auto"/>
            <w:right w:val="none" w:sz="0" w:space="0" w:color="auto"/>
          </w:divBdr>
        </w:div>
        <w:div w:id="1201240181">
          <w:marLeft w:val="850"/>
          <w:marRight w:val="0"/>
          <w:marTop w:val="0"/>
          <w:marBottom w:val="0"/>
          <w:divBdr>
            <w:top w:val="none" w:sz="0" w:space="0" w:color="auto"/>
            <w:left w:val="none" w:sz="0" w:space="0" w:color="auto"/>
            <w:bottom w:val="none" w:sz="0" w:space="0" w:color="auto"/>
            <w:right w:val="none" w:sz="0" w:space="0" w:color="auto"/>
          </w:divBdr>
        </w:div>
        <w:div w:id="1141654120">
          <w:marLeft w:val="850"/>
          <w:marRight w:val="0"/>
          <w:marTop w:val="0"/>
          <w:marBottom w:val="0"/>
          <w:divBdr>
            <w:top w:val="none" w:sz="0" w:space="0" w:color="auto"/>
            <w:left w:val="none" w:sz="0" w:space="0" w:color="auto"/>
            <w:bottom w:val="none" w:sz="0" w:space="0" w:color="auto"/>
            <w:right w:val="none" w:sz="0" w:space="0" w:color="auto"/>
          </w:divBdr>
        </w:div>
      </w:divsChild>
    </w:div>
    <w:div w:id="581717526">
      <w:bodyDiv w:val="1"/>
      <w:marLeft w:val="0"/>
      <w:marRight w:val="0"/>
      <w:marTop w:val="0"/>
      <w:marBottom w:val="0"/>
      <w:divBdr>
        <w:top w:val="none" w:sz="0" w:space="0" w:color="auto"/>
        <w:left w:val="none" w:sz="0" w:space="0" w:color="auto"/>
        <w:bottom w:val="none" w:sz="0" w:space="0" w:color="auto"/>
        <w:right w:val="none" w:sz="0" w:space="0" w:color="auto"/>
      </w:divBdr>
    </w:div>
    <w:div w:id="583540271">
      <w:bodyDiv w:val="1"/>
      <w:marLeft w:val="0"/>
      <w:marRight w:val="0"/>
      <w:marTop w:val="0"/>
      <w:marBottom w:val="0"/>
      <w:divBdr>
        <w:top w:val="none" w:sz="0" w:space="0" w:color="auto"/>
        <w:left w:val="none" w:sz="0" w:space="0" w:color="auto"/>
        <w:bottom w:val="none" w:sz="0" w:space="0" w:color="auto"/>
        <w:right w:val="none" w:sz="0" w:space="0" w:color="auto"/>
      </w:divBdr>
      <w:divsChild>
        <w:div w:id="2067413774">
          <w:marLeft w:val="274"/>
          <w:marRight w:val="0"/>
          <w:marTop w:val="120"/>
          <w:marBottom w:val="0"/>
          <w:divBdr>
            <w:top w:val="none" w:sz="0" w:space="0" w:color="auto"/>
            <w:left w:val="none" w:sz="0" w:space="0" w:color="auto"/>
            <w:bottom w:val="none" w:sz="0" w:space="0" w:color="auto"/>
            <w:right w:val="none" w:sz="0" w:space="0" w:color="auto"/>
          </w:divBdr>
        </w:div>
      </w:divsChild>
    </w:div>
    <w:div w:id="592663559">
      <w:bodyDiv w:val="1"/>
      <w:marLeft w:val="0"/>
      <w:marRight w:val="0"/>
      <w:marTop w:val="0"/>
      <w:marBottom w:val="0"/>
      <w:divBdr>
        <w:top w:val="none" w:sz="0" w:space="0" w:color="auto"/>
        <w:left w:val="none" w:sz="0" w:space="0" w:color="auto"/>
        <w:bottom w:val="none" w:sz="0" w:space="0" w:color="auto"/>
        <w:right w:val="none" w:sz="0" w:space="0" w:color="auto"/>
      </w:divBdr>
    </w:div>
    <w:div w:id="598683315">
      <w:bodyDiv w:val="1"/>
      <w:marLeft w:val="0"/>
      <w:marRight w:val="0"/>
      <w:marTop w:val="0"/>
      <w:marBottom w:val="0"/>
      <w:divBdr>
        <w:top w:val="none" w:sz="0" w:space="0" w:color="auto"/>
        <w:left w:val="none" w:sz="0" w:space="0" w:color="auto"/>
        <w:bottom w:val="none" w:sz="0" w:space="0" w:color="auto"/>
        <w:right w:val="none" w:sz="0" w:space="0" w:color="auto"/>
      </w:divBdr>
    </w:div>
    <w:div w:id="607156619">
      <w:bodyDiv w:val="1"/>
      <w:marLeft w:val="0"/>
      <w:marRight w:val="0"/>
      <w:marTop w:val="0"/>
      <w:marBottom w:val="0"/>
      <w:divBdr>
        <w:top w:val="none" w:sz="0" w:space="0" w:color="auto"/>
        <w:left w:val="none" w:sz="0" w:space="0" w:color="auto"/>
        <w:bottom w:val="none" w:sz="0" w:space="0" w:color="auto"/>
        <w:right w:val="none" w:sz="0" w:space="0" w:color="auto"/>
      </w:divBdr>
    </w:div>
    <w:div w:id="616522834">
      <w:bodyDiv w:val="1"/>
      <w:marLeft w:val="0"/>
      <w:marRight w:val="0"/>
      <w:marTop w:val="0"/>
      <w:marBottom w:val="0"/>
      <w:divBdr>
        <w:top w:val="none" w:sz="0" w:space="0" w:color="auto"/>
        <w:left w:val="none" w:sz="0" w:space="0" w:color="auto"/>
        <w:bottom w:val="none" w:sz="0" w:space="0" w:color="auto"/>
        <w:right w:val="none" w:sz="0" w:space="0" w:color="auto"/>
      </w:divBdr>
    </w:div>
    <w:div w:id="619068997">
      <w:bodyDiv w:val="1"/>
      <w:marLeft w:val="0"/>
      <w:marRight w:val="0"/>
      <w:marTop w:val="0"/>
      <w:marBottom w:val="0"/>
      <w:divBdr>
        <w:top w:val="none" w:sz="0" w:space="0" w:color="auto"/>
        <w:left w:val="none" w:sz="0" w:space="0" w:color="auto"/>
        <w:bottom w:val="none" w:sz="0" w:space="0" w:color="auto"/>
        <w:right w:val="none" w:sz="0" w:space="0" w:color="auto"/>
      </w:divBdr>
      <w:divsChild>
        <w:div w:id="1240478594">
          <w:marLeft w:val="274"/>
          <w:marRight w:val="0"/>
          <w:marTop w:val="60"/>
          <w:marBottom w:val="60"/>
          <w:divBdr>
            <w:top w:val="none" w:sz="0" w:space="0" w:color="auto"/>
            <w:left w:val="none" w:sz="0" w:space="0" w:color="auto"/>
            <w:bottom w:val="none" w:sz="0" w:space="0" w:color="auto"/>
            <w:right w:val="none" w:sz="0" w:space="0" w:color="auto"/>
          </w:divBdr>
        </w:div>
      </w:divsChild>
    </w:div>
    <w:div w:id="633676756">
      <w:bodyDiv w:val="1"/>
      <w:marLeft w:val="0"/>
      <w:marRight w:val="0"/>
      <w:marTop w:val="0"/>
      <w:marBottom w:val="0"/>
      <w:divBdr>
        <w:top w:val="none" w:sz="0" w:space="0" w:color="auto"/>
        <w:left w:val="none" w:sz="0" w:space="0" w:color="auto"/>
        <w:bottom w:val="none" w:sz="0" w:space="0" w:color="auto"/>
        <w:right w:val="none" w:sz="0" w:space="0" w:color="auto"/>
      </w:divBdr>
      <w:divsChild>
        <w:div w:id="319693885">
          <w:marLeft w:val="274"/>
          <w:marRight w:val="0"/>
          <w:marTop w:val="60"/>
          <w:marBottom w:val="60"/>
          <w:divBdr>
            <w:top w:val="none" w:sz="0" w:space="0" w:color="auto"/>
            <w:left w:val="none" w:sz="0" w:space="0" w:color="auto"/>
            <w:bottom w:val="none" w:sz="0" w:space="0" w:color="auto"/>
            <w:right w:val="none" w:sz="0" w:space="0" w:color="auto"/>
          </w:divBdr>
        </w:div>
        <w:div w:id="1967391348">
          <w:marLeft w:val="274"/>
          <w:marRight w:val="0"/>
          <w:marTop w:val="60"/>
          <w:marBottom w:val="60"/>
          <w:divBdr>
            <w:top w:val="none" w:sz="0" w:space="0" w:color="auto"/>
            <w:left w:val="none" w:sz="0" w:space="0" w:color="auto"/>
            <w:bottom w:val="none" w:sz="0" w:space="0" w:color="auto"/>
            <w:right w:val="none" w:sz="0" w:space="0" w:color="auto"/>
          </w:divBdr>
        </w:div>
        <w:div w:id="497772564">
          <w:marLeft w:val="274"/>
          <w:marRight w:val="0"/>
          <w:marTop w:val="60"/>
          <w:marBottom w:val="60"/>
          <w:divBdr>
            <w:top w:val="none" w:sz="0" w:space="0" w:color="auto"/>
            <w:left w:val="none" w:sz="0" w:space="0" w:color="auto"/>
            <w:bottom w:val="none" w:sz="0" w:space="0" w:color="auto"/>
            <w:right w:val="none" w:sz="0" w:space="0" w:color="auto"/>
          </w:divBdr>
        </w:div>
        <w:div w:id="1434324433">
          <w:marLeft w:val="274"/>
          <w:marRight w:val="0"/>
          <w:marTop w:val="60"/>
          <w:marBottom w:val="60"/>
          <w:divBdr>
            <w:top w:val="none" w:sz="0" w:space="0" w:color="auto"/>
            <w:left w:val="none" w:sz="0" w:space="0" w:color="auto"/>
            <w:bottom w:val="none" w:sz="0" w:space="0" w:color="auto"/>
            <w:right w:val="none" w:sz="0" w:space="0" w:color="auto"/>
          </w:divBdr>
        </w:div>
        <w:div w:id="93020969">
          <w:marLeft w:val="994"/>
          <w:marRight w:val="0"/>
          <w:marTop w:val="60"/>
          <w:marBottom w:val="60"/>
          <w:divBdr>
            <w:top w:val="none" w:sz="0" w:space="0" w:color="auto"/>
            <w:left w:val="none" w:sz="0" w:space="0" w:color="auto"/>
            <w:bottom w:val="none" w:sz="0" w:space="0" w:color="auto"/>
            <w:right w:val="none" w:sz="0" w:space="0" w:color="auto"/>
          </w:divBdr>
        </w:div>
        <w:div w:id="478427718">
          <w:marLeft w:val="994"/>
          <w:marRight w:val="0"/>
          <w:marTop w:val="60"/>
          <w:marBottom w:val="60"/>
          <w:divBdr>
            <w:top w:val="none" w:sz="0" w:space="0" w:color="auto"/>
            <w:left w:val="none" w:sz="0" w:space="0" w:color="auto"/>
            <w:bottom w:val="none" w:sz="0" w:space="0" w:color="auto"/>
            <w:right w:val="none" w:sz="0" w:space="0" w:color="auto"/>
          </w:divBdr>
        </w:div>
      </w:divsChild>
    </w:div>
    <w:div w:id="638344259">
      <w:bodyDiv w:val="1"/>
      <w:marLeft w:val="0"/>
      <w:marRight w:val="0"/>
      <w:marTop w:val="0"/>
      <w:marBottom w:val="0"/>
      <w:divBdr>
        <w:top w:val="none" w:sz="0" w:space="0" w:color="auto"/>
        <w:left w:val="none" w:sz="0" w:space="0" w:color="auto"/>
        <w:bottom w:val="none" w:sz="0" w:space="0" w:color="auto"/>
        <w:right w:val="none" w:sz="0" w:space="0" w:color="auto"/>
      </w:divBdr>
    </w:div>
    <w:div w:id="638799274">
      <w:bodyDiv w:val="1"/>
      <w:marLeft w:val="0"/>
      <w:marRight w:val="0"/>
      <w:marTop w:val="0"/>
      <w:marBottom w:val="0"/>
      <w:divBdr>
        <w:top w:val="none" w:sz="0" w:space="0" w:color="auto"/>
        <w:left w:val="none" w:sz="0" w:space="0" w:color="auto"/>
        <w:bottom w:val="none" w:sz="0" w:space="0" w:color="auto"/>
        <w:right w:val="none" w:sz="0" w:space="0" w:color="auto"/>
      </w:divBdr>
      <w:divsChild>
        <w:div w:id="2017996849">
          <w:marLeft w:val="1411"/>
          <w:marRight w:val="0"/>
          <w:marTop w:val="120"/>
          <w:marBottom w:val="120"/>
          <w:divBdr>
            <w:top w:val="none" w:sz="0" w:space="0" w:color="auto"/>
            <w:left w:val="none" w:sz="0" w:space="0" w:color="auto"/>
            <w:bottom w:val="none" w:sz="0" w:space="0" w:color="auto"/>
            <w:right w:val="none" w:sz="0" w:space="0" w:color="auto"/>
          </w:divBdr>
        </w:div>
        <w:div w:id="169639902">
          <w:marLeft w:val="1411"/>
          <w:marRight w:val="0"/>
          <w:marTop w:val="120"/>
          <w:marBottom w:val="120"/>
          <w:divBdr>
            <w:top w:val="none" w:sz="0" w:space="0" w:color="auto"/>
            <w:left w:val="none" w:sz="0" w:space="0" w:color="auto"/>
            <w:bottom w:val="none" w:sz="0" w:space="0" w:color="auto"/>
            <w:right w:val="none" w:sz="0" w:space="0" w:color="auto"/>
          </w:divBdr>
        </w:div>
      </w:divsChild>
    </w:div>
    <w:div w:id="647435752">
      <w:bodyDiv w:val="1"/>
      <w:marLeft w:val="0"/>
      <w:marRight w:val="0"/>
      <w:marTop w:val="0"/>
      <w:marBottom w:val="0"/>
      <w:divBdr>
        <w:top w:val="none" w:sz="0" w:space="0" w:color="auto"/>
        <w:left w:val="none" w:sz="0" w:space="0" w:color="auto"/>
        <w:bottom w:val="none" w:sz="0" w:space="0" w:color="auto"/>
        <w:right w:val="none" w:sz="0" w:space="0" w:color="auto"/>
      </w:divBdr>
    </w:div>
    <w:div w:id="664017119">
      <w:bodyDiv w:val="1"/>
      <w:marLeft w:val="0"/>
      <w:marRight w:val="0"/>
      <w:marTop w:val="0"/>
      <w:marBottom w:val="0"/>
      <w:divBdr>
        <w:top w:val="none" w:sz="0" w:space="0" w:color="auto"/>
        <w:left w:val="none" w:sz="0" w:space="0" w:color="auto"/>
        <w:bottom w:val="none" w:sz="0" w:space="0" w:color="auto"/>
        <w:right w:val="none" w:sz="0" w:space="0" w:color="auto"/>
      </w:divBdr>
      <w:divsChild>
        <w:div w:id="1412701445">
          <w:marLeft w:val="274"/>
          <w:marRight w:val="0"/>
          <w:marTop w:val="100"/>
          <w:marBottom w:val="120"/>
          <w:divBdr>
            <w:top w:val="none" w:sz="0" w:space="0" w:color="auto"/>
            <w:left w:val="none" w:sz="0" w:space="0" w:color="auto"/>
            <w:bottom w:val="none" w:sz="0" w:space="0" w:color="auto"/>
            <w:right w:val="none" w:sz="0" w:space="0" w:color="auto"/>
          </w:divBdr>
        </w:div>
        <w:div w:id="879365470">
          <w:marLeft w:val="274"/>
          <w:marRight w:val="0"/>
          <w:marTop w:val="100"/>
          <w:marBottom w:val="120"/>
          <w:divBdr>
            <w:top w:val="none" w:sz="0" w:space="0" w:color="auto"/>
            <w:left w:val="none" w:sz="0" w:space="0" w:color="auto"/>
            <w:bottom w:val="none" w:sz="0" w:space="0" w:color="auto"/>
            <w:right w:val="none" w:sz="0" w:space="0" w:color="auto"/>
          </w:divBdr>
        </w:div>
        <w:div w:id="390543566">
          <w:marLeft w:val="274"/>
          <w:marRight w:val="0"/>
          <w:marTop w:val="100"/>
          <w:marBottom w:val="120"/>
          <w:divBdr>
            <w:top w:val="none" w:sz="0" w:space="0" w:color="auto"/>
            <w:left w:val="none" w:sz="0" w:space="0" w:color="auto"/>
            <w:bottom w:val="none" w:sz="0" w:space="0" w:color="auto"/>
            <w:right w:val="none" w:sz="0" w:space="0" w:color="auto"/>
          </w:divBdr>
        </w:div>
        <w:div w:id="1596328923">
          <w:marLeft w:val="274"/>
          <w:marRight w:val="0"/>
          <w:marTop w:val="100"/>
          <w:marBottom w:val="120"/>
          <w:divBdr>
            <w:top w:val="none" w:sz="0" w:space="0" w:color="auto"/>
            <w:left w:val="none" w:sz="0" w:space="0" w:color="auto"/>
            <w:bottom w:val="none" w:sz="0" w:space="0" w:color="auto"/>
            <w:right w:val="none" w:sz="0" w:space="0" w:color="auto"/>
          </w:divBdr>
        </w:div>
        <w:div w:id="1292326612">
          <w:marLeft w:val="274"/>
          <w:marRight w:val="0"/>
          <w:marTop w:val="100"/>
          <w:marBottom w:val="120"/>
          <w:divBdr>
            <w:top w:val="none" w:sz="0" w:space="0" w:color="auto"/>
            <w:left w:val="none" w:sz="0" w:space="0" w:color="auto"/>
            <w:bottom w:val="none" w:sz="0" w:space="0" w:color="auto"/>
            <w:right w:val="none" w:sz="0" w:space="0" w:color="auto"/>
          </w:divBdr>
        </w:div>
      </w:divsChild>
    </w:div>
    <w:div w:id="675498665">
      <w:bodyDiv w:val="1"/>
      <w:marLeft w:val="0"/>
      <w:marRight w:val="0"/>
      <w:marTop w:val="0"/>
      <w:marBottom w:val="0"/>
      <w:divBdr>
        <w:top w:val="none" w:sz="0" w:space="0" w:color="auto"/>
        <w:left w:val="none" w:sz="0" w:space="0" w:color="auto"/>
        <w:bottom w:val="none" w:sz="0" w:space="0" w:color="auto"/>
        <w:right w:val="none" w:sz="0" w:space="0" w:color="auto"/>
      </w:divBdr>
    </w:div>
    <w:div w:id="683556420">
      <w:bodyDiv w:val="1"/>
      <w:marLeft w:val="0"/>
      <w:marRight w:val="0"/>
      <w:marTop w:val="0"/>
      <w:marBottom w:val="0"/>
      <w:divBdr>
        <w:top w:val="none" w:sz="0" w:space="0" w:color="auto"/>
        <w:left w:val="none" w:sz="0" w:space="0" w:color="auto"/>
        <w:bottom w:val="none" w:sz="0" w:space="0" w:color="auto"/>
        <w:right w:val="none" w:sz="0" w:space="0" w:color="auto"/>
      </w:divBdr>
      <w:divsChild>
        <w:div w:id="1369136400">
          <w:marLeft w:val="850"/>
          <w:marRight w:val="0"/>
          <w:marTop w:val="0"/>
          <w:marBottom w:val="0"/>
          <w:divBdr>
            <w:top w:val="none" w:sz="0" w:space="0" w:color="auto"/>
            <w:left w:val="none" w:sz="0" w:space="0" w:color="auto"/>
            <w:bottom w:val="none" w:sz="0" w:space="0" w:color="auto"/>
            <w:right w:val="none" w:sz="0" w:space="0" w:color="auto"/>
          </w:divBdr>
        </w:div>
        <w:div w:id="1276400718">
          <w:marLeft w:val="850"/>
          <w:marRight w:val="0"/>
          <w:marTop w:val="0"/>
          <w:marBottom w:val="0"/>
          <w:divBdr>
            <w:top w:val="none" w:sz="0" w:space="0" w:color="auto"/>
            <w:left w:val="none" w:sz="0" w:space="0" w:color="auto"/>
            <w:bottom w:val="none" w:sz="0" w:space="0" w:color="auto"/>
            <w:right w:val="none" w:sz="0" w:space="0" w:color="auto"/>
          </w:divBdr>
        </w:div>
        <w:div w:id="659650912">
          <w:marLeft w:val="850"/>
          <w:marRight w:val="0"/>
          <w:marTop w:val="0"/>
          <w:marBottom w:val="0"/>
          <w:divBdr>
            <w:top w:val="none" w:sz="0" w:space="0" w:color="auto"/>
            <w:left w:val="none" w:sz="0" w:space="0" w:color="auto"/>
            <w:bottom w:val="none" w:sz="0" w:space="0" w:color="auto"/>
            <w:right w:val="none" w:sz="0" w:space="0" w:color="auto"/>
          </w:divBdr>
        </w:div>
        <w:div w:id="761488816">
          <w:marLeft w:val="850"/>
          <w:marRight w:val="0"/>
          <w:marTop w:val="0"/>
          <w:marBottom w:val="0"/>
          <w:divBdr>
            <w:top w:val="none" w:sz="0" w:space="0" w:color="auto"/>
            <w:left w:val="none" w:sz="0" w:space="0" w:color="auto"/>
            <w:bottom w:val="none" w:sz="0" w:space="0" w:color="auto"/>
            <w:right w:val="none" w:sz="0" w:space="0" w:color="auto"/>
          </w:divBdr>
        </w:div>
        <w:div w:id="1514875050">
          <w:marLeft w:val="850"/>
          <w:marRight w:val="0"/>
          <w:marTop w:val="0"/>
          <w:marBottom w:val="0"/>
          <w:divBdr>
            <w:top w:val="none" w:sz="0" w:space="0" w:color="auto"/>
            <w:left w:val="none" w:sz="0" w:space="0" w:color="auto"/>
            <w:bottom w:val="none" w:sz="0" w:space="0" w:color="auto"/>
            <w:right w:val="none" w:sz="0" w:space="0" w:color="auto"/>
          </w:divBdr>
        </w:div>
        <w:div w:id="1937009992">
          <w:marLeft w:val="850"/>
          <w:marRight w:val="0"/>
          <w:marTop w:val="0"/>
          <w:marBottom w:val="0"/>
          <w:divBdr>
            <w:top w:val="none" w:sz="0" w:space="0" w:color="auto"/>
            <w:left w:val="none" w:sz="0" w:space="0" w:color="auto"/>
            <w:bottom w:val="none" w:sz="0" w:space="0" w:color="auto"/>
            <w:right w:val="none" w:sz="0" w:space="0" w:color="auto"/>
          </w:divBdr>
        </w:div>
        <w:div w:id="493957701">
          <w:marLeft w:val="850"/>
          <w:marRight w:val="0"/>
          <w:marTop w:val="0"/>
          <w:marBottom w:val="0"/>
          <w:divBdr>
            <w:top w:val="none" w:sz="0" w:space="0" w:color="auto"/>
            <w:left w:val="none" w:sz="0" w:space="0" w:color="auto"/>
            <w:bottom w:val="none" w:sz="0" w:space="0" w:color="auto"/>
            <w:right w:val="none" w:sz="0" w:space="0" w:color="auto"/>
          </w:divBdr>
        </w:div>
        <w:div w:id="902176574">
          <w:marLeft w:val="850"/>
          <w:marRight w:val="0"/>
          <w:marTop w:val="0"/>
          <w:marBottom w:val="0"/>
          <w:divBdr>
            <w:top w:val="none" w:sz="0" w:space="0" w:color="auto"/>
            <w:left w:val="none" w:sz="0" w:space="0" w:color="auto"/>
            <w:bottom w:val="none" w:sz="0" w:space="0" w:color="auto"/>
            <w:right w:val="none" w:sz="0" w:space="0" w:color="auto"/>
          </w:divBdr>
        </w:div>
        <w:div w:id="993802764">
          <w:marLeft w:val="850"/>
          <w:marRight w:val="0"/>
          <w:marTop w:val="0"/>
          <w:marBottom w:val="0"/>
          <w:divBdr>
            <w:top w:val="none" w:sz="0" w:space="0" w:color="auto"/>
            <w:left w:val="none" w:sz="0" w:space="0" w:color="auto"/>
            <w:bottom w:val="none" w:sz="0" w:space="0" w:color="auto"/>
            <w:right w:val="none" w:sz="0" w:space="0" w:color="auto"/>
          </w:divBdr>
        </w:div>
        <w:div w:id="2128350559">
          <w:marLeft w:val="850"/>
          <w:marRight w:val="0"/>
          <w:marTop w:val="0"/>
          <w:marBottom w:val="0"/>
          <w:divBdr>
            <w:top w:val="none" w:sz="0" w:space="0" w:color="auto"/>
            <w:left w:val="none" w:sz="0" w:space="0" w:color="auto"/>
            <w:bottom w:val="none" w:sz="0" w:space="0" w:color="auto"/>
            <w:right w:val="none" w:sz="0" w:space="0" w:color="auto"/>
          </w:divBdr>
        </w:div>
        <w:div w:id="683868823">
          <w:marLeft w:val="850"/>
          <w:marRight w:val="0"/>
          <w:marTop w:val="0"/>
          <w:marBottom w:val="0"/>
          <w:divBdr>
            <w:top w:val="none" w:sz="0" w:space="0" w:color="auto"/>
            <w:left w:val="none" w:sz="0" w:space="0" w:color="auto"/>
            <w:bottom w:val="none" w:sz="0" w:space="0" w:color="auto"/>
            <w:right w:val="none" w:sz="0" w:space="0" w:color="auto"/>
          </w:divBdr>
        </w:div>
        <w:div w:id="887031338">
          <w:marLeft w:val="850"/>
          <w:marRight w:val="0"/>
          <w:marTop w:val="0"/>
          <w:marBottom w:val="0"/>
          <w:divBdr>
            <w:top w:val="none" w:sz="0" w:space="0" w:color="auto"/>
            <w:left w:val="none" w:sz="0" w:space="0" w:color="auto"/>
            <w:bottom w:val="none" w:sz="0" w:space="0" w:color="auto"/>
            <w:right w:val="none" w:sz="0" w:space="0" w:color="auto"/>
          </w:divBdr>
        </w:div>
        <w:div w:id="1287275682">
          <w:marLeft w:val="850"/>
          <w:marRight w:val="0"/>
          <w:marTop w:val="0"/>
          <w:marBottom w:val="0"/>
          <w:divBdr>
            <w:top w:val="none" w:sz="0" w:space="0" w:color="auto"/>
            <w:left w:val="none" w:sz="0" w:space="0" w:color="auto"/>
            <w:bottom w:val="none" w:sz="0" w:space="0" w:color="auto"/>
            <w:right w:val="none" w:sz="0" w:space="0" w:color="auto"/>
          </w:divBdr>
        </w:div>
      </w:divsChild>
    </w:div>
    <w:div w:id="687751578">
      <w:bodyDiv w:val="1"/>
      <w:marLeft w:val="0"/>
      <w:marRight w:val="0"/>
      <w:marTop w:val="0"/>
      <w:marBottom w:val="0"/>
      <w:divBdr>
        <w:top w:val="none" w:sz="0" w:space="0" w:color="auto"/>
        <w:left w:val="none" w:sz="0" w:space="0" w:color="auto"/>
        <w:bottom w:val="none" w:sz="0" w:space="0" w:color="auto"/>
        <w:right w:val="none" w:sz="0" w:space="0" w:color="auto"/>
      </w:divBdr>
    </w:div>
    <w:div w:id="698118584">
      <w:bodyDiv w:val="1"/>
      <w:marLeft w:val="0"/>
      <w:marRight w:val="0"/>
      <w:marTop w:val="0"/>
      <w:marBottom w:val="0"/>
      <w:divBdr>
        <w:top w:val="none" w:sz="0" w:space="0" w:color="auto"/>
        <w:left w:val="none" w:sz="0" w:space="0" w:color="auto"/>
        <w:bottom w:val="none" w:sz="0" w:space="0" w:color="auto"/>
        <w:right w:val="none" w:sz="0" w:space="0" w:color="auto"/>
      </w:divBdr>
      <w:divsChild>
        <w:div w:id="1735154985">
          <w:marLeft w:val="850"/>
          <w:marRight w:val="0"/>
          <w:marTop w:val="0"/>
          <w:marBottom w:val="0"/>
          <w:divBdr>
            <w:top w:val="none" w:sz="0" w:space="0" w:color="auto"/>
            <w:left w:val="none" w:sz="0" w:space="0" w:color="auto"/>
            <w:bottom w:val="none" w:sz="0" w:space="0" w:color="auto"/>
            <w:right w:val="none" w:sz="0" w:space="0" w:color="auto"/>
          </w:divBdr>
        </w:div>
        <w:div w:id="647789476">
          <w:marLeft w:val="850"/>
          <w:marRight w:val="0"/>
          <w:marTop w:val="0"/>
          <w:marBottom w:val="0"/>
          <w:divBdr>
            <w:top w:val="none" w:sz="0" w:space="0" w:color="auto"/>
            <w:left w:val="none" w:sz="0" w:space="0" w:color="auto"/>
            <w:bottom w:val="none" w:sz="0" w:space="0" w:color="auto"/>
            <w:right w:val="none" w:sz="0" w:space="0" w:color="auto"/>
          </w:divBdr>
        </w:div>
        <w:div w:id="110630855">
          <w:marLeft w:val="850"/>
          <w:marRight w:val="0"/>
          <w:marTop w:val="0"/>
          <w:marBottom w:val="0"/>
          <w:divBdr>
            <w:top w:val="none" w:sz="0" w:space="0" w:color="auto"/>
            <w:left w:val="none" w:sz="0" w:space="0" w:color="auto"/>
            <w:bottom w:val="none" w:sz="0" w:space="0" w:color="auto"/>
            <w:right w:val="none" w:sz="0" w:space="0" w:color="auto"/>
          </w:divBdr>
        </w:div>
        <w:div w:id="1909876293">
          <w:marLeft w:val="850"/>
          <w:marRight w:val="0"/>
          <w:marTop w:val="0"/>
          <w:marBottom w:val="0"/>
          <w:divBdr>
            <w:top w:val="none" w:sz="0" w:space="0" w:color="auto"/>
            <w:left w:val="none" w:sz="0" w:space="0" w:color="auto"/>
            <w:bottom w:val="none" w:sz="0" w:space="0" w:color="auto"/>
            <w:right w:val="none" w:sz="0" w:space="0" w:color="auto"/>
          </w:divBdr>
        </w:div>
        <w:div w:id="1679119711">
          <w:marLeft w:val="850"/>
          <w:marRight w:val="0"/>
          <w:marTop w:val="0"/>
          <w:marBottom w:val="0"/>
          <w:divBdr>
            <w:top w:val="none" w:sz="0" w:space="0" w:color="auto"/>
            <w:left w:val="none" w:sz="0" w:space="0" w:color="auto"/>
            <w:bottom w:val="none" w:sz="0" w:space="0" w:color="auto"/>
            <w:right w:val="none" w:sz="0" w:space="0" w:color="auto"/>
          </w:divBdr>
        </w:div>
        <w:div w:id="240799879">
          <w:marLeft w:val="850"/>
          <w:marRight w:val="0"/>
          <w:marTop w:val="0"/>
          <w:marBottom w:val="0"/>
          <w:divBdr>
            <w:top w:val="none" w:sz="0" w:space="0" w:color="auto"/>
            <w:left w:val="none" w:sz="0" w:space="0" w:color="auto"/>
            <w:bottom w:val="none" w:sz="0" w:space="0" w:color="auto"/>
            <w:right w:val="none" w:sz="0" w:space="0" w:color="auto"/>
          </w:divBdr>
        </w:div>
        <w:div w:id="293488623">
          <w:marLeft w:val="850"/>
          <w:marRight w:val="0"/>
          <w:marTop w:val="0"/>
          <w:marBottom w:val="0"/>
          <w:divBdr>
            <w:top w:val="none" w:sz="0" w:space="0" w:color="auto"/>
            <w:left w:val="none" w:sz="0" w:space="0" w:color="auto"/>
            <w:bottom w:val="none" w:sz="0" w:space="0" w:color="auto"/>
            <w:right w:val="none" w:sz="0" w:space="0" w:color="auto"/>
          </w:divBdr>
        </w:div>
        <w:div w:id="275213076">
          <w:marLeft w:val="850"/>
          <w:marRight w:val="0"/>
          <w:marTop w:val="0"/>
          <w:marBottom w:val="0"/>
          <w:divBdr>
            <w:top w:val="none" w:sz="0" w:space="0" w:color="auto"/>
            <w:left w:val="none" w:sz="0" w:space="0" w:color="auto"/>
            <w:bottom w:val="none" w:sz="0" w:space="0" w:color="auto"/>
            <w:right w:val="none" w:sz="0" w:space="0" w:color="auto"/>
          </w:divBdr>
        </w:div>
        <w:div w:id="1748379036">
          <w:marLeft w:val="850"/>
          <w:marRight w:val="0"/>
          <w:marTop w:val="0"/>
          <w:marBottom w:val="0"/>
          <w:divBdr>
            <w:top w:val="none" w:sz="0" w:space="0" w:color="auto"/>
            <w:left w:val="none" w:sz="0" w:space="0" w:color="auto"/>
            <w:bottom w:val="none" w:sz="0" w:space="0" w:color="auto"/>
            <w:right w:val="none" w:sz="0" w:space="0" w:color="auto"/>
          </w:divBdr>
        </w:div>
        <w:div w:id="1311442871">
          <w:marLeft w:val="850"/>
          <w:marRight w:val="0"/>
          <w:marTop w:val="0"/>
          <w:marBottom w:val="0"/>
          <w:divBdr>
            <w:top w:val="none" w:sz="0" w:space="0" w:color="auto"/>
            <w:left w:val="none" w:sz="0" w:space="0" w:color="auto"/>
            <w:bottom w:val="none" w:sz="0" w:space="0" w:color="auto"/>
            <w:right w:val="none" w:sz="0" w:space="0" w:color="auto"/>
          </w:divBdr>
        </w:div>
        <w:div w:id="117648585">
          <w:marLeft w:val="850"/>
          <w:marRight w:val="0"/>
          <w:marTop w:val="0"/>
          <w:marBottom w:val="0"/>
          <w:divBdr>
            <w:top w:val="none" w:sz="0" w:space="0" w:color="auto"/>
            <w:left w:val="none" w:sz="0" w:space="0" w:color="auto"/>
            <w:bottom w:val="none" w:sz="0" w:space="0" w:color="auto"/>
            <w:right w:val="none" w:sz="0" w:space="0" w:color="auto"/>
          </w:divBdr>
        </w:div>
        <w:div w:id="1777367127">
          <w:marLeft w:val="850"/>
          <w:marRight w:val="0"/>
          <w:marTop w:val="0"/>
          <w:marBottom w:val="0"/>
          <w:divBdr>
            <w:top w:val="none" w:sz="0" w:space="0" w:color="auto"/>
            <w:left w:val="none" w:sz="0" w:space="0" w:color="auto"/>
            <w:bottom w:val="none" w:sz="0" w:space="0" w:color="auto"/>
            <w:right w:val="none" w:sz="0" w:space="0" w:color="auto"/>
          </w:divBdr>
        </w:div>
        <w:div w:id="960958846">
          <w:marLeft w:val="850"/>
          <w:marRight w:val="0"/>
          <w:marTop w:val="0"/>
          <w:marBottom w:val="0"/>
          <w:divBdr>
            <w:top w:val="none" w:sz="0" w:space="0" w:color="auto"/>
            <w:left w:val="none" w:sz="0" w:space="0" w:color="auto"/>
            <w:bottom w:val="none" w:sz="0" w:space="0" w:color="auto"/>
            <w:right w:val="none" w:sz="0" w:space="0" w:color="auto"/>
          </w:divBdr>
        </w:div>
      </w:divsChild>
    </w:div>
    <w:div w:id="707415040">
      <w:bodyDiv w:val="1"/>
      <w:marLeft w:val="0"/>
      <w:marRight w:val="0"/>
      <w:marTop w:val="0"/>
      <w:marBottom w:val="0"/>
      <w:divBdr>
        <w:top w:val="none" w:sz="0" w:space="0" w:color="auto"/>
        <w:left w:val="none" w:sz="0" w:space="0" w:color="auto"/>
        <w:bottom w:val="none" w:sz="0" w:space="0" w:color="auto"/>
        <w:right w:val="none" w:sz="0" w:space="0" w:color="auto"/>
      </w:divBdr>
    </w:div>
    <w:div w:id="712771102">
      <w:bodyDiv w:val="1"/>
      <w:marLeft w:val="0"/>
      <w:marRight w:val="0"/>
      <w:marTop w:val="0"/>
      <w:marBottom w:val="0"/>
      <w:divBdr>
        <w:top w:val="none" w:sz="0" w:space="0" w:color="auto"/>
        <w:left w:val="none" w:sz="0" w:space="0" w:color="auto"/>
        <w:bottom w:val="none" w:sz="0" w:space="0" w:color="auto"/>
        <w:right w:val="none" w:sz="0" w:space="0" w:color="auto"/>
      </w:divBdr>
    </w:div>
    <w:div w:id="742525624">
      <w:bodyDiv w:val="1"/>
      <w:marLeft w:val="0"/>
      <w:marRight w:val="0"/>
      <w:marTop w:val="0"/>
      <w:marBottom w:val="0"/>
      <w:divBdr>
        <w:top w:val="none" w:sz="0" w:space="0" w:color="auto"/>
        <w:left w:val="none" w:sz="0" w:space="0" w:color="auto"/>
        <w:bottom w:val="none" w:sz="0" w:space="0" w:color="auto"/>
        <w:right w:val="none" w:sz="0" w:space="0" w:color="auto"/>
      </w:divBdr>
      <w:divsChild>
        <w:div w:id="661741969">
          <w:marLeft w:val="274"/>
          <w:marRight w:val="0"/>
          <w:marTop w:val="60"/>
          <w:marBottom w:val="60"/>
          <w:divBdr>
            <w:top w:val="none" w:sz="0" w:space="0" w:color="auto"/>
            <w:left w:val="none" w:sz="0" w:space="0" w:color="auto"/>
            <w:bottom w:val="none" w:sz="0" w:space="0" w:color="auto"/>
            <w:right w:val="none" w:sz="0" w:space="0" w:color="auto"/>
          </w:divBdr>
        </w:div>
        <w:div w:id="303588640">
          <w:marLeft w:val="274"/>
          <w:marRight w:val="0"/>
          <w:marTop w:val="60"/>
          <w:marBottom w:val="60"/>
          <w:divBdr>
            <w:top w:val="none" w:sz="0" w:space="0" w:color="auto"/>
            <w:left w:val="none" w:sz="0" w:space="0" w:color="auto"/>
            <w:bottom w:val="none" w:sz="0" w:space="0" w:color="auto"/>
            <w:right w:val="none" w:sz="0" w:space="0" w:color="auto"/>
          </w:divBdr>
        </w:div>
      </w:divsChild>
    </w:div>
    <w:div w:id="747046247">
      <w:bodyDiv w:val="1"/>
      <w:marLeft w:val="0"/>
      <w:marRight w:val="0"/>
      <w:marTop w:val="0"/>
      <w:marBottom w:val="0"/>
      <w:divBdr>
        <w:top w:val="none" w:sz="0" w:space="0" w:color="auto"/>
        <w:left w:val="none" w:sz="0" w:space="0" w:color="auto"/>
        <w:bottom w:val="none" w:sz="0" w:space="0" w:color="auto"/>
        <w:right w:val="none" w:sz="0" w:space="0" w:color="auto"/>
      </w:divBdr>
      <w:divsChild>
        <w:div w:id="193079385">
          <w:marLeft w:val="274"/>
          <w:marRight w:val="0"/>
          <w:marTop w:val="60"/>
          <w:marBottom w:val="60"/>
          <w:divBdr>
            <w:top w:val="none" w:sz="0" w:space="0" w:color="auto"/>
            <w:left w:val="none" w:sz="0" w:space="0" w:color="auto"/>
            <w:bottom w:val="none" w:sz="0" w:space="0" w:color="auto"/>
            <w:right w:val="none" w:sz="0" w:space="0" w:color="auto"/>
          </w:divBdr>
        </w:div>
        <w:div w:id="68694679">
          <w:marLeft w:val="274"/>
          <w:marRight w:val="0"/>
          <w:marTop w:val="60"/>
          <w:marBottom w:val="60"/>
          <w:divBdr>
            <w:top w:val="none" w:sz="0" w:space="0" w:color="auto"/>
            <w:left w:val="none" w:sz="0" w:space="0" w:color="auto"/>
            <w:bottom w:val="none" w:sz="0" w:space="0" w:color="auto"/>
            <w:right w:val="none" w:sz="0" w:space="0" w:color="auto"/>
          </w:divBdr>
        </w:div>
        <w:div w:id="1450663893">
          <w:marLeft w:val="274"/>
          <w:marRight w:val="0"/>
          <w:marTop w:val="60"/>
          <w:marBottom w:val="60"/>
          <w:divBdr>
            <w:top w:val="none" w:sz="0" w:space="0" w:color="auto"/>
            <w:left w:val="none" w:sz="0" w:space="0" w:color="auto"/>
            <w:bottom w:val="none" w:sz="0" w:space="0" w:color="auto"/>
            <w:right w:val="none" w:sz="0" w:space="0" w:color="auto"/>
          </w:divBdr>
        </w:div>
        <w:div w:id="1454443530">
          <w:marLeft w:val="274"/>
          <w:marRight w:val="0"/>
          <w:marTop w:val="60"/>
          <w:marBottom w:val="60"/>
          <w:divBdr>
            <w:top w:val="none" w:sz="0" w:space="0" w:color="auto"/>
            <w:left w:val="none" w:sz="0" w:space="0" w:color="auto"/>
            <w:bottom w:val="none" w:sz="0" w:space="0" w:color="auto"/>
            <w:right w:val="none" w:sz="0" w:space="0" w:color="auto"/>
          </w:divBdr>
        </w:div>
        <w:div w:id="181475039">
          <w:marLeft w:val="274"/>
          <w:marRight w:val="0"/>
          <w:marTop w:val="60"/>
          <w:marBottom w:val="60"/>
          <w:divBdr>
            <w:top w:val="none" w:sz="0" w:space="0" w:color="auto"/>
            <w:left w:val="none" w:sz="0" w:space="0" w:color="auto"/>
            <w:bottom w:val="none" w:sz="0" w:space="0" w:color="auto"/>
            <w:right w:val="none" w:sz="0" w:space="0" w:color="auto"/>
          </w:divBdr>
        </w:div>
        <w:div w:id="96412619">
          <w:marLeft w:val="274"/>
          <w:marRight w:val="0"/>
          <w:marTop w:val="60"/>
          <w:marBottom w:val="60"/>
          <w:divBdr>
            <w:top w:val="none" w:sz="0" w:space="0" w:color="auto"/>
            <w:left w:val="none" w:sz="0" w:space="0" w:color="auto"/>
            <w:bottom w:val="none" w:sz="0" w:space="0" w:color="auto"/>
            <w:right w:val="none" w:sz="0" w:space="0" w:color="auto"/>
          </w:divBdr>
        </w:div>
        <w:div w:id="1780098896">
          <w:marLeft w:val="274"/>
          <w:marRight w:val="0"/>
          <w:marTop w:val="60"/>
          <w:marBottom w:val="60"/>
          <w:divBdr>
            <w:top w:val="none" w:sz="0" w:space="0" w:color="auto"/>
            <w:left w:val="none" w:sz="0" w:space="0" w:color="auto"/>
            <w:bottom w:val="none" w:sz="0" w:space="0" w:color="auto"/>
            <w:right w:val="none" w:sz="0" w:space="0" w:color="auto"/>
          </w:divBdr>
        </w:div>
        <w:div w:id="814763972">
          <w:marLeft w:val="274"/>
          <w:marRight w:val="0"/>
          <w:marTop w:val="60"/>
          <w:marBottom w:val="60"/>
          <w:divBdr>
            <w:top w:val="none" w:sz="0" w:space="0" w:color="auto"/>
            <w:left w:val="none" w:sz="0" w:space="0" w:color="auto"/>
            <w:bottom w:val="none" w:sz="0" w:space="0" w:color="auto"/>
            <w:right w:val="none" w:sz="0" w:space="0" w:color="auto"/>
          </w:divBdr>
        </w:div>
      </w:divsChild>
    </w:div>
    <w:div w:id="770323185">
      <w:bodyDiv w:val="1"/>
      <w:marLeft w:val="0"/>
      <w:marRight w:val="0"/>
      <w:marTop w:val="0"/>
      <w:marBottom w:val="0"/>
      <w:divBdr>
        <w:top w:val="none" w:sz="0" w:space="0" w:color="auto"/>
        <w:left w:val="none" w:sz="0" w:space="0" w:color="auto"/>
        <w:bottom w:val="none" w:sz="0" w:space="0" w:color="auto"/>
        <w:right w:val="none" w:sz="0" w:space="0" w:color="auto"/>
      </w:divBdr>
      <w:divsChild>
        <w:div w:id="435295958">
          <w:marLeft w:val="274"/>
          <w:marRight w:val="0"/>
          <w:marTop w:val="60"/>
          <w:marBottom w:val="60"/>
          <w:divBdr>
            <w:top w:val="none" w:sz="0" w:space="0" w:color="auto"/>
            <w:left w:val="none" w:sz="0" w:space="0" w:color="auto"/>
            <w:bottom w:val="none" w:sz="0" w:space="0" w:color="auto"/>
            <w:right w:val="none" w:sz="0" w:space="0" w:color="auto"/>
          </w:divBdr>
        </w:div>
        <w:div w:id="1915045263">
          <w:marLeft w:val="274"/>
          <w:marRight w:val="0"/>
          <w:marTop w:val="60"/>
          <w:marBottom w:val="60"/>
          <w:divBdr>
            <w:top w:val="none" w:sz="0" w:space="0" w:color="auto"/>
            <w:left w:val="none" w:sz="0" w:space="0" w:color="auto"/>
            <w:bottom w:val="none" w:sz="0" w:space="0" w:color="auto"/>
            <w:right w:val="none" w:sz="0" w:space="0" w:color="auto"/>
          </w:divBdr>
        </w:div>
      </w:divsChild>
    </w:div>
    <w:div w:id="781532924">
      <w:bodyDiv w:val="1"/>
      <w:marLeft w:val="0"/>
      <w:marRight w:val="0"/>
      <w:marTop w:val="0"/>
      <w:marBottom w:val="0"/>
      <w:divBdr>
        <w:top w:val="none" w:sz="0" w:space="0" w:color="auto"/>
        <w:left w:val="none" w:sz="0" w:space="0" w:color="auto"/>
        <w:bottom w:val="none" w:sz="0" w:space="0" w:color="auto"/>
        <w:right w:val="none" w:sz="0" w:space="0" w:color="auto"/>
      </w:divBdr>
    </w:div>
    <w:div w:id="788204509">
      <w:bodyDiv w:val="1"/>
      <w:marLeft w:val="0"/>
      <w:marRight w:val="0"/>
      <w:marTop w:val="0"/>
      <w:marBottom w:val="0"/>
      <w:divBdr>
        <w:top w:val="none" w:sz="0" w:space="0" w:color="auto"/>
        <w:left w:val="none" w:sz="0" w:space="0" w:color="auto"/>
        <w:bottom w:val="none" w:sz="0" w:space="0" w:color="auto"/>
        <w:right w:val="none" w:sz="0" w:space="0" w:color="auto"/>
      </w:divBdr>
      <w:divsChild>
        <w:div w:id="1952660138">
          <w:marLeft w:val="274"/>
          <w:marRight w:val="0"/>
          <w:marTop w:val="60"/>
          <w:marBottom w:val="60"/>
          <w:divBdr>
            <w:top w:val="none" w:sz="0" w:space="0" w:color="auto"/>
            <w:left w:val="none" w:sz="0" w:space="0" w:color="auto"/>
            <w:bottom w:val="none" w:sz="0" w:space="0" w:color="auto"/>
            <w:right w:val="none" w:sz="0" w:space="0" w:color="auto"/>
          </w:divBdr>
        </w:div>
        <w:div w:id="1584676762">
          <w:marLeft w:val="274"/>
          <w:marRight w:val="0"/>
          <w:marTop w:val="60"/>
          <w:marBottom w:val="60"/>
          <w:divBdr>
            <w:top w:val="none" w:sz="0" w:space="0" w:color="auto"/>
            <w:left w:val="none" w:sz="0" w:space="0" w:color="auto"/>
            <w:bottom w:val="none" w:sz="0" w:space="0" w:color="auto"/>
            <w:right w:val="none" w:sz="0" w:space="0" w:color="auto"/>
          </w:divBdr>
        </w:div>
        <w:div w:id="808284275">
          <w:marLeft w:val="274"/>
          <w:marRight w:val="0"/>
          <w:marTop w:val="60"/>
          <w:marBottom w:val="60"/>
          <w:divBdr>
            <w:top w:val="none" w:sz="0" w:space="0" w:color="auto"/>
            <w:left w:val="none" w:sz="0" w:space="0" w:color="auto"/>
            <w:bottom w:val="none" w:sz="0" w:space="0" w:color="auto"/>
            <w:right w:val="none" w:sz="0" w:space="0" w:color="auto"/>
          </w:divBdr>
        </w:div>
        <w:div w:id="452747749">
          <w:marLeft w:val="274"/>
          <w:marRight w:val="0"/>
          <w:marTop w:val="60"/>
          <w:marBottom w:val="60"/>
          <w:divBdr>
            <w:top w:val="none" w:sz="0" w:space="0" w:color="auto"/>
            <w:left w:val="none" w:sz="0" w:space="0" w:color="auto"/>
            <w:bottom w:val="none" w:sz="0" w:space="0" w:color="auto"/>
            <w:right w:val="none" w:sz="0" w:space="0" w:color="auto"/>
          </w:divBdr>
        </w:div>
      </w:divsChild>
    </w:div>
    <w:div w:id="788544654">
      <w:bodyDiv w:val="1"/>
      <w:marLeft w:val="0"/>
      <w:marRight w:val="0"/>
      <w:marTop w:val="0"/>
      <w:marBottom w:val="0"/>
      <w:divBdr>
        <w:top w:val="none" w:sz="0" w:space="0" w:color="auto"/>
        <w:left w:val="none" w:sz="0" w:space="0" w:color="auto"/>
        <w:bottom w:val="none" w:sz="0" w:space="0" w:color="auto"/>
        <w:right w:val="none" w:sz="0" w:space="0" w:color="auto"/>
      </w:divBdr>
      <w:divsChild>
        <w:div w:id="1607729443">
          <w:marLeft w:val="274"/>
          <w:marRight w:val="0"/>
          <w:marTop w:val="60"/>
          <w:marBottom w:val="60"/>
          <w:divBdr>
            <w:top w:val="none" w:sz="0" w:space="0" w:color="auto"/>
            <w:left w:val="none" w:sz="0" w:space="0" w:color="auto"/>
            <w:bottom w:val="none" w:sz="0" w:space="0" w:color="auto"/>
            <w:right w:val="none" w:sz="0" w:space="0" w:color="auto"/>
          </w:divBdr>
        </w:div>
        <w:div w:id="1003701497">
          <w:marLeft w:val="274"/>
          <w:marRight w:val="0"/>
          <w:marTop w:val="60"/>
          <w:marBottom w:val="60"/>
          <w:divBdr>
            <w:top w:val="none" w:sz="0" w:space="0" w:color="auto"/>
            <w:left w:val="none" w:sz="0" w:space="0" w:color="auto"/>
            <w:bottom w:val="none" w:sz="0" w:space="0" w:color="auto"/>
            <w:right w:val="none" w:sz="0" w:space="0" w:color="auto"/>
          </w:divBdr>
        </w:div>
        <w:div w:id="224267151">
          <w:marLeft w:val="274"/>
          <w:marRight w:val="0"/>
          <w:marTop w:val="60"/>
          <w:marBottom w:val="60"/>
          <w:divBdr>
            <w:top w:val="none" w:sz="0" w:space="0" w:color="auto"/>
            <w:left w:val="none" w:sz="0" w:space="0" w:color="auto"/>
            <w:bottom w:val="none" w:sz="0" w:space="0" w:color="auto"/>
            <w:right w:val="none" w:sz="0" w:space="0" w:color="auto"/>
          </w:divBdr>
        </w:div>
        <w:div w:id="895891834">
          <w:marLeft w:val="274"/>
          <w:marRight w:val="0"/>
          <w:marTop w:val="60"/>
          <w:marBottom w:val="60"/>
          <w:divBdr>
            <w:top w:val="none" w:sz="0" w:space="0" w:color="auto"/>
            <w:left w:val="none" w:sz="0" w:space="0" w:color="auto"/>
            <w:bottom w:val="none" w:sz="0" w:space="0" w:color="auto"/>
            <w:right w:val="none" w:sz="0" w:space="0" w:color="auto"/>
          </w:divBdr>
        </w:div>
        <w:div w:id="1930314491">
          <w:marLeft w:val="274"/>
          <w:marRight w:val="0"/>
          <w:marTop w:val="60"/>
          <w:marBottom w:val="60"/>
          <w:divBdr>
            <w:top w:val="none" w:sz="0" w:space="0" w:color="auto"/>
            <w:left w:val="none" w:sz="0" w:space="0" w:color="auto"/>
            <w:bottom w:val="none" w:sz="0" w:space="0" w:color="auto"/>
            <w:right w:val="none" w:sz="0" w:space="0" w:color="auto"/>
          </w:divBdr>
        </w:div>
      </w:divsChild>
    </w:div>
    <w:div w:id="789934391">
      <w:bodyDiv w:val="1"/>
      <w:marLeft w:val="0"/>
      <w:marRight w:val="0"/>
      <w:marTop w:val="0"/>
      <w:marBottom w:val="0"/>
      <w:divBdr>
        <w:top w:val="none" w:sz="0" w:space="0" w:color="auto"/>
        <w:left w:val="none" w:sz="0" w:space="0" w:color="auto"/>
        <w:bottom w:val="none" w:sz="0" w:space="0" w:color="auto"/>
        <w:right w:val="none" w:sz="0" w:space="0" w:color="auto"/>
      </w:divBdr>
    </w:div>
    <w:div w:id="791679887">
      <w:bodyDiv w:val="1"/>
      <w:marLeft w:val="0"/>
      <w:marRight w:val="0"/>
      <w:marTop w:val="0"/>
      <w:marBottom w:val="0"/>
      <w:divBdr>
        <w:top w:val="none" w:sz="0" w:space="0" w:color="auto"/>
        <w:left w:val="none" w:sz="0" w:space="0" w:color="auto"/>
        <w:bottom w:val="none" w:sz="0" w:space="0" w:color="auto"/>
        <w:right w:val="none" w:sz="0" w:space="0" w:color="auto"/>
      </w:divBdr>
    </w:div>
    <w:div w:id="792989766">
      <w:bodyDiv w:val="1"/>
      <w:marLeft w:val="0"/>
      <w:marRight w:val="0"/>
      <w:marTop w:val="0"/>
      <w:marBottom w:val="0"/>
      <w:divBdr>
        <w:top w:val="none" w:sz="0" w:space="0" w:color="auto"/>
        <w:left w:val="none" w:sz="0" w:space="0" w:color="auto"/>
        <w:bottom w:val="none" w:sz="0" w:space="0" w:color="auto"/>
        <w:right w:val="none" w:sz="0" w:space="0" w:color="auto"/>
      </w:divBdr>
      <w:divsChild>
        <w:div w:id="1701054538">
          <w:marLeft w:val="274"/>
          <w:marRight w:val="0"/>
          <w:marTop w:val="120"/>
          <w:marBottom w:val="0"/>
          <w:divBdr>
            <w:top w:val="none" w:sz="0" w:space="0" w:color="auto"/>
            <w:left w:val="none" w:sz="0" w:space="0" w:color="auto"/>
            <w:bottom w:val="none" w:sz="0" w:space="0" w:color="auto"/>
            <w:right w:val="none" w:sz="0" w:space="0" w:color="auto"/>
          </w:divBdr>
        </w:div>
        <w:div w:id="590889883">
          <w:marLeft w:val="274"/>
          <w:marRight w:val="0"/>
          <w:marTop w:val="120"/>
          <w:marBottom w:val="0"/>
          <w:divBdr>
            <w:top w:val="none" w:sz="0" w:space="0" w:color="auto"/>
            <w:left w:val="none" w:sz="0" w:space="0" w:color="auto"/>
            <w:bottom w:val="none" w:sz="0" w:space="0" w:color="auto"/>
            <w:right w:val="none" w:sz="0" w:space="0" w:color="auto"/>
          </w:divBdr>
        </w:div>
      </w:divsChild>
    </w:div>
    <w:div w:id="799415892">
      <w:bodyDiv w:val="1"/>
      <w:marLeft w:val="0"/>
      <w:marRight w:val="0"/>
      <w:marTop w:val="0"/>
      <w:marBottom w:val="0"/>
      <w:divBdr>
        <w:top w:val="none" w:sz="0" w:space="0" w:color="auto"/>
        <w:left w:val="none" w:sz="0" w:space="0" w:color="auto"/>
        <w:bottom w:val="none" w:sz="0" w:space="0" w:color="auto"/>
        <w:right w:val="none" w:sz="0" w:space="0" w:color="auto"/>
      </w:divBdr>
      <w:divsChild>
        <w:div w:id="839976454">
          <w:marLeft w:val="274"/>
          <w:marRight w:val="0"/>
          <w:marTop w:val="60"/>
          <w:marBottom w:val="60"/>
          <w:divBdr>
            <w:top w:val="none" w:sz="0" w:space="0" w:color="auto"/>
            <w:left w:val="none" w:sz="0" w:space="0" w:color="auto"/>
            <w:bottom w:val="none" w:sz="0" w:space="0" w:color="auto"/>
            <w:right w:val="none" w:sz="0" w:space="0" w:color="auto"/>
          </w:divBdr>
        </w:div>
      </w:divsChild>
    </w:div>
    <w:div w:id="804083347">
      <w:bodyDiv w:val="1"/>
      <w:marLeft w:val="0"/>
      <w:marRight w:val="0"/>
      <w:marTop w:val="0"/>
      <w:marBottom w:val="0"/>
      <w:divBdr>
        <w:top w:val="none" w:sz="0" w:space="0" w:color="auto"/>
        <w:left w:val="none" w:sz="0" w:space="0" w:color="auto"/>
        <w:bottom w:val="none" w:sz="0" w:space="0" w:color="auto"/>
        <w:right w:val="none" w:sz="0" w:space="0" w:color="auto"/>
      </w:divBdr>
    </w:div>
    <w:div w:id="818882436">
      <w:bodyDiv w:val="1"/>
      <w:marLeft w:val="0"/>
      <w:marRight w:val="0"/>
      <w:marTop w:val="0"/>
      <w:marBottom w:val="0"/>
      <w:divBdr>
        <w:top w:val="none" w:sz="0" w:space="0" w:color="auto"/>
        <w:left w:val="none" w:sz="0" w:space="0" w:color="auto"/>
        <w:bottom w:val="none" w:sz="0" w:space="0" w:color="auto"/>
        <w:right w:val="none" w:sz="0" w:space="0" w:color="auto"/>
      </w:divBdr>
      <w:divsChild>
        <w:div w:id="1132015952">
          <w:marLeft w:val="274"/>
          <w:marRight w:val="0"/>
          <w:marTop w:val="60"/>
          <w:marBottom w:val="60"/>
          <w:divBdr>
            <w:top w:val="none" w:sz="0" w:space="0" w:color="auto"/>
            <w:left w:val="none" w:sz="0" w:space="0" w:color="auto"/>
            <w:bottom w:val="none" w:sz="0" w:space="0" w:color="auto"/>
            <w:right w:val="none" w:sz="0" w:space="0" w:color="auto"/>
          </w:divBdr>
        </w:div>
        <w:div w:id="1421755839">
          <w:marLeft w:val="274"/>
          <w:marRight w:val="0"/>
          <w:marTop w:val="60"/>
          <w:marBottom w:val="60"/>
          <w:divBdr>
            <w:top w:val="none" w:sz="0" w:space="0" w:color="auto"/>
            <w:left w:val="none" w:sz="0" w:space="0" w:color="auto"/>
            <w:bottom w:val="none" w:sz="0" w:space="0" w:color="auto"/>
            <w:right w:val="none" w:sz="0" w:space="0" w:color="auto"/>
          </w:divBdr>
        </w:div>
        <w:div w:id="1406757671">
          <w:marLeft w:val="274"/>
          <w:marRight w:val="0"/>
          <w:marTop w:val="60"/>
          <w:marBottom w:val="60"/>
          <w:divBdr>
            <w:top w:val="none" w:sz="0" w:space="0" w:color="auto"/>
            <w:left w:val="none" w:sz="0" w:space="0" w:color="auto"/>
            <w:bottom w:val="none" w:sz="0" w:space="0" w:color="auto"/>
            <w:right w:val="none" w:sz="0" w:space="0" w:color="auto"/>
          </w:divBdr>
        </w:div>
        <w:div w:id="1714961908">
          <w:marLeft w:val="274"/>
          <w:marRight w:val="0"/>
          <w:marTop w:val="60"/>
          <w:marBottom w:val="60"/>
          <w:divBdr>
            <w:top w:val="none" w:sz="0" w:space="0" w:color="auto"/>
            <w:left w:val="none" w:sz="0" w:space="0" w:color="auto"/>
            <w:bottom w:val="none" w:sz="0" w:space="0" w:color="auto"/>
            <w:right w:val="none" w:sz="0" w:space="0" w:color="auto"/>
          </w:divBdr>
        </w:div>
        <w:div w:id="332414274">
          <w:marLeft w:val="274"/>
          <w:marRight w:val="0"/>
          <w:marTop w:val="60"/>
          <w:marBottom w:val="60"/>
          <w:divBdr>
            <w:top w:val="none" w:sz="0" w:space="0" w:color="auto"/>
            <w:left w:val="none" w:sz="0" w:space="0" w:color="auto"/>
            <w:bottom w:val="none" w:sz="0" w:space="0" w:color="auto"/>
            <w:right w:val="none" w:sz="0" w:space="0" w:color="auto"/>
          </w:divBdr>
        </w:div>
      </w:divsChild>
    </w:div>
    <w:div w:id="821045669">
      <w:bodyDiv w:val="1"/>
      <w:marLeft w:val="0"/>
      <w:marRight w:val="0"/>
      <w:marTop w:val="0"/>
      <w:marBottom w:val="0"/>
      <w:divBdr>
        <w:top w:val="none" w:sz="0" w:space="0" w:color="auto"/>
        <w:left w:val="none" w:sz="0" w:space="0" w:color="auto"/>
        <w:bottom w:val="none" w:sz="0" w:space="0" w:color="auto"/>
        <w:right w:val="none" w:sz="0" w:space="0" w:color="auto"/>
      </w:divBdr>
    </w:div>
    <w:div w:id="825435003">
      <w:bodyDiv w:val="1"/>
      <w:marLeft w:val="0"/>
      <w:marRight w:val="0"/>
      <w:marTop w:val="0"/>
      <w:marBottom w:val="0"/>
      <w:divBdr>
        <w:top w:val="none" w:sz="0" w:space="0" w:color="auto"/>
        <w:left w:val="none" w:sz="0" w:space="0" w:color="auto"/>
        <w:bottom w:val="none" w:sz="0" w:space="0" w:color="auto"/>
        <w:right w:val="none" w:sz="0" w:space="0" w:color="auto"/>
      </w:divBdr>
    </w:div>
    <w:div w:id="847065537">
      <w:bodyDiv w:val="1"/>
      <w:marLeft w:val="0"/>
      <w:marRight w:val="0"/>
      <w:marTop w:val="0"/>
      <w:marBottom w:val="0"/>
      <w:divBdr>
        <w:top w:val="none" w:sz="0" w:space="0" w:color="auto"/>
        <w:left w:val="none" w:sz="0" w:space="0" w:color="auto"/>
        <w:bottom w:val="none" w:sz="0" w:space="0" w:color="auto"/>
        <w:right w:val="none" w:sz="0" w:space="0" w:color="auto"/>
      </w:divBdr>
      <w:divsChild>
        <w:div w:id="454521925">
          <w:marLeft w:val="274"/>
          <w:marRight w:val="0"/>
          <w:marTop w:val="120"/>
          <w:marBottom w:val="120"/>
          <w:divBdr>
            <w:top w:val="none" w:sz="0" w:space="0" w:color="auto"/>
            <w:left w:val="none" w:sz="0" w:space="0" w:color="auto"/>
            <w:bottom w:val="none" w:sz="0" w:space="0" w:color="auto"/>
            <w:right w:val="none" w:sz="0" w:space="0" w:color="auto"/>
          </w:divBdr>
        </w:div>
      </w:divsChild>
    </w:div>
    <w:div w:id="848523839">
      <w:bodyDiv w:val="1"/>
      <w:marLeft w:val="0"/>
      <w:marRight w:val="0"/>
      <w:marTop w:val="0"/>
      <w:marBottom w:val="0"/>
      <w:divBdr>
        <w:top w:val="none" w:sz="0" w:space="0" w:color="auto"/>
        <w:left w:val="none" w:sz="0" w:space="0" w:color="auto"/>
        <w:bottom w:val="none" w:sz="0" w:space="0" w:color="auto"/>
        <w:right w:val="none" w:sz="0" w:space="0" w:color="auto"/>
      </w:divBdr>
      <w:divsChild>
        <w:div w:id="706102009">
          <w:marLeft w:val="274"/>
          <w:marRight w:val="0"/>
          <w:marTop w:val="60"/>
          <w:marBottom w:val="60"/>
          <w:divBdr>
            <w:top w:val="none" w:sz="0" w:space="0" w:color="auto"/>
            <w:left w:val="none" w:sz="0" w:space="0" w:color="auto"/>
            <w:bottom w:val="none" w:sz="0" w:space="0" w:color="auto"/>
            <w:right w:val="none" w:sz="0" w:space="0" w:color="auto"/>
          </w:divBdr>
        </w:div>
        <w:div w:id="1324015">
          <w:marLeft w:val="274"/>
          <w:marRight w:val="0"/>
          <w:marTop w:val="60"/>
          <w:marBottom w:val="60"/>
          <w:divBdr>
            <w:top w:val="none" w:sz="0" w:space="0" w:color="auto"/>
            <w:left w:val="none" w:sz="0" w:space="0" w:color="auto"/>
            <w:bottom w:val="none" w:sz="0" w:space="0" w:color="auto"/>
            <w:right w:val="none" w:sz="0" w:space="0" w:color="auto"/>
          </w:divBdr>
        </w:div>
        <w:div w:id="42097885">
          <w:marLeft w:val="274"/>
          <w:marRight w:val="0"/>
          <w:marTop w:val="60"/>
          <w:marBottom w:val="60"/>
          <w:divBdr>
            <w:top w:val="none" w:sz="0" w:space="0" w:color="auto"/>
            <w:left w:val="none" w:sz="0" w:space="0" w:color="auto"/>
            <w:bottom w:val="none" w:sz="0" w:space="0" w:color="auto"/>
            <w:right w:val="none" w:sz="0" w:space="0" w:color="auto"/>
          </w:divBdr>
        </w:div>
      </w:divsChild>
    </w:div>
    <w:div w:id="858352136">
      <w:bodyDiv w:val="1"/>
      <w:marLeft w:val="0"/>
      <w:marRight w:val="0"/>
      <w:marTop w:val="0"/>
      <w:marBottom w:val="0"/>
      <w:divBdr>
        <w:top w:val="none" w:sz="0" w:space="0" w:color="auto"/>
        <w:left w:val="none" w:sz="0" w:space="0" w:color="auto"/>
        <w:bottom w:val="none" w:sz="0" w:space="0" w:color="auto"/>
        <w:right w:val="none" w:sz="0" w:space="0" w:color="auto"/>
      </w:divBdr>
      <w:divsChild>
        <w:div w:id="1098865905">
          <w:marLeft w:val="274"/>
          <w:marRight w:val="0"/>
          <w:marTop w:val="0"/>
          <w:marBottom w:val="0"/>
          <w:divBdr>
            <w:top w:val="none" w:sz="0" w:space="0" w:color="auto"/>
            <w:left w:val="none" w:sz="0" w:space="0" w:color="auto"/>
            <w:bottom w:val="none" w:sz="0" w:space="0" w:color="auto"/>
            <w:right w:val="none" w:sz="0" w:space="0" w:color="auto"/>
          </w:divBdr>
        </w:div>
        <w:div w:id="1337926722">
          <w:marLeft w:val="274"/>
          <w:marRight w:val="0"/>
          <w:marTop w:val="0"/>
          <w:marBottom w:val="0"/>
          <w:divBdr>
            <w:top w:val="none" w:sz="0" w:space="0" w:color="auto"/>
            <w:left w:val="none" w:sz="0" w:space="0" w:color="auto"/>
            <w:bottom w:val="none" w:sz="0" w:space="0" w:color="auto"/>
            <w:right w:val="none" w:sz="0" w:space="0" w:color="auto"/>
          </w:divBdr>
        </w:div>
        <w:div w:id="436023374">
          <w:marLeft w:val="274"/>
          <w:marRight w:val="0"/>
          <w:marTop w:val="0"/>
          <w:marBottom w:val="0"/>
          <w:divBdr>
            <w:top w:val="none" w:sz="0" w:space="0" w:color="auto"/>
            <w:left w:val="none" w:sz="0" w:space="0" w:color="auto"/>
            <w:bottom w:val="none" w:sz="0" w:space="0" w:color="auto"/>
            <w:right w:val="none" w:sz="0" w:space="0" w:color="auto"/>
          </w:divBdr>
        </w:div>
      </w:divsChild>
    </w:div>
    <w:div w:id="890111498">
      <w:bodyDiv w:val="1"/>
      <w:marLeft w:val="0"/>
      <w:marRight w:val="0"/>
      <w:marTop w:val="0"/>
      <w:marBottom w:val="0"/>
      <w:divBdr>
        <w:top w:val="none" w:sz="0" w:space="0" w:color="auto"/>
        <w:left w:val="none" w:sz="0" w:space="0" w:color="auto"/>
        <w:bottom w:val="none" w:sz="0" w:space="0" w:color="auto"/>
        <w:right w:val="none" w:sz="0" w:space="0" w:color="auto"/>
      </w:divBdr>
      <w:divsChild>
        <w:div w:id="1100179468">
          <w:marLeft w:val="274"/>
          <w:marRight w:val="0"/>
          <w:marTop w:val="120"/>
          <w:marBottom w:val="120"/>
          <w:divBdr>
            <w:top w:val="none" w:sz="0" w:space="0" w:color="auto"/>
            <w:left w:val="none" w:sz="0" w:space="0" w:color="auto"/>
            <w:bottom w:val="none" w:sz="0" w:space="0" w:color="auto"/>
            <w:right w:val="none" w:sz="0" w:space="0" w:color="auto"/>
          </w:divBdr>
        </w:div>
      </w:divsChild>
    </w:div>
    <w:div w:id="897931995">
      <w:bodyDiv w:val="1"/>
      <w:marLeft w:val="0"/>
      <w:marRight w:val="0"/>
      <w:marTop w:val="0"/>
      <w:marBottom w:val="0"/>
      <w:divBdr>
        <w:top w:val="none" w:sz="0" w:space="0" w:color="auto"/>
        <w:left w:val="none" w:sz="0" w:space="0" w:color="auto"/>
        <w:bottom w:val="none" w:sz="0" w:space="0" w:color="auto"/>
        <w:right w:val="none" w:sz="0" w:space="0" w:color="auto"/>
      </w:divBdr>
    </w:div>
    <w:div w:id="907377744">
      <w:bodyDiv w:val="1"/>
      <w:marLeft w:val="0"/>
      <w:marRight w:val="0"/>
      <w:marTop w:val="0"/>
      <w:marBottom w:val="0"/>
      <w:divBdr>
        <w:top w:val="none" w:sz="0" w:space="0" w:color="auto"/>
        <w:left w:val="none" w:sz="0" w:space="0" w:color="auto"/>
        <w:bottom w:val="none" w:sz="0" w:space="0" w:color="auto"/>
        <w:right w:val="none" w:sz="0" w:space="0" w:color="auto"/>
      </w:divBdr>
      <w:divsChild>
        <w:div w:id="2009213940">
          <w:marLeft w:val="274"/>
          <w:marRight w:val="0"/>
          <w:marTop w:val="60"/>
          <w:marBottom w:val="60"/>
          <w:divBdr>
            <w:top w:val="none" w:sz="0" w:space="0" w:color="auto"/>
            <w:left w:val="none" w:sz="0" w:space="0" w:color="auto"/>
            <w:bottom w:val="none" w:sz="0" w:space="0" w:color="auto"/>
            <w:right w:val="none" w:sz="0" w:space="0" w:color="auto"/>
          </w:divBdr>
        </w:div>
        <w:div w:id="1679884742">
          <w:marLeft w:val="274"/>
          <w:marRight w:val="0"/>
          <w:marTop w:val="60"/>
          <w:marBottom w:val="60"/>
          <w:divBdr>
            <w:top w:val="none" w:sz="0" w:space="0" w:color="auto"/>
            <w:left w:val="none" w:sz="0" w:space="0" w:color="auto"/>
            <w:bottom w:val="none" w:sz="0" w:space="0" w:color="auto"/>
            <w:right w:val="none" w:sz="0" w:space="0" w:color="auto"/>
          </w:divBdr>
        </w:div>
        <w:div w:id="1087731078">
          <w:marLeft w:val="274"/>
          <w:marRight w:val="0"/>
          <w:marTop w:val="60"/>
          <w:marBottom w:val="60"/>
          <w:divBdr>
            <w:top w:val="none" w:sz="0" w:space="0" w:color="auto"/>
            <w:left w:val="none" w:sz="0" w:space="0" w:color="auto"/>
            <w:bottom w:val="none" w:sz="0" w:space="0" w:color="auto"/>
            <w:right w:val="none" w:sz="0" w:space="0" w:color="auto"/>
          </w:divBdr>
        </w:div>
      </w:divsChild>
    </w:div>
    <w:div w:id="912743045">
      <w:bodyDiv w:val="1"/>
      <w:marLeft w:val="0"/>
      <w:marRight w:val="0"/>
      <w:marTop w:val="0"/>
      <w:marBottom w:val="0"/>
      <w:divBdr>
        <w:top w:val="none" w:sz="0" w:space="0" w:color="auto"/>
        <w:left w:val="none" w:sz="0" w:space="0" w:color="auto"/>
        <w:bottom w:val="none" w:sz="0" w:space="0" w:color="auto"/>
        <w:right w:val="none" w:sz="0" w:space="0" w:color="auto"/>
      </w:divBdr>
    </w:div>
    <w:div w:id="925505205">
      <w:bodyDiv w:val="1"/>
      <w:marLeft w:val="0"/>
      <w:marRight w:val="0"/>
      <w:marTop w:val="0"/>
      <w:marBottom w:val="0"/>
      <w:divBdr>
        <w:top w:val="none" w:sz="0" w:space="0" w:color="auto"/>
        <w:left w:val="none" w:sz="0" w:space="0" w:color="auto"/>
        <w:bottom w:val="none" w:sz="0" w:space="0" w:color="auto"/>
        <w:right w:val="none" w:sz="0" w:space="0" w:color="auto"/>
      </w:divBdr>
      <w:divsChild>
        <w:div w:id="1286691167">
          <w:marLeft w:val="274"/>
          <w:marRight w:val="0"/>
          <w:marTop w:val="60"/>
          <w:marBottom w:val="60"/>
          <w:divBdr>
            <w:top w:val="none" w:sz="0" w:space="0" w:color="auto"/>
            <w:left w:val="none" w:sz="0" w:space="0" w:color="auto"/>
            <w:bottom w:val="none" w:sz="0" w:space="0" w:color="auto"/>
            <w:right w:val="none" w:sz="0" w:space="0" w:color="auto"/>
          </w:divBdr>
        </w:div>
        <w:div w:id="769660802">
          <w:marLeft w:val="274"/>
          <w:marRight w:val="0"/>
          <w:marTop w:val="60"/>
          <w:marBottom w:val="60"/>
          <w:divBdr>
            <w:top w:val="none" w:sz="0" w:space="0" w:color="auto"/>
            <w:left w:val="none" w:sz="0" w:space="0" w:color="auto"/>
            <w:bottom w:val="none" w:sz="0" w:space="0" w:color="auto"/>
            <w:right w:val="none" w:sz="0" w:space="0" w:color="auto"/>
          </w:divBdr>
        </w:div>
        <w:div w:id="901791503">
          <w:marLeft w:val="274"/>
          <w:marRight w:val="0"/>
          <w:marTop w:val="60"/>
          <w:marBottom w:val="60"/>
          <w:divBdr>
            <w:top w:val="none" w:sz="0" w:space="0" w:color="auto"/>
            <w:left w:val="none" w:sz="0" w:space="0" w:color="auto"/>
            <w:bottom w:val="none" w:sz="0" w:space="0" w:color="auto"/>
            <w:right w:val="none" w:sz="0" w:space="0" w:color="auto"/>
          </w:divBdr>
        </w:div>
        <w:div w:id="863250719">
          <w:marLeft w:val="274"/>
          <w:marRight w:val="0"/>
          <w:marTop w:val="60"/>
          <w:marBottom w:val="60"/>
          <w:divBdr>
            <w:top w:val="none" w:sz="0" w:space="0" w:color="auto"/>
            <w:left w:val="none" w:sz="0" w:space="0" w:color="auto"/>
            <w:bottom w:val="none" w:sz="0" w:space="0" w:color="auto"/>
            <w:right w:val="none" w:sz="0" w:space="0" w:color="auto"/>
          </w:divBdr>
        </w:div>
        <w:div w:id="1278559554">
          <w:marLeft w:val="274"/>
          <w:marRight w:val="0"/>
          <w:marTop w:val="60"/>
          <w:marBottom w:val="60"/>
          <w:divBdr>
            <w:top w:val="none" w:sz="0" w:space="0" w:color="auto"/>
            <w:left w:val="none" w:sz="0" w:space="0" w:color="auto"/>
            <w:bottom w:val="none" w:sz="0" w:space="0" w:color="auto"/>
            <w:right w:val="none" w:sz="0" w:space="0" w:color="auto"/>
          </w:divBdr>
        </w:div>
        <w:div w:id="866722788">
          <w:marLeft w:val="274"/>
          <w:marRight w:val="0"/>
          <w:marTop w:val="60"/>
          <w:marBottom w:val="60"/>
          <w:divBdr>
            <w:top w:val="none" w:sz="0" w:space="0" w:color="auto"/>
            <w:left w:val="none" w:sz="0" w:space="0" w:color="auto"/>
            <w:bottom w:val="none" w:sz="0" w:space="0" w:color="auto"/>
            <w:right w:val="none" w:sz="0" w:space="0" w:color="auto"/>
          </w:divBdr>
        </w:div>
        <w:div w:id="611018268">
          <w:marLeft w:val="274"/>
          <w:marRight w:val="0"/>
          <w:marTop w:val="60"/>
          <w:marBottom w:val="60"/>
          <w:divBdr>
            <w:top w:val="none" w:sz="0" w:space="0" w:color="auto"/>
            <w:left w:val="none" w:sz="0" w:space="0" w:color="auto"/>
            <w:bottom w:val="none" w:sz="0" w:space="0" w:color="auto"/>
            <w:right w:val="none" w:sz="0" w:space="0" w:color="auto"/>
          </w:divBdr>
        </w:div>
        <w:div w:id="481194390">
          <w:marLeft w:val="274"/>
          <w:marRight w:val="0"/>
          <w:marTop w:val="60"/>
          <w:marBottom w:val="60"/>
          <w:divBdr>
            <w:top w:val="none" w:sz="0" w:space="0" w:color="auto"/>
            <w:left w:val="none" w:sz="0" w:space="0" w:color="auto"/>
            <w:bottom w:val="none" w:sz="0" w:space="0" w:color="auto"/>
            <w:right w:val="none" w:sz="0" w:space="0" w:color="auto"/>
          </w:divBdr>
        </w:div>
      </w:divsChild>
    </w:div>
    <w:div w:id="936060680">
      <w:bodyDiv w:val="1"/>
      <w:marLeft w:val="0"/>
      <w:marRight w:val="0"/>
      <w:marTop w:val="0"/>
      <w:marBottom w:val="0"/>
      <w:divBdr>
        <w:top w:val="none" w:sz="0" w:space="0" w:color="auto"/>
        <w:left w:val="none" w:sz="0" w:space="0" w:color="auto"/>
        <w:bottom w:val="none" w:sz="0" w:space="0" w:color="auto"/>
        <w:right w:val="none" w:sz="0" w:space="0" w:color="auto"/>
      </w:divBdr>
      <w:divsChild>
        <w:div w:id="1311985245">
          <w:marLeft w:val="274"/>
          <w:marRight w:val="0"/>
          <w:marTop w:val="0"/>
          <w:marBottom w:val="0"/>
          <w:divBdr>
            <w:top w:val="none" w:sz="0" w:space="0" w:color="auto"/>
            <w:left w:val="none" w:sz="0" w:space="0" w:color="auto"/>
            <w:bottom w:val="none" w:sz="0" w:space="0" w:color="auto"/>
            <w:right w:val="none" w:sz="0" w:space="0" w:color="auto"/>
          </w:divBdr>
        </w:div>
        <w:div w:id="291832370">
          <w:marLeft w:val="274"/>
          <w:marRight w:val="0"/>
          <w:marTop w:val="0"/>
          <w:marBottom w:val="0"/>
          <w:divBdr>
            <w:top w:val="none" w:sz="0" w:space="0" w:color="auto"/>
            <w:left w:val="none" w:sz="0" w:space="0" w:color="auto"/>
            <w:bottom w:val="none" w:sz="0" w:space="0" w:color="auto"/>
            <w:right w:val="none" w:sz="0" w:space="0" w:color="auto"/>
          </w:divBdr>
        </w:div>
      </w:divsChild>
    </w:div>
    <w:div w:id="939216665">
      <w:bodyDiv w:val="1"/>
      <w:marLeft w:val="0"/>
      <w:marRight w:val="0"/>
      <w:marTop w:val="0"/>
      <w:marBottom w:val="0"/>
      <w:divBdr>
        <w:top w:val="none" w:sz="0" w:space="0" w:color="auto"/>
        <w:left w:val="none" w:sz="0" w:space="0" w:color="auto"/>
        <w:bottom w:val="none" w:sz="0" w:space="0" w:color="auto"/>
        <w:right w:val="none" w:sz="0" w:space="0" w:color="auto"/>
      </w:divBdr>
    </w:div>
    <w:div w:id="959413989">
      <w:bodyDiv w:val="1"/>
      <w:marLeft w:val="0"/>
      <w:marRight w:val="0"/>
      <w:marTop w:val="0"/>
      <w:marBottom w:val="0"/>
      <w:divBdr>
        <w:top w:val="none" w:sz="0" w:space="0" w:color="auto"/>
        <w:left w:val="none" w:sz="0" w:space="0" w:color="auto"/>
        <w:bottom w:val="none" w:sz="0" w:space="0" w:color="auto"/>
        <w:right w:val="none" w:sz="0" w:space="0" w:color="auto"/>
      </w:divBdr>
    </w:div>
    <w:div w:id="960914271">
      <w:bodyDiv w:val="1"/>
      <w:marLeft w:val="0"/>
      <w:marRight w:val="0"/>
      <w:marTop w:val="0"/>
      <w:marBottom w:val="0"/>
      <w:divBdr>
        <w:top w:val="none" w:sz="0" w:space="0" w:color="auto"/>
        <w:left w:val="none" w:sz="0" w:space="0" w:color="auto"/>
        <w:bottom w:val="none" w:sz="0" w:space="0" w:color="auto"/>
        <w:right w:val="none" w:sz="0" w:space="0" w:color="auto"/>
      </w:divBdr>
    </w:div>
    <w:div w:id="970478417">
      <w:bodyDiv w:val="1"/>
      <w:marLeft w:val="0"/>
      <w:marRight w:val="0"/>
      <w:marTop w:val="0"/>
      <w:marBottom w:val="0"/>
      <w:divBdr>
        <w:top w:val="none" w:sz="0" w:space="0" w:color="auto"/>
        <w:left w:val="none" w:sz="0" w:space="0" w:color="auto"/>
        <w:bottom w:val="none" w:sz="0" w:space="0" w:color="auto"/>
        <w:right w:val="none" w:sz="0" w:space="0" w:color="auto"/>
      </w:divBdr>
      <w:divsChild>
        <w:div w:id="1561330539">
          <w:marLeft w:val="274"/>
          <w:marRight w:val="0"/>
          <w:marTop w:val="60"/>
          <w:marBottom w:val="60"/>
          <w:divBdr>
            <w:top w:val="none" w:sz="0" w:space="0" w:color="auto"/>
            <w:left w:val="none" w:sz="0" w:space="0" w:color="auto"/>
            <w:bottom w:val="none" w:sz="0" w:space="0" w:color="auto"/>
            <w:right w:val="none" w:sz="0" w:space="0" w:color="auto"/>
          </w:divBdr>
        </w:div>
        <w:div w:id="293025343">
          <w:marLeft w:val="274"/>
          <w:marRight w:val="0"/>
          <w:marTop w:val="60"/>
          <w:marBottom w:val="60"/>
          <w:divBdr>
            <w:top w:val="none" w:sz="0" w:space="0" w:color="auto"/>
            <w:left w:val="none" w:sz="0" w:space="0" w:color="auto"/>
            <w:bottom w:val="none" w:sz="0" w:space="0" w:color="auto"/>
            <w:right w:val="none" w:sz="0" w:space="0" w:color="auto"/>
          </w:divBdr>
        </w:div>
        <w:div w:id="1860730066">
          <w:marLeft w:val="274"/>
          <w:marRight w:val="0"/>
          <w:marTop w:val="60"/>
          <w:marBottom w:val="60"/>
          <w:divBdr>
            <w:top w:val="none" w:sz="0" w:space="0" w:color="auto"/>
            <w:left w:val="none" w:sz="0" w:space="0" w:color="auto"/>
            <w:bottom w:val="none" w:sz="0" w:space="0" w:color="auto"/>
            <w:right w:val="none" w:sz="0" w:space="0" w:color="auto"/>
          </w:divBdr>
        </w:div>
      </w:divsChild>
    </w:div>
    <w:div w:id="974144300">
      <w:bodyDiv w:val="1"/>
      <w:marLeft w:val="0"/>
      <w:marRight w:val="0"/>
      <w:marTop w:val="0"/>
      <w:marBottom w:val="0"/>
      <w:divBdr>
        <w:top w:val="none" w:sz="0" w:space="0" w:color="auto"/>
        <w:left w:val="none" w:sz="0" w:space="0" w:color="auto"/>
        <w:bottom w:val="none" w:sz="0" w:space="0" w:color="auto"/>
        <w:right w:val="none" w:sz="0" w:space="0" w:color="auto"/>
      </w:divBdr>
      <w:divsChild>
        <w:div w:id="1873688545">
          <w:marLeft w:val="720"/>
          <w:marRight w:val="0"/>
          <w:marTop w:val="0"/>
          <w:marBottom w:val="120"/>
          <w:divBdr>
            <w:top w:val="none" w:sz="0" w:space="0" w:color="auto"/>
            <w:left w:val="none" w:sz="0" w:space="0" w:color="auto"/>
            <w:bottom w:val="none" w:sz="0" w:space="0" w:color="auto"/>
            <w:right w:val="none" w:sz="0" w:space="0" w:color="auto"/>
          </w:divBdr>
        </w:div>
      </w:divsChild>
    </w:div>
    <w:div w:id="979923976">
      <w:bodyDiv w:val="1"/>
      <w:marLeft w:val="0"/>
      <w:marRight w:val="0"/>
      <w:marTop w:val="0"/>
      <w:marBottom w:val="0"/>
      <w:divBdr>
        <w:top w:val="none" w:sz="0" w:space="0" w:color="auto"/>
        <w:left w:val="none" w:sz="0" w:space="0" w:color="auto"/>
        <w:bottom w:val="none" w:sz="0" w:space="0" w:color="auto"/>
        <w:right w:val="none" w:sz="0" w:space="0" w:color="auto"/>
      </w:divBdr>
    </w:div>
    <w:div w:id="984430174">
      <w:bodyDiv w:val="1"/>
      <w:marLeft w:val="0"/>
      <w:marRight w:val="0"/>
      <w:marTop w:val="0"/>
      <w:marBottom w:val="0"/>
      <w:divBdr>
        <w:top w:val="none" w:sz="0" w:space="0" w:color="auto"/>
        <w:left w:val="none" w:sz="0" w:space="0" w:color="auto"/>
        <w:bottom w:val="none" w:sz="0" w:space="0" w:color="auto"/>
        <w:right w:val="none" w:sz="0" w:space="0" w:color="auto"/>
      </w:divBdr>
      <w:divsChild>
        <w:div w:id="973676881">
          <w:marLeft w:val="274"/>
          <w:marRight w:val="0"/>
          <w:marTop w:val="60"/>
          <w:marBottom w:val="60"/>
          <w:divBdr>
            <w:top w:val="none" w:sz="0" w:space="0" w:color="auto"/>
            <w:left w:val="none" w:sz="0" w:space="0" w:color="auto"/>
            <w:bottom w:val="none" w:sz="0" w:space="0" w:color="auto"/>
            <w:right w:val="none" w:sz="0" w:space="0" w:color="auto"/>
          </w:divBdr>
        </w:div>
        <w:div w:id="945117262">
          <w:marLeft w:val="274"/>
          <w:marRight w:val="0"/>
          <w:marTop w:val="60"/>
          <w:marBottom w:val="60"/>
          <w:divBdr>
            <w:top w:val="none" w:sz="0" w:space="0" w:color="auto"/>
            <w:left w:val="none" w:sz="0" w:space="0" w:color="auto"/>
            <w:bottom w:val="none" w:sz="0" w:space="0" w:color="auto"/>
            <w:right w:val="none" w:sz="0" w:space="0" w:color="auto"/>
          </w:divBdr>
        </w:div>
      </w:divsChild>
    </w:div>
    <w:div w:id="987248729">
      <w:bodyDiv w:val="1"/>
      <w:marLeft w:val="0"/>
      <w:marRight w:val="0"/>
      <w:marTop w:val="0"/>
      <w:marBottom w:val="0"/>
      <w:divBdr>
        <w:top w:val="none" w:sz="0" w:space="0" w:color="auto"/>
        <w:left w:val="none" w:sz="0" w:space="0" w:color="auto"/>
        <w:bottom w:val="none" w:sz="0" w:space="0" w:color="auto"/>
        <w:right w:val="none" w:sz="0" w:space="0" w:color="auto"/>
      </w:divBdr>
    </w:div>
    <w:div w:id="996421298">
      <w:bodyDiv w:val="1"/>
      <w:marLeft w:val="0"/>
      <w:marRight w:val="0"/>
      <w:marTop w:val="0"/>
      <w:marBottom w:val="0"/>
      <w:divBdr>
        <w:top w:val="none" w:sz="0" w:space="0" w:color="auto"/>
        <w:left w:val="none" w:sz="0" w:space="0" w:color="auto"/>
        <w:bottom w:val="none" w:sz="0" w:space="0" w:color="auto"/>
        <w:right w:val="none" w:sz="0" w:space="0" w:color="auto"/>
      </w:divBdr>
    </w:div>
    <w:div w:id="1041708986">
      <w:bodyDiv w:val="1"/>
      <w:marLeft w:val="0"/>
      <w:marRight w:val="0"/>
      <w:marTop w:val="0"/>
      <w:marBottom w:val="0"/>
      <w:divBdr>
        <w:top w:val="none" w:sz="0" w:space="0" w:color="auto"/>
        <w:left w:val="none" w:sz="0" w:space="0" w:color="auto"/>
        <w:bottom w:val="none" w:sz="0" w:space="0" w:color="auto"/>
        <w:right w:val="none" w:sz="0" w:space="0" w:color="auto"/>
      </w:divBdr>
      <w:divsChild>
        <w:div w:id="856431720">
          <w:marLeft w:val="274"/>
          <w:marRight w:val="0"/>
          <w:marTop w:val="60"/>
          <w:marBottom w:val="60"/>
          <w:divBdr>
            <w:top w:val="none" w:sz="0" w:space="0" w:color="auto"/>
            <w:left w:val="none" w:sz="0" w:space="0" w:color="auto"/>
            <w:bottom w:val="none" w:sz="0" w:space="0" w:color="auto"/>
            <w:right w:val="none" w:sz="0" w:space="0" w:color="auto"/>
          </w:divBdr>
        </w:div>
        <w:div w:id="1075859076">
          <w:marLeft w:val="274"/>
          <w:marRight w:val="0"/>
          <w:marTop w:val="60"/>
          <w:marBottom w:val="60"/>
          <w:divBdr>
            <w:top w:val="none" w:sz="0" w:space="0" w:color="auto"/>
            <w:left w:val="none" w:sz="0" w:space="0" w:color="auto"/>
            <w:bottom w:val="none" w:sz="0" w:space="0" w:color="auto"/>
            <w:right w:val="none" w:sz="0" w:space="0" w:color="auto"/>
          </w:divBdr>
        </w:div>
        <w:div w:id="261686451">
          <w:marLeft w:val="274"/>
          <w:marRight w:val="0"/>
          <w:marTop w:val="60"/>
          <w:marBottom w:val="60"/>
          <w:divBdr>
            <w:top w:val="none" w:sz="0" w:space="0" w:color="auto"/>
            <w:left w:val="none" w:sz="0" w:space="0" w:color="auto"/>
            <w:bottom w:val="none" w:sz="0" w:space="0" w:color="auto"/>
            <w:right w:val="none" w:sz="0" w:space="0" w:color="auto"/>
          </w:divBdr>
        </w:div>
      </w:divsChild>
    </w:div>
    <w:div w:id="1046948399">
      <w:bodyDiv w:val="1"/>
      <w:marLeft w:val="0"/>
      <w:marRight w:val="0"/>
      <w:marTop w:val="0"/>
      <w:marBottom w:val="0"/>
      <w:divBdr>
        <w:top w:val="none" w:sz="0" w:space="0" w:color="auto"/>
        <w:left w:val="none" w:sz="0" w:space="0" w:color="auto"/>
        <w:bottom w:val="none" w:sz="0" w:space="0" w:color="auto"/>
        <w:right w:val="none" w:sz="0" w:space="0" w:color="auto"/>
      </w:divBdr>
      <w:divsChild>
        <w:div w:id="285893684">
          <w:marLeft w:val="806"/>
          <w:marRight w:val="0"/>
          <w:marTop w:val="0"/>
          <w:marBottom w:val="120"/>
          <w:divBdr>
            <w:top w:val="none" w:sz="0" w:space="0" w:color="auto"/>
            <w:left w:val="none" w:sz="0" w:space="0" w:color="auto"/>
            <w:bottom w:val="none" w:sz="0" w:space="0" w:color="auto"/>
            <w:right w:val="none" w:sz="0" w:space="0" w:color="auto"/>
          </w:divBdr>
        </w:div>
      </w:divsChild>
    </w:div>
    <w:div w:id="1048456155">
      <w:bodyDiv w:val="1"/>
      <w:marLeft w:val="0"/>
      <w:marRight w:val="0"/>
      <w:marTop w:val="0"/>
      <w:marBottom w:val="0"/>
      <w:divBdr>
        <w:top w:val="none" w:sz="0" w:space="0" w:color="auto"/>
        <w:left w:val="none" w:sz="0" w:space="0" w:color="auto"/>
        <w:bottom w:val="none" w:sz="0" w:space="0" w:color="auto"/>
        <w:right w:val="none" w:sz="0" w:space="0" w:color="auto"/>
      </w:divBdr>
      <w:divsChild>
        <w:div w:id="722797089">
          <w:marLeft w:val="274"/>
          <w:marRight w:val="0"/>
          <w:marTop w:val="120"/>
          <w:marBottom w:val="120"/>
          <w:divBdr>
            <w:top w:val="none" w:sz="0" w:space="0" w:color="auto"/>
            <w:left w:val="none" w:sz="0" w:space="0" w:color="auto"/>
            <w:bottom w:val="none" w:sz="0" w:space="0" w:color="auto"/>
            <w:right w:val="none" w:sz="0" w:space="0" w:color="auto"/>
          </w:divBdr>
        </w:div>
      </w:divsChild>
    </w:div>
    <w:div w:id="1051618238">
      <w:bodyDiv w:val="1"/>
      <w:marLeft w:val="0"/>
      <w:marRight w:val="0"/>
      <w:marTop w:val="0"/>
      <w:marBottom w:val="0"/>
      <w:divBdr>
        <w:top w:val="none" w:sz="0" w:space="0" w:color="auto"/>
        <w:left w:val="none" w:sz="0" w:space="0" w:color="auto"/>
        <w:bottom w:val="none" w:sz="0" w:space="0" w:color="auto"/>
        <w:right w:val="none" w:sz="0" w:space="0" w:color="auto"/>
      </w:divBdr>
    </w:div>
    <w:div w:id="1052269528">
      <w:bodyDiv w:val="1"/>
      <w:marLeft w:val="0"/>
      <w:marRight w:val="0"/>
      <w:marTop w:val="0"/>
      <w:marBottom w:val="0"/>
      <w:divBdr>
        <w:top w:val="none" w:sz="0" w:space="0" w:color="auto"/>
        <w:left w:val="none" w:sz="0" w:space="0" w:color="auto"/>
        <w:bottom w:val="none" w:sz="0" w:space="0" w:color="auto"/>
        <w:right w:val="none" w:sz="0" w:space="0" w:color="auto"/>
      </w:divBdr>
    </w:div>
    <w:div w:id="1060593903">
      <w:bodyDiv w:val="1"/>
      <w:marLeft w:val="0"/>
      <w:marRight w:val="0"/>
      <w:marTop w:val="0"/>
      <w:marBottom w:val="0"/>
      <w:divBdr>
        <w:top w:val="none" w:sz="0" w:space="0" w:color="auto"/>
        <w:left w:val="none" w:sz="0" w:space="0" w:color="auto"/>
        <w:bottom w:val="none" w:sz="0" w:space="0" w:color="auto"/>
        <w:right w:val="none" w:sz="0" w:space="0" w:color="auto"/>
      </w:divBdr>
      <w:divsChild>
        <w:div w:id="1945459539">
          <w:marLeft w:val="274"/>
          <w:marRight w:val="0"/>
          <w:marTop w:val="60"/>
          <w:marBottom w:val="60"/>
          <w:divBdr>
            <w:top w:val="none" w:sz="0" w:space="0" w:color="auto"/>
            <w:left w:val="none" w:sz="0" w:space="0" w:color="auto"/>
            <w:bottom w:val="none" w:sz="0" w:space="0" w:color="auto"/>
            <w:right w:val="none" w:sz="0" w:space="0" w:color="auto"/>
          </w:divBdr>
        </w:div>
        <w:div w:id="1024671021">
          <w:marLeft w:val="274"/>
          <w:marRight w:val="0"/>
          <w:marTop w:val="60"/>
          <w:marBottom w:val="60"/>
          <w:divBdr>
            <w:top w:val="none" w:sz="0" w:space="0" w:color="auto"/>
            <w:left w:val="none" w:sz="0" w:space="0" w:color="auto"/>
            <w:bottom w:val="none" w:sz="0" w:space="0" w:color="auto"/>
            <w:right w:val="none" w:sz="0" w:space="0" w:color="auto"/>
          </w:divBdr>
        </w:div>
        <w:div w:id="1430735094">
          <w:marLeft w:val="274"/>
          <w:marRight w:val="0"/>
          <w:marTop w:val="60"/>
          <w:marBottom w:val="60"/>
          <w:divBdr>
            <w:top w:val="none" w:sz="0" w:space="0" w:color="auto"/>
            <w:left w:val="none" w:sz="0" w:space="0" w:color="auto"/>
            <w:bottom w:val="none" w:sz="0" w:space="0" w:color="auto"/>
            <w:right w:val="none" w:sz="0" w:space="0" w:color="auto"/>
          </w:divBdr>
        </w:div>
        <w:div w:id="968364596">
          <w:marLeft w:val="274"/>
          <w:marRight w:val="0"/>
          <w:marTop w:val="60"/>
          <w:marBottom w:val="60"/>
          <w:divBdr>
            <w:top w:val="none" w:sz="0" w:space="0" w:color="auto"/>
            <w:left w:val="none" w:sz="0" w:space="0" w:color="auto"/>
            <w:bottom w:val="none" w:sz="0" w:space="0" w:color="auto"/>
            <w:right w:val="none" w:sz="0" w:space="0" w:color="auto"/>
          </w:divBdr>
        </w:div>
        <w:div w:id="536084715">
          <w:marLeft w:val="274"/>
          <w:marRight w:val="0"/>
          <w:marTop w:val="60"/>
          <w:marBottom w:val="60"/>
          <w:divBdr>
            <w:top w:val="none" w:sz="0" w:space="0" w:color="auto"/>
            <w:left w:val="none" w:sz="0" w:space="0" w:color="auto"/>
            <w:bottom w:val="none" w:sz="0" w:space="0" w:color="auto"/>
            <w:right w:val="none" w:sz="0" w:space="0" w:color="auto"/>
          </w:divBdr>
        </w:div>
        <w:div w:id="205679718">
          <w:marLeft w:val="274"/>
          <w:marRight w:val="0"/>
          <w:marTop w:val="60"/>
          <w:marBottom w:val="60"/>
          <w:divBdr>
            <w:top w:val="none" w:sz="0" w:space="0" w:color="auto"/>
            <w:left w:val="none" w:sz="0" w:space="0" w:color="auto"/>
            <w:bottom w:val="none" w:sz="0" w:space="0" w:color="auto"/>
            <w:right w:val="none" w:sz="0" w:space="0" w:color="auto"/>
          </w:divBdr>
        </w:div>
      </w:divsChild>
    </w:div>
    <w:div w:id="1061631654">
      <w:bodyDiv w:val="1"/>
      <w:marLeft w:val="0"/>
      <w:marRight w:val="0"/>
      <w:marTop w:val="0"/>
      <w:marBottom w:val="0"/>
      <w:divBdr>
        <w:top w:val="none" w:sz="0" w:space="0" w:color="auto"/>
        <w:left w:val="none" w:sz="0" w:space="0" w:color="auto"/>
        <w:bottom w:val="none" w:sz="0" w:space="0" w:color="auto"/>
        <w:right w:val="none" w:sz="0" w:space="0" w:color="auto"/>
      </w:divBdr>
      <w:divsChild>
        <w:div w:id="325592015">
          <w:marLeft w:val="994"/>
          <w:marRight w:val="0"/>
          <w:marTop w:val="0"/>
          <w:marBottom w:val="0"/>
          <w:divBdr>
            <w:top w:val="none" w:sz="0" w:space="0" w:color="auto"/>
            <w:left w:val="none" w:sz="0" w:space="0" w:color="auto"/>
            <w:bottom w:val="none" w:sz="0" w:space="0" w:color="auto"/>
            <w:right w:val="none" w:sz="0" w:space="0" w:color="auto"/>
          </w:divBdr>
        </w:div>
        <w:div w:id="1869099096">
          <w:marLeft w:val="994"/>
          <w:marRight w:val="0"/>
          <w:marTop w:val="0"/>
          <w:marBottom w:val="0"/>
          <w:divBdr>
            <w:top w:val="none" w:sz="0" w:space="0" w:color="auto"/>
            <w:left w:val="none" w:sz="0" w:space="0" w:color="auto"/>
            <w:bottom w:val="none" w:sz="0" w:space="0" w:color="auto"/>
            <w:right w:val="none" w:sz="0" w:space="0" w:color="auto"/>
          </w:divBdr>
        </w:div>
        <w:div w:id="1585608352">
          <w:marLeft w:val="994"/>
          <w:marRight w:val="0"/>
          <w:marTop w:val="0"/>
          <w:marBottom w:val="0"/>
          <w:divBdr>
            <w:top w:val="none" w:sz="0" w:space="0" w:color="auto"/>
            <w:left w:val="none" w:sz="0" w:space="0" w:color="auto"/>
            <w:bottom w:val="none" w:sz="0" w:space="0" w:color="auto"/>
            <w:right w:val="none" w:sz="0" w:space="0" w:color="auto"/>
          </w:divBdr>
        </w:div>
        <w:div w:id="266351895">
          <w:marLeft w:val="994"/>
          <w:marRight w:val="0"/>
          <w:marTop w:val="0"/>
          <w:marBottom w:val="0"/>
          <w:divBdr>
            <w:top w:val="none" w:sz="0" w:space="0" w:color="auto"/>
            <w:left w:val="none" w:sz="0" w:space="0" w:color="auto"/>
            <w:bottom w:val="none" w:sz="0" w:space="0" w:color="auto"/>
            <w:right w:val="none" w:sz="0" w:space="0" w:color="auto"/>
          </w:divBdr>
        </w:div>
        <w:div w:id="1664972680">
          <w:marLeft w:val="994"/>
          <w:marRight w:val="0"/>
          <w:marTop w:val="0"/>
          <w:marBottom w:val="0"/>
          <w:divBdr>
            <w:top w:val="none" w:sz="0" w:space="0" w:color="auto"/>
            <w:left w:val="none" w:sz="0" w:space="0" w:color="auto"/>
            <w:bottom w:val="none" w:sz="0" w:space="0" w:color="auto"/>
            <w:right w:val="none" w:sz="0" w:space="0" w:color="auto"/>
          </w:divBdr>
        </w:div>
      </w:divsChild>
    </w:div>
    <w:div w:id="1075469155">
      <w:bodyDiv w:val="1"/>
      <w:marLeft w:val="0"/>
      <w:marRight w:val="0"/>
      <w:marTop w:val="0"/>
      <w:marBottom w:val="0"/>
      <w:divBdr>
        <w:top w:val="none" w:sz="0" w:space="0" w:color="auto"/>
        <w:left w:val="none" w:sz="0" w:space="0" w:color="auto"/>
        <w:bottom w:val="none" w:sz="0" w:space="0" w:color="auto"/>
        <w:right w:val="none" w:sz="0" w:space="0" w:color="auto"/>
      </w:divBdr>
      <w:divsChild>
        <w:div w:id="1501965884">
          <w:marLeft w:val="274"/>
          <w:marRight w:val="0"/>
          <w:marTop w:val="60"/>
          <w:marBottom w:val="60"/>
          <w:divBdr>
            <w:top w:val="none" w:sz="0" w:space="0" w:color="auto"/>
            <w:left w:val="none" w:sz="0" w:space="0" w:color="auto"/>
            <w:bottom w:val="none" w:sz="0" w:space="0" w:color="auto"/>
            <w:right w:val="none" w:sz="0" w:space="0" w:color="auto"/>
          </w:divBdr>
        </w:div>
      </w:divsChild>
    </w:div>
    <w:div w:id="1081946885">
      <w:bodyDiv w:val="1"/>
      <w:marLeft w:val="0"/>
      <w:marRight w:val="0"/>
      <w:marTop w:val="0"/>
      <w:marBottom w:val="0"/>
      <w:divBdr>
        <w:top w:val="none" w:sz="0" w:space="0" w:color="auto"/>
        <w:left w:val="none" w:sz="0" w:space="0" w:color="auto"/>
        <w:bottom w:val="none" w:sz="0" w:space="0" w:color="auto"/>
        <w:right w:val="none" w:sz="0" w:space="0" w:color="auto"/>
      </w:divBdr>
      <w:divsChild>
        <w:div w:id="731462631">
          <w:marLeft w:val="274"/>
          <w:marRight w:val="0"/>
          <w:marTop w:val="60"/>
          <w:marBottom w:val="60"/>
          <w:divBdr>
            <w:top w:val="none" w:sz="0" w:space="0" w:color="auto"/>
            <w:left w:val="none" w:sz="0" w:space="0" w:color="auto"/>
            <w:bottom w:val="none" w:sz="0" w:space="0" w:color="auto"/>
            <w:right w:val="none" w:sz="0" w:space="0" w:color="auto"/>
          </w:divBdr>
        </w:div>
        <w:div w:id="473524546">
          <w:marLeft w:val="274"/>
          <w:marRight w:val="0"/>
          <w:marTop w:val="60"/>
          <w:marBottom w:val="60"/>
          <w:divBdr>
            <w:top w:val="none" w:sz="0" w:space="0" w:color="auto"/>
            <w:left w:val="none" w:sz="0" w:space="0" w:color="auto"/>
            <w:bottom w:val="none" w:sz="0" w:space="0" w:color="auto"/>
            <w:right w:val="none" w:sz="0" w:space="0" w:color="auto"/>
          </w:divBdr>
        </w:div>
      </w:divsChild>
    </w:div>
    <w:div w:id="1104493408">
      <w:bodyDiv w:val="1"/>
      <w:marLeft w:val="0"/>
      <w:marRight w:val="0"/>
      <w:marTop w:val="0"/>
      <w:marBottom w:val="0"/>
      <w:divBdr>
        <w:top w:val="none" w:sz="0" w:space="0" w:color="auto"/>
        <w:left w:val="none" w:sz="0" w:space="0" w:color="auto"/>
        <w:bottom w:val="none" w:sz="0" w:space="0" w:color="auto"/>
        <w:right w:val="none" w:sz="0" w:space="0" w:color="auto"/>
      </w:divBdr>
    </w:div>
    <w:div w:id="1125581232">
      <w:bodyDiv w:val="1"/>
      <w:marLeft w:val="0"/>
      <w:marRight w:val="0"/>
      <w:marTop w:val="0"/>
      <w:marBottom w:val="0"/>
      <w:divBdr>
        <w:top w:val="none" w:sz="0" w:space="0" w:color="auto"/>
        <w:left w:val="none" w:sz="0" w:space="0" w:color="auto"/>
        <w:bottom w:val="none" w:sz="0" w:space="0" w:color="auto"/>
        <w:right w:val="none" w:sz="0" w:space="0" w:color="auto"/>
      </w:divBdr>
      <w:divsChild>
        <w:div w:id="1854031345">
          <w:marLeft w:val="806"/>
          <w:marRight w:val="0"/>
          <w:marTop w:val="0"/>
          <w:marBottom w:val="120"/>
          <w:divBdr>
            <w:top w:val="none" w:sz="0" w:space="0" w:color="auto"/>
            <w:left w:val="none" w:sz="0" w:space="0" w:color="auto"/>
            <w:bottom w:val="none" w:sz="0" w:space="0" w:color="auto"/>
            <w:right w:val="none" w:sz="0" w:space="0" w:color="auto"/>
          </w:divBdr>
        </w:div>
      </w:divsChild>
    </w:div>
    <w:div w:id="1148209273">
      <w:bodyDiv w:val="1"/>
      <w:marLeft w:val="0"/>
      <w:marRight w:val="0"/>
      <w:marTop w:val="0"/>
      <w:marBottom w:val="0"/>
      <w:divBdr>
        <w:top w:val="none" w:sz="0" w:space="0" w:color="auto"/>
        <w:left w:val="none" w:sz="0" w:space="0" w:color="auto"/>
        <w:bottom w:val="none" w:sz="0" w:space="0" w:color="auto"/>
        <w:right w:val="none" w:sz="0" w:space="0" w:color="auto"/>
      </w:divBdr>
    </w:div>
    <w:div w:id="1156147209">
      <w:bodyDiv w:val="1"/>
      <w:marLeft w:val="0"/>
      <w:marRight w:val="0"/>
      <w:marTop w:val="0"/>
      <w:marBottom w:val="0"/>
      <w:divBdr>
        <w:top w:val="none" w:sz="0" w:space="0" w:color="auto"/>
        <w:left w:val="none" w:sz="0" w:space="0" w:color="auto"/>
        <w:bottom w:val="none" w:sz="0" w:space="0" w:color="auto"/>
        <w:right w:val="none" w:sz="0" w:space="0" w:color="auto"/>
      </w:divBdr>
      <w:divsChild>
        <w:div w:id="1736396709">
          <w:marLeft w:val="274"/>
          <w:marRight w:val="0"/>
          <w:marTop w:val="60"/>
          <w:marBottom w:val="60"/>
          <w:divBdr>
            <w:top w:val="none" w:sz="0" w:space="0" w:color="auto"/>
            <w:left w:val="none" w:sz="0" w:space="0" w:color="auto"/>
            <w:bottom w:val="none" w:sz="0" w:space="0" w:color="auto"/>
            <w:right w:val="none" w:sz="0" w:space="0" w:color="auto"/>
          </w:divBdr>
        </w:div>
        <w:div w:id="1607689698">
          <w:marLeft w:val="274"/>
          <w:marRight w:val="0"/>
          <w:marTop w:val="60"/>
          <w:marBottom w:val="60"/>
          <w:divBdr>
            <w:top w:val="none" w:sz="0" w:space="0" w:color="auto"/>
            <w:left w:val="none" w:sz="0" w:space="0" w:color="auto"/>
            <w:bottom w:val="none" w:sz="0" w:space="0" w:color="auto"/>
            <w:right w:val="none" w:sz="0" w:space="0" w:color="auto"/>
          </w:divBdr>
        </w:div>
        <w:div w:id="673340286">
          <w:marLeft w:val="274"/>
          <w:marRight w:val="0"/>
          <w:marTop w:val="60"/>
          <w:marBottom w:val="60"/>
          <w:divBdr>
            <w:top w:val="none" w:sz="0" w:space="0" w:color="auto"/>
            <w:left w:val="none" w:sz="0" w:space="0" w:color="auto"/>
            <w:bottom w:val="none" w:sz="0" w:space="0" w:color="auto"/>
            <w:right w:val="none" w:sz="0" w:space="0" w:color="auto"/>
          </w:divBdr>
        </w:div>
        <w:div w:id="1599678101">
          <w:marLeft w:val="274"/>
          <w:marRight w:val="0"/>
          <w:marTop w:val="60"/>
          <w:marBottom w:val="60"/>
          <w:divBdr>
            <w:top w:val="none" w:sz="0" w:space="0" w:color="auto"/>
            <w:left w:val="none" w:sz="0" w:space="0" w:color="auto"/>
            <w:bottom w:val="none" w:sz="0" w:space="0" w:color="auto"/>
            <w:right w:val="none" w:sz="0" w:space="0" w:color="auto"/>
          </w:divBdr>
        </w:div>
        <w:div w:id="975650011">
          <w:marLeft w:val="274"/>
          <w:marRight w:val="0"/>
          <w:marTop w:val="60"/>
          <w:marBottom w:val="60"/>
          <w:divBdr>
            <w:top w:val="none" w:sz="0" w:space="0" w:color="auto"/>
            <w:left w:val="none" w:sz="0" w:space="0" w:color="auto"/>
            <w:bottom w:val="none" w:sz="0" w:space="0" w:color="auto"/>
            <w:right w:val="none" w:sz="0" w:space="0" w:color="auto"/>
          </w:divBdr>
        </w:div>
      </w:divsChild>
    </w:div>
    <w:div w:id="1156340442">
      <w:bodyDiv w:val="1"/>
      <w:marLeft w:val="0"/>
      <w:marRight w:val="0"/>
      <w:marTop w:val="0"/>
      <w:marBottom w:val="0"/>
      <w:divBdr>
        <w:top w:val="none" w:sz="0" w:space="0" w:color="auto"/>
        <w:left w:val="none" w:sz="0" w:space="0" w:color="auto"/>
        <w:bottom w:val="none" w:sz="0" w:space="0" w:color="auto"/>
        <w:right w:val="none" w:sz="0" w:space="0" w:color="auto"/>
      </w:divBdr>
      <w:divsChild>
        <w:div w:id="1076173726">
          <w:marLeft w:val="274"/>
          <w:marRight w:val="0"/>
          <w:marTop w:val="60"/>
          <w:marBottom w:val="60"/>
          <w:divBdr>
            <w:top w:val="none" w:sz="0" w:space="0" w:color="auto"/>
            <w:left w:val="none" w:sz="0" w:space="0" w:color="auto"/>
            <w:bottom w:val="none" w:sz="0" w:space="0" w:color="auto"/>
            <w:right w:val="none" w:sz="0" w:space="0" w:color="auto"/>
          </w:divBdr>
        </w:div>
        <w:div w:id="534584023">
          <w:marLeft w:val="274"/>
          <w:marRight w:val="0"/>
          <w:marTop w:val="60"/>
          <w:marBottom w:val="60"/>
          <w:divBdr>
            <w:top w:val="none" w:sz="0" w:space="0" w:color="auto"/>
            <w:left w:val="none" w:sz="0" w:space="0" w:color="auto"/>
            <w:bottom w:val="none" w:sz="0" w:space="0" w:color="auto"/>
            <w:right w:val="none" w:sz="0" w:space="0" w:color="auto"/>
          </w:divBdr>
        </w:div>
      </w:divsChild>
    </w:div>
    <w:div w:id="1162313280">
      <w:bodyDiv w:val="1"/>
      <w:marLeft w:val="0"/>
      <w:marRight w:val="0"/>
      <w:marTop w:val="0"/>
      <w:marBottom w:val="0"/>
      <w:divBdr>
        <w:top w:val="none" w:sz="0" w:space="0" w:color="auto"/>
        <w:left w:val="none" w:sz="0" w:space="0" w:color="auto"/>
        <w:bottom w:val="none" w:sz="0" w:space="0" w:color="auto"/>
        <w:right w:val="none" w:sz="0" w:space="0" w:color="auto"/>
      </w:divBdr>
    </w:div>
    <w:div w:id="1180119217">
      <w:bodyDiv w:val="1"/>
      <w:marLeft w:val="0"/>
      <w:marRight w:val="0"/>
      <w:marTop w:val="0"/>
      <w:marBottom w:val="0"/>
      <w:divBdr>
        <w:top w:val="none" w:sz="0" w:space="0" w:color="auto"/>
        <w:left w:val="none" w:sz="0" w:space="0" w:color="auto"/>
        <w:bottom w:val="none" w:sz="0" w:space="0" w:color="auto"/>
        <w:right w:val="none" w:sz="0" w:space="0" w:color="auto"/>
      </w:divBdr>
      <w:divsChild>
        <w:div w:id="1982418226">
          <w:marLeft w:val="274"/>
          <w:marRight w:val="0"/>
          <w:marTop w:val="60"/>
          <w:marBottom w:val="60"/>
          <w:divBdr>
            <w:top w:val="none" w:sz="0" w:space="0" w:color="auto"/>
            <w:left w:val="none" w:sz="0" w:space="0" w:color="auto"/>
            <w:bottom w:val="none" w:sz="0" w:space="0" w:color="auto"/>
            <w:right w:val="none" w:sz="0" w:space="0" w:color="auto"/>
          </w:divBdr>
        </w:div>
        <w:div w:id="1032265759">
          <w:marLeft w:val="274"/>
          <w:marRight w:val="0"/>
          <w:marTop w:val="60"/>
          <w:marBottom w:val="60"/>
          <w:divBdr>
            <w:top w:val="none" w:sz="0" w:space="0" w:color="auto"/>
            <w:left w:val="none" w:sz="0" w:space="0" w:color="auto"/>
            <w:bottom w:val="none" w:sz="0" w:space="0" w:color="auto"/>
            <w:right w:val="none" w:sz="0" w:space="0" w:color="auto"/>
          </w:divBdr>
        </w:div>
        <w:div w:id="467666669">
          <w:marLeft w:val="274"/>
          <w:marRight w:val="0"/>
          <w:marTop w:val="60"/>
          <w:marBottom w:val="60"/>
          <w:divBdr>
            <w:top w:val="none" w:sz="0" w:space="0" w:color="auto"/>
            <w:left w:val="none" w:sz="0" w:space="0" w:color="auto"/>
            <w:bottom w:val="none" w:sz="0" w:space="0" w:color="auto"/>
            <w:right w:val="none" w:sz="0" w:space="0" w:color="auto"/>
          </w:divBdr>
        </w:div>
        <w:div w:id="172916270">
          <w:marLeft w:val="274"/>
          <w:marRight w:val="0"/>
          <w:marTop w:val="60"/>
          <w:marBottom w:val="60"/>
          <w:divBdr>
            <w:top w:val="none" w:sz="0" w:space="0" w:color="auto"/>
            <w:left w:val="none" w:sz="0" w:space="0" w:color="auto"/>
            <w:bottom w:val="none" w:sz="0" w:space="0" w:color="auto"/>
            <w:right w:val="none" w:sz="0" w:space="0" w:color="auto"/>
          </w:divBdr>
        </w:div>
      </w:divsChild>
    </w:div>
    <w:div w:id="1187520113">
      <w:bodyDiv w:val="1"/>
      <w:marLeft w:val="0"/>
      <w:marRight w:val="0"/>
      <w:marTop w:val="0"/>
      <w:marBottom w:val="0"/>
      <w:divBdr>
        <w:top w:val="none" w:sz="0" w:space="0" w:color="auto"/>
        <w:left w:val="none" w:sz="0" w:space="0" w:color="auto"/>
        <w:bottom w:val="none" w:sz="0" w:space="0" w:color="auto"/>
        <w:right w:val="none" w:sz="0" w:space="0" w:color="auto"/>
      </w:divBdr>
      <w:divsChild>
        <w:div w:id="228422902">
          <w:marLeft w:val="274"/>
          <w:marRight w:val="0"/>
          <w:marTop w:val="60"/>
          <w:marBottom w:val="60"/>
          <w:divBdr>
            <w:top w:val="none" w:sz="0" w:space="0" w:color="auto"/>
            <w:left w:val="none" w:sz="0" w:space="0" w:color="auto"/>
            <w:bottom w:val="none" w:sz="0" w:space="0" w:color="auto"/>
            <w:right w:val="none" w:sz="0" w:space="0" w:color="auto"/>
          </w:divBdr>
        </w:div>
        <w:div w:id="1504584508">
          <w:marLeft w:val="274"/>
          <w:marRight w:val="0"/>
          <w:marTop w:val="60"/>
          <w:marBottom w:val="60"/>
          <w:divBdr>
            <w:top w:val="none" w:sz="0" w:space="0" w:color="auto"/>
            <w:left w:val="none" w:sz="0" w:space="0" w:color="auto"/>
            <w:bottom w:val="none" w:sz="0" w:space="0" w:color="auto"/>
            <w:right w:val="none" w:sz="0" w:space="0" w:color="auto"/>
          </w:divBdr>
        </w:div>
      </w:divsChild>
    </w:div>
    <w:div w:id="1213036223">
      <w:bodyDiv w:val="1"/>
      <w:marLeft w:val="0"/>
      <w:marRight w:val="0"/>
      <w:marTop w:val="0"/>
      <w:marBottom w:val="0"/>
      <w:divBdr>
        <w:top w:val="none" w:sz="0" w:space="0" w:color="auto"/>
        <w:left w:val="none" w:sz="0" w:space="0" w:color="auto"/>
        <w:bottom w:val="none" w:sz="0" w:space="0" w:color="auto"/>
        <w:right w:val="none" w:sz="0" w:space="0" w:color="auto"/>
      </w:divBdr>
    </w:div>
    <w:div w:id="1214195933">
      <w:bodyDiv w:val="1"/>
      <w:marLeft w:val="0"/>
      <w:marRight w:val="0"/>
      <w:marTop w:val="0"/>
      <w:marBottom w:val="0"/>
      <w:divBdr>
        <w:top w:val="none" w:sz="0" w:space="0" w:color="auto"/>
        <w:left w:val="none" w:sz="0" w:space="0" w:color="auto"/>
        <w:bottom w:val="none" w:sz="0" w:space="0" w:color="auto"/>
        <w:right w:val="none" w:sz="0" w:space="0" w:color="auto"/>
      </w:divBdr>
      <w:divsChild>
        <w:div w:id="1346637533">
          <w:marLeft w:val="274"/>
          <w:marRight w:val="0"/>
          <w:marTop w:val="60"/>
          <w:marBottom w:val="60"/>
          <w:divBdr>
            <w:top w:val="none" w:sz="0" w:space="0" w:color="auto"/>
            <w:left w:val="none" w:sz="0" w:space="0" w:color="auto"/>
            <w:bottom w:val="none" w:sz="0" w:space="0" w:color="auto"/>
            <w:right w:val="none" w:sz="0" w:space="0" w:color="auto"/>
          </w:divBdr>
        </w:div>
        <w:div w:id="1591281750">
          <w:marLeft w:val="274"/>
          <w:marRight w:val="0"/>
          <w:marTop w:val="60"/>
          <w:marBottom w:val="60"/>
          <w:divBdr>
            <w:top w:val="none" w:sz="0" w:space="0" w:color="auto"/>
            <w:left w:val="none" w:sz="0" w:space="0" w:color="auto"/>
            <w:bottom w:val="none" w:sz="0" w:space="0" w:color="auto"/>
            <w:right w:val="none" w:sz="0" w:space="0" w:color="auto"/>
          </w:divBdr>
        </w:div>
      </w:divsChild>
    </w:div>
    <w:div w:id="1218782877">
      <w:bodyDiv w:val="1"/>
      <w:marLeft w:val="0"/>
      <w:marRight w:val="0"/>
      <w:marTop w:val="0"/>
      <w:marBottom w:val="0"/>
      <w:divBdr>
        <w:top w:val="none" w:sz="0" w:space="0" w:color="auto"/>
        <w:left w:val="none" w:sz="0" w:space="0" w:color="auto"/>
        <w:bottom w:val="none" w:sz="0" w:space="0" w:color="auto"/>
        <w:right w:val="none" w:sz="0" w:space="0" w:color="auto"/>
      </w:divBdr>
    </w:div>
    <w:div w:id="1224877743">
      <w:bodyDiv w:val="1"/>
      <w:marLeft w:val="0"/>
      <w:marRight w:val="0"/>
      <w:marTop w:val="0"/>
      <w:marBottom w:val="0"/>
      <w:divBdr>
        <w:top w:val="none" w:sz="0" w:space="0" w:color="auto"/>
        <w:left w:val="none" w:sz="0" w:space="0" w:color="auto"/>
        <w:bottom w:val="none" w:sz="0" w:space="0" w:color="auto"/>
        <w:right w:val="none" w:sz="0" w:space="0" w:color="auto"/>
      </w:divBdr>
      <w:divsChild>
        <w:div w:id="492379939">
          <w:marLeft w:val="274"/>
          <w:marRight w:val="0"/>
          <w:marTop w:val="60"/>
          <w:marBottom w:val="60"/>
          <w:divBdr>
            <w:top w:val="none" w:sz="0" w:space="0" w:color="auto"/>
            <w:left w:val="none" w:sz="0" w:space="0" w:color="auto"/>
            <w:bottom w:val="none" w:sz="0" w:space="0" w:color="auto"/>
            <w:right w:val="none" w:sz="0" w:space="0" w:color="auto"/>
          </w:divBdr>
        </w:div>
        <w:div w:id="1766686620">
          <w:marLeft w:val="274"/>
          <w:marRight w:val="0"/>
          <w:marTop w:val="60"/>
          <w:marBottom w:val="60"/>
          <w:divBdr>
            <w:top w:val="none" w:sz="0" w:space="0" w:color="auto"/>
            <w:left w:val="none" w:sz="0" w:space="0" w:color="auto"/>
            <w:bottom w:val="none" w:sz="0" w:space="0" w:color="auto"/>
            <w:right w:val="none" w:sz="0" w:space="0" w:color="auto"/>
          </w:divBdr>
        </w:div>
        <w:div w:id="391926468">
          <w:marLeft w:val="274"/>
          <w:marRight w:val="0"/>
          <w:marTop w:val="60"/>
          <w:marBottom w:val="60"/>
          <w:divBdr>
            <w:top w:val="none" w:sz="0" w:space="0" w:color="auto"/>
            <w:left w:val="none" w:sz="0" w:space="0" w:color="auto"/>
            <w:bottom w:val="none" w:sz="0" w:space="0" w:color="auto"/>
            <w:right w:val="none" w:sz="0" w:space="0" w:color="auto"/>
          </w:divBdr>
        </w:div>
        <w:div w:id="275258829">
          <w:marLeft w:val="274"/>
          <w:marRight w:val="0"/>
          <w:marTop w:val="60"/>
          <w:marBottom w:val="60"/>
          <w:divBdr>
            <w:top w:val="none" w:sz="0" w:space="0" w:color="auto"/>
            <w:left w:val="none" w:sz="0" w:space="0" w:color="auto"/>
            <w:bottom w:val="none" w:sz="0" w:space="0" w:color="auto"/>
            <w:right w:val="none" w:sz="0" w:space="0" w:color="auto"/>
          </w:divBdr>
        </w:div>
      </w:divsChild>
    </w:div>
    <w:div w:id="1237931425">
      <w:bodyDiv w:val="1"/>
      <w:marLeft w:val="0"/>
      <w:marRight w:val="0"/>
      <w:marTop w:val="0"/>
      <w:marBottom w:val="0"/>
      <w:divBdr>
        <w:top w:val="none" w:sz="0" w:space="0" w:color="auto"/>
        <w:left w:val="none" w:sz="0" w:space="0" w:color="auto"/>
        <w:bottom w:val="none" w:sz="0" w:space="0" w:color="auto"/>
        <w:right w:val="none" w:sz="0" w:space="0" w:color="auto"/>
      </w:divBdr>
    </w:div>
    <w:div w:id="1241212528">
      <w:bodyDiv w:val="1"/>
      <w:marLeft w:val="0"/>
      <w:marRight w:val="0"/>
      <w:marTop w:val="0"/>
      <w:marBottom w:val="0"/>
      <w:divBdr>
        <w:top w:val="none" w:sz="0" w:space="0" w:color="auto"/>
        <w:left w:val="none" w:sz="0" w:space="0" w:color="auto"/>
        <w:bottom w:val="none" w:sz="0" w:space="0" w:color="auto"/>
        <w:right w:val="none" w:sz="0" w:space="0" w:color="auto"/>
      </w:divBdr>
    </w:div>
    <w:div w:id="1251890492">
      <w:bodyDiv w:val="1"/>
      <w:marLeft w:val="0"/>
      <w:marRight w:val="0"/>
      <w:marTop w:val="0"/>
      <w:marBottom w:val="0"/>
      <w:divBdr>
        <w:top w:val="none" w:sz="0" w:space="0" w:color="auto"/>
        <w:left w:val="none" w:sz="0" w:space="0" w:color="auto"/>
        <w:bottom w:val="none" w:sz="0" w:space="0" w:color="auto"/>
        <w:right w:val="none" w:sz="0" w:space="0" w:color="auto"/>
      </w:divBdr>
      <w:divsChild>
        <w:div w:id="1935161862">
          <w:marLeft w:val="274"/>
          <w:marRight w:val="0"/>
          <w:marTop w:val="60"/>
          <w:marBottom w:val="60"/>
          <w:divBdr>
            <w:top w:val="none" w:sz="0" w:space="0" w:color="auto"/>
            <w:left w:val="none" w:sz="0" w:space="0" w:color="auto"/>
            <w:bottom w:val="none" w:sz="0" w:space="0" w:color="auto"/>
            <w:right w:val="none" w:sz="0" w:space="0" w:color="auto"/>
          </w:divBdr>
        </w:div>
        <w:div w:id="727847946">
          <w:marLeft w:val="274"/>
          <w:marRight w:val="0"/>
          <w:marTop w:val="60"/>
          <w:marBottom w:val="60"/>
          <w:divBdr>
            <w:top w:val="none" w:sz="0" w:space="0" w:color="auto"/>
            <w:left w:val="none" w:sz="0" w:space="0" w:color="auto"/>
            <w:bottom w:val="none" w:sz="0" w:space="0" w:color="auto"/>
            <w:right w:val="none" w:sz="0" w:space="0" w:color="auto"/>
          </w:divBdr>
        </w:div>
      </w:divsChild>
    </w:div>
    <w:div w:id="1279796538">
      <w:bodyDiv w:val="1"/>
      <w:marLeft w:val="0"/>
      <w:marRight w:val="0"/>
      <w:marTop w:val="0"/>
      <w:marBottom w:val="0"/>
      <w:divBdr>
        <w:top w:val="none" w:sz="0" w:space="0" w:color="auto"/>
        <w:left w:val="none" w:sz="0" w:space="0" w:color="auto"/>
        <w:bottom w:val="none" w:sz="0" w:space="0" w:color="auto"/>
        <w:right w:val="none" w:sz="0" w:space="0" w:color="auto"/>
      </w:divBdr>
    </w:div>
    <w:div w:id="1281837380">
      <w:bodyDiv w:val="1"/>
      <w:marLeft w:val="0"/>
      <w:marRight w:val="0"/>
      <w:marTop w:val="0"/>
      <w:marBottom w:val="0"/>
      <w:divBdr>
        <w:top w:val="none" w:sz="0" w:space="0" w:color="auto"/>
        <w:left w:val="none" w:sz="0" w:space="0" w:color="auto"/>
        <w:bottom w:val="none" w:sz="0" w:space="0" w:color="auto"/>
        <w:right w:val="none" w:sz="0" w:space="0" w:color="auto"/>
      </w:divBdr>
      <w:divsChild>
        <w:div w:id="1772164203">
          <w:marLeft w:val="274"/>
          <w:marRight w:val="0"/>
          <w:marTop w:val="0"/>
          <w:marBottom w:val="0"/>
          <w:divBdr>
            <w:top w:val="none" w:sz="0" w:space="0" w:color="auto"/>
            <w:left w:val="none" w:sz="0" w:space="0" w:color="auto"/>
            <w:bottom w:val="none" w:sz="0" w:space="0" w:color="auto"/>
            <w:right w:val="none" w:sz="0" w:space="0" w:color="auto"/>
          </w:divBdr>
        </w:div>
      </w:divsChild>
    </w:div>
    <w:div w:id="1282375601">
      <w:bodyDiv w:val="1"/>
      <w:marLeft w:val="0"/>
      <w:marRight w:val="0"/>
      <w:marTop w:val="0"/>
      <w:marBottom w:val="0"/>
      <w:divBdr>
        <w:top w:val="none" w:sz="0" w:space="0" w:color="auto"/>
        <w:left w:val="none" w:sz="0" w:space="0" w:color="auto"/>
        <w:bottom w:val="none" w:sz="0" w:space="0" w:color="auto"/>
        <w:right w:val="none" w:sz="0" w:space="0" w:color="auto"/>
      </w:divBdr>
    </w:div>
    <w:div w:id="1296907702">
      <w:bodyDiv w:val="1"/>
      <w:marLeft w:val="0"/>
      <w:marRight w:val="0"/>
      <w:marTop w:val="0"/>
      <w:marBottom w:val="0"/>
      <w:divBdr>
        <w:top w:val="none" w:sz="0" w:space="0" w:color="auto"/>
        <w:left w:val="none" w:sz="0" w:space="0" w:color="auto"/>
        <w:bottom w:val="none" w:sz="0" w:space="0" w:color="auto"/>
        <w:right w:val="none" w:sz="0" w:space="0" w:color="auto"/>
      </w:divBdr>
      <w:divsChild>
        <w:div w:id="61291739">
          <w:marLeft w:val="274"/>
          <w:marRight w:val="0"/>
          <w:marTop w:val="60"/>
          <w:marBottom w:val="60"/>
          <w:divBdr>
            <w:top w:val="none" w:sz="0" w:space="0" w:color="auto"/>
            <w:left w:val="none" w:sz="0" w:space="0" w:color="auto"/>
            <w:bottom w:val="none" w:sz="0" w:space="0" w:color="auto"/>
            <w:right w:val="none" w:sz="0" w:space="0" w:color="auto"/>
          </w:divBdr>
        </w:div>
        <w:div w:id="1324700592">
          <w:marLeft w:val="274"/>
          <w:marRight w:val="0"/>
          <w:marTop w:val="60"/>
          <w:marBottom w:val="60"/>
          <w:divBdr>
            <w:top w:val="none" w:sz="0" w:space="0" w:color="auto"/>
            <w:left w:val="none" w:sz="0" w:space="0" w:color="auto"/>
            <w:bottom w:val="none" w:sz="0" w:space="0" w:color="auto"/>
            <w:right w:val="none" w:sz="0" w:space="0" w:color="auto"/>
          </w:divBdr>
        </w:div>
        <w:div w:id="1226407288">
          <w:marLeft w:val="274"/>
          <w:marRight w:val="0"/>
          <w:marTop w:val="60"/>
          <w:marBottom w:val="60"/>
          <w:divBdr>
            <w:top w:val="none" w:sz="0" w:space="0" w:color="auto"/>
            <w:left w:val="none" w:sz="0" w:space="0" w:color="auto"/>
            <w:bottom w:val="none" w:sz="0" w:space="0" w:color="auto"/>
            <w:right w:val="none" w:sz="0" w:space="0" w:color="auto"/>
          </w:divBdr>
        </w:div>
        <w:div w:id="1136218173">
          <w:marLeft w:val="274"/>
          <w:marRight w:val="0"/>
          <w:marTop w:val="60"/>
          <w:marBottom w:val="60"/>
          <w:divBdr>
            <w:top w:val="none" w:sz="0" w:space="0" w:color="auto"/>
            <w:left w:val="none" w:sz="0" w:space="0" w:color="auto"/>
            <w:bottom w:val="none" w:sz="0" w:space="0" w:color="auto"/>
            <w:right w:val="none" w:sz="0" w:space="0" w:color="auto"/>
          </w:divBdr>
        </w:div>
      </w:divsChild>
    </w:div>
    <w:div w:id="1297954132">
      <w:bodyDiv w:val="1"/>
      <w:marLeft w:val="0"/>
      <w:marRight w:val="0"/>
      <w:marTop w:val="0"/>
      <w:marBottom w:val="0"/>
      <w:divBdr>
        <w:top w:val="none" w:sz="0" w:space="0" w:color="auto"/>
        <w:left w:val="none" w:sz="0" w:space="0" w:color="auto"/>
        <w:bottom w:val="none" w:sz="0" w:space="0" w:color="auto"/>
        <w:right w:val="none" w:sz="0" w:space="0" w:color="auto"/>
      </w:divBdr>
    </w:div>
    <w:div w:id="1306467785">
      <w:bodyDiv w:val="1"/>
      <w:marLeft w:val="0"/>
      <w:marRight w:val="0"/>
      <w:marTop w:val="0"/>
      <w:marBottom w:val="0"/>
      <w:divBdr>
        <w:top w:val="none" w:sz="0" w:space="0" w:color="auto"/>
        <w:left w:val="none" w:sz="0" w:space="0" w:color="auto"/>
        <w:bottom w:val="none" w:sz="0" w:space="0" w:color="auto"/>
        <w:right w:val="none" w:sz="0" w:space="0" w:color="auto"/>
      </w:divBdr>
      <w:divsChild>
        <w:div w:id="1312060930">
          <w:marLeft w:val="274"/>
          <w:marRight w:val="0"/>
          <w:marTop w:val="120"/>
          <w:marBottom w:val="0"/>
          <w:divBdr>
            <w:top w:val="none" w:sz="0" w:space="0" w:color="auto"/>
            <w:left w:val="none" w:sz="0" w:space="0" w:color="auto"/>
            <w:bottom w:val="none" w:sz="0" w:space="0" w:color="auto"/>
            <w:right w:val="none" w:sz="0" w:space="0" w:color="auto"/>
          </w:divBdr>
        </w:div>
        <w:div w:id="2124306774">
          <w:marLeft w:val="994"/>
          <w:marRight w:val="0"/>
          <w:marTop w:val="120"/>
          <w:marBottom w:val="0"/>
          <w:divBdr>
            <w:top w:val="none" w:sz="0" w:space="0" w:color="auto"/>
            <w:left w:val="none" w:sz="0" w:space="0" w:color="auto"/>
            <w:bottom w:val="none" w:sz="0" w:space="0" w:color="auto"/>
            <w:right w:val="none" w:sz="0" w:space="0" w:color="auto"/>
          </w:divBdr>
        </w:div>
      </w:divsChild>
    </w:div>
    <w:div w:id="1317764100">
      <w:bodyDiv w:val="1"/>
      <w:marLeft w:val="0"/>
      <w:marRight w:val="0"/>
      <w:marTop w:val="0"/>
      <w:marBottom w:val="0"/>
      <w:divBdr>
        <w:top w:val="none" w:sz="0" w:space="0" w:color="auto"/>
        <w:left w:val="none" w:sz="0" w:space="0" w:color="auto"/>
        <w:bottom w:val="none" w:sz="0" w:space="0" w:color="auto"/>
        <w:right w:val="none" w:sz="0" w:space="0" w:color="auto"/>
      </w:divBdr>
      <w:divsChild>
        <w:div w:id="101338901">
          <w:marLeft w:val="274"/>
          <w:marRight w:val="0"/>
          <w:marTop w:val="60"/>
          <w:marBottom w:val="60"/>
          <w:divBdr>
            <w:top w:val="none" w:sz="0" w:space="0" w:color="auto"/>
            <w:left w:val="none" w:sz="0" w:space="0" w:color="auto"/>
            <w:bottom w:val="none" w:sz="0" w:space="0" w:color="auto"/>
            <w:right w:val="none" w:sz="0" w:space="0" w:color="auto"/>
          </w:divBdr>
        </w:div>
        <w:div w:id="465124221">
          <w:marLeft w:val="994"/>
          <w:marRight w:val="0"/>
          <w:marTop w:val="60"/>
          <w:marBottom w:val="60"/>
          <w:divBdr>
            <w:top w:val="none" w:sz="0" w:space="0" w:color="auto"/>
            <w:left w:val="none" w:sz="0" w:space="0" w:color="auto"/>
            <w:bottom w:val="none" w:sz="0" w:space="0" w:color="auto"/>
            <w:right w:val="none" w:sz="0" w:space="0" w:color="auto"/>
          </w:divBdr>
        </w:div>
        <w:div w:id="1648506996">
          <w:marLeft w:val="994"/>
          <w:marRight w:val="0"/>
          <w:marTop w:val="60"/>
          <w:marBottom w:val="60"/>
          <w:divBdr>
            <w:top w:val="none" w:sz="0" w:space="0" w:color="auto"/>
            <w:left w:val="none" w:sz="0" w:space="0" w:color="auto"/>
            <w:bottom w:val="none" w:sz="0" w:space="0" w:color="auto"/>
            <w:right w:val="none" w:sz="0" w:space="0" w:color="auto"/>
          </w:divBdr>
        </w:div>
        <w:div w:id="1667005065">
          <w:marLeft w:val="994"/>
          <w:marRight w:val="0"/>
          <w:marTop w:val="60"/>
          <w:marBottom w:val="60"/>
          <w:divBdr>
            <w:top w:val="none" w:sz="0" w:space="0" w:color="auto"/>
            <w:left w:val="none" w:sz="0" w:space="0" w:color="auto"/>
            <w:bottom w:val="none" w:sz="0" w:space="0" w:color="auto"/>
            <w:right w:val="none" w:sz="0" w:space="0" w:color="auto"/>
          </w:divBdr>
        </w:div>
        <w:div w:id="1501853057">
          <w:marLeft w:val="994"/>
          <w:marRight w:val="0"/>
          <w:marTop w:val="60"/>
          <w:marBottom w:val="60"/>
          <w:divBdr>
            <w:top w:val="none" w:sz="0" w:space="0" w:color="auto"/>
            <w:left w:val="none" w:sz="0" w:space="0" w:color="auto"/>
            <w:bottom w:val="none" w:sz="0" w:space="0" w:color="auto"/>
            <w:right w:val="none" w:sz="0" w:space="0" w:color="auto"/>
          </w:divBdr>
        </w:div>
        <w:div w:id="507403410">
          <w:marLeft w:val="274"/>
          <w:marRight w:val="0"/>
          <w:marTop w:val="60"/>
          <w:marBottom w:val="60"/>
          <w:divBdr>
            <w:top w:val="none" w:sz="0" w:space="0" w:color="auto"/>
            <w:left w:val="none" w:sz="0" w:space="0" w:color="auto"/>
            <w:bottom w:val="none" w:sz="0" w:space="0" w:color="auto"/>
            <w:right w:val="none" w:sz="0" w:space="0" w:color="auto"/>
          </w:divBdr>
        </w:div>
        <w:div w:id="1958365121">
          <w:marLeft w:val="274"/>
          <w:marRight w:val="0"/>
          <w:marTop w:val="60"/>
          <w:marBottom w:val="60"/>
          <w:divBdr>
            <w:top w:val="none" w:sz="0" w:space="0" w:color="auto"/>
            <w:left w:val="none" w:sz="0" w:space="0" w:color="auto"/>
            <w:bottom w:val="none" w:sz="0" w:space="0" w:color="auto"/>
            <w:right w:val="none" w:sz="0" w:space="0" w:color="auto"/>
          </w:divBdr>
        </w:div>
      </w:divsChild>
    </w:div>
    <w:div w:id="1318919693">
      <w:bodyDiv w:val="1"/>
      <w:marLeft w:val="0"/>
      <w:marRight w:val="0"/>
      <w:marTop w:val="0"/>
      <w:marBottom w:val="0"/>
      <w:divBdr>
        <w:top w:val="none" w:sz="0" w:space="0" w:color="auto"/>
        <w:left w:val="none" w:sz="0" w:space="0" w:color="auto"/>
        <w:bottom w:val="none" w:sz="0" w:space="0" w:color="auto"/>
        <w:right w:val="none" w:sz="0" w:space="0" w:color="auto"/>
      </w:divBdr>
    </w:div>
    <w:div w:id="1321230307">
      <w:bodyDiv w:val="1"/>
      <w:marLeft w:val="0"/>
      <w:marRight w:val="0"/>
      <w:marTop w:val="0"/>
      <w:marBottom w:val="0"/>
      <w:divBdr>
        <w:top w:val="none" w:sz="0" w:space="0" w:color="auto"/>
        <w:left w:val="none" w:sz="0" w:space="0" w:color="auto"/>
        <w:bottom w:val="none" w:sz="0" w:space="0" w:color="auto"/>
        <w:right w:val="none" w:sz="0" w:space="0" w:color="auto"/>
      </w:divBdr>
      <w:divsChild>
        <w:div w:id="1179926549">
          <w:marLeft w:val="274"/>
          <w:marRight w:val="0"/>
          <w:marTop w:val="120"/>
          <w:marBottom w:val="120"/>
          <w:divBdr>
            <w:top w:val="none" w:sz="0" w:space="0" w:color="auto"/>
            <w:left w:val="none" w:sz="0" w:space="0" w:color="auto"/>
            <w:bottom w:val="none" w:sz="0" w:space="0" w:color="auto"/>
            <w:right w:val="none" w:sz="0" w:space="0" w:color="auto"/>
          </w:divBdr>
        </w:div>
        <w:div w:id="1240293204">
          <w:marLeft w:val="274"/>
          <w:marRight w:val="0"/>
          <w:marTop w:val="120"/>
          <w:marBottom w:val="120"/>
          <w:divBdr>
            <w:top w:val="none" w:sz="0" w:space="0" w:color="auto"/>
            <w:left w:val="none" w:sz="0" w:space="0" w:color="auto"/>
            <w:bottom w:val="none" w:sz="0" w:space="0" w:color="auto"/>
            <w:right w:val="none" w:sz="0" w:space="0" w:color="auto"/>
          </w:divBdr>
        </w:div>
        <w:div w:id="769931509">
          <w:marLeft w:val="274"/>
          <w:marRight w:val="0"/>
          <w:marTop w:val="120"/>
          <w:marBottom w:val="120"/>
          <w:divBdr>
            <w:top w:val="none" w:sz="0" w:space="0" w:color="auto"/>
            <w:left w:val="none" w:sz="0" w:space="0" w:color="auto"/>
            <w:bottom w:val="none" w:sz="0" w:space="0" w:color="auto"/>
            <w:right w:val="none" w:sz="0" w:space="0" w:color="auto"/>
          </w:divBdr>
        </w:div>
        <w:div w:id="1394430042">
          <w:marLeft w:val="274"/>
          <w:marRight w:val="0"/>
          <w:marTop w:val="120"/>
          <w:marBottom w:val="120"/>
          <w:divBdr>
            <w:top w:val="none" w:sz="0" w:space="0" w:color="auto"/>
            <w:left w:val="none" w:sz="0" w:space="0" w:color="auto"/>
            <w:bottom w:val="none" w:sz="0" w:space="0" w:color="auto"/>
            <w:right w:val="none" w:sz="0" w:space="0" w:color="auto"/>
          </w:divBdr>
        </w:div>
        <w:div w:id="1934972292">
          <w:marLeft w:val="274"/>
          <w:marRight w:val="0"/>
          <w:marTop w:val="120"/>
          <w:marBottom w:val="120"/>
          <w:divBdr>
            <w:top w:val="none" w:sz="0" w:space="0" w:color="auto"/>
            <w:left w:val="none" w:sz="0" w:space="0" w:color="auto"/>
            <w:bottom w:val="none" w:sz="0" w:space="0" w:color="auto"/>
            <w:right w:val="none" w:sz="0" w:space="0" w:color="auto"/>
          </w:divBdr>
        </w:div>
      </w:divsChild>
    </w:div>
    <w:div w:id="1349411049">
      <w:bodyDiv w:val="1"/>
      <w:marLeft w:val="0"/>
      <w:marRight w:val="0"/>
      <w:marTop w:val="0"/>
      <w:marBottom w:val="0"/>
      <w:divBdr>
        <w:top w:val="none" w:sz="0" w:space="0" w:color="auto"/>
        <w:left w:val="none" w:sz="0" w:space="0" w:color="auto"/>
        <w:bottom w:val="none" w:sz="0" w:space="0" w:color="auto"/>
        <w:right w:val="none" w:sz="0" w:space="0" w:color="auto"/>
      </w:divBdr>
    </w:div>
    <w:div w:id="1352605519">
      <w:bodyDiv w:val="1"/>
      <w:marLeft w:val="0"/>
      <w:marRight w:val="0"/>
      <w:marTop w:val="0"/>
      <w:marBottom w:val="0"/>
      <w:divBdr>
        <w:top w:val="none" w:sz="0" w:space="0" w:color="auto"/>
        <w:left w:val="none" w:sz="0" w:space="0" w:color="auto"/>
        <w:bottom w:val="none" w:sz="0" w:space="0" w:color="auto"/>
        <w:right w:val="none" w:sz="0" w:space="0" w:color="auto"/>
      </w:divBdr>
    </w:div>
    <w:div w:id="1355182946">
      <w:bodyDiv w:val="1"/>
      <w:marLeft w:val="0"/>
      <w:marRight w:val="0"/>
      <w:marTop w:val="0"/>
      <w:marBottom w:val="0"/>
      <w:divBdr>
        <w:top w:val="none" w:sz="0" w:space="0" w:color="auto"/>
        <w:left w:val="none" w:sz="0" w:space="0" w:color="auto"/>
        <w:bottom w:val="none" w:sz="0" w:space="0" w:color="auto"/>
        <w:right w:val="none" w:sz="0" w:space="0" w:color="auto"/>
      </w:divBdr>
    </w:div>
    <w:div w:id="1359888249">
      <w:bodyDiv w:val="1"/>
      <w:marLeft w:val="0"/>
      <w:marRight w:val="0"/>
      <w:marTop w:val="0"/>
      <w:marBottom w:val="0"/>
      <w:divBdr>
        <w:top w:val="none" w:sz="0" w:space="0" w:color="auto"/>
        <w:left w:val="none" w:sz="0" w:space="0" w:color="auto"/>
        <w:bottom w:val="none" w:sz="0" w:space="0" w:color="auto"/>
        <w:right w:val="none" w:sz="0" w:space="0" w:color="auto"/>
      </w:divBdr>
    </w:div>
    <w:div w:id="1369136932">
      <w:bodyDiv w:val="1"/>
      <w:marLeft w:val="0"/>
      <w:marRight w:val="0"/>
      <w:marTop w:val="0"/>
      <w:marBottom w:val="0"/>
      <w:divBdr>
        <w:top w:val="none" w:sz="0" w:space="0" w:color="auto"/>
        <w:left w:val="none" w:sz="0" w:space="0" w:color="auto"/>
        <w:bottom w:val="none" w:sz="0" w:space="0" w:color="auto"/>
        <w:right w:val="none" w:sz="0" w:space="0" w:color="auto"/>
      </w:divBdr>
      <w:divsChild>
        <w:div w:id="2013216007">
          <w:marLeft w:val="274"/>
          <w:marRight w:val="0"/>
          <w:marTop w:val="120"/>
          <w:marBottom w:val="120"/>
          <w:divBdr>
            <w:top w:val="none" w:sz="0" w:space="0" w:color="auto"/>
            <w:left w:val="none" w:sz="0" w:space="0" w:color="auto"/>
            <w:bottom w:val="none" w:sz="0" w:space="0" w:color="auto"/>
            <w:right w:val="none" w:sz="0" w:space="0" w:color="auto"/>
          </w:divBdr>
        </w:div>
      </w:divsChild>
    </w:div>
    <w:div w:id="1382024533">
      <w:bodyDiv w:val="1"/>
      <w:marLeft w:val="0"/>
      <w:marRight w:val="0"/>
      <w:marTop w:val="0"/>
      <w:marBottom w:val="0"/>
      <w:divBdr>
        <w:top w:val="none" w:sz="0" w:space="0" w:color="auto"/>
        <w:left w:val="none" w:sz="0" w:space="0" w:color="auto"/>
        <w:bottom w:val="none" w:sz="0" w:space="0" w:color="auto"/>
        <w:right w:val="none" w:sz="0" w:space="0" w:color="auto"/>
      </w:divBdr>
      <w:divsChild>
        <w:div w:id="4670908">
          <w:marLeft w:val="274"/>
          <w:marRight w:val="0"/>
          <w:marTop w:val="60"/>
          <w:marBottom w:val="60"/>
          <w:divBdr>
            <w:top w:val="none" w:sz="0" w:space="0" w:color="auto"/>
            <w:left w:val="none" w:sz="0" w:space="0" w:color="auto"/>
            <w:bottom w:val="none" w:sz="0" w:space="0" w:color="auto"/>
            <w:right w:val="none" w:sz="0" w:space="0" w:color="auto"/>
          </w:divBdr>
        </w:div>
      </w:divsChild>
    </w:div>
    <w:div w:id="1385719955">
      <w:bodyDiv w:val="1"/>
      <w:marLeft w:val="0"/>
      <w:marRight w:val="0"/>
      <w:marTop w:val="0"/>
      <w:marBottom w:val="0"/>
      <w:divBdr>
        <w:top w:val="none" w:sz="0" w:space="0" w:color="auto"/>
        <w:left w:val="none" w:sz="0" w:space="0" w:color="auto"/>
        <w:bottom w:val="none" w:sz="0" w:space="0" w:color="auto"/>
        <w:right w:val="none" w:sz="0" w:space="0" w:color="auto"/>
      </w:divBdr>
      <w:divsChild>
        <w:div w:id="635184383">
          <w:marLeft w:val="274"/>
          <w:marRight w:val="0"/>
          <w:marTop w:val="60"/>
          <w:marBottom w:val="60"/>
          <w:divBdr>
            <w:top w:val="none" w:sz="0" w:space="0" w:color="auto"/>
            <w:left w:val="none" w:sz="0" w:space="0" w:color="auto"/>
            <w:bottom w:val="none" w:sz="0" w:space="0" w:color="auto"/>
            <w:right w:val="none" w:sz="0" w:space="0" w:color="auto"/>
          </w:divBdr>
        </w:div>
        <w:div w:id="137846832">
          <w:marLeft w:val="274"/>
          <w:marRight w:val="0"/>
          <w:marTop w:val="60"/>
          <w:marBottom w:val="60"/>
          <w:divBdr>
            <w:top w:val="none" w:sz="0" w:space="0" w:color="auto"/>
            <w:left w:val="none" w:sz="0" w:space="0" w:color="auto"/>
            <w:bottom w:val="none" w:sz="0" w:space="0" w:color="auto"/>
            <w:right w:val="none" w:sz="0" w:space="0" w:color="auto"/>
          </w:divBdr>
        </w:div>
        <w:div w:id="803274868">
          <w:marLeft w:val="274"/>
          <w:marRight w:val="0"/>
          <w:marTop w:val="60"/>
          <w:marBottom w:val="60"/>
          <w:divBdr>
            <w:top w:val="none" w:sz="0" w:space="0" w:color="auto"/>
            <w:left w:val="none" w:sz="0" w:space="0" w:color="auto"/>
            <w:bottom w:val="none" w:sz="0" w:space="0" w:color="auto"/>
            <w:right w:val="none" w:sz="0" w:space="0" w:color="auto"/>
          </w:divBdr>
        </w:div>
        <w:div w:id="2035762069">
          <w:marLeft w:val="274"/>
          <w:marRight w:val="0"/>
          <w:marTop w:val="60"/>
          <w:marBottom w:val="60"/>
          <w:divBdr>
            <w:top w:val="none" w:sz="0" w:space="0" w:color="auto"/>
            <w:left w:val="none" w:sz="0" w:space="0" w:color="auto"/>
            <w:bottom w:val="none" w:sz="0" w:space="0" w:color="auto"/>
            <w:right w:val="none" w:sz="0" w:space="0" w:color="auto"/>
          </w:divBdr>
        </w:div>
      </w:divsChild>
    </w:div>
    <w:div w:id="1393849408">
      <w:bodyDiv w:val="1"/>
      <w:marLeft w:val="0"/>
      <w:marRight w:val="0"/>
      <w:marTop w:val="0"/>
      <w:marBottom w:val="0"/>
      <w:divBdr>
        <w:top w:val="none" w:sz="0" w:space="0" w:color="auto"/>
        <w:left w:val="none" w:sz="0" w:space="0" w:color="auto"/>
        <w:bottom w:val="none" w:sz="0" w:space="0" w:color="auto"/>
        <w:right w:val="none" w:sz="0" w:space="0" w:color="auto"/>
      </w:divBdr>
    </w:div>
    <w:div w:id="1399355464">
      <w:bodyDiv w:val="1"/>
      <w:marLeft w:val="0"/>
      <w:marRight w:val="0"/>
      <w:marTop w:val="0"/>
      <w:marBottom w:val="0"/>
      <w:divBdr>
        <w:top w:val="none" w:sz="0" w:space="0" w:color="auto"/>
        <w:left w:val="none" w:sz="0" w:space="0" w:color="auto"/>
        <w:bottom w:val="none" w:sz="0" w:space="0" w:color="auto"/>
        <w:right w:val="none" w:sz="0" w:space="0" w:color="auto"/>
      </w:divBdr>
    </w:div>
    <w:div w:id="1406026040">
      <w:bodyDiv w:val="1"/>
      <w:marLeft w:val="0"/>
      <w:marRight w:val="0"/>
      <w:marTop w:val="0"/>
      <w:marBottom w:val="0"/>
      <w:divBdr>
        <w:top w:val="none" w:sz="0" w:space="0" w:color="auto"/>
        <w:left w:val="none" w:sz="0" w:space="0" w:color="auto"/>
        <w:bottom w:val="none" w:sz="0" w:space="0" w:color="auto"/>
        <w:right w:val="none" w:sz="0" w:space="0" w:color="auto"/>
      </w:divBdr>
      <w:divsChild>
        <w:div w:id="125391877">
          <w:marLeft w:val="274"/>
          <w:marRight w:val="0"/>
          <w:marTop w:val="60"/>
          <w:marBottom w:val="60"/>
          <w:divBdr>
            <w:top w:val="none" w:sz="0" w:space="0" w:color="auto"/>
            <w:left w:val="none" w:sz="0" w:space="0" w:color="auto"/>
            <w:bottom w:val="none" w:sz="0" w:space="0" w:color="auto"/>
            <w:right w:val="none" w:sz="0" w:space="0" w:color="auto"/>
          </w:divBdr>
        </w:div>
        <w:div w:id="635453094">
          <w:marLeft w:val="994"/>
          <w:marRight w:val="0"/>
          <w:marTop w:val="60"/>
          <w:marBottom w:val="60"/>
          <w:divBdr>
            <w:top w:val="none" w:sz="0" w:space="0" w:color="auto"/>
            <w:left w:val="none" w:sz="0" w:space="0" w:color="auto"/>
            <w:bottom w:val="none" w:sz="0" w:space="0" w:color="auto"/>
            <w:right w:val="none" w:sz="0" w:space="0" w:color="auto"/>
          </w:divBdr>
        </w:div>
        <w:div w:id="1956709869">
          <w:marLeft w:val="994"/>
          <w:marRight w:val="0"/>
          <w:marTop w:val="60"/>
          <w:marBottom w:val="60"/>
          <w:divBdr>
            <w:top w:val="none" w:sz="0" w:space="0" w:color="auto"/>
            <w:left w:val="none" w:sz="0" w:space="0" w:color="auto"/>
            <w:bottom w:val="none" w:sz="0" w:space="0" w:color="auto"/>
            <w:right w:val="none" w:sz="0" w:space="0" w:color="auto"/>
          </w:divBdr>
        </w:div>
        <w:div w:id="129131098">
          <w:marLeft w:val="994"/>
          <w:marRight w:val="0"/>
          <w:marTop w:val="60"/>
          <w:marBottom w:val="60"/>
          <w:divBdr>
            <w:top w:val="none" w:sz="0" w:space="0" w:color="auto"/>
            <w:left w:val="none" w:sz="0" w:space="0" w:color="auto"/>
            <w:bottom w:val="none" w:sz="0" w:space="0" w:color="auto"/>
            <w:right w:val="none" w:sz="0" w:space="0" w:color="auto"/>
          </w:divBdr>
        </w:div>
        <w:div w:id="1144006944">
          <w:marLeft w:val="274"/>
          <w:marRight w:val="0"/>
          <w:marTop w:val="60"/>
          <w:marBottom w:val="60"/>
          <w:divBdr>
            <w:top w:val="none" w:sz="0" w:space="0" w:color="auto"/>
            <w:left w:val="none" w:sz="0" w:space="0" w:color="auto"/>
            <w:bottom w:val="none" w:sz="0" w:space="0" w:color="auto"/>
            <w:right w:val="none" w:sz="0" w:space="0" w:color="auto"/>
          </w:divBdr>
        </w:div>
      </w:divsChild>
    </w:div>
    <w:div w:id="1413577846">
      <w:bodyDiv w:val="1"/>
      <w:marLeft w:val="0"/>
      <w:marRight w:val="0"/>
      <w:marTop w:val="0"/>
      <w:marBottom w:val="0"/>
      <w:divBdr>
        <w:top w:val="none" w:sz="0" w:space="0" w:color="auto"/>
        <w:left w:val="none" w:sz="0" w:space="0" w:color="auto"/>
        <w:bottom w:val="none" w:sz="0" w:space="0" w:color="auto"/>
        <w:right w:val="none" w:sz="0" w:space="0" w:color="auto"/>
      </w:divBdr>
      <w:divsChild>
        <w:div w:id="1938710088">
          <w:marLeft w:val="274"/>
          <w:marRight w:val="0"/>
          <w:marTop w:val="0"/>
          <w:marBottom w:val="0"/>
          <w:divBdr>
            <w:top w:val="none" w:sz="0" w:space="0" w:color="auto"/>
            <w:left w:val="none" w:sz="0" w:space="0" w:color="auto"/>
            <w:bottom w:val="none" w:sz="0" w:space="0" w:color="auto"/>
            <w:right w:val="none" w:sz="0" w:space="0" w:color="auto"/>
          </w:divBdr>
        </w:div>
        <w:div w:id="474105518">
          <w:marLeft w:val="274"/>
          <w:marRight w:val="0"/>
          <w:marTop w:val="0"/>
          <w:marBottom w:val="0"/>
          <w:divBdr>
            <w:top w:val="none" w:sz="0" w:space="0" w:color="auto"/>
            <w:left w:val="none" w:sz="0" w:space="0" w:color="auto"/>
            <w:bottom w:val="none" w:sz="0" w:space="0" w:color="auto"/>
            <w:right w:val="none" w:sz="0" w:space="0" w:color="auto"/>
          </w:divBdr>
        </w:div>
        <w:div w:id="1130592217">
          <w:marLeft w:val="274"/>
          <w:marRight w:val="0"/>
          <w:marTop w:val="0"/>
          <w:marBottom w:val="0"/>
          <w:divBdr>
            <w:top w:val="none" w:sz="0" w:space="0" w:color="auto"/>
            <w:left w:val="none" w:sz="0" w:space="0" w:color="auto"/>
            <w:bottom w:val="none" w:sz="0" w:space="0" w:color="auto"/>
            <w:right w:val="none" w:sz="0" w:space="0" w:color="auto"/>
          </w:divBdr>
        </w:div>
        <w:div w:id="1537694545">
          <w:marLeft w:val="274"/>
          <w:marRight w:val="0"/>
          <w:marTop w:val="0"/>
          <w:marBottom w:val="0"/>
          <w:divBdr>
            <w:top w:val="none" w:sz="0" w:space="0" w:color="auto"/>
            <w:left w:val="none" w:sz="0" w:space="0" w:color="auto"/>
            <w:bottom w:val="none" w:sz="0" w:space="0" w:color="auto"/>
            <w:right w:val="none" w:sz="0" w:space="0" w:color="auto"/>
          </w:divBdr>
        </w:div>
      </w:divsChild>
    </w:div>
    <w:div w:id="1433668318">
      <w:bodyDiv w:val="1"/>
      <w:marLeft w:val="0"/>
      <w:marRight w:val="0"/>
      <w:marTop w:val="0"/>
      <w:marBottom w:val="0"/>
      <w:divBdr>
        <w:top w:val="none" w:sz="0" w:space="0" w:color="auto"/>
        <w:left w:val="none" w:sz="0" w:space="0" w:color="auto"/>
        <w:bottom w:val="none" w:sz="0" w:space="0" w:color="auto"/>
        <w:right w:val="none" w:sz="0" w:space="0" w:color="auto"/>
      </w:divBdr>
    </w:div>
    <w:div w:id="1449621261">
      <w:bodyDiv w:val="1"/>
      <w:marLeft w:val="0"/>
      <w:marRight w:val="0"/>
      <w:marTop w:val="0"/>
      <w:marBottom w:val="0"/>
      <w:divBdr>
        <w:top w:val="none" w:sz="0" w:space="0" w:color="auto"/>
        <w:left w:val="none" w:sz="0" w:space="0" w:color="auto"/>
        <w:bottom w:val="none" w:sz="0" w:space="0" w:color="auto"/>
        <w:right w:val="none" w:sz="0" w:space="0" w:color="auto"/>
      </w:divBdr>
    </w:div>
    <w:div w:id="1450856864">
      <w:bodyDiv w:val="1"/>
      <w:marLeft w:val="0"/>
      <w:marRight w:val="0"/>
      <w:marTop w:val="0"/>
      <w:marBottom w:val="0"/>
      <w:divBdr>
        <w:top w:val="none" w:sz="0" w:space="0" w:color="auto"/>
        <w:left w:val="none" w:sz="0" w:space="0" w:color="auto"/>
        <w:bottom w:val="none" w:sz="0" w:space="0" w:color="auto"/>
        <w:right w:val="none" w:sz="0" w:space="0" w:color="auto"/>
      </w:divBdr>
      <w:divsChild>
        <w:div w:id="1888711925">
          <w:marLeft w:val="274"/>
          <w:marRight w:val="0"/>
          <w:marTop w:val="60"/>
          <w:marBottom w:val="60"/>
          <w:divBdr>
            <w:top w:val="none" w:sz="0" w:space="0" w:color="auto"/>
            <w:left w:val="none" w:sz="0" w:space="0" w:color="auto"/>
            <w:bottom w:val="none" w:sz="0" w:space="0" w:color="auto"/>
            <w:right w:val="none" w:sz="0" w:space="0" w:color="auto"/>
          </w:divBdr>
        </w:div>
        <w:div w:id="857550690">
          <w:marLeft w:val="274"/>
          <w:marRight w:val="0"/>
          <w:marTop w:val="60"/>
          <w:marBottom w:val="60"/>
          <w:divBdr>
            <w:top w:val="none" w:sz="0" w:space="0" w:color="auto"/>
            <w:left w:val="none" w:sz="0" w:space="0" w:color="auto"/>
            <w:bottom w:val="none" w:sz="0" w:space="0" w:color="auto"/>
            <w:right w:val="none" w:sz="0" w:space="0" w:color="auto"/>
          </w:divBdr>
        </w:div>
      </w:divsChild>
    </w:div>
    <w:div w:id="1455489035">
      <w:bodyDiv w:val="1"/>
      <w:marLeft w:val="0"/>
      <w:marRight w:val="0"/>
      <w:marTop w:val="0"/>
      <w:marBottom w:val="0"/>
      <w:divBdr>
        <w:top w:val="none" w:sz="0" w:space="0" w:color="auto"/>
        <w:left w:val="none" w:sz="0" w:space="0" w:color="auto"/>
        <w:bottom w:val="none" w:sz="0" w:space="0" w:color="auto"/>
        <w:right w:val="none" w:sz="0" w:space="0" w:color="auto"/>
      </w:divBdr>
    </w:div>
    <w:div w:id="1483039458">
      <w:bodyDiv w:val="1"/>
      <w:marLeft w:val="0"/>
      <w:marRight w:val="0"/>
      <w:marTop w:val="0"/>
      <w:marBottom w:val="0"/>
      <w:divBdr>
        <w:top w:val="none" w:sz="0" w:space="0" w:color="auto"/>
        <w:left w:val="none" w:sz="0" w:space="0" w:color="auto"/>
        <w:bottom w:val="none" w:sz="0" w:space="0" w:color="auto"/>
        <w:right w:val="none" w:sz="0" w:space="0" w:color="auto"/>
      </w:divBdr>
      <w:divsChild>
        <w:div w:id="283854733">
          <w:marLeft w:val="274"/>
          <w:marRight w:val="0"/>
          <w:marTop w:val="120"/>
          <w:marBottom w:val="120"/>
          <w:divBdr>
            <w:top w:val="none" w:sz="0" w:space="0" w:color="auto"/>
            <w:left w:val="none" w:sz="0" w:space="0" w:color="auto"/>
            <w:bottom w:val="none" w:sz="0" w:space="0" w:color="auto"/>
            <w:right w:val="none" w:sz="0" w:space="0" w:color="auto"/>
          </w:divBdr>
        </w:div>
        <w:div w:id="1764951424">
          <w:marLeft w:val="274"/>
          <w:marRight w:val="0"/>
          <w:marTop w:val="120"/>
          <w:marBottom w:val="120"/>
          <w:divBdr>
            <w:top w:val="none" w:sz="0" w:space="0" w:color="auto"/>
            <w:left w:val="none" w:sz="0" w:space="0" w:color="auto"/>
            <w:bottom w:val="none" w:sz="0" w:space="0" w:color="auto"/>
            <w:right w:val="none" w:sz="0" w:space="0" w:color="auto"/>
          </w:divBdr>
        </w:div>
        <w:div w:id="1580212876">
          <w:marLeft w:val="274"/>
          <w:marRight w:val="0"/>
          <w:marTop w:val="120"/>
          <w:marBottom w:val="120"/>
          <w:divBdr>
            <w:top w:val="none" w:sz="0" w:space="0" w:color="auto"/>
            <w:left w:val="none" w:sz="0" w:space="0" w:color="auto"/>
            <w:bottom w:val="none" w:sz="0" w:space="0" w:color="auto"/>
            <w:right w:val="none" w:sz="0" w:space="0" w:color="auto"/>
          </w:divBdr>
        </w:div>
        <w:div w:id="563761303">
          <w:marLeft w:val="274"/>
          <w:marRight w:val="0"/>
          <w:marTop w:val="120"/>
          <w:marBottom w:val="120"/>
          <w:divBdr>
            <w:top w:val="none" w:sz="0" w:space="0" w:color="auto"/>
            <w:left w:val="none" w:sz="0" w:space="0" w:color="auto"/>
            <w:bottom w:val="none" w:sz="0" w:space="0" w:color="auto"/>
            <w:right w:val="none" w:sz="0" w:space="0" w:color="auto"/>
          </w:divBdr>
        </w:div>
      </w:divsChild>
    </w:div>
    <w:div w:id="1487815859">
      <w:bodyDiv w:val="1"/>
      <w:marLeft w:val="0"/>
      <w:marRight w:val="0"/>
      <w:marTop w:val="0"/>
      <w:marBottom w:val="0"/>
      <w:divBdr>
        <w:top w:val="none" w:sz="0" w:space="0" w:color="auto"/>
        <w:left w:val="none" w:sz="0" w:space="0" w:color="auto"/>
        <w:bottom w:val="none" w:sz="0" w:space="0" w:color="auto"/>
        <w:right w:val="none" w:sz="0" w:space="0" w:color="auto"/>
      </w:divBdr>
      <w:divsChild>
        <w:div w:id="39718064">
          <w:marLeft w:val="274"/>
          <w:marRight w:val="0"/>
          <w:marTop w:val="60"/>
          <w:marBottom w:val="60"/>
          <w:divBdr>
            <w:top w:val="none" w:sz="0" w:space="0" w:color="auto"/>
            <w:left w:val="none" w:sz="0" w:space="0" w:color="auto"/>
            <w:bottom w:val="none" w:sz="0" w:space="0" w:color="auto"/>
            <w:right w:val="none" w:sz="0" w:space="0" w:color="auto"/>
          </w:divBdr>
        </w:div>
        <w:div w:id="1620718375">
          <w:marLeft w:val="274"/>
          <w:marRight w:val="0"/>
          <w:marTop w:val="60"/>
          <w:marBottom w:val="60"/>
          <w:divBdr>
            <w:top w:val="none" w:sz="0" w:space="0" w:color="auto"/>
            <w:left w:val="none" w:sz="0" w:space="0" w:color="auto"/>
            <w:bottom w:val="none" w:sz="0" w:space="0" w:color="auto"/>
            <w:right w:val="none" w:sz="0" w:space="0" w:color="auto"/>
          </w:divBdr>
        </w:div>
        <w:div w:id="1823429505">
          <w:marLeft w:val="274"/>
          <w:marRight w:val="0"/>
          <w:marTop w:val="60"/>
          <w:marBottom w:val="60"/>
          <w:divBdr>
            <w:top w:val="none" w:sz="0" w:space="0" w:color="auto"/>
            <w:left w:val="none" w:sz="0" w:space="0" w:color="auto"/>
            <w:bottom w:val="none" w:sz="0" w:space="0" w:color="auto"/>
            <w:right w:val="none" w:sz="0" w:space="0" w:color="auto"/>
          </w:divBdr>
        </w:div>
        <w:div w:id="2070151270">
          <w:marLeft w:val="274"/>
          <w:marRight w:val="0"/>
          <w:marTop w:val="60"/>
          <w:marBottom w:val="60"/>
          <w:divBdr>
            <w:top w:val="none" w:sz="0" w:space="0" w:color="auto"/>
            <w:left w:val="none" w:sz="0" w:space="0" w:color="auto"/>
            <w:bottom w:val="none" w:sz="0" w:space="0" w:color="auto"/>
            <w:right w:val="none" w:sz="0" w:space="0" w:color="auto"/>
          </w:divBdr>
        </w:div>
      </w:divsChild>
    </w:div>
    <w:div w:id="1510219689">
      <w:bodyDiv w:val="1"/>
      <w:marLeft w:val="0"/>
      <w:marRight w:val="0"/>
      <w:marTop w:val="0"/>
      <w:marBottom w:val="0"/>
      <w:divBdr>
        <w:top w:val="none" w:sz="0" w:space="0" w:color="auto"/>
        <w:left w:val="none" w:sz="0" w:space="0" w:color="auto"/>
        <w:bottom w:val="none" w:sz="0" w:space="0" w:color="auto"/>
        <w:right w:val="none" w:sz="0" w:space="0" w:color="auto"/>
      </w:divBdr>
    </w:div>
    <w:div w:id="1518033009">
      <w:bodyDiv w:val="1"/>
      <w:marLeft w:val="0"/>
      <w:marRight w:val="0"/>
      <w:marTop w:val="0"/>
      <w:marBottom w:val="0"/>
      <w:divBdr>
        <w:top w:val="none" w:sz="0" w:space="0" w:color="auto"/>
        <w:left w:val="none" w:sz="0" w:space="0" w:color="auto"/>
        <w:bottom w:val="none" w:sz="0" w:space="0" w:color="auto"/>
        <w:right w:val="none" w:sz="0" w:space="0" w:color="auto"/>
      </w:divBdr>
      <w:divsChild>
        <w:div w:id="1091926737">
          <w:marLeft w:val="274"/>
          <w:marRight w:val="0"/>
          <w:marTop w:val="60"/>
          <w:marBottom w:val="60"/>
          <w:divBdr>
            <w:top w:val="none" w:sz="0" w:space="0" w:color="auto"/>
            <w:left w:val="none" w:sz="0" w:space="0" w:color="auto"/>
            <w:bottom w:val="none" w:sz="0" w:space="0" w:color="auto"/>
            <w:right w:val="none" w:sz="0" w:space="0" w:color="auto"/>
          </w:divBdr>
        </w:div>
        <w:div w:id="2067096537">
          <w:marLeft w:val="274"/>
          <w:marRight w:val="0"/>
          <w:marTop w:val="60"/>
          <w:marBottom w:val="60"/>
          <w:divBdr>
            <w:top w:val="none" w:sz="0" w:space="0" w:color="auto"/>
            <w:left w:val="none" w:sz="0" w:space="0" w:color="auto"/>
            <w:bottom w:val="none" w:sz="0" w:space="0" w:color="auto"/>
            <w:right w:val="none" w:sz="0" w:space="0" w:color="auto"/>
          </w:divBdr>
        </w:div>
        <w:div w:id="44723520">
          <w:marLeft w:val="274"/>
          <w:marRight w:val="0"/>
          <w:marTop w:val="60"/>
          <w:marBottom w:val="60"/>
          <w:divBdr>
            <w:top w:val="none" w:sz="0" w:space="0" w:color="auto"/>
            <w:left w:val="none" w:sz="0" w:space="0" w:color="auto"/>
            <w:bottom w:val="none" w:sz="0" w:space="0" w:color="auto"/>
            <w:right w:val="none" w:sz="0" w:space="0" w:color="auto"/>
          </w:divBdr>
        </w:div>
      </w:divsChild>
    </w:div>
    <w:div w:id="1559632563">
      <w:bodyDiv w:val="1"/>
      <w:marLeft w:val="0"/>
      <w:marRight w:val="0"/>
      <w:marTop w:val="0"/>
      <w:marBottom w:val="0"/>
      <w:divBdr>
        <w:top w:val="none" w:sz="0" w:space="0" w:color="auto"/>
        <w:left w:val="none" w:sz="0" w:space="0" w:color="auto"/>
        <w:bottom w:val="none" w:sz="0" w:space="0" w:color="auto"/>
        <w:right w:val="none" w:sz="0" w:space="0" w:color="auto"/>
      </w:divBdr>
      <w:divsChild>
        <w:div w:id="1591156168">
          <w:marLeft w:val="274"/>
          <w:marRight w:val="0"/>
          <w:marTop w:val="60"/>
          <w:marBottom w:val="60"/>
          <w:divBdr>
            <w:top w:val="none" w:sz="0" w:space="0" w:color="auto"/>
            <w:left w:val="none" w:sz="0" w:space="0" w:color="auto"/>
            <w:bottom w:val="none" w:sz="0" w:space="0" w:color="auto"/>
            <w:right w:val="none" w:sz="0" w:space="0" w:color="auto"/>
          </w:divBdr>
        </w:div>
        <w:div w:id="1861969153">
          <w:marLeft w:val="274"/>
          <w:marRight w:val="0"/>
          <w:marTop w:val="60"/>
          <w:marBottom w:val="60"/>
          <w:divBdr>
            <w:top w:val="none" w:sz="0" w:space="0" w:color="auto"/>
            <w:left w:val="none" w:sz="0" w:space="0" w:color="auto"/>
            <w:bottom w:val="none" w:sz="0" w:space="0" w:color="auto"/>
            <w:right w:val="none" w:sz="0" w:space="0" w:color="auto"/>
          </w:divBdr>
        </w:div>
        <w:div w:id="1307391003">
          <w:marLeft w:val="274"/>
          <w:marRight w:val="0"/>
          <w:marTop w:val="60"/>
          <w:marBottom w:val="60"/>
          <w:divBdr>
            <w:top w:val="none" w:sz="0" w:space="0" w:color="auto"/>
            <w:left w:val="none" w:sz="0" w:space="0" w:color="auto"/>
            <w:bottom w:val="none" w:sz="0" w:space="0" w:color="auto"/>
            <w:right w:val="none" w:sz="0" w:space="0" w:color="auto"/>
          </w:divBdr>
        </w:div>
        <w:div w:id="501629642">
          <w:marLeft w:val="274"/>
          <w:marRight w:val="0"/>
          <w:marTop w:val="60"/>
          <w:marBottom w:val="60"/>
          <w:divBdr>
            <w:top w:val="none" w:sz="0" w:space="0" w:color="auto"/>
            <w:left w:val="none" w:sz="0" w:space="0" w:color="auto"/>
            <w:bottom w:val="none" w:sz="0" w:space="0" w:color="auto"/>
            <w:right w:val="none" w:sz="0" w:space="0" w:color="auto"/>
          </w:divBdr>
        </w:div>
      </w:divsChild>
    </w:div>
    <w:div w:id="1568303952">
      <w:bodyDiv w:val="1"/>
      <w:marLeft w:val="0"/>
      <w:marRight w:val="0"/>
      <w:marTop w:val="0"/>
      <w:marBottom w:val="0"/>
      <w:divBdr>
        <w:top w:val="none" w:sz="0" w:space="0" w:color="auto"/>
        <w:left w:val="none" w:sz="0" w:space="0" w:color="auto"/>
        <w:bottom w:val="none" w:sz="0" w:space="0" w:color="auto"/>
        <w:right w:val="none" w:sz="0" w:space="0" w:color="auto"/>
      </w:divBdr>
      <w:divsChild>
        <w:div w:id="279461099">
          <w:marLeft w:val="274"/>
          <w:marRight w:val="0"/>
          <w:marTop w:val="60"/>
          <w:marBottom w:val="60"/>
          <w:divBdr>
            <w:top w:val="none" w:sz="0" w:space="0" w:color="auto"/>
            <w:left w:val="none" w:sz="0" w:space="0" w:color="auto"/>
            <w:bottom w:val="none" w:sz="0" w:space="0" w:color="auto"/>
            <w:right w:val="none" w:sz="0" w:space="0" w:color="auto"/>
          </w:divBdr>
        </w:div>
        <w:div w:id="137888092">
          <w:marLeft w:val="994"/>
          <w:marRight w:val="0"/>
          <w:marTop w:val="60"/>
          <w:marBottom w:val="60"/>
          <w:divBdr>
            <w:top w:val="none" w:sz="0" w:space="0" w:color="auto"/>
            <w:left w:val="none" w:sz="0" w:space="0" w:color="auto"/>
            <w:bottom w:val="none" w:sz="0" w:space="0" w:color="auto"/>
            <w:right w:val="none" w:sz="0" w:space="0" w:color="auto"/>
          </w:divBdr>
        </w:div>
        <w:div w:id="459349093">
          <w:marLeft w:val="994"/>
          <w:marRight w:val="0"/>
          <w:marTop w:val="60"/>
          <w:marBottom w:val="60"/>
          <w:divBdr>
            <w:top w:val="none" w:sz="0" w:space="0" w:color="auto"/>
            <w:left w:val="none" w:sz="0" w:space="0" w:color="auto"/>
            <w:bottom w:val="none" w:sz="0" w:space="0" w:color="auto"/>
            <w:right w:val="none" w:sz="0" w:space="0" w:color="auto"/>
          </w:divBdr>
        </w:div>
      </w:divsChild>
    </w:div>
    <w:div w:id="1579748318">
      <w:bodyDiv w:val="1"/>
      <w:marLeft w:val="0"/>
      <w:marRight w:val="0"/>
      <w:marTop w:val="0"/>
      <w:marBottom w:val="0"/>
      <w:divBdr>
        <w:top w:val="none" w:sz="0" w:space="0" w:color="auto"/>
        <w:left w:val="none" w:sz="0" w:space="0" w:color="auto"/>
        <w:bottom w:val="none" w:sz="0" w:space="0" w:color="auto"/>
        <w:right w:val="none" w:sz="0" w:space="0" w:color="auto"/>
      </w:divBdr>
    </w:div>
    <w:div w:id="1583682632">
      <w:bodyDiv w:val="1"/>
      <w:marLeft w:val="0"/>
      <w:marRight w:val="0"/>
      <w:marTop w:val="0"/>
      <w:marBottom w:val="0"/>
      <w:divBdr>
        <w:top w:val="none" w:sz="0" w:space="0" w:color="auto"/>
        <w:left w:val="none" w:sz="0" w:space="0" w:color="auto"/>
        <w:bottom w:val="none" w:sz="0" w:space="0" w:color="auto"/>
        <w:right w:val="none" w:sz="0" w:space="0" w:color="auto"/>
      </w:divBdr>
      <w:divsChild>
        <w:div w:id="1905142776">
          <w:marLeft w:val="274"/>
          <w:marRight w:val="0"/>
          <w:marTop w:val="120"/>
          <w:marBottom w:val="120"/>
          <w:divBdr>
            <w:top w:val="none" w:sz="0" w:space="0" w:color="auto"/>
            <w:left w:val="none" w:sz="0" w:space="0" w:color="auto"/>
            <w:bottom w:val="none" w:sz="0" w:space="0" w:color="auto"/>
            <w:right w:val="none" w:sz="0" w:space="0" w:color="auto"/>
          </w:divBdr>
        </w:div>
        <w:div w:id="792478671">
          <w:marLeft w:val="806"/>
          <w:marRight w:val="0"/>
          <w:marTop w:val="0"/>
          <w:marBottom w:val="120"/>
          <w:divBdr>
            <w:top w:val="none" w:sz="0" w:space="0" w:color="auto"/>
            <w:left w:val="none" w:sz="0" w:space="0" w:color="auto"/>
            <w:bottom w:val="none" w:sz="0" w:space="0" w:color="auto"/>
            <w:right w:val="none" w:sz="0" w:space="0" w:color="auto"/>
          </w:divBdr>
        </w:div>
        <w:div w:id="512190753">
          <w:marLeft w:val="806"/>
          <w:marRight w:val="0"/>
          <w:marTop w:val="0"/>
          <w:marBottom w:val="120"/>
          <w:divBdr>
            <w:top w:val="none" w:sz="0" w:space="0" w:color="auto"/>
            <w:left w:val="none" w:sz="0" w:space="0" w:color="auto"/>
            <w:bottom w:val="none" w:sz="0" w:space="0" w:color="auto"/>
            <w:right w:val="none" w:sz="0" w:space="0" w:color="auto"/>
          </w:divBdr>
        </w:div>
        <w:div w:id="223876048">
          <w:marLeft w:val="274"/>
          <w:marRight w:val="0"/>
          <w:marTop w:val="120"/>
          <w:marBottom w:val="120"/>
          <w:divBdr>
            <w:top w:val="none" w:sz="0" w:space="0" w:color="auto"/>
            <w:left w:val="none" w:sz="0" w:space="0" w:color="auto"/>
            <w:bottom w:val="none" w:sz="0" w:space="0" w:color="auto"/>
            <w:right w:val="none" w:sz="0" w:space="0" w:color="auto"/>
          </w:divBdr>
        </w:div>
        <w:div w:id="1497304270">
          <w:marLeft w:val="806"/>
          <w:marRight w:val="0"/>
          <w:marTop w:val="0"/>
          <w:marBottom w:val="120"/>
          <w:divBdr>
            <w:top w:val="none" w:sz="0" w:space="0" w:color="auto"/>
            <w:left w:val="none" w:sz="0" w:space="0" w:color="auto"/>
            <w:bottom w:val="none" w:sz="0" w:space="0" w:color="auto"/>
            <w:right w:val="none" w:sz="0" w:space="0" w:color="auto"/>
          </w:divBdr>
        </w:div>
        <w:div w:id="468329687">
          <w:marLeft w:val="274"/>
          <w:marRight w:val="0"/>
          <w:marTop w:val="120"/>
          <w:marBottom w:val="120"/>
          <w:divBdr>
            <w:top w:val="none" w:sz="0" w:space="0" w:color="auto"/>
            <w:left w:val="none" w:sz="0" w:space="0" w:color="auto"/>
            <w:bottom w:val="none" w:sz="0" w:space="0" w:color="auto"/>
            <w:right w:val="none" w:sz="0" w:space="0" w:color="auto"/>
          </w:divBdr>
        </w:div>
        <w:div w:id="995298567">
          <w:marLeft w:val="274"/>
          <w:marRight w:val="0"/>
          <w:marTop w:val="120"/>
          <w:marBottom w:val="120"/>
          <w:divBdr>
            <w:top w:val="none" w:sz="0" w:space="0" w:color="auto"/>
            <w:left w:val="none" w:sz="0" w:space="0" w:color="auto"/>
            <w:bottom w:val="none" w:sz="0" w:space="0" w:color="auto"/>
            <w:right w:val="none" w:sz="0" w:space="0" w:color="auto"/>
          </w:divBdr>
        </w:div>
      </w:divsChild>
    </w:div>
    <w:div w:id="1586457144">
      <w:bodyDiv w:val="1"/>
      <w:marLeft w:val="0"/>
      <w:marRight w:val="0"/>
      <w:marTop w:val="0"/>
      <w:marBottom w:val="0"/>
      <w:divBdr>
        <w:top w:val="none" w:sz="0" w:space="0" w:color="auto"/>
        <w:left w:val="none" w:sz="0" w:space="0" w:color="auto"/>
        <w:bottom w:val="none" w:sz="0" w:space="0" w:color="auto"/>
        <w:right w:val="none" w:sz="0" w:space="0" w:color="auto"/>
      </w:divBdr>
    </w:div>
    <w:div w:id="1598371804">
      <w:bodyDiv w:val="1"/>
      <w:marLeft w:val="0"/>
      <w:marRight w:val="0"/>
      <w:marTop w:val="0"/>
      <w:marBottom w:val="0"/>
      <w:divBdr>
        <w:top w:val="none" w:sz="0" w:space="0" w:color="auto"/>
        <w:left w:val="none" w:sz="0" w:space="0" w:color="auto"/>
        <w:bottom w:val="none" w:sz="0" w:space="0" w:color="auto"/>
        <w:right w:val="none" w:sz="0" w:space="0" w:color="auto"/>
      </w:divBdr>
    </w:div>
    <w:div w:id="1608077279">
      <w:bodyDiv w:val="1"/>
      <w:marLeft w:val="0"/>
      <w:marRight w:val="0"/>
      <w:marTop w:val="0"/>
      <w:marBottom w:val="0"/>
      <w:divBdr>
        <w:top w:val="none" w:sz="0" w:space="0" w:color="auto"/>
        <w:left w:val="none" w:sz="0" w:space="0" w:color="auto"/>
        <w:bottom w:val="none" w:sz="0" w:space="0" w:color="auto"/>
        <w:right w:val="none" w:sz="0" w:space="0" w:color="auto"/>
      </w:divBdr>
      <w:divsChild>
        <w:div w:id="275063528">
          <w:marLeft w:val="274"/>
          <w:marRight w:val="0"/>
          <w:marTop w:val="120"/>
          <w:marBottom w:val="120"/>
          <w:divBdr>
            <w:top w:val="none" w:sz="0" w:space="0" w:color="auto"/>
            <w:left w:val="none" w:sz="0" w:space="0" w:color="auto"/>
            <w:bottom w:val="none" w:sz="0" w:space="0" w:color="auto"/>
            <w:right w:val="none" w:sz="0" w:space="0" w:color="auto"/>
          </w:divBdr>
        </w:div>
        <w:div w:id="966859233">
          <w:marLeft w:val="274"/>
          <w:marRight w:val="0"/>
          <w:marTop w:val="120"/>
          <w:marBottom w:val="120"/>
          <w:divBdr>
            <w:top w:val="none" w:sz="0" w:space="0" w:color="auto"/>
            <w:left w:val="none" w:sz="0" w:space="0" w:color="auto"/>
            <w:bottom w:val="none" w:sz="0" w:space="0" w:color="auto"/>
            <w:right w:val="none" w:sz="0" w:space="0" w:color="auto"/>
          </w:divBdr>
        </w:div>
        <w:div w:id="113643168">
          <w:marLeft w:val="274"/>
          <w:marRight w:val="0"/>
          <w:marTop w:val="120"/>
          <w:marBottom w:val="120"/>
          <w:divBdr>
            <w:top w:val="none" w:sz="0" w:space="0" w:color="auto"/>
            <w:left w:val="none" w:sz="0" w:space="0" w:color="auto"/>
            <w:bottom w:val="none" w:sz="0" w:space="0" w:color="auto"/>
            <w:right w:val="none" w:sz="0" w:space="0" w:color="auto"/>
          </w:divBdr>
        </w:div>
        <w:div w:id="903873289">
          <w:marLeft w:val="274"/>
          <w:marRight w:val="0"/>
          <w:marTop w:val="120"/>
          <w:marBottom w:val="120"/>
          <w:divBdr>
            <w:top w:val="none" w:sz="0" w:space="0" w:color="auto"/>
            <w:left w:val="none" w:sz="0" w:space="0" w:color="auto"/>
            <w:bottom w:val="none" w:sz="0" w:space="0" w:color="auto"/>
            <w:right w:val="none" w:sz="0" w:space="0" w:color="auto"/>
          </w:divBdr>
        </w:div>
        <w:div w:id="1981111779">
          <w:marLeft w:val="274"/>
          <w:marRight w:val="0"/>
          <w:marTop w:val="120"/>
          <w:marBottom w:val="120"/>
          <w:divBdr>
            <w:top w:val="none" w:sz="0" w:space="0" w:color="auto"/>
            <w:left w:val="none" w:sz="0" w:space="0" w:color="auto"/>
            <w:bottom w:val="none" w:sz="0" w:space="0" w:color="auto"/>
            <w:right w:val="none" w:sz="0" w:space="0" w:color="auto"/>
          </w:divBdr>
        </w:div>
      </w:divsChild>
    </w:div>
    <w:div w:id="1618219926">
      <w:bodyDiv w:val="1"/>
      <w:marLeft w:val="0"/>
      <w:marRight w:val="0"/>
      <w:marTop w:val="0"/>
      <w:marBottom w:val="0"/>
      <w:divBdr>
        <w:top w:val="none" w:sz="0" w:space="0" w:color="auto"/>
        <w:left w:val="none" w:sz="0" w:space="0" w:color="auto"/>
        <w:bottom w:val="none" w:sz="0" w:space="0" w:color="auto"/>
        <w:right w:val="none" w:sz="0" w:space="0" w:color="auto"/>
      </w:divBdr>
    </w:div>
    <w:div w:id="1627736738">
      <w:bodyDiv w:val="1"/>
      <w:marLeft w:val="0"/>
      <w:marRight w:val="0"/>
      <w:marTop w:val="0"/>
      <w:marBottom w:val="0"/>
      <w:divBdr>
        <w:top w:val="none" w:sz="0" w:space="0" w:color="auto"/>
        <w:left w:val="none" w:sz="0" w:space="0" w:color="auto"/>
        <w:bottom w:val="none" w:sz="0" w:space="0" w:color="auto"/>
        <w:right w:val="none" w:sz="0" w:space="0" w:color="auto"/>
      </w:divBdr>
    </w:div>
    <w:div w:id="1632051768">
      <w:bodyDiv w:val="1"/>
      <w:marLeft w:val="0"/>
      <w:marRight w:val="0"/>
      <w:marTop w:val="0"/>
      <w:marBottom w:val="0"/>
      <w:divBdr>
        <w:top w:val="none" w:sz="0" w:space="0" w:color="auto"/>
        <w:left w:val="none" w:sz="0" w:space="0" w:color="auto"/>
        <w:bottom w:val="none" w:sz="0" w:space="0" w:color="auto"/>
        <w:right w:val="none" w:sz="0" w:space="0" w:color="auto"/>
      </w:divBdr>
    </w:div>
    <w:div w:id="1641227028">
      <w:bodyDiv w:val="1"/>
      <w:marLeft w:val="0"/>
      <w:marRight w:val="0"/>
      <w:marTop w:val="0"/>
      <w:marBottom w:val="0"/>
      <w:divBdr>
        <w:top w:val="none" w:sz="0" w:space="0" w:color="auto"/>
        <w:left w:val="none" w:sz="0" w:space="0" w:color="auto"/>
        <w:bottom w:val="none" w:sz="0" w:space="0" w:color="auto"/>
        <w:right w:val="none" w:sz="0" w:space="0" w:color="auto"/>
      </w:divBdr>
      <w:divsChild>
        <w:div w:id="401875672">
          <w:marLeft w:val="274"/>
          <w:marRight w:val="0"/>
          <w:marTop w:val="120"/>
          <w:marBottom w:val="120"/>
          <w:divBdr>
            <w:top w:val="none" w:sz="0" w:space="0" w:color="auto"/>
            <w:left w:val="none" w:sz="0" w:space="0" w:color="auto"/>
            <w:bottom w:val="none" w:sz="0" w:space="0" w:color="auto"/>
            <w:right w:val="none" w:sz="0" w:space="0" w:color="auto"/>
          </w:divBdr>
        </w:div>
        <w:div w:id="965820375">
          <w:marLeft w:val="274"/>
          <w:marRight w:val="0"/>
          <w:marTop w:val="120"/>
          <w:marBottom w:val="120"/>
          <w:divBdr>
            <w:top w:val="none" w:sz="0" w:space="0" w:color="auto"/>
            <w:left w:val="none" w:sz="0" w:space="0" w:color="auto"/>
            <w:bottom w:val="none" w:sz="0" w:space="0" w:color="auto"/>
            <w:right w:val="none" w:sz="0" w:space="0" w:color="auto"/>
          </w:divBdr>
        </w:div>
        <w:div w:id="70736967">
          <w:marLeft w:val="274"/>
          <w:marRight w:val="0"/>
          <w:marTop w:val="120"/>
          <w:marBottom w:val="120"/>
          <w:divBdr>
            <w:top w:val="none" w:sz="0" w:space="0" w:color="auto"/>
            <w:left w:val="none" w:sz="0" w:space="0" w:color="auto"/>
            <w:bottom w:val="none" w:sz="0" w:space="0" w:color="auto"/>
            <w:right w:val="none" w:sz="0" w:space="0" w:color="auto"/>
          </w:divBdr>
        </w:div>
        <w:div w:id="1181047797">
          <w:marLeft w:val="274"/>
          <w:marRight w:val="0"/>
          <w:marTop w:val="120"/>
          <w:marBottom w:val="120"/>
          <w:divBdr>
            <w:top w:val="none" w:sz="0" w:space="0" w:color="auto"/>
            <w:left w:val="none" w:sz="0" w:space="0" w:color="auto"/>
            <w:bottom w:val="none" w:sz="0" w:space="0" w:color="auto"/>
            <w:right w:val="none" w:sz="0" w:space="0" w:color="auto"/>
          </w:divBdr>
        </w:div>
        <w:div w:id="1111438187">
          <w:marLeft w:val="806"/>
          <w:marRight w:val="0"/>
          <w:marTop w:val="0"/>
          <w:marBottom w:val="120"/>
          <w:divBdr>
            <w:top w:val="none" w:sz="0" w:space="0" w:color="auto"/>
            <w:left w:val="none" w:sz="0" w:space="0" w:color="auto"/>
            <w:bottom w:val="none" w:sz="0" w:space="0" w:color="auto"/>
            <w:right w:val="none" w:sz="0" w:space="0" w:color="auto"/>
          </w:divBdr>
        </w:div>
        <w:div w:id="1623731172">
          <w:marLeft w:val="274"/>
          <w:marRight w:val="0"/>
          <w:marTop w:val="120"/>
          <w:marBottom w:val="120"/>
          <w:divBdr>
            <w:top w:val="none" w:sz="0" w:space="0" w:color="auto"/>
            <w:left w:val="none" w:sz="0" w:space="0" w:color="auto"/>
            <w:bottom w:val="none" w:sz="0" w:space="0" w:color="auto"/>
            <w:right w:val="none" w:sz="0" w:space="0" w:color="auto"/>
          </w:divBdr>
        </w:div>
        <w:div w:id="1238900153">
          <w:marLeft w:val="274"/>
          <w:marRight w:val="0"/>
          <w:marTop w:val="120"/>
          <w:marBottom w:val="120"/>
          <w:divBdr>
            <w:top w:val="none" w:sz="0" w:space="0" w:color="auto"/>
            <w:left w:val="none" w:sz="0" w:space="0" w:color="auto"/>
            <w:bottom w:val="none" w:sz="0" w:space="0" w:color="auto"/>
            <w:right w:val="none" w:sz="0" w:space="0" w:color="auto"/>
          </w:divBdr>
        </w:div>
      </w:divsChild>
    </w:div>
    <w:div w:id="1645037077">
      <w:bodyDiv w:val="1"/>
      <w:marLeft w:val="0"/>
      <w:marRight w:val="0"/>
      <w:marTop w:val="0"/>
      <w:marBottom w:val="0"/>
      <w:divBdr>
        <w:top w:val="none" w:sz="0" w:space="0" w:color="auto"/>
        <w:left w:val="none" w:sz="0" w:space="0" w:color="auto"/>
        <w:bottom w:val="none" w:sz="0" w:space="0" w:color="auto"/>
        <w:right w:val="none" w:sz="0" w:space="0" w:color="auto"/>
      </w:divBdr>
    </w:div>
    <w:div w:id="1645740824">
      <w:bodyDiv w:val="1"/>
      <w:marLeft w:val="0"/>
      <w:marRight w:val="0"/>
      <w:marTop w:val="0"/>
      <w:marBottom w:val="0"/>
      <w:divBdr>
        <w:top w:val="none" w:sz="0" w:space="0" w:color="auto"/>
        <w:left w:val="none" w:sz="0" w:space="0" w:color="auto"/>
        <w:bottom w:val="none" w:sz="0" w:space="0" w:color="auto"/>
        <w:right w:val="none" w:sz="0" w:space="0" w:color="auto"/>
      </w:divBdr>
    </w:div>
    <w:div w:id="1647856762">
      <w:bodyDiv w:val="1"/>
      <w:marLeft w:val="0"/>
      <w:marRight w:val="0"/>
      <w:marTop w:val="0"/>
      <w:marBottom w:val="0"/>
      <w:divBdr>
        <w:top w:val="none" w:sz="0" w:space="0" w:color="auto"/>
        <w:left w:val="none" w:sz="0" w:space="0" w:color="auto"/>
        <w:bottom w:val="none" w:sz="0" w:space="0" w:color="auto"/>
        <w:right w:val="none" w:sz="0" w:space="0" w:color="auto"/>
      </w:divBdr>
    </w:div>
    <w:div w:id="1649480922">
      <w:bodyDiv w:val="1"/>
      <w:marLeft w:val="0"/>
      <w:marRight w:val="0"/>
      <w:marTop w:val="0"/>
      <w:marBottom w:val="0"/>
      <w:divBdr>
        <w:top w:val="none" w:sz="0" w:space="0" w:color="auto"/>
        <w:left w:val="none" w:sz="0" w:space="0" w:color="auto"/>
        <w:bottom w:val="none" w:sz="0" w:space="0" w:color="auto"/>
        <w:right w:val="none" w:sz="0" w:space="0" w:color="auto"/>
      </w:divBdr>
      <w:divsChild>
        <w:div w:id="1989361180">
          <w:marLeft w:val="806"/>
          <w:marRight w:val="0"/>
          <w:marTop w:val="0"/>
          <w:marBottom w:val="120"/>
          <w:divBdr>
            <w:top w:val="none" w:sz="0" w:space="0" w:color="auto"/>
            <w:left w:val="none" w:sz="0" w:space="0" w:color="auto"/>
            <w:bottom w:val="none" w:sz="0" w:space="0" w:color="auto"/>
            <w:right w:val="none" w:sz="0" w:space="0" w:color="auto"/>
          </w:divBdr>
        </w:div>
      </w:divsChild>
    </w:div>
    <w:div w:id="1649627758">
      <w:bodyDiv w:val="1"/>
      <w:marLeft w:val="0"/>
      <w:marRight w:val="0"/>
      <w:marTop w:val="0"/>
      <w:marBottom w:val="0"/>
      <w:divBdr>
        <w:top w:val="none" w:sz="0" w:space="0" w:color="auto"/>
        <w:left w:val="none" w:sz="0" w:space="0" w:color="auto"/>
        <w:bottom w:val="none" w:sz="0" w:space="0" w:color="auto"/>
        <w:right w:val="none" w:sz="0" w:space="0" w:color="auto"/>
      </w:divBdr>
    </w:div>
    <w:div w:id="1660693190">
      <w:bodyDiv w:val="1"/>
      <w:marLeft w:val="0"/>
      <w:marRight w:val="0"/>
      <w:marTop w:val="0"/>
      <w:marBottom w:val="0"/>
      <w:divBdr>
        <w:top w:val="none" w:sz="0" w:space="0" w:color="auto"/>
        <w:left w:val="none" w:sz="0" w:space="0" w:color="auto"/>
        <w:bottom w:val="none" w:sz="0" w:space="0" w:color="auto"/>
        <w:right w:val="none" w:sz="0" w:space="0" w:color="auto"/>
      </w:divBdr>
      <w:divsChild>
        <w:div w:id="132673369">
          <w:marLeft w:val="274"/>
          <w:marRight w:val="0"/>
          <w:marTop w:val="60"/>
          <w:marBottom w:val="60"/>
          <w:divBdr>
            <w:top w:val="none" w:sz="0" w:space="0" w:color="auto"/>
            <w:left w:val="none" w:sz="0" w:space="0" w:color="auto"/>
            <w:bottom w:val="none" w:sz="0" w:space="0" w:color="auto"/>
            <w:right w:val="none" w:sz="0" w:space="0" w:color="auto"/>
          </w:divBdr>
        </w:div>
      </w:divsChild>
    </w:div>
    <w:div w:id="1676033073">
      <w:bodyDiv w:val="1"/>
      <w:marLeft w:val="0"/>
      <w:marRight w:val="0"/>
      <w:marTop w:val="0"/>
      <w:marBottom w:val="0"/>
      <w:divBdr>
        <w:top w:val="none" w:sz="0" w:space="0" w:color="auto"/>
        <w:left w:val="none" w:sz="0" w:space="0" w:color="auto"/>
        <w:bottom w:val="none" w:sz="0" w:space="0" w:color="auto"/>
        <w:right w:val="none" w:sz="0" w:space="0" w:color="auto"/>
      </w:divBdr>
    </w:div>
    <w:div w:id="1687246000">
      <w:bodyDiv w:val="1"/>
      <w:marLeft w:val="0"/>
      <w:marRight w:val="0"/>
      <w:marTop w:val="0"/>
      <w:marBottom w:val="0"/>
      <w:divBdr>
        <w:top w:val="none" w:sz="0" w:space="0" w:color="auto"/>
        <w:left w:val="none" w:sz="0" w:space="0" w:color="auto"/>
        <w:bottom w:val="none" w:sz="0" w:space="0" w:color="auto"/>
        <w:right w:val="none" w:sz="0" w:space="0" w:color="auto"/>
      </w:divBdr>
    </w:div>
    <w:div w:id="1694916259">
      <w:bodyDiv w:val="1"/>
      <w:marLeft w:val="0"/>
      <w:marRight w:val="0"/>
      <w:marTop w:val="0"/>
      <w:marBottom w:val="0"/>
      <w:divBdr>
        <w:top w:val="none" w:sz="0" w:space="0" w:color="auto"/>
        <w:left w:val="none" w:sz="0" w:space="0" w:color="auto"/>
        <w:bottom w:val="none" w:sz="0" w:space="0" w:color="auto"/>
        <w:right w:val="none" w:sz="0" w:space="0" w:color="auto"/>
      </w:divBdr>
    </w:div>
    <w:div w:id="1697000667">
      <w:bodyDiv w:val="1"/>
      <w:marLeft w:val="0"/>
      <w:marRight w:val="0"/>
      <w:marTop w:val="0"/>
      <w:marBottom w:val="0"/>
      <w:divBdr>
        <w:top w:val="none" w:sz="0" w:space="0" w:color="auto"/>
        <w:left w:val="none" w:sz="0" w:space="0" w:color="auto"/>
        <w:bottom w:val="none" w:sz="0" w:space="0" w:color="auto"/>
        <w:right w:val="none" w:sz="0" w:space="0" w:color="auto"/>
      </w:divBdr>
      <w:divsChild>
        <w:div w:id="1962496509">
          <w:marLeft w:val="806"/>
          <w:marRight w:val="0"/>
          <w:marTop w:val="0"/>
          <w:marBottom w:val="120"/>
          <w:divBdr>
            <w:top w:val="none" w:sz="0" w:space="0" w:color="auto"/>
            <w:left w:val="none" w:sz="0" w:space="0" w:color="auto"/>
            <w:bottom w:val="none" w:sz="0" w:space="0" w:color="auto"/>
            <w:right w:val="none" w:sz="0" w:space="0" w:color="auto"/>
          </w:divBdr>
        </w:div>
      </w:divsChild>
    </w:div>
    <w:div w:id="1700010306">
      <w:bodyDiv w:val="1"/>
      <w:marLeft w:val="0"/>
      <w:marRight w:val="0"/>
      <w:marTop w:val="0"/>
      <w:marBottom w:val="0"/>
      <w:divBdr>
        <w:top w:val="none" w:sz="0" w:space="0" w:color="auto"/>
        <w:left w:val="none" w:sz="0" w:space="0" w:color="auto"/>
        <w:bottom w:val="none" w:sz="0" w:space="0" w:color="auto"/>
        <w:right w:val="none" w:sz="0" w:space="0" w:color="auto"/>
      </w:divBdr>
      <w:divsChild>
        <w:div w:id="910192377">
          <w:marLeft w:val="806"/>
          <w:marRight w:val="0"/>
          <w:marTop w:val="0"/>
          <w:marBottom w:val="120"/>
          <w:divBdr>
            <w:top w:val="none" w:sz="0" w:space="0" w:color="auto"/>
            <w:left w:val="none" w:sz="0" w:space="0" w:color="auto"/>
            <w:bottom w:val="none" w:sz="0" w:space="0" w:color="auto"/>
            <w:right w:val="none" w:sz="0" w:space="0" w:color="auto"/>
          </w:divBdr>
        </w:div>
      </w:divsChild>
    </w:div>
    <w:div w:id="1722904037">
      <w:bodyDiv w:val="1"/>
      <w:marLeft w:val="0"/>
      <w:marRight w:val="0"/>
      <w:marTop w:val="0"/>
      <w:marBottom w:val="0"/>
      <w:divBdr>
        <w:top w:val="none" w:sz="0" w:space="0" w:color="auto"/>
        <w:left w:val="none" w:sz="0" w:space="0" w:color="auto"/>
        <w:bottom w:val="none" w:sz="0" w:space="0" w:color="auto"/>
        <w:right w:val="none" w:sz="0" w:space="0" w:color="auto"/>
      </w:divBdr>
    </w:div>
    <w:div w:id="1748652458">
      <w:bodyDiv w:val="1"/>
      <w:marLeft w:val="0"/>
      <w:marRight w:val="0"/>
      <w:marTop w:val="0"/>
      <w:marBottom w:val="0"/>
      <w:divBdr>
        <w:top w:val="none" w:sz="0" w:space="0" w:color="auto"/>
        <w:left w:val="none" w:sz="0" w:space="0" w:color="auto"/>
        <w:bottom w:val="none" w:sz="0" w:space="0" w:color="auto"/>
        <w:right w:val="none" w:sz="0" w:space="0" w:color="auto"/>
      </w:divBdr>
    </w:div>
    <w:div w:id="1752121351">
      <w:bodyDiv w:val="1"/>
      <w:marLeft w:val="0"/>
      <w:marRight w:val="0"/>
      <w:marTop w:val="0"/>
      <w:marBottom w:val="0"/>
      <w:divBdr>
        <w:top w:val="none" w:sz="0" w:space="0" w:color="auto"/>
        <w:left w:val="none" w:sz="0" w:space="0" w:color="auto"/>
        <w:bottom w:val="none" w:sz="0" w:space="0" w:color="auto"/>
        <w:right w:val="none" w:sz="0" w:space="0" w:color="auto"/>
      </w:divBdr>
      <w:divsChild>
        <w:div w:id="1517843230">
          <w:marLeft w:val="274"/>
          <w:marRight w:val="0"/>
          <w:marTop w:val="60"/>
          <w:marBottom w:val="60"/>
          <w:divBdr>
            <w:top w:val="none" w:sz="0" w:space="0" w:color="auto"/>
            <w:left w:val="none" w:sz="0" w:space="0" w:color="auto"/>
            <w:bottom w:val="none" w:sz="0" w:space="0" w:color="auto"/>
            <w:right w:val="none" w:sz="0" w:space="0" w:color="auto"/>
          </w:divBdr>
        </w:div>
      </w:divsChild>
    </w:div>
    <w:div w:id="1757634921">
      <w:bodyDiv w:val="1"/>
      <w:marLeft w:val="0"/>
      <w:marRight w:val="0"/>
      <w:marTop w:val="0"/>
      <w:marBottom w:val="0"/>
      <w:divBdr>
        <w:top w:val="none" w:sz="0" w:space="0" w:color="auto"/>
        <w:left w:val="none" w:sz="0" w:space="0" w:color="auto"/>
        <w:bottom w:val="none" w:sz="0" w:space="0" w:color="auto"/>
        <w:right w:val="none" w:sz="0" w:space="0" w:color="auto"/>
      </w:divBdr>
      <w:divsChild>
        <w:div w:id="754401054">
          <w:marLeft w:val="274"/>
          <w:marRight w:val="0"/>
          <w:marTop w:val="120"/>
          <w:marBottom w:val="0"/>
          <w:divBdr>
            <w:top w:val="none" w:sz="0" w:space="0" w:color="auto"/>
            <w:left w:val="none" w:sz="0" w:space="0" w:color="auto"/>
            <w:bottom w:val="none" w:sz="0" w:space="0" w:color="auto"/>
            <w:right w:val="none" w:sz="0" w:space="0" w:color="auto"/>
          </w:divBdr>
        </w:div>
        <w:div w:id="1592355750">
          <w:marLeft w:val="274"/>
          <w:marRight w:val="0"/>
          <w:marTop w:val="120"/>
          <w:marBottom w:val="0"/>
          <w:divBdr>
            <w:top w:val="none" w:sz="0" w:space="0" w:color="auto"/>
            <w:left w:val="none" w:sz="0" w:space="0" w:color="auto"/>
            <w:bottom w:val="none" w:sz="0" w:space="0" w:color="auto"/>
            <w:right w:val="none" w:sz="0" w:space="0" w:color="auto"/>
          </w:divBdr>
        </w:div>
        <w:div w:id="846678557">
          <w:marLeft w:val="274"/>
          <w:marRight w:val="0"/>
          <w:marTop w:val="120"/>
          <w:marBottom w:val="0"/>
          <w:divBdr>
            <w:top w:val="none" w:sz="0" w:space="0" w:color="auto"/>
            <w:left w:val="none" w:sz="0" w:space="0" w:color="auto"/>
            <w:bottom w:val="none" w:sz="0" w:space="0" w:color="auto"/>
            <w:right w:val="none" w:sz="0" w:space="0" w:color="auto"/>
          </w:divBdr>
        </w:div>
      </w:divsChild>
    </w:div>
    <w:div w:id="1757946223">
      <w:bodyDiv w:val="1"/>
      <w:marLeft w:val="0"/>
      <w:marRight w:val="0"/>
      <w:marTop w:val="0"/>
      <w:marBottom w:val="0"/>
      <w:divBdr>
        <w:top w:val="none" w:sz="0" w:space="0" w:color="auto"/>
        <w:left w:val="none" w:sz="0" w:space="0" w:color="auto"/>
        <w:bottom w:val="none" w:sz="0" w:space="0" w:color="auto"/>
        <w:right w:val="none" w:sz="0" w:space="0" w:color="auto"/>
      </w:divBdr>
      <w:divsChild>
        <w:div w:id="1895846345">
          <w:marLeft w:val="274"/>
          <w:marRight w:val="115"/>
          <w:marTop w:val="60"/>
          <w:marBottom w:val="60"/>
          <w:divBdr>
            <w:top w:val="none" w:sz="0" w:space="0" w:color="auto"/>
            <w:left w:val="none" w:sz="0" w:space="0" w:color="auto"/>
            <w:bottom w:val="none" w:sz="0" w:space="0" w:color="auto"/>
            <w:right w:val="none" w:sz="0" w:space="0" w:color="auto"/>
          </w:divBdr>
        </w:div>
        <w:div w:id="1848012667">
          <w:marLeft w:val="274"/>
          <w:marRight w:val="115"/>
          <w:marTop w:val="60"/>
          <w:marBottom w:val="60"/>
          <w:divBdr>
            <w:top w:val="none" w:sz="0" w:space="0" w:color="auto"/>
            <w:left w:val="none" w:sz="0" w:space="0" w:color="auto"/>
            <w:bottom w:val="none" w:sz="0" w:space="0" w:color="auto"/>
            <w:right w:val="none" w:sz="0" w:space="0" w:color="auto"/>
          </w:divBdr>
        </w:div>
        <w:div w:id="1500346597">
          <w:marLeft w:val="274"/>
          <w:marRight w:val="115"/>
          <w:marTop w:val="60"/>
          <w:marBottom w:val="60"/>
          <w:divBdr>
            <w:top w:val="none" w:sz="0" w:space="0" w:color="auto"/>
            <w:left w:val="none" w:sz="0" w:space="0" w:color="auto"/>
            <w:bottom w:val="none" w:sz="0" w:space="0" w:color="auto"/>
            <w:right w:val="none" w:sz="0" w:space="0" w:color="auto"/>
          </w:divBdr>
        </w:div>
        <w:div w:id="395007335">
          <w:marLeft w:val="274"/>
          <w:marRight w:val="115"/>
          <w:marTop w:val="60"/>
          <w:marBottom w:val="60"/>
          <w:divBdr>
            <w:top w:val="none" w:sz="0" w:space="0" w:color="auto"/>
            <w:left w:val="none" w:sz="0" w:space="0" w:color="auto"/>
            <w:bottom w:val="none" w:sz="0" w:space="0" w:color="auto"/>
            <w:right w:val="none" w:sz="0" w:space="0" w:color="auto"/>
          </w:divBdr>
        </w:div>
      </w:divsChild>
    </w:div>
    <w:div w:id="1757946226">
      <w:bodyDiv w:val="1"/>
      <w:marLeft w:val="0"/>
      <w:marRight w:val="0"/>
      <w:marTop w:val="0"/>
      <w:marBottom w:val="0"/>
      <w:divBdr>
        <w:top w:val="none" w:sz="0" w:space="0" w:color="auto"/>
        <w:left w:val="none" w:sz="0" w:space="0" w:color="auto"/>
        <w:bottom w:val="none" w:sz="0" w:space="0" w:color="auto"/>
        <w:right w:val="none" w:sz="0" w:space="0" w:color="auto"/>
      </w:divBdr>
      <w:divsChild>
        <w:div w:id="242103266">
          <w:marLeft w:val="274"/>
          <w:marRight w:val="0"/>
          <w:marTop w:val="60"/>
          <w:marBottom w:val="60"/>
          <w:divBdr>
            <w:top w:val="none" w:sz="0" w:space="0" w:color="auto"/>
            <w:left w:val="none" w:sz="0" w:space="0" w:color="auto"/>
            <w:bottom w:val="none" w:sz="0" w:space="0" w:color="auto"/>
            <w:right w:val="none" w:sz="0" w:space="0" w:color="auto"/>
          </w:divBdr>
        </w:div>
        <w:div w:id="2033800089">
          <w:marLeft w:val="274"/>
          <w:marRight w:val="0"/>
          <w:marTop w:val="60"/>
          <w:marBottom w:val="60"/>
          <w:divBdr>
            <w:top w:val="none" w:sz="0" w:space="0" w:color="auto"/>
            <w:left w:val="none" w:sz="0" w:space="0" w:color="auto"/>
            <w:bottom w:val="none" w:sz="0" w:space="0" w:color="auto"/>
            <w:right w:val="none" w:sz="0" w:space="0" w:color="auto"/>
          </w:divBdr>
        </w:div>
        <w:div w:id="1032999087">
          <w:marLeft w:val="274"/>
          <w:marRight w:val="0"/>
          <w:marTop w:val="60"/>
          <w:marBottom w:val="60"/>
          <w:divBdr>
            <w:top w:val="none" w:sz="0" w:space="0" w:color="auto"/>
            <w:left w:val="none" w:sz="0" w:space="0" w:color="auto"/>
            <w:bottom w:val="none" w:sz="0" w:space="0" w:color="auto"/>
            <w:right w:val="none" w:sz="0" w:space="0" w:color="auto"/>
          </w:divBdr>
        </w:div>
      </w:divsChild>
    </w:div>
    <w:div w:id="1766609199">
      <w:bodyDiv w:val="1"/>
      <w:marLeft w:val="0"/>
      <w:marRight w:val="0"/>
      <w:marTop w:val="0"/>
      <w:marBottom w:val="0"/>
      <w:divBdr>
        <w:top w:val="none" w:sz="0" w:space="0" w:color="auto"/>
        <w:left w:val="none" w:sz="0" w:space="0" w:color="auto"/>
        <w:bottom w:val="none" w:sz="0" w:space="0" w:color="auto"/>
        <w:right w:val="none" w:sz="0" w:space="0" w:color="auto"/>
      </w:divBdr>
      <w:divsChild>
        <w:div w:id="510801521">
          <w:marLeft w:val="274"/>
          <w:marRight w:val="0"/>
          <w:marTop w:val="60"/>
          <w:marBottom w:val="60"/>
          <w:divBdr>
            <w:top w:val="none" w:sz="0" w:space="0" w:color="auto"/>
            <w:left w:val="none" w:sz="0" w:space="0" w:color="auto"/>
            <w:bottom w:val="none" w:sz="0" w:space="0" w:color="auto"/>
            <w:right w:val="none" w:sz="0" w:space="0" w:color="auto"/>
          </w:divBdr>
        </w:div>
        <w:div w:id="1172258052">
          <w:marLeft w:val="274"/>
          <w:marRight w:val="0"/>
          <w:marTop w:val="60"/>
          <w:marBottom w:val="60"/>
          <w:divBdr>
            <w:top w:val="none" w:sz="0" w:space="0" w:color="auto"/>
            <w:left w:val="none" w:sz="0" w:space="0" w:color="auto"/>
            <w:bottom w:val="none" w:sz="0" w:space="0" w:color="auto"/>
            <w:right w:val="none" w:sz="0" w:space="0" w:color="auto"/>
          </w:divBdr>
        </w:div>
      </w:divsChild>
    </w:div>
    <w:div w:id="1772776157">
      <w:bodyDiv w:val="1"/>
      <w:marLeft w:val="0"/>
      <w:marRight w:val="0"/>
      <w:marTop w:val="0"/>
      <w:marBottom w:val="0"/>
      <w:divBdr>
        <w:top w:val="none" w:sz="0" w:space="0" w:color="auto"/>
        <w:left w:val="none" w:sz="0" w:space="0" w:color="auto"/>
        <w:bottom w:val="none" w:sz="0" w:space="0" w:color="auto"/>
        <w:right w:val="none" w:sz="0" w:space="0" w:color="auto"/>
      </w:divBdr>
      <w:divsChild>
        <w:div w:id="1283616480">
          <w:marLeft w:val="274"/>
          <w:marRight w:val="0"/>
          <w:marTop w:val="60"/>
          <w:marBottom w:val="60"/>
          <w:divBdr>
            <w:top w:val="none" w:sz="0" w:space="0" w:color="auto"/>
            <w:left w:val="none" w:sz="0" w:space="0" w:color="auto"/>
            <w:bottom w:val="none" w:sz="0" w:space="0" w:color="auto"/>
            <w:right w:val="none" w:sz="0" w:space="0" w:color="auto"/>
          </w:divBdr>
        </w:div>
        <w:div w:id="1041244406">
          <w:marLeft w:val="274"/>
          <w:marRight w:val="0"/>
          <w:marTop w:val="60"/>
          <w:marBottom w:val="60"/>
          <w:divBdr>
            <w:top w:val="none" w:sz="0" w:space="0" w:color="auto"/>
            <w:left w:val="none" w:sz="0" w:space="0" w:color="auto"/>
            <w:bottom w:val="none" w:sz="0" w:space="0" w:color="auto"/>
            <w:right w:val="none" w:sz="0" w:space="0" w:color="auto"/>
          </w:divBdr>
        </w:div>
        <w:div w:id="276956835">
          <w:marLeft w:val="274"/>
          <w:marRight w:val="0"/>
          <w:marTop w:val="60"/>
          <w:marBottom w:val="60"/>
          <w:divBdr>
            <w:top w:val="none" w:sz="0" w:space="0" w:color="auto"/>
            <w:left w:val="none" w:sz="0" w:space="0" w:color="auto"/>
            <w:bottom w:val="none" w:sz="0" w:space="0" w:color="auto"/>
            <w:right w:val="none" w:sz="0" w:space="0" w:color="auto"/>
          </w:divBdr>
        </w:div>
        <w:div w:id="157044009">
          <w:marLeft w:val="274"/>
          <w:marRight w:val="0"/>
          <w:marTop w:val="60"/>
          <w:marBottom w:val="60"/>
          <w:divBdr>
            <w:top w:val="none" w:sz="0" w:space="0" w:color="auto"/>
            <w:left w:val="none" w:sz="0" w:space="0" w:color="auto"/>
            <w:bottom w:val="none" w:sz="0" w:space="0" w:color="auto"/>
            <w:right w:val="none" w:sz="0" w:space="0" w:color="auto"/>
          </w:divBdr>
        </w:div>
        <w:div w:id="48655851">
          <w:marLeft w:val="274"/>
          <w:marRight w:val="0"/>
          <w:marTop w:val="60"/>
          <w:marBottom w:val="60"/>
          <w:divBdr>
            <w:top w:val="none" w:sz="0" w:space="0" w:color="auto"/>
            <w:left w:val="none" w:sz="0" w:space="0" w:color="auto"/>
            <w:bottom w:val="none" w:sz="0" w:space="0" w:color="auto"/>
            <w:right w:val="none" w:sz="0" w:space="0" w:color="auto"/>
          </w:divBdr>
        </w:div>
      </w:divsChild>
    </w:div>
    <w:div w:id="1779525849">
      <w:bodyDiv w:val="1"/>
      <w:marLeft w:val="0"/>
      <w:marRight w:val="0"/>
      <w:marTop w:val="0"/>
      <w:marBottom w:val="0"/>
      <w:divBdr>
        <w:top w:val="none" w:sz="0" w:space="0" w:color="auto"/>
        <w:left w:val="none" w:sz="0" w:space="0" w:color="auto"/>
        <w:bottom w:val="none" w:sz="0" w:space="0" w:color="auto"/>
        <w:right w:val="none" w:sz="0" w:space="0" w:color="auto"/>
      </w:divBdr>
    </w:div>
    <w:div w:id="1787500979">
      <w:bodyDiv w:val="1"/>
      <w:marLeft w:val="0"/>
      <w:marRight w:val="0"/>
      <w:marTop w:val="0"/>
      <w:marBottom w:val="0"/>
      <w:divBdr>
        <w:top w:val="none" w:sz="0" w:space="0" w:color="auto"/>
        <w:left w:val="none" w:sz="0" w:space="0" w:color="auto"/>
        <w:bottom w:val="none" w:sz="0" w:space="0" w:color="auto"/>
        <w:right w:val="none" w:sz="0" w:space="0" w:color="auto"/>
      </w:divBdr>
      <w:divsChild>
        <w:div w:id="1338998321">
          <w:marLeft w:val="994"/>
          <w:marRight w:val="0"/>
          <w:marTop w:val="0"/>
          <w:marBottom w:val="0"/>
          <w:divBdr>
            <w:top w:val="none" w:sz="0" w:space="0" w:color="auto"/>
            <w:left w:val="none" w:sz="0" w:space="0" w:color="auto"/>
            <w:bottom w:val="none" w:sz="0" w:space="0" w:color="auto"/>
            <w:right w:val="none" w:sz="0" w:space="0" w:color="auto"/>
          </w:divBdr>
        </w:div>
        <w:div w:id="1531802492">
          <w:marLeft w:val="994"/>
          <w:marRight w:val="0"/>
          <w:marTop w:val="0"/>
          <w:marBottom w:val="0"/>
          <w:divBdr>
            <w:top w:val="none" w:sz="0" w:space="0" w:color="auto"/>
            <w:left w:val="none" w:sz="0" w:space="0" w:color="auto"/>
            <w:bottom w:val="none" w:sz="0" w:space="0" w:color="auto"/>
            <w:right w:val="none" w:sz="0" w:space="0" w:color="auto"/>
          </w:divBdr>
        </w:div>
        <w:div w:id="1450779555">
          <w:marLeft w:val="994"/>
          <w:marRight w:val="0"/>
          <w:marTop w:val="0"/>
          <w:marBottom w:val="0"/>
          <w:divBdr>
            <w:top w:val="none" w:sz="0" w:space="0" w:color="auto"/>
            <w:left w:val="none" w:sz="0" w:space="0" w:color="auto"/>
            <w:bottom w:val="none" w:sz="0" w:space="0" w:color="auto"/>
            <w:right w:val="none" w:sz="0" w:space="0" w:color="auto"/>
          </w:divBdr>
        </w:div>
        <w:div w:id="1750734973">
          <w:marLeft w:val="994"/>
          <w:marRight w:val="0"/>
          <w:marTop w:val="0"/>
          <w:marBottom w:val="0"/>
          <w:divBdr>
            <w:top w:val="none" w:sz="0" w:space="0" w:color="auto"/>
            <w:left w:val="none" w:sz="0" w:space="0" w:color="auto"/>
            <w:bottom w:val="none" w:sz="0" w:space="0" w:color="auto"/>
            <w:right w:val="none" w:sz="0" w:space="0" w:color="auto"/>
          </w:divBdr>
        </w:div>
        <w:div w:id="1414929483">
          <w:marLeft w:val="994"/>
          <w:marRight w:val="0"/>
          <w:marTop w:val="0"/>
          <w:marBottom w:val="0"/>
          <w:divBdr>
            <w:top w:val="none" w:sz="0" w:space="0" w:color="auto"/>
            <w:left w:val="none" w:sz="0" w:space="0" w:color="auto"/>
            <w:bottom w:val="none" w:sz="0" w:space="0" w:color="auto"/>
            <w:right w:val="none" w:sz="0" w:space="0" w:color="auto"/>
          </w:divBdr>
        </w:div>
      </w:divsChild>
    </w:div>
    <w:div w:id="1797024094">
      <w:bodyDiv w:val="1"/>
      <w:marLeft w:val="0"/>
      <w:marRight w:val="0"/>
      <w:marTop w:val="0"/>
      <w:marBottom w:val="0"/>
      <w:divBdr>
        <w:top w:val="none" w:sz="0" w:space="0" w:color="auto"/>
        <w:left w:val="none" w:sz="0" w:space="0" w:color="auto"/>
        <w:bottom w:val="none" w:sz="0" w:space="0" w:color="auto"/>
        <w:right w:val="none" w:sz="0" w:space="0" w:color="auto"/>
      </w:divBdr>
    </w:div>
    <w:div w:id="1801342042">
      <w:bodyDiv w:val="1"/>
      <w:marLeft w:val="0"/>
      <w:marRight w:val="0"/>
      <w:marTop w:val="0"/>
      <w:marBottom w:val="0"/>
      <w:divBdr>
        <w:top w:val="none" w:sz="0" w:space="0" w:color="auto"/>
        <w:left w:val="none" w:sz="0" w:space="0" w:color="auto"/>
        <w:bottom w:val="none" w:sz="0" w:space="0" w:color="auto"/>
        <w:right w:val="none" w:sz="0" w:space="0" w:color="auto"/>
      </w:divBdr>
    </w:div>
    <w:div w:id="1803304732">
      <w:bodyDiv w:val="1"/>
      <w:marLeft w:val="0"/>
      <w:marRight w:val="0"/>
      <w:marTop w:val="0"/>
      <w:marBottom w:val="0"/>
      <w:divBdr>
        <w:top w:val="none" w:sz="0" w:space="0" w:color="auto"/>
        <w:left w:val="none" w:sz="0" w:space="0" w:color="auto"/>
        <w:bottom w:val="none" w:sz="0" w:space="0" w:color="auto"/>
        <w:right w:val="none" w:sz="0" w:space="0" w:color="auto"/>
      </w:divBdr>
      <w:divsChild>
        <w:div w:id="1572077991">
          <w:marLeft w:val="274"/>
          <w:marRight w:val="0"/>
          <w:marTop w:val="120"/>
          <w:marBottom w:val="0"/>
          <w:divBdr>
            <w:top w:val="none" w:sz="0" w:space="0" w:color="auto"/>
            <w:left w:val="none" w:sz="0" w:space="0" w:color="auto"/>
            <w:bottom w:val="none" w:sz="0" w:space="0" w:color="auto"/>
            <w:right w:val="none" w:sz="0" w:space="0" w:color="auto"/>
          </w:divBdr>
        </w:div>
      </w:divsChild>
    </w:div>
    <w:div w:id="1804149312">
      <w:bodyDiv w:val="1"/>
      <w:marLeft w:val="0"/>
      <w:marRight w:val="0"/>
      <w:marTop w:val="0"/>
      <w:marBottom w:val="0"/>
      <w:divBdr>
        <w:top w:val="none" w:sz="0" w:space="0" w:color="auto"/>
        <w:left w:val="none" w:sz="0" w:space="0" w:color="auto"/>
        <w:bottom w:val="none" w:sz="0" w:space="0" w:color="auto"/>
        <w:right w:val="none" w:sz="0" w:space="0" w:color="auto"/>
      </w:divBdr>
    </w:div>
    <w:div w:id="1809348920">
      <w:bodyDiv w:val="1"/>
      <w:marLeft w:val="0"/>
      <w:marRight w:val="0"/>
      <w:marTop w:val="0"/>
      <w:marBottom w:val="0"/>
      <w:divBdr>
        <w:top w:val="none" w:sz="0" w:space="0" w:color="auto"/>
        <w:left w:val="none" w:sz="0" w:space="0" w:color="auto"/>
        <w:bottom w:val="none" w:sz="0" w:space="0" w:color="auto"/>
        <w:right w:val="none" w:sz="0" w:space="0" w:color="auto"/>
      </w:divBdr>
    </w:div>
    <w:div w:id="1820416108">
      <w:bodyDiv w:val="1"/>
      <w:marLeft w:val="0"/>
      <w:marRight w:val="0"/>
      <w:marTop w:val="0"/>
      <w:marBottom w:val="0"/>
      <w:divBdr>
        <w:top w:val="none" w:sz="0" w:space="0" w:color="auto"/>
        <w:left w:val="none" w:sz="0" w:space="0" w:color="auto"/>
        <w:bottom w:val="none" w:sz="0" w:space="0" w:color="auto"/>
        <w:right w:val="none" w:sz="0" w:space="0" w:color="auto"/>
      </w:divBdr>
      <w:divsChild>
        <w:div w:id="687219718">
          <w:marLeft w:val="274"/>
          <w:marRight w:val="0"/>
          <w:marTop w:val="60"/>
          <w:marBottom w:val="60"/>
          <w:divBdr>
            <w:top w:val="none" w:sz="0" w:space="0" w:color="auto"/>
            <w:left w:val="none" w:sz="0" w:space="0" w:color="auto"/>
            <w:bottom w:val="none" w:sz="0" w:space="0" w:color="auto"/>
            <w:right w:val="none" w:sz="0" w:space="0" w:color="auto"/>
          </w:divBdr>
        </w:div>
        <w:div w:id="1689985626">
          <w:marLeft w:val="274"/>
          <w:marRight w:val="0"/>
          <w:marTop w:val="60"/>
          <w:marBottom w:val="60"/>
          <w:divBdr>
            <w:top w:val="none" w:sz="0" w:space="0" w:color="auto"/>
            <w:left w:val="none" w:sz="0" w:space="0" w:color="auto"/>
            <w:bottom w:val="none" w:sz="0" w:space="0" w:color="auto"/>
            <w:right w:val="none" w:sz="0" w:space="0" w:color="auto"/>
          </w:divBdr>
        </w:div>
        <w:div w:id="718166184">
          <w:marLeft w:val="274"/>
          <w:marRight w:val="0"/>
          <w:marTop w:val="60"/>
          <w:marBottom w:val="60"/>
          <w:divBdr>
            <w:top w:val="none" w:sz="0" w:space="0" w:color="auto"/>
            <w:left w:val="none" w:sz="0" w:space="0" w:color="auto"/>
            <w:bottom w:val="none" w:sz="0" w:space="0" w:color="auto"/>
            <w:right w:val="none" w:sz="0" w:space="0" w:color="auto"/>
          </w:divBdr>
        </w:div>
        <w:div w:id="555970741">
          <w:marLeft w:val="994"/>
          <w:marRight w:val="0"/>
          <w:marTop w:val="60"/>
          <w:marBottom w:val="60"/>
          <w:divBdr>
            <w:top w:val="none" w:sz="0" w:space="0" w:color="auto"/>
            <w:left w:val="none" w:sz="0" w:space="0" w:color="auto"/>
            <w:bottom w:val="none" w:sz="0" w:space="0" w:color="auto"/>
            <w:right w:val="none" w:sz="0" w:space="0" w:color="auto"/>
          </w:divBdr>
        </w:div>
        <w:div w:id="1220896581">
          <w:marLeft w:val="994"/>
          <w:marRight w:val="0"/>
          <w:marTop w:val="60"/>
          <w:marBottom w:val="60"/>
          <w:divBdr>
            <w:top w:val="none" w:sz="0" w:space="0" w:color="auto"/>
            <w:left w:val="none" w:sz="0" w:space="0" w:color="auto"/>
            <w:bottom w:val="none" w:sz="0" w:space="0" w:color="auto"/>
            <w:right w:val="none" w:sz="0" w:space="0" w:color="auto"/>
          </w:divBdr>
        </w:div>
      </w:divsChild>
    </w:div>
    <w:div w:id="1823041518">
      <w:bodyDiv w:val="1"/>
      <w:marLeft w:val="0"/>
      <w:marRight w:val="0"/>
      <w:marTop w:val="0"/>
      <w:marBottom w:val="0"/>
      <w:divBdr>
        <w:top w:val="none" w:sz="0" w:space="0" w:color="auto"/>
        <w:left w:val="none" w:sz="0" w:space="0" w:color="auto"/>
        <w:bottom w:val="none" w:sz="0" w:space="0" w:color="auto"/>
        <w:right w:val="none" w:sz="0" w:space="0" w:color="auto"/>
      </w:divBdr>
    </w:div>
    <w:div w:id="1837185633">
      <w:bodyDiv w:val="1"/>
      <w:marLeft w:val="0"/>
      <w:marRight w:val="0"/>
      <w:marTop w:val="0"/>
      <w:marBottom w:val="0"/>
      <w:divBdr>
        <w:top w:val="none" w:sz="0" w:space="0" w:color="auto"/>
        <w:left w:val="none" w:sz="0" w:space="0" w:color="auto"/>
        <w:bottom w:val="none" w:sz="0" w:space="0" w:color="auto"/>
        <w:right w:val="none" w:sz="0" w:space="0" w:color="auto"/>
      </w:divBdr>
      <w:divsChild>
        <w:div w:id="629940976">
          <w:marLeft w:val="274"/>
          <w:marRight w:val="0"/>
          <w:marTop w:val="120"/>
          <w:marBottom w:val="120"/>
          <w:divBdr>
            <w:top w:val="none" w:sz="0" w:space="0" w:color="auto"/>
            <w:left w:val="none" w:sz="0" w:space="0" w:color="auto"/>
            <w:bottom w:val="none" w:sz="0" w:space="0" w:color="auto"/>
            <w:right w:val="none" w:sz="0" w:space="0" w:color="auto"/>
          </w:divBdr>
        </w:div>
      </w:divsChild>
    </w:div>
    <w:div w:id="1853909255">
      <w:bodyDiv w:val="1"/>
      <w:marLeft w:val="0"/>
      <w:marRight w:val="0"/>
      <w:marTop w:val="0"/>
      <w:marBottom w:val="0"/>
      <w:divBdr>
        <w:top w:val="none" w:sz="0" w:space="0" w:color="auto"/>
        <w:left w:val="none" w:sz="0" w:space="0" w:color="auto"/>
        <w:bottom w:val="none" w:sz="0" w:space="0" w:color="auto"/>
        <w:right w:val="none" w:sz="0" w:space="0" w:color="auto"/>
      </w:divBdr>
    </w:div>
    <w:div w:id="1854105978">
      <w:bodyDiv w:val="1"/>
      <w:marLeft w:val="0"/>
      <w:marRight w:val="0"/>
      <w:marTop w:val="0"/>
      <w:marBottom w:val="0"/>
      <w:divBdr>
        <w:top w:val="none" w:sz="0" w:space="0" w:color="auto"/>
        <w:left w:val="none" w:sz="0" w:space="0" w:color="auto"/>
        <w:bottom w:val="none" w:sz="0" w:space="0" w:color="auto"/>
        <w:right w:val="none" w:sz="0" w:space="0" w:color="auto"/>
      </w:divBdr>
      <w:divsChild>
        <w:div w:id="1097169484">
          <w:marLeft w:val="274"/>
          <w:marRight w:val="0"/>
          <w:marTop w:val="60"/>
          <w:marBottom w:val="60"/>
          <w:divBdr>
            <w:top w:val="none" w:sz="0" w:space="0" w:color="auto"/>
            <w:left w:val="none" w:sz="0" w:space="0" w:color="auto"/>
            <w:bottom w:val="none" w:sz="0" w:space="0" w:color="auto"/>
            <w:right w:val="none" w:sz="0" w:space="0" w:color="auto"/>
          </w:divBdr>
        </w:div>
      </w:divsChild>
    </w:div>
    <w:div w:id="1855194363">
      <w:bodyDiv w:val="1"/>
      <w:marLeft w:val="0"/>
      <w:marRight w:val="0"/>
      <w:marTop w:val="0"/>
      <w:marBottom w:val="0"/>
      <w:divBdr>
        <w:top w:val="none" w:sz="0" w:space="0" w:color="auto"/>
        <w:left w:val="none" w:sz="0" w:space="0" w:color="auto"/>
        <w:bottom w:val="none" w:sz="0" w:space="0" w:color="auto"/>
        <w:right w:val="none" w:sz="0" w:space="0" w:color="auto"/>
      </w:divBdr>
      <w:divsChild>
        <w:div w:id="1395619824">
          <w:marLeft w:val="806"/>
          <w:marRight w:val="0"/>
          <w:marTop w:val="0"/>
          <w:marBottom w:val="120"/>
          <w:divBdr>
            <w:top w:val="none" w:sz="0" w:space="0" w:color="auto"/>
            <w:left w:val="none" w:sz="0" w:space="0" w:color="auto"/>
            <w:bottom w:val="none" w:sz="0" w:space="0" w:color="auto"/>
            <w:right w:val="none" w:sz="0" w:space="0" w:color="auto"/>
          </w:divBdr>
        </w:div>
      </w:divsChild>
    </w:div>
    <w:div w:id="1858154606">
      <w:bodyDiv w:val="1"/>
      <w:marLeft w:val="0"/>
      <w:marRight w:val="0"/>
      <w:marTop w:val="0"/>
      <w:marBottom w:val="0"/>
      <w:divBdr>
        <w:top w:val="none" w:sz="0" w:space="0" w:color="auto"/>
        <w:left w:val="none" w:sz="0" w:space="0" w:color="auto"/>
        <w:bottom w:val="none" w:sz="0" w:space="0" w:color="auto"/>
        <w:right w:val="none" w:sz="0" w:space="0" w:color="auto"/>
      </w:divBdr>
    </w:div>
    <w:div w:id="1862889374">
      <w:bodyDiv w:val="1"/>
      <w:marLeft w:val="0"/>
      <w:marRight w:val="0"/>
      <w:marTop w:val="0"/>
      <w:marBottom w:val="0"/>
      <w:divBdr>
        <w:top w:val="none" w:sz="0" w:space="0" w:color="auto"/>
        <w:left w:val="none" w:sz="0" w:space="0" w:color="auto"/>
        <w:bottom w:val="none" w:sz="0" w:space="0" w:color="auto"/>
        <w:right w:val="none" w:sz="0" w:space="0" w:color="auto"/>
      </w:divBdr>
      <w:divsChild>
        <w:div w:id="204568403">
          <w:marLeft w:val="274"/>
          <w:marRight w:val="0"/>
          <w:marTop w:val="60"/>
          <w:marBottom w:val="60"/>
          <w:divBdr>
            <w:top w:val="none" w:sz="0" w:space="0" w:color="auto"/>
            <w:left w:val="none" w:sz="0" w:space="0" w:color="auto"/>
            <w:bottom w:val="none" w:sz="0" w:space="0" w:color="auto"/>
            <w:right w:val="none" w:sz="0" w:space="0" w:color="auto"/>
          </w:divBdr>
        </w:div>
        <w:div w:id="856580916">
          <w:marLeft w:val="274"/>
          <w:marRight w:val="0"/>
          <w:marTop w:val="60"/>
          <w:marBottom w:val="60"/>
          <w:divBdr>
            <w:top w:val="none" w:sz="0" w:space="0" w:color="auto"/>
            <w:left w:val="none" w:sz="0" w:space="0" w:color="auto"/>
            <w:bottom w:val="none" w:sz="0" w:space="0" w:color="auto"/>
            <w:right w:val="none" w:sz="0" w:space="0" w:color="auto"/>
          </w:divBdr>
        </w:div>
        <w:div w:id="1314212822">
          <w:marLeft w:val="274"/>
          <w:marRight w:val="0"/>
          <w:marTop w:val="60"/>
          <w:marBottom w:val="60"/>
          <w:divBdr>
            <w:top w:val="none" w:sz="0" w:space="0" w:color="auto"/>
            <w:left w:val="none" w:sz="0" w:space="0" w:color="auto"/>
            <w:bottom w:val="none" w:sz="0" w:space="0" w:color="auto"/>
            <w:right w:val="none" w:sz="0" w:space="0" w:color="auto"/>
          </w:divBdr>
        </w:div>
        <w:div w:id="1113477771">
          <w:marLeft w:val="274"/>
          <w:marRight w:val="0"/>
          <w:marTop w:val="60"/>
          <w:marBottom w:val="60"/>
          <w:divBdr>
            <w:top w:val="none" w:sz="0" w:space="0" w:color="auto"/>
            <w:left w:val="none" w:sz="0" w:space="0" w:color="auto"/>
            <w:bottom w:val="none" w:sz="0" w:space="0" w:color="auto"/>
            <w:right w:val="none" w:sz="0" w:space="0" w:color="auto"/>
          </w:divBdr>
        </w:div>
        <w:div w:id="1645621962">
          <w:marLeft w:val="274"/>
          <w:marRight w:val="0"/>
          <w:marTop w:val="60"/>
          <w:marBottom w:val="60"/>
          <w:divBdr>
            <w:top w:val="none" w:sz="0" w:space="0" w:color="auto"/>
            <w:left w:val="none" w:sz="0" w:space="0" w:color="auto"/>
            <w:bottom w:val="none" w:sz="0" w:space="0" w:color="auto"/>
            <w:right w:val="none" w:sz="0" w:space="0" w:color="auto"/>
          </w:divBdr>
        </w:div>
        <w:div w:id="1258366234">
          <w:marLeft w:val="274"/>
          <w:marRight w:val="0"/>
          <w:marTop w:val="60"/>
          <w:marBottom w:val="60"/>
          <w:divBdr>
            <w:top w:val="none" w:sz="0" w:space="0" w:color="auto"/>
            <w:left w:val="none" w:sz="0" w:space="0" w:color="auto"/>
            <w:bottom w:val="none" w:sz="0" w:space="0" w:color="auto"/>
            <w:right w:val="none" w:sz="0" w:space="0" w:color="auto"/>
          </w:divBdr>
        </w:div>
      </w:divsChild>
    </w:div>
    <w:div w:id="1886063047">
      <w:bodyDiv w:val="1"/>
      <w:marLeft w:val="0"/>
      <w:marRight w:val="0"/>
      <w:marTop w:val="0"/>
      <w:marBottom w:val="0"/>
      <w:divBdr>
        <w:top w:val="none" w:sz="0" w:space="0" w:color="auto"/>
        <w:left w:val="none" w:sz="0" w:space="0" w:color="auto"/>
        <w:bottom w:val="none" w:sz="0" w:space="0" w:color="auto"/>
        <w:right w:val="none" w:sz="0" w:space="0" w:color="auto"/>
      </w:divBdr>
    </w:div>
    <w:div w:id="1886481610">
      <w:bodyDiv w:val="1"/>
      <w:marLeft w:val="0"/>
      <w:marRight w:val="0"/>
      <w:marTop w:val="0"/>
      <w:marBottom w:val="0"/>
      <w:divBdr>
        <w:top w:val="none" w:sz="0" w:space="0" w:color="auto"/>
        <w:left w:val="none" w:sz="0" w:space="0" w:color="auto"/>
        <w:bottom w:val="none" w:sz="0" w:space="0" w:color="auto"/>
        <w:right w:val="none" w:sz="0" w:space="0" w:color="auto"/>
      </w:divBdr>
    </w:div>
    <w:div w:id="1896817944">
      <w:bodyDiv w:val="1"/>
      <w:marLeft w:val="0"/>
      <w:marRight w:val="0"/>
      <w:marTop w:val="0"/>
      <w:marBottom w:val="0"/>
      <w:divBdr>
        <w:top w:val="none" w:sz="0" w:space="0" w:color="auto"/>
        <w:left w:val="none" w:sz="0" w:space="0" w:color="auto"/>
        <w:bottom w:val="none" w:sz="0" w:space="0" w:color="auto"/>
        <w:right w:val="none" w:sz="0" w:space="0" w:color="auto"/>
      </w:divBdr>
    </w:div>
    <w:div w:id="1901332181">
      <w:bodyDiv w:val="1"/>
      <w:marLeft w:val="0"/>
      <w:marRight w:val="0"/>
      <w:marTop w:val="0"/>
      <w:marBottom w:val="0"/>
      <w:divBdr>
        <w:top w:val="none" w:sz="0" w:space="0" w:color="auto"/>
        <w:left w:val="none" w:sz="0" w:space="0" w:color="auto"/>
        <w:bottom w:val="none" w:sz="0" w:space="0" w:color="auto"/>
        <w:right w:val="none" w:sz="0" w:space="0" w:color="auto"/>
      </w:divBdr>
    </w:div>
    <w:div w:id="1902204151">
      <w:bodyDiv w:val="1"/>
      <w:marLeft w:val="0"/>
      <w:marRight w:val="0"/>
      <w:marTop w:val="0"/>
      <w:marBottom w:val="0"/>
      <w:divBdr>
        <w:top w:val="none" w:sz="0" w:space="0" w:color="auto"/>
        <w:left w:val="none" w:sz="0" w:space="0" w:color="auto"/>
        <w:bottom w:val="none" w:sz="0" w:space="0" w:color="auto"/>
        <w:right w:val="none" w:sz="0" w:space="0" w:color="auto"/>
      </w:divBdr>
    </w:div>
    <w:div w:id="1918249380">
      <w:bodyDiv w:val="1"/>
      <w:marLeft w:val="0"/>
      <w:marRight w:val="0"/>
      <w:marTop w:val="0"/>
      <w:marBottom w:val="0"/>
      <w:divBdr>
        <w:top w:val="none" w:sz="0" w:space="0" w:color="auto"/>
        <w:left w:val="none" w:sz="0" w:space="0" w:color="auto"/>
        <w:bottom w:val="none" w:sz="0" w:space="0" w:color="auto"/>
        <w:right w:val="none" w:sz="0" w:space="0" w:color="auto"/>
      </w:divBdr>
      <w:divsChild>
        <w:div w:id="2057660920">
          <w:marLeft w:val="274"/>
          <w:marRight w:val="0"/>
          <w:marTop w:val="0"/>
          <w:marBottom w:val="0"/>
          <w:divBdr>
            <w:top w:val="none" w:sz="0" w:space="0" w:color="auto"/>
            <w:left w:val="none" w:sz="0" w:space="0" w:color="auto"/>
            <w:bottom w:val="none" w:sz="0" w:space="0" w:color="auto"/>
            <w:right w:val="none" w:sz="0" w:space="0" w:color="auto"/>
          </w:divBdr>
        </w:div>
      </w:divsChild>
    </w:div>
    <w:div w:id="1920216094">
      <w:bodyDiv w:val="1"/>
      <w:marLeft w:val="0"/>
      <w:marRight w:val="0"/>
      <w:marTop w:val="0"/>
      <w:marBottom w:val="0"/>
      <w:divBdr>
        <w:top w:val="none" w:sz="0" w:space="0" w:color="auto"/>
        <w:left w:val="none" w:sz="0" w:space="0" w:color="auto"/>
        <w:bottom w:val="none" w:sz="0" w:space="0" w:color="auto"/>
        <w:right w:val="none" w:sz="0" w:space="0" w:color="auto"/>
      </w:divBdr>
      <w:divsChild>
        <w:div w:id="1283996286">
          <w:marLeft w:val="274"/>
          <w:marRight w:val="0"/>
          <w:marTop w:val="60"/>
          <w:marBottom w:val="60"/>
          <w:divBdr>
            <w:top w:val="none" w:sz="0" w:space="0" w:color="auto"/>
            <w:left w:val="none" w:sz="0" w:space="0" w:color="auto"/>
            <w:bottom w:val="none" w:sz="0" w:space="0" w:color="auto"/>
            <w:right w:val="none" w:sz="0" w:space="0" w:color="auto"/>
          </w:divBdr>
        </w:div>
        <w:div w:id="1816408161">
          <w:marLeft w:val="274"/>
          <w:marRight w:val="0"/>
          <w:marTop w:val="60"/>
          <w:marBottom w:val="60"/>
          <w:divBdr>
            <w:top w:val="none" w:sz="0" w:space="0" w:color="auto"/>
            <w:left w:val="none" w:sz="0" w:space="0" w:color="auto"/>
            <w:bottom w:val="none" w:sz="0" w:space="0" w:color="auto"/>
            <w:right w:val="none" w:sz="0" w:space="0" w:color="auto"/>
          </w:divBdr>
        </w:div>
        <w:div w:id="785126618">
          <w:marLeft w:val="274"/>
          <w:marRight w:val="0"/>
          <w:marTop w:val="60"/>
          <w:marBottom w:val="60"/>
          <w:divBdr>
            <w:top w:val="none" w:sz="0" w:space="0" w:color="auto"/>
            <w:left w:val="none" w:sz="0" w:space="0" w:color="auto"/>
            <w:bottom w:val="none" w:sz="0" w:space="0" w:color="auto"/>
            <w:right w:val="none" w:sz="0" w:space="0" w:color="auto"/>
          </w:divBdr>
        </w:div>
      </w:divsChild>
    </w:div>
    <w:div w:id="1928490714">
      <w:bodyDiv w:val="1"/>
      <w:marLeft w:val="0"/>
      <w:marRight w:val="0"/>
      <w:marTop w:val="0"/>
      <w:marBottom w:val="0"/>
      <w:divBdr>
        <w:top w:val="none" w:sz="0" w:space="0" w:color="auto"/>
        <w:left w:val="none" w:sz="0" w:space="0" w:color="auto"/>
        <w:bottom w:val="none" w:sz="0" w:space="0" w:color="auto"/>
        <w:right w:val="none" w:sz="0" w:space="0" w:color="auto"/>
      </w:divBdr>
      <w:divsChild>
        <w:div w:id="178811995">
          <w:marLeft w:val="274"/>
          <w:marRight w:val="0"/>
          <w:marTop w:val="120"/>
          <w:marBottom w:val="120"/>
          <w:divBdr>
            <w:top w:val="none" w:sz="0" w:space="0" w:color="auto"/>
            <w:left w:val="none" w:sz="0" w:space="0" w:color="auto"/>
            <w:bottom w:val="none" w:sz="0" w:space="0" w:color="auto"/>
            <w:right w:val="none" w:sz="0" w:space="0" w:color="auto"/>
          </w:divBdr>
        </w:div>
      </w:divsChild>
    </w:div>
    <w:div w:id="1952004584">
      <w:bodyDiv w:val="1"/>
      <w:marLeft w:val="0"/>
      <w:marRight w:val="0"/>
      <w:marTop w:val="0"/>
      <w:marBottom w:val="0"/>
      <w:divBdr>
        <w:top w:val="none" w:sz="0" w:space="0" w:color="auto"/>
        <w:left w:val="none" w:sz="0" w:space="0" w:color="auto"/>
        <w:bottom w:val="none" w:sz="0" w:space="0" w:color="auto"/>
        <w:right w:val="none" w:sz="0" w:space="0" w:color="auto"/>
      </w:divBdr>
      <w:divsChild>
        <w:div w:id="119031383">
          <w:marLeft w:val="274"/>
          <w:marRight w:val="0"/>
          <w:marTop w:val="120"/>
          <w:marBottom w:val="0"/>
          <w:divBdr>
            <w:top w:val="none" w:sz="0" w:space="0" w:color="auto"/>
            <w:left w:val="none" w:sz="0" w:space="0" w:color="auto"/>
            <w:bottom w:val="none" w:sz="0" w:space="0" w:color="auto"/>
            <w:right w:val="none" w:sz="0" w:space="0" w:color="auto"/>
          </w:divBdr>
        </w:div>
        <w:div w:id="1408307171">
          <w:marLeft w:val="994"/>
          <w:marRight w:val="0"/>
          <w:marTop w:val="120"/>
          <w:marBottom w:val="0"/>
          <w:divBdr>
            <w:top w:val="none" w:sz="0" w:space="0" w:color="auto"/>
            <w:left w:val="none" w:sz="0" w:space="0" w:color="auto"/>
            <w:bottom w:val="none" w:sz="0" w:space="0" w:color="auto"/>
            <w:right w:val="none" w:sz="0" w:space="0" w:color="auto"/>
          </w:divBdr>
        </w:div>
        <w:div w:id="504712605">
          <w:marLeft w:val="274"/>
          <w:marRight w:val="0"/>
          <w:marTop w:val="120"/>
          <w:marBottom w:val="0"/>
          <w:divBdr>
            <w:top w:val="none" w:sz="0" w:space="0" w:color="auto"/>
            <w:left w:val="none" w:sz="0" w:space="0" w:color="auto"/>
            <w:bottom w:val="none" w:sz="0" w:space="0" w:color="auto"/>
            <w:right w:val="none" w:sz="0" w:space="0" w:color="auto"/>
          </w:divBdr>
        </w:div>
        <w:div w:id="929239087">
          <w:marLeft w:val="274"/>
          <w:marRight w:val="0"/>
          <w:marTop w:val="120"/>
          <w:marBottom w:val="0"/>
          <w:divBdr>
            <w:top w:val="none" w:sz="0" w:space="0" w:color="auto"/>
            <w:left w:val="none" w:sz="0" w:space="0" w:color="auto"/>
            <w:bottom w:val="none" w:sz="0" w:space="0" w:color="auto"/>
            <w:right w:val="none" w:sz="0" w:space="0" w:color="auto"/>
          </w:divBdr>
        </w:div>
      </w:divsChild>
    </w:div>
    <w:div w:id="1959603397">
      <w:bodyDiv w:val="1"/>
      <w:marLeft w:val="0"/>
      <w:marRight w:val="0"/>
      <w:marTop w:val="0"/>
      <w:marBottom w:val="0"/>
      <w:divBdr>
        <w:top w:val="none" w:sz="0" w:space="0" w:color="auto"/>
        <w:left w:val="none" w:sz="0" w:space="0" w:color="auto"/>
        <w:bottom w:val="none" w:sz="0" w:space="0" w:color="auto"/>
        <w:right w:val="none" w:sz="0" w:space="0" w:color="auto"/>
      </w:divBdr>
      <w:divsChild>
        <w:div w:id="1038432570">
          <w:marLeft w:val="274"/>
          <w:marRight w:val="0"/>
          <w:marTop w:val="120"/>
          <w:marBottom w:val="0"/>
          <w:divBdr>
            <w:top w:val="none" w:sz="0" w:space="0" w:color="auto"/>
            <w:left w:val="none" w:sz="0" w:space="0" w:color="auto"/>
            <w:bottom w:val="none" w:sz="0" w:space="0" w:color="auto"/>
            <w:right w:val="none" w:sz="0" w:space="0" w:color="auto"/>
          </w:divBdr>
        </w:div>
        <w:div w:id="755521226">
          <w:marLeft w:val="274"/>
          <w:marRight w:val="0"/>
          <w:marTop w:val="120"/>
          <w:marBottom w:val="0"/>
          <w:divBdr>
            <w:top w:val="none" w:sz="0" w:space="0" w:color="auto"/>
            <w:left w:val="none" w:sz="0" w:space="0" w:color="auto"/>
            <w:bottom w:val="none" w:sz="0" w:space="0" w:color="auto"/>
            <w:right w:val="none" w:sz="0" w:space="0" w:color="auto"/>
          </w:divBdr>
        </w:div>
        <w:div w:id="1653825469">
          <w:marLeft w:val="274"/>
          <w:marRight w:val="0"/>
          <w:marTop w:val="120"/>
          <w:marBottom w:val="0"/>
          <w:divBdr>
            <w:top w:val="none" w:sz="0" w:space="0" w:color="auto"/>
            <w:left w:val="none" w:sz="0" w:space="0" w:color="auto"/>
            <w:bottom w:val="none" w:sz="0" w:space="0" w:color="auto"/>
            <w:right w:val="none" w:sz="0" w:space="0" w:color="auto"/>
          </w:divBdr>
        </w:div>
      </w:divsChild>
    </w:div>
    <w:div w:id="1966035119">
      <w:bodyDiv w:val="1"/>
      <w:marLeft w:val="0"/>
      <w:marRight w:val="0"/>
      <w:marTop w:val="0"/>
      <w:marBottom w:val="0"/>
      <w:divBdr>
        <w:top w:val="none" w:sz="0" w:space="0" w:color="auto"/>
        <w:left w:val="none" w:sz="0" w:space="0" w:color="auto"/>
        <w:bottom w:val="none" w:sz="0" w:space="0" w:color="auto"/>
        <w:right w:val="none" w:sz="0" w:space="0" w:color="auto"/>
      </w:divBdr>
    </w:div>
    <w:div w:id="1974676007">
      <w:bodyDiv w:val="1"/>
      <w:marLeft w:val="0"/>
      <w:marRight w:val="0"/>
      <w:marTop w:val="0"/>
      <w:marBottom w:val="0"/>
      <w:divBdr>
        <w:top w:val="none" w:sz="0" w:space="0" w:color="auto"/>
        <w:left w:val="none" w:sz="0" w:space="0" w:color="auto"/>
        <w:bottom w:val="none" w:sz="0" w:space="0" w:color="auto"/>
        <w:right w:val="none" w:sz="0" w:space="0" w:color="auto"/>
      </w:divBdr>
    </w:div>
    <w:div w:id="1977222880">
      <w:bodyDiv w:val="1"/>
      <w:marLeft w:val="0"/>
      <w:marRight w:val="0"/>
      <w:marTop w:val="0"/>
      <w:marBottom w:val="0"/>
      <w:divBdr>
        <w:top w:val="none" w:sz="0" w:space="0" w:color="auto"/>
        <w:left w:val="none" w:sz="0" w:space="0" w:color="auto"/>
        <w:bottom w:val="none" w:sz="0" w:space="0" w:color="auto"/>
        <w:right w:val="none" w:sz="0" w:space="0" w:color="auto"/>
      </w:divBdr>
    </w:div>
    <w:div w:id="1991012384">
      <w:bodyDiv w:val="1"/>
      <w:marLeft w:val="0"/>
      <w:marRight w:val="0"/>
      <w:marTop w:val="0"/>
      <w:marBottom w:val="0"/>
      <w:divBdr>
        <w:top w:val="none" w:sz="0" w:space="0" w:color="auto"/>
        <w:left w:val="none" w:sz="0" w:space="0" w:color="auto"/>
        <w:bottom w:val="none" w:sz="0" w:space="0" w:color="auto"/>
        <w:right w:val="none" w:sz="0" w:space="0" w:color="auto"/>
      </w:divBdr>
      <w:divsChild>
        <w:div w:id="2044014212">
          <w:marLeft w:val="274"/>
          <w:marRight w:val="0"/>
          <w:marTop w:val="60"/>
          <w:marBottom w:val="60"/>
          <w:divBdr>
            <w:top w:val="none" w:sz="0" w:space="0" w:color="auto"/>
            <w:left w:val="none" w:sz="0" w:space="0" w:color="auto"/>
            <w:bottom w:val="none" w:sz="0" w:space="0" w:color="auto"/>
            <w:right w:val="none" w:sz="0" w:space="0" w:color="auto"/>
          </w:divBdr>
        </w:div>
        <w:div w:id="634917272">
          <w:marLeft w:val="274"/>
          <w:marRight w:val="0"/>
          <w:marTop w:val="60"/>
          <w:marBottom w:val="60"/>
          <w:divBdr>
            <w:top w:val="none" w:sz="0" w:space="0" w:color="auto"/>
            <w:left w:val="none" w:sz="0" w:space="0" w:color="auto"/>
            <w:bottom w:val="none" w:sz="0" w:space="0" w:color="auto"/>
            <w:right w:val="none" w:sz="0" w:space="0" w:color="auto"/>
          </w:divBdr>
        </w:div>
        <w:div w:id="2123961178">
          <w:marLeft w:val="274"/>
          <w:marRight w:val="0"/>
          <w:marTop w:val="60"/>
          <w:marBottom w:val="60"/>
          <w:divBdr>
            <w:top w:val="none" w:sz="0" w:space="0" w:color="auto"/>
            <w:left w:val="none" w:sz="0" w:space="0" w:color="auto"/>
            <w:bottom w:val="none" w:sz="0" w:space="0" w:color="auto"/>
            <w:right w:val="none" w:sz="0" w:space="0" w:color="auto"/>
          </w:divBdr>
        </w:div>
      </w:divsChild>
    </w:div>
    <w:div w:id="2000187158">
      <w:bodyDiv w:val="1"/>
      <w:marLeft w:val="0"/>
      <w:marRight w:val="0"/>
      <w:marTop w:val="0"/>
      <w:marBottom w:val="0"/>
      <w:divBdr>
        <w:top w:val="none" w:sz="0" w:space="0" w:color="auto"/>
        <w:left w:val="none" w:sz="0" w:space="0" w:color="auto"/>
        <w:bottom w:val="none" w:sz="0" w:space="0" w:color="auto"/>
        <w:right w:val="none" w:sz="0" w:space="0" w:color="auto"/>
      </w:divBdr>
      <w:divsChild>
        <w:div w:id="411778590">
          <w:marLeft w:val="274"/>
          <w:marRight w:val="0"/>
          <w:marTop w:val="60"/>
          <w:marBottom w:val="60"/>
          <w:divBdr>
            <w:top w:val="none" w:sz="0" w:space="0" w:color="auto"/>
            <w:left w:val="none" w:sz="0" w:space="0" w:color="auto"/>
            <w:bottom w:val="none" w:sz="0" w:space="0" w:color="auto"/>
            <w:right w:val="none" w:sz="0" w:space="0" w:color="auto"/>
          </w:divBdr>
        </w:div>
        <w:div w:id="992755850">
          <w:marLeft w:val="274"/>
          <w:marRight w:val="0"/>
          <w:marTop w:val="60"/>
          <w:marBottom w:val="60"/>
          <w:divBdr>
            <w:top w:val="none" w:sz="0" w:space="0" w:color="auto"/>
            <w:left w:val="none" w:sz="0" w:space="0" w:color="auto"/>
            <w:bottom w:val="none" w:sz="0" w:space="0" w:color="auto"/>
            <w:right w:val="none" w:sz="0" w:space="0" w:color="auto"/>
          </w:divBdr>
        </w:div>
      </w:divsChild>
    </w:div>
    <w:div w:id="2000376831">
      <w:bodyDiv w:val="1"/>
      <w:marLeft w:val="0"/>
      <w:marRight w:val="0"/>
      <w:marTop w:val="0"/>
      <w:marBottom w:val="0"/>
      <w:divBdr>
        <w:top w:val="none" w:sz="0" w:space="0" w:color="auto"/>
        <w:left w:val="none" w:sz="0" w:space="0" w:color="auto"/>
        <w:bottom w:val="none" w:sz="0" w:space="0" w:color="auto"/>
        <w:right w:val="none" w:sz="0" w:space="0" w:color="auto"/>
      </w:divBdr>
    </w:div>
    <w:div w:id="2007780573">
      <w:bodyDiv w:val="1"/>
      <w:marLeft w:val="0"/>
      <w:marRight w:val="0"/>
      <w:marTop w:val="0"/>
      <w:marBottom w:val="0"/>
      <w:divBdr>
        <w:top w:val="none" w:sz="0" w:space="0" w:color="auto"/>
        <w:left w:val="none" w:sz="0" w:space="0" w:color="auto"/>
        <w:bottom w:val="none" w:sz="0" w:space="0" w:color="auto"/>
        <w:right w:val="none" w:sz="0" w:space="0" w:color="auto"/>
      </w:divBdr>
    </w:div>
    <w:div w:id="2012828775">
      <w:bodyDiv w:val="1"/>
      <w:marLeft w:val="0"/>
      <w:marRight w:val="0"/>
      <w:marTop w:val="0"/>
      <w:marBottom w:val="0"/>
      <w:divBdr>
        <w:top w:val="none" w:sz="0" w:space="0" w:color="auto"/>
        <w:left w:val="none" w:sz="0" w:space="0" w:color="auto"/>
        <w:bottom w:val="none" w:sz="0" w:space="0" w:color="auto"/>
        <w:right w:val="none" w:sz="0" w:space="0" w:color="auto"/>
      </w:divBdr>
    </w:div>
    <w:div w:id="2014070186">
      <w:bodyDiv w:val="1"/>
      <w:marLeft w:val="0"/>
      <w:marRight w:val="0"/>
      <w:marTop w:val="0"/>
      <w:marBottom w:val="0"/>
      <w:divBdr>
        <w:top w:val="none" w:sz="0" w:space="0" w:color="auto"/>
        <w:left w:val="none" w:sz="0" w:space="0" w:color="auto"/>
        <w:bottom w:val="none" w:sz="0" w:space="0" w:color="auto"/>
        <w:right w:val="none" w:sz="0" w:space="0" w:color="auto"/>
      </w:divBdr>
    </w:div>
    <w:div w:id="2017220263">
      <w:bodyDiv w:val="1"/>
      <w:marLeft w:val="0"/>
      <w:marRight w:val="0"/>
      <w:marTop w:val="0"/>
      <w:marBottom w:val="0"/>
      <w:divBdr>
        <w:top w:val="none" w:sz="0" w:space="0" w:color="auto"/>
        <w:left w:val="none" w:sz="0" w:space="0" w:color="auto"/>
        <w:bottom w:val="none" w:sz="0" w:space="0" w:color="auto"/>
        <w:right w:val="none" w:sz="0" w:space="0" w:color="auto"/>
      </w:divBdr>
      <w:divsChild>
        <w:div w:id="1846820001">
          <w:marLeft w:val="274"/>
          <w:marRight w:val="0"/>
          <w:marTop w:val="0"/>
          <w:marBottom w:val="0"/>
          <w:divBdr>
            <w:top w:val="none" w:sz="0" w:space="0" w:color="auto"/>
            <w:left w:val="none" w:sz="0" w:space="0" w:color="auto"/>
            <w:bottom w:val="none" w:sz="0" w:space="0" w:color="auto"/>
            <w:right w:val="none" w:sz="0" w:space="0" w:color="auto"/>
          </w:divBdr>
        </w:div>
      </w:divsChild>
    </w:div>
    <w:div w:id="2034304236">
      <w:bodyDiv w:val="1"/>
      <w:marLeft w:val="0"/>
      <w:marRight w:val="0"/>
      <w:marTop w:val="0"/>
      <w:marBottom w:val="0"/>
      <w:divBdr>
        <w:top w:val="none" w:sz="0" w:space="0" w:color="auto"/>
        <w:left w:val="none" w:sz="0" w:space="0" w:color="auto"/>
        <w:bottom w:val="none" w:sz="0" w:space="0" w:color="auto"/>
        <w:right w:val="none" w:sz="0" w:space="0" w:color="auto"/>
      </w:divBdr>
      <w:divsChild>
        <w:div w:id="1064254463">
          <w:marLeft w:val="274"/>
          <w:marRight w:val="0"/>
          <w:marTop w:val="60"/>
          <w:marBottom w:val="60"/>
          <w:divBdr>
            <w:top w:val="none" w:sz="0" w:space="0" w:color="auto"/>
            <w:left w:val="none" w:sz="0" w:space="0" w:color="auto"/>
            <w:bottom w:val="none" w:sz="0" w:space="0" w:color="auto"/>
            <w:right w:val="none" w:sz="0" w:space="0" w:color="auto"/>
          </w:divBdr>
        </w:div>
        <w:div w:id="1283420938">
          <w:marLeft w:val="274"/>
          <w:marRight w:val="0"/>
          <w:marTop w:val="60"/>
          <w:marBottom w:val="60"/>
          <w:divBdr>
            <w:top w:val="none" w:sz="0" w:space="0" w:color="auto"/>
            <w:left w:val="none" w:sz="0" w:space="0" w:color="auto"/>
            <w:bottom w:val="none" w:sz="0" w:space="0" w:color="auto"/>
            <w:right w:val="none" w:sz="0" w:space="0" w:color="auto"/>
          </w:divBdr>
        </w:div>
      </w:divsChild>
    </w:div>
    <w:div w:id="2051833840">
      <w:bodyDiv w:val="1"/>
      <w:marLeft w:val="0"/>
      <w:marRight w:val="0"/>
      <w:marTop w:val="0"/>
      <w:marBottom w:val="0"/>
      <w:divBdr>
        <w:top w:val="none" w:sz="0" w:space="0" w:color="auto"/>
        <w:left w:val="none" w:sz="0" w:space="0" w:color="auto"/>
        <w:bottom w:val="none" w:sz="0" w:space="0" w:color="auto"/>
        <w:right w:val="none" w:sz="0" w:space="0" w:color="auto"/>
      </w:divBdr>
      <w:divsChild>
        <w:div w:id="643777923">
          <w:marLeft w:val="274"/>
          <w:marRight w:val="0"/>
          <w:marTop w:val="120"/>
          <w:marBottom w:val="0"/>
          <w:divBdr>
            <w:top w:val="none" w:sz="0" w:space="0" w:color="auto"/>
            <w:left w:val="none" w:sz="0" w:space="0" w:color="auto"/>
            <w:bottom w:val="none" w:sz="0" w:space="0" w:color="auto"/>
            <w:right w:val="none" w:sz="0" w:space="0" w:color="auto"/>
          </w:divBdr>
        </w:div>
        <w:div w:id="642855926">
          <w:marLeft w:val="274"/>
          <w:marRight w:val="0"/>
          <w:marTop w:val="120"/>
          <w:marBottom w:val="0"/>
          <w:divBdr>
            <w:top w:val="none" w:sz="0" w:space="0" w:color="auto"/>
            <w:left w:val="none" w:sz="0" w:space="0" w:color="auto"/>
            <w:bottom w:val="none" w:sz="0" w:space="0" w:color="auto"/>
            <w:right w:val="none" w:sz="0" w:space="0" w:color="auto"/>
          </w:divBdr>
        </w:div>
      </w:divsChild>
    </w:div>
    <w:div w:id="2057048930">
      <w:bodyDiv w:val="1"/>
      <w:marLeft w:val="0"/>
      <w:marRight w:val="0"/>
      <w:marTop w:val="0"/>
      <w:marBottom w:val="0"/>
      <w:divBdr>
        <w:top w:val="none" w:sz="0" w:space="0" w:color="auto"/>
        <w:left w:val="none" w:sz="0" w:space="0" w:color="auto"/>
        <w:bottom w:val="none" w:sz="0" w:space="0" w:color="auto"/>
        <w:right w:val="none" w:sz="0" w:space="0" w:color="auto"/>
      </w:divBdr>
      <w:divsChild>
        <w:div w:id="959653597">
          <w:marLeft w:val="274"/>
          <w:marRight w:val="0"/>
          <w:marTop w:val="60"/>
          <w:marBottom w:val="60"/>
          <w:divBdr>
            <w:top w:val="none" w:sz="0" w:space="0" w:color="auto"/>
            <w:left w:val="none" w:sz="0" w:space="0" w:color="auto"/>
            <w:bottom w:val="none" w:sz="0" w:space="0" w:color="auto"/>
            <w:right w:val="none" w:sz="0" w:space="0" w:color="auto"/>
          </w:divBdr>
        </w:div>
        <w:div w:id="102039919">
          <w:marLeft w:val="274"/>
          <w:marRight w:val="0"/>
          <w:marTop w:val="60"/>
          <w:marBottom w:val="60"/>
          <w:divBdr>
            <w:top w:val="none" w:sz="0" w:space="0" w:color="auto"/>
            <w:left w:val="none" w:sz="0" w:space="0" w:color="auto"/>
            <w:bottom w:val="none" w:sz="0" w:space="0" w:color="auto"/>
            <w:right w:val="none" w:sz="0" w:space="0" w:color="auto"/>
          </w:divBdr>
        </w:div>
        <w:div w:id="1475176591">
          <w:marLeft w:val="274"/>
          <w:marRight w:val="0"/>
          <w:marTop w:val="60"/>
          <w:marBottom w:val="60"/>
          <w:divBdr>
            <w:top w:val="none" w:sz="0" w:space="0" w:color="auto"/>
            <w:left w:val="none" w:sz="0" w:space="0" w:color="auto"/>
            <w:bottom w:val="none" w:sz="0" w:space="0" w:color="auto"/>
            <w:right w:val="none" w:sz="0" w:space="0" w:color="auto"/>
          </w:divBdr>
        </w:div>
        <w:div w:id="1757631247">
          <w:marLeft w:val="274"/>
          <w:marRight w:val="0"/>
          <w:marTop w:val="60"/>
          <w:marBottom w:val="60"/>
          <w:divBdr>
            <w:top w:val="none" w:sz="0" w:space="0" w:color="auto"/>
            <w:left w:val="none" w:sz="0" w:space="0" w:color="auto"/>
            <w:bottom w:val="none" w:sz="0" w:space="0" w:color="auto"/>
            <w:right w:val="none" w:sz="0" w:space="0" w:color="auto"/>
          </w:divBdr>
        </w:div>
      </w:divsChild>
    </w:div>
    <w:div w:id="2057853594">
      <w:bodyDiv w:val="1"/>
      <w:marLeft w:val="0"/>
      <w:marRight w:val="0"/>
      <w:marTop w:val="0"/>
      <w:marBottom w:val="0"/>
      <w:divBdr>
        <w:top w:val="none" w:sz="0" w:space="0" w:color="auto"/>
        <w:left w:val="none" w:sz="0" w:space="0" w:color="auto"/>
        <w:bottom w:val="none" w:sz="0" w:space="0" w:color="auto"/>
        <w:right w:val="none" w:sz="0" w:space="0" w:color="auto"/>
      </w:divBdr>
    </w:div>
    <w:div w:id="2070033136">
      <w:bodyDiv w:val="1"/>
      <w:marLeft w:val="0"/>
      <w:marRight w:val="0"/>
      <w:marTop w:val="0"/>
      <w:marBottom w:val="0"/>
      <w:divBdr>
        <w:top w:val="none" w:sz="0" w:space="0" w:color="auto"/>
        <w:left w:val="none" w:sz="0" w:space="0" w:color="auto"/>
        <w:bottom w:val="none" w:sz="0" w:space="0" w:color="auto"/>
        <w:right w:val="none" w:sz="0" w:space="0" w:color="auto"/>
      </w:divBdr>
    </w:div>
    <w:div w:id="2080244966">
      <w:bodyDiv w:val="1"/>
      <w:marLeft w:val="0"/>
      <w:marRight w:val="0"/>
      <w:marTop w:val="0"/>
      <w:marBottom w:val="0"/>
      <w:divBdr>
        <w:top w:val="none" w:sz="0" w:space="0" w:color="auto"/>
        <w:left w:val="none" w:sz="0" w:space="0" w:color="auto"/>
        <w:bottom w:val="none" w:sz="0" w:space="0" w:color="auto"/>
        <w:right w:val="none" w:sz="0" w:space="0" w:color="auto"/>
      </w:divBdr>
      <w:divsChild>
        <w:div w:id="1296570439">
          <w:marLeft w:val="274"/>
          <w:marRight w:val="0"/>
          <w:marTop w:val="120"/>
          <w:marBottom w:val="120"/>
          <w:divBdr>
            <w:top w:val="none" w:sz="0" w:space="0" w:color="auto"/>
            <w:left w:val="none" w:sz="0" w:space="0" w:color="auto"/>
            <w:bottom w:val="none" w:sz="0" w:space="0" w:color="auto"/>
            <w:right w:val="none" w:sz="0" w:space="0" w:color="auto"/>
          </w:divBdr>
        </w:div>
      </w:divsChild>
    </w:div>
    <w:div w:id="2086756005">
      <w:bodyDiv w:val="1"/>
      <w:marLeft w:val="0"/>
      <w:marRight w:val="0"/>
      <w:marTop w:val="0"/>
      <w:marBottom w:val="0"/>
      <w:divBdr>
        <w:top w:val="none" w:sz="0" w:space="0" w:color="auto"/>
        <w:left w:val="none" w:sz="0" w:space="0" w:color="auto"/>
        <w:bottom w:val="none" w:sz="0" w:space="0" w:color="auto"/>
        <w:right w:val="none" w:sz="0" w:space="0" w:color="auto"/>
      </w:divBdr>
    </w:div>
    <w:div w:id="2111463674">
      <w:bodyDiv w:val="1"/>
      <w:marLeft w:val="0"/>
      <w:marRight w:val="0"/>
      <w:marTop w:val="0"/>
      <w:marBottom w:val="0"/>
      <w:divBdr>
        <w:top w:val="none" w:sz="0" w:space="0" w:color="auto"/>
        <w:left w:val="none" w:sz="0" w:space="0" w:color="auto"/>
        <w:bottom w:val="none" w:sz="0" w:space="0" w:color="auto"/>
        <w:right w:val="none" w:sz="0" w:space="0" w:color="auto"/>
      </w:divBdr>
      <w:divsChild>
        <w:div w:id="28726591">
          <w:marLeft w:val="806"/>
          <w:marRight w:val="0"/>
          <w:marTop w:val="0"/>
          <w:marBottom w:val="120"/>
          <w:divBdr>
            <w:top w:val="none" w:sz="0" w:space="0" w:color="auto"/>
            <w:left w:val="none" w:sz="0" w:space="0" w:color="auto"/>
            <w:bottom w:val="none" w:sz="0" w:space="0" w:color="auto"/>
            <w:right w:val="none" w:sz="0" w:space="0" w:color="auto"/>
          </w:divBdr>
        </w:div>
      </w:divsChild>
    </w:div>
    <w:div w:id="2117362353">
      <w:bodyDiv w:val="1"/>
      <w:marLeft w:val="0"/>
      <w:marRight w:val="0"/>
      <w:marTop w:val="0"/>
      <w:marBottom w:val="0"/>
      <w:divBdr>
        <w:top w:val="none" w:sz="0" w:space="0" w:color="auto"/>
        <w:left w:val="none" w:sz="0" w:space="0" w:color="auto"/>
        <w:bottom w:val="none" w:sz="0" w:space="0" w:color="auto"/>
        <w:right w:val="none" w:sz="0" w:space="0" w:color="auto"/>
      </w:divBdr>
    </w:div>
    <w:div w:id="2127773248">
      <w:bodyDiv w:val="1"/>
      <w:marLeft w:val="0"/>
      <w:marRight w:val="0"/>
      <w:marTop w:val="0"/>
      <w:marBottom w:val="0"/>
      <w:divBdr>
        <w:top w:val="none" w:sz="0" w:space="0" w:color="auto"/>
        <w:left w:val="none" w:sz="0" w:space="0" w:color="auto"/>
        <w:bottom w:val="none" w:sz="0" w:space="0" w:color="auto"/>
        <w:right w:val="none" w:sz="0" w:space="0" w:color="auto"/>
      </w:divBdr>
      <w:divsChild>
        <w:div w:id="1892501282">
          <w:marLeft w:val="274"/>
          <w:marRight w:val="0"/>
          <w:marTop w:val="60"/>
          <w:marBottom w:val="60"/>
          <w:divBdr>
            <w:top w:val="none" w:sz="0" w:space="0" w:color="auto"/>
            <w:left w:val="none" w:sz="0" w:space="0" w:color="auto"/>
            <w:bottom w:val="none" w:sz="0" w:space="0" w:color="auto"/>
            <w:right w:val="none" w:sz="0" w:space="0" w:color="auto"/>
          </w:divBdr>
        </w:div>
        <w:div w:id="815952387">
          <w:marLeft w:val="274"/>
          <w:marRight w:val="0"/>
          <w:marTop w:val="60"/>
          <w:marBottom w:val="60"/>
          <w:divBdr>
            <w:top w:val="none" w:sz="0" w:space="0" w:color="auto"/>
            <w:left w:val="none" w:sz="0" w:space="0" w:color="auto"/>
            <w:bottom w:val="none" w:sz="0" w:space="0" w:color="auto"/>
            <w:right w:val="none" w:sz="0" w:space="0" w:color="auto"/>
          </w:divBdr>
        </w:div>
      </w:divsChild>
    </w:div>
    <w:div w:id="2143113583">
      <w:bodyDiv w:val="1"/>
      <w:marLeft w:val="0"/>
      <w:marRight w:val="0"/>
      <w:marTop w:val="0"/>
      <w:marBottom w:val="0"/>
      <w:divBdr>
        <w:top w:val="none" w:sz="0" w:space="0" w:color="auto"/>
        <w:left w:val="none" w:sz="0" w:space="0" w:color="auto"/>
        <w:bottom w:val="none" w:sz="0" w:space="0" w:color="auto"/>
        <w:right w:val="none" w:sz="0" w:space="0" w:color="auto"/>
      </w:divBdr>
    </w:div>
    <w:div w:id="214488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media/image2.emf" Type="http://schemas.openxmlformats.org/officeDocument/2006/relationships/image"/><Relationship Id="rId13" Target="media/image3.emf"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header2.xml" Type="http://schemas.openxmlformats.org/officeDocument/2006/relationships/header"/><Relationship Id="rId17" Target="footer2.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er2.xml.rels><?xml version="1.0" encoding="UTF-8" standalone="yes"?><Relationships xmlns="http://schemas.openxmlformats.org/package/2006/relationships"><Relationship Id="rId1" Target="media/image4.jpeg" Type="http://schemas.openxmlformats.org/officeDocument/2006/relationships/image"/></Relationships>
</file>

<file path=word/_rels/settings.xml.rels><?xml version="1.0" encoding="UTF-8" standalone="yes"?><Relationships xmlns="http://schemas.openxmlformats.org/package/2006/relationships"><Relationship Id="rId1" Target="file:///C:/Users/ximena.jarrin/AppData/Local/Microsoft/Windows/INetCache/Content.MSO/8CE61F4F.dotx" TargetMode="External" Type="http://schemas.openxmlformats.org/officeDocument/2006/relationships/attachedTemplat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36CC56799EFD1499ACAD559169E2E6C" ma:contentTypeVersion="13" ma:contentTypeDescription="Crear nuevo documento." ma:contentTypeScope="" ma:versionID="e570962826b7fac8a014a899d8a2a1ed">
  <xsd:schema xmlns:xsd="http://www.w3.org/2001/XMLSchema" xmlns:xs="http://www.w3.org/2001/XMLSchema" xmlns:p="http://schemas.microsoft.com/office/2006/metadata/properties" xmlns:ns3="7d131d03-3956-4dac-8162-b106a8f61a2f" xmlns:ns4="cfb31164-ac9e-435d-87da-7d60fe8d7022" targetNamespace="http://schemas.microsoft.com/office/2006/metadata/properties" ma:root="true" ma:fieldsID="2e73f55eb6a285ab755d07c29f019450" ns3:_="" ns4:_="">
    <xsd:import namespace="7d131d03-3956-4dac-8162-b106a8f61a2f"/>
    <xsd:import namespace="cfb31164-ac9e-435d-87da-7d60fe8d702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31d03-3956-4dac-8162-b106a8f61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b31164-ac9e-435d-87da-7d60fe8d7022"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88F5A-7AD4-472D-BBCC-ECBBC38444C6}">
  <ds:schemaRefs>
    <ds:schemaRef ds:uri="cfb31164-ac9e-435d-87da-7d60fe8d7022"/>
    <ds:schemaRef ds:uri="http://purl.org/dc/terms/"/>
    <ds:schemaRef ds:uri="7d131d03-3956-4dac-8162-b106a8f61a2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E9D349CE-CBF9-4CAF-9C6E-EC52F634D602}">
  <ds:schemaRefs>
    <ds:schemaRef ds:uri="http://schemas.openxmlformats.org/officeDocument/2006/bibliography"/>
  </ds:schemaRefs>
</ds:datastoreItem>
</file>

<file path=customXml/itemProps3.xml><?xml version="1.0" encoding="utf-8"?>
<ds:datastoreItem xmlns:ds="http://schemas.openxmlformats.org/officeDocument/2006/customXml" ds:itemID="{3666DCEE-A072-43D2-98FF-DA5AFF07A535}">
  <ds:schemaRefs>
    <ds:schemaRef ds:uri="http://schemas.microsoft.com/sharepoint/v3/contenttype/forms"/>
  </ds:schemaRefs>
</ds:datastoreItem>
</file>

<file path=customXml/itemProps4.xml><?xml version="1.0" encoding="utf-8"?>
<ds:datastoreItem xmlns:ds="http://schemas.openxmlformats.org/officeDocument/2006/customXml" ds:itemID="{D954BF61-FC49-4A39-AA4B-D77B0F529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31d03-3956-4dac-8162-b106a8f61a2f"/>
    <ds:schemaRef ds:uri="cfb31164-ac9e-435d-87da-7d60fe8d7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8CE61F4F</Template>
  <TotalTime>269</TotalTime>
  <Pages>32</Pages>
  <Words>8003</Words>
  <Characters>43236</Characters>
  <Application>Microsoft Office Word</Application>
  <DocSecurity>0</DocSecurity>
  <Lines>360</Lines>
  <Paragraphs>102</Paragraphs>
  <ScaleCrop>false</ScaleCrop>
  <HeadingPairs>
    <vt:vector size="2" baseType="variant">
      <vt:variant>
        <vt:lpstr>Título</vt:lpstr>
      </vt:variant>
      <vt:variant>
        <vt:i4>1</vt:i4>
      </vt:variant>
    </vt:vector>
  </HeadingPairs>
  <TitlesOfParts>
    <vt:vector size="1" baseType="lpstr">
      <vt:lpstr/>
    </vt:vector>
  </TitlesOfParts>
  <Company>Grupo Ocaso S.A.</Company>
  <LinksUpToDate>false</LinksUpToDate>
  <CharactersWithSpaces>51137</CharactersWithSpaces>
  <SharedDoc>false</SharedDoc>
  <HLinks>
    <vt:vector size="6" baseType="variant">
      <vt:variant>
        <vt:i4>131086</vt:i4>
      </vt:variant>
      <vt:variant>
        <vt:i4>2</vt:i4>
      </vt:variant>
      <vt:variant>
        <vt:i4>0</vt:i4>
      </vt:variant>
      <vt:variant>
        <vt:i4>5</vt:i4>
      </vt:variant>
      <vt:variant>
        <vt:lpwstr>\\PEOPLEMATDC2\Serdep\2 Mrk_Img_Rep\LogoyHouseStyle\5 Plantillas Word\_x0001_</vt:lpwstr>
      </vt:variant>
      <vt:variant>
        <vt:lpwstr>_Toc136767823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2025-11-03T08:48:00Z</dcterms:created>
  <cp:lastPrinted>2025-04-11T09:56:00Z</cp:lastPrinted>
  <dcterms:modified xsi:type="dcterms:W3CDTF">2026-01-12T09:00:00Z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8ffdfe-da96-4dc5-a911-6150e21343db_Enabled">
    <vt:lpwstr>true</vt:lpwstr>
  </property>
  <property fmtid="{D5CDD505-2E9C-101B-9397-08002B2CF9AE}" pid="3" name="MSIP_Label_0e8ffdfe-da96-4dc5-a911-6150e21343db_SetDate">
    <vt:lpwstr>2020-12-15T15:31:26Z</vt:lpwstr>
  </property>
  <property fmtid="{D5CDD505-2E9C-101B-9397-08002B2CF9AE}" pid="4" name="MSIP_Label_0e8ffdfe-da96-4dc5-a911-6150e21343db_Name">
    <vt:lpwstr>0e8ffdfe-da96-4dc5-a911-6150e21343db</vt:lpwstr>
  </property>
  <property fmtid="{D5CDD505-2E9C-101B-9397-08002B2CF9AE}" pid="5" name="MSIP_Label_0e8ffdfe-da96-4dc5-a911-6150e21343db_SiteId">
    <vt:lpwstr>deec39eb-e953-4895-9182-d3ddcbb50466</vt:lpwstr>
  </property>
  <property fmtid="{D5CDD505-2E9C-101B-9397-08002B2CF9AE}" pid="6" name="MSIP_Label_0e8ffdfe-da96-4dc5-a911-6150e21343db_ActionId">
    <vt:lpwstr>f66bfd84-7d31-4257-80f6-2095fea235ef</vt:lpwstr>
  </property>
  <property fmtid="{D5CDD505-2E9C-101B-9397-08002B2CF9AE}" pid="7" name="MSIP_Label_0e8ffdfe-da96-4dc5-a911-6150e21343db_ContentBits">
    <vt:lpwstr>0</vt:lpwstr>
  </property>
  <property fmtid="{D5CDD505-2E9C-101B-9397-08002B2CF9AE}" pid="8" name="MSIP_Label_0e8ffdfe-da96-4dc5-a911-6150e21343db_Method">
    <vt:lpwstr>Standard</vt:lpwstr>
  </property>
  <property fmtid="{D5CDD505-2E9C-101B-9397-08002B2CF9AE}" pid="9" name="ContentTypeId">
    <vt:lpwstr>0x010100136CC56799EFD1499ACAD559169E2E6C</vt:lpwstr>
  </property>
</Properties>
</file>