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A913" w14:textId="77777777" w:rsidR="006545DC" w:rsidRDefault="006545DC">
      <w:bookmarkStart w:id="0" w:name="_Hlk133338430"/>
      <w:bookmarkEnd w:id="0"/>
    </w:p>
    <w:p w14:paraId="0373080C" w14:textId="77777777" w:rsidR="00F61DD8" w:rsidRDefault="00F61DD8"/>
    <w:p w14:paraId="302572AF" w14:textId="77777777" w:rsidR="00F61DD8" w:rsidRDefault="00F61DD8"/>
    <w:p w14:paraId="4304FBF6" w14:textId="77777777" w:rsidR="00F61DD8" w:rsidRDefault="00F61DD8"/>
    <w:p w14:paraId="6BF6EE69" w14:textId="77777777" w:rsidR="00F61DD8" w:rsidRDefault="00F61DD8"/>
    <w:p w14:paraId="5A0CB47A" w14:textId="77777777" w:rsidR="00F61DD8" w:rsidRDefault="00F61DD8"/>
    <w:p w14:paraId="7995B329" w14:textId="77777777" w:rsidR="00F61DD8" w:rsidRDefault="00F61DD8"/>
    <w:p w14:paraId="50EE8FEF" w14:textId="77777777" w:rsidR="00F61DD8" w:rsidRDefault="00F61DD8"/>
    <w:p w14:paraId="0F8164FD" w14:textId="77777777" w:rsidR="00F61DD8" w:rsidRDefault="00F61DD8"/>
    <w:p w14:paraId="4DBCC5B5" w14:textId="77777777" w:rsidR="00F61DD8" w:rsidRDefault="00F61DD8"/>
    <w:p w14:paraId="4A43AF82" w14:textId="77777777" w:rsidR="00F61DD8" w:rsidRDefault="00F61DD8"/>
    <w:p w14:paraId="1DD7426A" w14:textId="77777777" w:rsidR="00F61DD8" w:rsidRDefault="00F61DD8"/>
    <w:p w14:paraId="4D9FE37D" w14:textId="77777777" w:rsidR="00F61DD8" w:rsidRDefault="00F61DD8"/>
    <w:p w14:paraId="0290E51D" w14:textId="77777777" w:rsidR="00F61DD8" w:rsidRDefault="00F61DD8"/>
    <w:p w14:paraId="4D578ABC" w14:textId="77777777" w:rsidR="00F61DD8" w:rsidRDefault="00F61DD8"/>
    <w:p w14:paraId="5E77B386" w14:textId="77777777" w:rsidR="00F61DD8" w:rsidRDefault="00F61DD8"/>
    <w:p w14:paraId="0346B631" w14:textId="77777777" w:rsidR="00F61DD8" w:rsidRDefault="00F61DD8"/>
    <w:p w14:paraId="7B93DE16" w14:textId="7D7B39AD" w:rsidR="00F61DD8" w:rsidRPr="00F61DD8" w:rsidRDefault="009D1354" w:rsidP="00F61DD8">
      <w:pPr>
        <w:pStyle w:val="Ttulo"/>
        <w:jc w:val="right"/>
        <w:rPr>
          <w:sz w:val="72"/>
          <w:szCs w:val="72"/>
        </w:rPr>
      </w:pPr>
      <w:r>
        <w:rPr>
          <w:sz w:val="72"/>
          <w:szCs w:val="72"/>
        </w:rPr>
        <w:t>PLAN DE IGUALADAD</w:t>
      </w:r>
    </w:p>
    <w:p w14:paraId="28EDE826" w14:textId="2290A52C" w:rsidR="00F61DD8" w:rsidRPr="00F61DD8" w:rsidRDefault="00F61DD8" w:rsidP="00F61DD8">
      <w:pPr>
        <w:jc w:val="right"/>
        <w:rPr>
          <w:sz w:val="44"/>
          <w:szCs w:val="44"/>
        </w:rPr>
      </w:pPr>
      <w:r w:rsidRPr="00F61DD8">
        <w:rPr>
          <w:sz w:val="44"/>
          <w:szCs w:val="44"/>
        </w:rPr>
        <w:t>DIGRAF</w:t>
      </w:r>
      <w:r w:rsidR="000A24EC">
        <w:rPr>
          <w:sz w:val="44"/>
          <w:szCs w:val="44"/>
        </w:rPr>
        <w:t xml:space="preserve"> PACKAGING</w:t>
      </w:r>
      <w:r w:rsidRPr="00F61DD8">
        <w:rPr>
          <w:sz w:val="44"/>
          <w:szCs w:val="44"/>
        </w:rPr>
        <w:t xml:space="preserve"> S.L.</w:t>
      </w:r>
    </w:p>
    <w:p w14:paraId="4796560F" w14:textId="682D4482" w:rsidR="00F61DD8" w:rsidRDefault="00F61DD8" w:rsidP="00F61DD8">
      <w:pPr>
        <w:ind w:left="1418"/>
        <w:rPr>
          <w:color w:val="595959" w:themeColor="text1" w:themeTint="A6"/>
          <w:sz w:val="20"/>
          <w:szCs w:val="20"/>
        </w:rPr>
      </w:pPr>
    </w:p>
    <w:p w14:paraId="074DA087" w14:textId="4DACE816" w:rsidR="00F61DD8" w:rsidRDefault="009015CD" w:rsidP="009015CD">
      <w:pPr>
        <w:ind w:left="1418"/>
        <w:jc w:val="right"/>
        <w:rPr>
          <w:color w:val="595959" w:themeColor="text1" w:themeTint="A6"/>
          <w:sz w:val="20"/>
          <w:szCs w:val="20"/>
        </w:rPr>
      </w:pPr>
      <w:r w:rsidRPr="009015CD">
        <w:rPr>
          <w:noProof/>
        </w:rPr>
        <w:drawing>
          <wp:inline distT="0" distB="0" distL="0" distR="0" wp14:anchorId="7D5060F1" wp14:editId="13A10915">
            <wp:extent cx="2733675" cy="942975"/>
            <wp:effectExtent l="0" t="0" r="9525" b="9525"/>
            <wp:docPr id="743772735" name="Imagen 1" descr="Dibujo con letras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72735" name="Imagen 1" descr="Dibujo con letras  Descripción generada automáticamente con confianza media"/>
                    <pic:cNvPicPr/>
                  </pic:nvPicPr>
                  <pic:blipFill>
                    <a:blip r:embed="rId11"/>
                    <a:stretch>
                      <a:fillRect/>
                    </a:stretch>
                  </pic:blipFill>
                  <pic:spPr>
                    <a:xfrm>
                      <a:off x="0" y="0"/>
                      <a:ext cx="2733675" cy="942975"/>
                    </a:xfrm>
                    <a:prstGeom prst="rect">
                      <a:avLst/>
                    </a:prstGeom>
                  </pic:spPr>
                </pic:pic>
              </a:graphicData>
            </a:graphic>
          </wp:inline>
        </w:drawing>
      </w:r>
    </w:p>
    <w:p w14:paraId="44CE525E" w14:textId="103ED534" w:rsidR="00F61DD8" w:rsidRDefault="00F61DD8" w:rsidP="00F61DD8">
      <w:pPr>
        <w:ind w:left="1418"/>
        <w:rPr>
          <w:color w:val="595959" w:themeColor="text1" w:themeTint="A6"/>
          <w:sz w:val="20"/>
          <w:szCs w:val="20"/>
        </w:rPr>
      </w:pPr>
    </w:p>
    <w:p w14:paraId="79E131DF" w14:textId="11D8A3F2" w:rsidR="00F61DD8" w:rsidRDefault="00F61DD8" w:rsidP="00F61DD8">
      <w:pPr>
        <w:ind w:left="1418"/>
        <w:jc w:val="right"/>
      </w:pPr>
    </w:p>
    <w:p w14:paraId="348CAACD" w14:textId="77777777" w:rsidR="00F65AC5" w:rsidRDefault="00F61DD8">
      <w:pPr>
        <w:sectPr w:rsidR="00F65AC5" w:rsidSect="00901E5A">
          <w:footerReference w:type="default" r:id="rId12"/>
          <w:pgSz w:w="11906" w:h="16838"/>
          <w:pgMar w:top="1417" w:right="1701" w:bottom="1417" w:left="1701" w:header="708" w:footer="708" w:gutter="0"/>
          <w:cols w:space="708"/>
          <w:titlePg/>
          <w:docGrid w:linePitch="360"/>
        </w:sectPr>
      </w:pPr>
      <w:r>
        <w:br w:type="page"/>
      </w:r>
    </w:p>
    <w:p w14:paraId="3DF69BCE" w14:textId="77D5B90D" w:rsidR="00F61DD8" w:rsidRDefault="00F65AC5" w:rsidP="00F65AC5">
      <w:pPr>
        <w:pStyle w:val="Ttulo"/>
      </w:pPr>
      <w:r>
        <w:lastRenderedPageBreak/>
        <w:t>ÍNDICE</w:t>
      </w:r>
    </w:p>
    <w:sdt>
      <w:sdtPr>
        <w:id w:val="-1244713629"/>
        <w:docPartObj>
          <w:docPartGallery w:val="Table of Contents"/>
          <w:docPartUnique/>
        </w:docPartObj>
      </w:sdtPr>
      <w:sdtEndPr>
        <w:rPr>
          <w:b/>
          <w:bCs/>
        </w:rPr>
      </w:sdtEndPr>
      <w:sdtContent>
        <w:p w14:paraId="4A468DE8" w14:textId="0F7A1E46" w:rsidR="00F65AC5" w:rsidRDefault="00F65AC5" w:rsidP="00036E3E">
          <w:r>
            <w:t>Contenido</w:t>
          </w:r>
        </w:p>
        <w:p w14:paraId="3252F36C" w14:textId="4C7417C2" w:rsidR="00BF10B3" w:rsidRDefault="00F65AC5">
          <w:pPr>
            <w:pStyle w:val="TDC1"/>
            <w:rPr>
              <w:rFonts w:eastAsiaTheme="minorEastAsia"/>
              <w:b w:val="0"/>
              <w:bCs w:val="0"/>
              <w:noProof/>
              <w:kern w:val="2"/>
              <w:lang w:eastAsia="es-ES"/>
              <w14:ligatures w14:val="standardContextual"/>
            </w:rPr>
          </w:pPr>
          <w:r>
            <w:fldChar w:fldCharType="begin"/>
          </w:r>
          <w:r>
            <w:instrText xml:space="preserve"> TOC \o "1-3" \h \z \u </w:instrText>
          </w:r>
          <w:r>
            <w:fldChar w:fldCharType="separate"/>
          </w:r>
          <w:hyperlink w:anchor="_Toc193818456" w:history="1">
            <w:r w:rsidR="00BF10B3" w:rsidRPr="005538C4">
              <w:rPr>
                <w:rStyle w:val="Hipervnculo"/>
                <w:noProof/>
              </w:rPr>
              <w:t>1</w:t>
            </w:r>
            <w:r w:rsidR="00BF10B3">
              <w:rPr>
                <w:rFonts w:eastAsiaTheme="minorEastAsia"/>
                <w:b w:val="0"/>
                <w:bCs w:val="0"/>
                <w:noProof/>
                <w:kern w:val="2"/>
                <w:lang w:eastAsia="es-ES"/>
                <w14:ligatures w14:val="standardContextual"/>
              </w:rPr>
              <w:tab/>
            </w:r>
            <w:r w:rsidR="00BF10B3" w:rsidRPr="005538C4">
              <w:rPr>
                <w:rStyle w:val="Hipervnculo"/>
                <w:noProof/>
              </w:rPr>
              <w:t>INTRODUCCIÓN</w:t>
            </w:r>
            <w:r w:rsidR="00BF10B3">
              <w:rPr>
                <w:noProof/>
                <w:webHidden/>
              </w:rPr>
              <w:tab/>
            </w:r>
            <w:r w:rsidR="00BF10B3">
              <w:rPr>
                <w:noProof/>
                <w:webHidden/>
              </w:rPr>
              <w:fldChar w:fldCharType="begin"/>
            </w:r>
            <w:r w:rsidR="00BF10B3">
              <w:rPr>
                <w:noProof/>
                <w:webHidden/>
              </w:rPr>
              <w:instrText xml:space="preserve"> PAGEREF _Toc193818456 \h </w:instrText>
            </w:r>
            <w:r w:rsidR="00BF10B3">
              <w:rPr>
                <w:noProof/>
                <w:webHidden/>
              </w:rPr>
            </w:r>
            <w:r w:rsidR="00BF10B3">
              <w:rPr>
                <w:noProof/>
                <w:webHidden/>
              </w:rPr>
              <w:fldChar w:fldCharType="separate"/>
            </w:r>
            <w:r w:rsidR="000A24EC">
              <w:rPr>
                <w:noProof/>
                <w:webHidden/>
              </w:rPr>
              <w:t>3</w:t>
            </w:r>
            <w:r w:rsidR="00BF10B3">
              <w:rPr>
                <w:noProof/>
                <w:webHidden/>
              </w:rPr>
              <w:fldChar w:fldCharType="end"/>
            </w:r>
          </w:hyperlink>
        </w:p>
        <w:p w14:paraId="33513ACB" w14:textId="615490DC" w:rsidR="00BF10B3" w:rsidRDefault="00BF10B3">
          <w:pPr>
            <w:pStyle w:val="TDC1"/>
            <w:rPr>
              <w:rFonts w:eastAsiaTheme="minorEastAsia"/>
              <w:b w:val="0"/>
              <w:bCs w:val="0"/>
              <w:noProof/>
              <w:kern w:val="2"/>
              <w:lang w:eastAsia="es-ES"/>
              <w14:ligatures w14:val="standardContextual"/>
            </w:rPr>
          </w:pPr>
          <w:hyperlink w:anchor="_Toc193818457" w:history="1">
            <w:r w:rsidRPr="005538C4">
              <w:rPr>
                <w:rStyle w:val="Hipervnculo"/>
                <w:noProof/>
              </w:rPr>
              <w:t>2</w:t>
            </w:r>
            <w:r>
              <w:rPr>
                <w:rFonts w:eastAsiaTheme="minorEastAsia"/>
                <w:b w:val="0"/>
                <w:bCs w:val="0"/>
                <w:noProof/>
                <w:kern w:val="2"/>
                <w:lang w:eastAsia="es-ES"/>
                <w14:ligatures w14:val="standardContextual"/>
              </w:rPr>
              <w:tab/>
            </w:r>
            <w:r w:rsidRPr="005538C4">
              <w:rPr>
                <w:rStyle w:val="Hipervnculo"/>
                <w:noProof/>
              </w:rPr>
              <w:t>DETERMINACIÓN DE LAS PARTES QUE LO CONCIERTAN</w:t>
            </w:r>
            <w:r>
              <w:rPr>
                <w:noProof/>
                <w:webHidden/>
              </w:rPr>
              <w:tab/>
            </w:r>
            <w:r>
              <w:rPr>
                <w:noProof/>
                <w:webHidden/>
              </w:rPr>
              <w:fldChar w:fldCharType="begin"/>
            </w:r>
            <w:r>
              <w:rPr>
                <w:noProof/>
                <w:webHidden/>
              </w:rPr>
              <w:instrText xml:space="preserve"> PAGEREF _Toc193818457 \h </w:instrText>
            </w:r>
            <w:r>
              <w:rPr>
                <w:noProof/>
                <w:webHidden/>
              </w:rPr>
            </w:r>
            <w:r>
              <w:rPr>
                <w:noProof/>
                <w:webHidden/>
              </w:rPr>
              <w:fldChar w:fldCharType="separate"/>
            </w:r>
            <w:r w:rsidR="000A24EC">
              <w:rPr>
                <w:noProof/>
                <w:webHidden/>
              </w:rPr>
              <w:t>4</w:t>
            </w:r>
            <w:r>
              <w:rPr>
                <w:noProof/>
                <w:webHidden/>
              </w:rPr>
              <w:fldChar w:fldCharType="end"/>
            </w:r>
          </w:hyperlink>
        </w:p>
        <w:p w14:paraId="4E495F4D" w14:textId="118167E7" w:rsidR="00BF10B3" w:rsidRDefault="00BF10B3">
          <w:pPr>
            <w:pStyle w:val="TDC1"/>
            <w:rPr>
              <w:rFonts w:eastAsiaTheme="minorEastAsia"/>
              <w:b w:val="0"/>
              <w:bCs w:val="0"/>
              <w:noProof/>
              <w:kern w:val="2"/>
              <w:lang w:eastAsia="es-ES"/>
              <w14:ligatures w14:val="standardContextual"/>
            </w:rPr>
          </w:pPr>
          <w:hyperlink w:anchor="_Toc193818458" w:history="1">
            <w:r w:rsidRPr="005538C4">
              <w:rPr>
                <w:rStyle w:val="Hipervnculo"/>
                <w:noProof/>
              </w:rPr>
              <w:t>3</w:t>
            </w:r>
            <w:r>
              <w:rPr>
                <w:rFonts w:eastAsiaTheme="minorEastAsia"/>
                <w:b w:val="0"/>
                <w:bCs w:val="0"/>
                <w:noProof/>
                <w:kern w:val="2"/>
                <w:lang w:eastAsia="es-ES"/>
                <w14:ligatures w14:val="standardContextual"/>
              </w:rPr>
              <w:tab/>
            </w:r>
            <w:r w:rsidRPr="005538C4">
              <w:rPr>
                <w:rStyle w:val="Hipervnculo"/>
                <w:noProof/>
              </w:rPr>
              <w:t>ÁMBITO DEL PLAN DE IGUALDAD.</w:t>
            </w:r>
            <w:r>
              <w:rPr>
                <w:noProof/>
                <w:webHidden/>
              </w:rPr>
              <w:tab/>
            </w:r>
            <w:r>
              <w:rPr>
                <w:noProof/>
                <w:webHidden/>
              </w:rPr>
              <w:fldChar w:fldCharType="begin"/>
            </w:r>
            <w:r>
              <w:rPr>
                <w:noProof/>
                <w:webHidden/>
              </w:rPr>
              <w:instrText xml:space="preserve"> PAGEREF _Toc193818458 \h </w:instrText>
            </w:r>
            <w:r>
              <w:rPr>
                <w:noProof/>
                <w:webHidden/>
              </w:rPr>
            </w:r>
            <w:r>
              <w:rPr>
                <w:noProof/>
                <w:webHidden/>
              </w:rPr>
              <w:fldChar w:fldCharType="separate"/>
            </w:r>
            <w:r w:rsidR="000A24EC">
              <w:rPr>
                <w:noProof/>
                <w:webHidden/>
              </w:rPr>
              <w:t>5</w:t>
            </w:r>
            <w:r>
              <w:rPr>
                <w:noProof/>
                <w:webHidden/>
              </w:rPr>
              <w:fldChar w:fldCharType="end"/>
            </w:r>
          </w:hyperlink>
        </w:p>
        <w:p w14:paraId="6FD9F9D7" w14:textId="23C04BCD" w:rsidR="00BF10B3" w:rsidRDefault="00BF10B3">
          <w:pPr>
            <w:pStyle w:val="TDC1"/>
            <w:rPr>
              <w:rFonts w:eastAsiaTheme="minorEastAsia"/>
              <w:b w:val="0"/>
              <w:bCs w:val="0"/>
              <w:noProof/>
              <w:kern w:val="2"/>
              <w:lang w:eastAsia="es-ES"/>
              <w14:ligatures w14:val="standardContextual"/>
            </w:rPr>
          </w:pPr>
          <w:hyperlink w:anchor="_Toc193818459" w:history="1">
            <w:r w:rsidRPr="005538C4">
              <w:rPr>
                <w:rStyle w:val="Hipervnculo"/>
                <w:noProof/>
              </w:rPr>
              <w:t>4</w:t>
            </w:r>
            <w:r>
              <w:rPr>
                <w:rFonts w:eastAsiaTheme="minorEastAsia"/>
                <w:b w:val="0"/>
                <w:bCs w:val="0"/>
                <w:noProof/>
                <w:kern w:val="2"/>
                <w:lang w:eastAsia="es-ES"/>
                <w14:ligatures w14:val="standardContextual"/>
              </w:rPr>
              <w:tab/>
            </w:r>
            <w:r w:rsidRPr="005538C4">
              <w:rPr>
                <w:rStyle w:val="Hipervnculo"/>
                <w:noProof/>
              </w:rPr>
              <w:t>CONCLUSIONES DEL DIAGNÓSTICO</w:t>
            </w:r>
            <w:r>
              <w:rPr>
                <w:noProof/>
                <w:webHidden/>
              </w:rPr>
              <w:tab/>
            </w:r>
            <w:r>
              <w:rPr>
                <w:noProof/>
                <w:webHidden/>
              </w:rPr>
              <w:fldChar w:fldCharType="begin"/>
            </w:r>
            <w:r>
              <w:rPr>
                <w:noProof/>
                <w:webHidden/>
              </w:rPr>
              <w:instrText xml:space="preserve"> PAGEREF _Toc193818459 \h </w:instrText>
            </w:r>
            <w:r>
              <w:rPr>
                <w:noProof/>
                <w:webHidden/>
              </w:rPr>
            </w:r>
            <w:r>
              <w:rPr>
                <w:noProof/>
                <w:webHidden/>
              </w:rPr>
              <w:fldChar w:fldCharType="separate"/>
            </w:r>
            <w:r w:rsidR="000A24EC">
              <w:rPr>
                <w:noProof/>
                <w:webHidden/>
              </w:rPr>
              <w:t>5</w:t>
            </w:r>
            <w:r>
              <w:rPr>
                <w:noProof/>
                <w:webHidden/>
              </w:rPr>
              <w:fldChar w:fldCharType="end"/>
            </w:r>
          </w:hyperlink>
        </w:p>
        <w:p w14:paraId="1852AA63" w14:textId="6F6BA1CF" w:rsidR="00BF10B3" w:rsidRDefault="00BF10B3">
          <w:pPr>
            <w:pStyle w:val="TDC1"/>
            <w:rPr>
              <w:rFonts w:eastAsiaTheme="minorEastAsia"/>
              <w:b w:val="0"/>
              <w:bCs w:val="0"/>
              <w:noProof/>
              <w:kern w:val="2"/>
              <w:lang w:eastAsia="es-ES"/>
              <w14:ligatures w14:val="standardContextual"/>
            </w:rPr>
          </w:pPr>
          <w:hyperlink w:anchor="_Toc193818460" w:history="1">
            <w:r w:rsidRPr="005538C4">
              <w:rPr>
                <w:rStyle w:val="Hipervnculo"/>
                <w:noProof/>
              </w:rPr>
              <w:t>5</w:t>
            </w:r>
            <w:r>
              <w:rPr>
                <w:rFonts w:eastAsiaTheme="minorEastAsia"/>
                <w:b w:val="0"/>
                <w:bCs w:val="0"/>
                <w:noProof/>
                <w:kern w:val="2"/>
                <w:lang w:eastAsia="es-ES"/>
                <w14:ligatures w14:val="standardContextual"/>
              </w:rPr>
              <w:tab/>
            </w:r>
            <w:r w:rsidRPr="005538C4">
              <w:rPr>
                <w:rStyle w:val="Hipervnculo"/>
                <w:noProof/>
              </w:rPr>
              <w:t>RESULTADOS DE LA AUDITORÍA RETRIBUTIVA</w:t>
            </w:r>
            <w:r>
              <w:rPr>
                <w:noProof/>
                <w:webHidden/>
              </w:rPr>
              <w:tab/>
            </w:r>
            <w:r>
              <w:rPr>
                <w:noProof/>
                <w:webHidden/>
              </w:rPr>
              <w:fldChar w:fldCharType="begin"/>
            </w:r>
            <w:r>
              <w:rPr>
                <w:noProof/>
                <w:webHidden/>
              </w:rPr>
              <w:instrText xml:space="preserve"> PAGEREF _Toc193818460 \h </w:instrText>
            </w:r>
            <w:r>
              <w:rPr>
                <w:noProof/>
                <w:webHidden/>
              </w:rPr>
            </w:r>
            <w:r>
              <w:rPr>
                <w:noProof/>
                <w:webHidden/>
              </w:rPr>
              <w:fldChar w:fldCharType="separate"/>
            </w:r>
            <w:r w:rsidR="000A24EC">
              <w:rPr>
                <w:noProof/>
                <w:webHidden/>
              </w:rPr>
              <w:t>8</w:t>
            </w:r>
            <w:r>
              <w:rPr>
                <w:noProof/>
                <w:webHidden/>
              </w:rPr>
              <w:fldChar w:fldCharType="end"/>
            </w:r>
          </w:hyperlink>
        </w:p>
        <w:p w14:paraId="365F666A" w14:textId="136D18C9" w:rsidR="00BF10B3" w:rsidRDefault="00BF10B3">
          <w:pPr>
            <w:pStyle w:val="TDC1"/>
            <w:rPr>
              <w:rFonts w:eastAsiaTheme="minorEastAsia"/>
              <w:b w:val="0"/>
              <w:bCs w:val="0"/>
              <w:noProof/>
              <w:kern w:val="2"/>
              <w:lang w:eastAsia="es-ES"/>
              <w14:ligatures w14:val="standardContextual"/>
            </w:rPr>
          </w:pPr>
          <w:hyperlink w:anchor="_Toc193818461" w:history="1">
            <w:r w:rsidRPr="005538C4">
              <w:rPr>
                <w:rStyle w:val="Hipervnculo"/>
                <w:noProof/>
              </w:rPr>
              <w:t>6</w:t>
            </w:r>
            <w:r>
              <w:rPr>
                <w:rFonts w:eastAsiaTheme="minorEastAsia"/>
                <w:b w:val="0"/>
                <w:bCs w:val="0"/>
                <w:noProof/>
                <w:kern w:val="2"/>
                <w:lang w:eastAsia="es-ES"/>
                <w14:ligatures w14:val="standardContextual"/>
              </w:rPr>
              <w:tab/>
            </w:r>
            <w:r w:rsidRPr="005538C4">
              <w:rPr>
                <w:rStyle w:val="Hipervnculo"/>
                <w:noProof/>
              </w:rPr>
              <w:t>OBJETIVOS DEL PLAN DE IGUALDAD</w:t>
            </w:r>
            <w:r>
              <w:rPr>
                <w:noProof/>
                <w:webHidden/>
              </w:rPr>
              <w:tab/>
            </w:r>
            <w:r>
              <w:rPr>
                <w:noProof/>
                <w:webHidden/>
              </w:rPr>
              <w:fldChar w:fldCharType="begin"/>
            </w:r>
            <w:r>
              <w:rPr>
                <w:noProof/>
                <w:webHidden/>
              </w:rPr>
              <w:instrText xml:space="preserve"> PAGEREF _Toc193818461 \h </w:instrText>
            </w:r>
            <w:r>
              <w:rPr>
                <w:noProof/>
                <w:webHidden/>
              </w:rPr>
            </w:r>
            <w:r>
              <w:rPr>
                <w:noProof/>
                <w:webHidden/>
              </w:rPr>
              <w:fldChar w:fldCharType="separate"/>
            </w:r>
            <w:r w:rsidR="000A24EC">
              <w:rPr>
                <w:noProof/>
                <w:webHidden/>
              </w:rPr>
              <w:t>9</w:t>
            </w:r>
            <w:r>
              <w:rPr>
                <w:noProof/>
                <w:webHidden/>
              </w:rPr>
              <w:fldChar w:fldCharType="end"/>
            </w:r>
          </w:hyperlink>
        </w:p>
        <w:p w14:paraId="04E8D12B" w14:textId="0A030740" w:rsidR="00BF10B3" w:rsidRDefault="00BF10B3">
          <w:pPr>
            <w:pStyle w:val="TDC1"/>
            <w:rPr>
              <w:rFonts w:eastAsiaTheme="minorEastAsia"/>
              <w:b w:val="0"/>
              <w:bCs w:val="0"/>
              <w:noProof/>
              <w:kern w:val="2"/>
              <w:lang w:eastAsia="es-ES"/>
              <w14:ligatures w14:val="standardContextual"/>
            </w:rPr>
          </w:pPr>
          <w:hyperlink w:anchor="_Toc193818462" w:history="1">
            <w:r w:rsidRPr="005538C4">
              <w:rPr>
                <w:rStyle w:val="Hipervnculo"/>
                <w:noProof/>
              </w:rPr>
              <w:t>7</w:t>
            </w:r>
            <w:r>
              <w:rPr>
                <w:rFonts w:eastAsiaTheme="minorEastAsia"/>
                <w:b w:val="0"/>
                <w:bCs w:val="0"/>
                <w:noProof/>
                <w:kern w:val="2"/>
                <w:lang w:eastAsia="es-ES"/>
                <w14:ligatures w14:val="standardContextual"/>
              </w:rPr>
              <w:tab/>
            </w:r>
            <w:r w:rsidRPr="005538C4">
              <w:rPr>
                <w:rStyle w:val="Hipervnculo"/>
                <w:noProof/>
              </w:rPr>
              <w:t>MEDIDAS DEL PLAN DE IGUALDAD</w:t>
            </w:r>
            <w:r>
              <w:rPr>
                <w:noProof/>
                <w:webHidden/>
              </w:rPr>
              <w:tab/>
            </w:r>
            <w:r>
              <w:rPr>
                <w:noProof/>
                <w:webHidden/>
              </w:rPr>
              <w:fldChar w:fldCharType="begin"/>
            </w:r>
            <w:r>
              <w:rPr>
                <w:noProof/>
                <w:webHidden/>
              </w:rPr>
              <w:instrText xml:space="preserve"> PAGEREF _Toc193818462 \h </w:instrText>
            </w:r>
            <w:r>
              <w:rPr>
                <w:noProof/>
                <w:webHidden/>
              </w:rPr>
            </w:r>
            <w:r>
              <w:rPr>
                <w:noProof/>
                <w:webHidden/>
              </w:rPr>
              <w:fldChar w:fldCharType="separate"/>
            </w:r>
            <w:r w:rsidR="000A24EC">
              <w:rPr>
                <w:noProof/>
                <w:webHidden/>
              </w:rPr>
              <w:t>10</w:t>
            </w:r>
            <w:r>
              <w:rPr>
                <w:noProof/>
                <w:webHidden/>
              </w:rPr>
              <w:fldChar w:fldCharType="end"/>
            </w:r>
          </w:hyperlink>
        </w:p>
        <w:p w14:paraId="72AD1E3C" w14:textId="1241F853" w:rsidR="00BF10B3" w:rsidRDefault="00BF10B3">
          <w:pPr>
            <w:pStyle w:val="TDC1"/>
            <w:rPr>
              <w:rFonts w:eastAsiaTheme="minorEastAsia"/>
              <w:b w:val="0"/>
              <w:bCs w:val="0"/>
              <w:noProof/>
              <w:kern w:val="2"/>
              <w:lang w:eastAsia="es-ES"/>
              <w14:ligatures w14:val="standardContextual"/>
            </w:rPr>
          </w:pPr>
          <w:hyperlink w:anchor="_Toc193818463" w:history="1">
            <w:r w:rsidRPr="005538C4">
              <w:rPr>
                <w:rStyle w:val="Hipervnculo"/>
                <w:noProof/>
              </w:rPr>
              <w:t>8</w:t>
            </w:r>
            <w:r>
              <w:rPr>
                <w:rFonts w:eastAsiaTheme="minorEastAsia"/>
                <w:b w:val="0"/>
                <w:bCs w:val="0"/>
                <w:noProof/>
                <w:kern w:val="2"/>
                <w:lang w:eastAsia="es-ES"/>
                <w14:ligatures w14:val="standardContextual"/>
              </w:rPr>
              <w:tab/>
            </w:r>
            <w:r w:rsidRPr="005538C4">
              <w:rPr>
                <w:rStyle w:val="Hipervnculo"/>
                <w:noProof/>
              </w:rPr>
              <w:t>SEGUIMIENTO, EVALUACIÓN Y REVISIÓN PERIÓDICA</w:t>
            </w:r>
            <w:r>
              <w:rPr>
                <w:noProof/>
                <w:webHidden/>
              </w:rPr>
              <w:tab/>
            </w:r>
            <w:r>
              <w:rPr>
                <w:noProof/>
                <w:webHidden/>
              </w:rPr>
              <w:fldChar w:fldCharType="begin"/>
            </w:r>
            <w:r>
              <w:rPr>
                <w:noProof/>
                <w:webHidden/>
              </w:rPr>
              <w:instrText xml:space="preserve"> PAGEREF _Toc193818463 \h </w:instrText>
            </w:r>
            <w:r>
              <w:rPr>
                <w:noProof/>
                <w:webHidden/>
              </w:rPr>
            </w:r>
            <w:r>
              <w:rPr>
                <w:noProof/>
                <w:webHidden/>
              </w:rPr>
              <w:fldChar w:fldCharType="separate"/>
            </w:r>
            <w:r w:rsidR="000A24EC">
              <w:rPr>
                <w:noProof/>
                <w:webHidden/>
              </w:rPr>
              <w:t>17</w:t>
            </w:r>
            <w:r>
              <w:rPr>
                <w:noProof/>
                <w:webHidden/>
              </w:rPr>
              <w:fldChar w:fldCharType="end"/>
            </w:r>
          </w:hyperlink>
        </w:p>
        <w:p w14:paraId="766DC5CD" w14:textId="4092FEB4" w:rsidR="00BF10B3" w:rsidRDefault="00BF10B3">
          <w:pPr>
            <w:pStyle w:val="TDC1"/>
            <w:rPr>
              <w:rFonts w:eastAsiaTheme="minorEastAsia"/>
              <w:b w:val="0"/>
              <w:bCs w:val="0"/>
              <w:noProof/>
              <w:kern w:val="2"/>
              <w:lang w:eastAsia="es-ES"/>
              <w14:ligatures w14:val="standardContextual"/>
            </w:rPr>
          </w:pPr>
          <w:hyperlink w:anchor="_Toc193818464" w:history="1">
            <w:r w:rsidRPr="005538C4">
              <w:rPr>
                <w:rStyle w:val="Hipervnculo"/>
                <w:noProof/>
              </w:rPr>
              <w:t>9</w:t>
            </w:r>
            <w:r>
              <w:rPr>
                <w:rFonts w:eastAsiaTheme="minorEastAsia"/>
                <w:b w:val="0"/>
                <w:bCs w:val="0"/>
                <w:noProof/>
                <w:kern w:val="2"/>
                <w:lang w:eastAsia="es-ES"/>
                <w14:ligatures w14:val="standardContextual"/>
              </w:rPr>
              <w:tab/>
            </w:r>
            <w:r w:rsidRPr="005538C4">
              <w:rPr>
                <w:rStyle w:val="Hipervnculo"/>
                <w:noProof/>
              </w:rPr>
              <w:t>COMISIÓN DE SEGUIMIENTO Y EVALUACIÓN</w:t>
            </w:r>
            <w:r>
              <w:rPr>
                <w:noProof/>
                <w:webHidden/>
              </w:rPr>
              <w:tab/>
            </w:r>
            <w:r>
              <w:rPr>
                <w:noProof/>
                <w:webHidden/>
              </w:rPr>
              <w:fldChar w:fldCharType="begin"/>
            </w:r>
            <w:r>
              <w:rPr>
                <w:noProof/>
                <w:webHidden/>
              </w:rPr>
              <w:instrText xml:space="preserve"> PAGEREF _Toc193818464 \h </w:instrText>
            </w:r>
            <w:r>
              <w:rPr>
                <w:noProof/>
                <w:webHidden/>
              </w:rPr>
            </w:r>
            <w:r>
              <w:rPr>
                <w:noProof/>
                <w:webHidden/>
              </w:rPr>
              <w:fldChar w:fldCharType="separate"/>
            </w:r>
            <w:r w:rsidR="000A24EC">
              <w:rPr>
                <w:noProof/>
                <w:webHidden/>
              </w:rPr>
              <w:t>18</w:t>
            </w:r>
            <w:r>
              <w:rPr>
                <w:noProof/>
                <w:webHidden/>
              </w:rPr>
              <w:fldChar w:fldCharType="end"/>
            </w:r>
          </w:hyperlink>
        </w:p>
        <w:p w14:paraId="6C4A39CA" w14:textId="1C81219A" w:rsidR="00BF10B3" w:rsidRDefault="00BF10B3">
          <w:pPr>
            <w:pStyle w:val="TDC1"/>
            <w:rPr>
              <w:rFonts w:eastAsiaTheme="minorEastAsia"/>
              <w:b w:val="0"/>
              <w:bCs w:val="0"/>
              <w:noProof/>
              <w:kern w:val="2"/>
              <w:lang w:eastAsia="es-ES"/>
              <w14:ligatures w14:val="standardContextual"/>
            </w:rPr>
          </w:pPr>
          <w:hyperlink w:anchor="_Toc193818465" w:history="1">
            <w:r w:rsidRPr="005538C4">
              <w:rPr>
                <w:rStyle w:val="Hipervnculo"/>
                <w:noProof/>
              </w:rPr>
              <w:t>10</w:t>
            </w:r>
            <w:r>
              <w:rPr>
                <w:rFonts w:eastAsiaTheme="minorEastAsia"/>
                <w:b w:val="0"/>
                <w:bCs w:val="0"/>
                <w:noProof/>
                <w:kern w:val="2"/>
                <w:lang w:eastAsia="es-ES"/>
                <w14:ligatures w14:val="standardContextual"/>
              </w:rPr>
              <w:tab/>
            </w:r>
            <w:r w:rsidRPr="005538C4">
              <w:rPr>
                <w:rStyle w:val="Hipervnculo"/>
                <w:noProof/>
              </w:rPr>
              <w:t>PROCEDIMIENTO DE MODIFICACIÓN</w:t>
            </w:r>
            <w:r>
              <w:rPr>
                <w:noProof/>
                <w:webHidden/>
              </w:rPr>
              <w:tab/>
            </w:r>
            <w:r>
              <w:rPr>
                <w:noProof/>
                <w:webHidden/>
              </w:rPr>
              <w:fldChar w:fldCharType="begin"/>
            </w:r>
            <w:r>
              <w:rPr>
                <w:noProof/>
                <w:webHidden/>
              </w:rPr>
              <w:instrText xml:space="preserve"> PAGEREF _Toc193818465 \h </w:instrText>
            </w:r>
            <w:r>
              <w:rPr>
                <w:noProof/>
                <w:webHidden/>
              </w:rPr>
            </w:r>
            <w:r>
              <w:rPr>
                <w:noProof/>
                <w:webHidden/>
              </w:rPr>
              <w:fldChar w:fldCharType="separate"/>
            </w:r>
            <w:r w:rsidR="000A24EC">
              <w:rPr>
                <w:noProof/>
                <w:webHidden/>
              </w:rPr>
              <w:t>18</w:t>
            </w:r>
            <w:r>
              <w:rPr>
                <w:noProof/>
                <w:webHidden/>
              </w:rPr>
              <w:fldChar w:fldCharType="end"/>
            </w:r>
          </w:hyperlink>
        </w:p>
        <w:p w14:paraId="0FBECB49" w14:textId="7697DF02" w:rsidR="00F65AC5" w:rsidRDefault="00F65AC5">
          <w:r>
            <w:rPr>
              <w:b/>
              <w:bCs/>
            </w:rPr>
            <w:fldChar w:fldCharType="end"/>
          </w:r>
        </w:p>
      </w:sdtContent>
    </w:sdt>
    <w:p w14:paraId="0B024E0F" w14:textId="171E98F0" w:rsidR="00F01645" w:rsidRDefault="00F01645" w:rsidP="00F65AC5">
      <w:r>
        <w:br w:type="page"/>
      </w:r>
    </w:p>
    <w:p w14:paraId="7504F52B" w14:textId="4D058266" w:rsidR="00081C42" w:rsidRPr="00942E5E" w:rsidRDefault="000255A6" w:rsidP="001D6043">
      <w:pPr>
        <w:pStyle w:val="Ttulo1"/>
        <w:numPr>
          <w:ilvl w:val="0"/>
          <w:numId w:val="21"/>
        </w:numPr>
      </w:pPr>
      <w:bookmarkStart w:id="1" w:name="_Toc193818456"/>
      <w:r>
        <w:lastRenderedPageBreak/>
        <w:t>INTRODUCCIÓN</w:t>
      </w:r>
      <w:bookmarkEnd w:id="1"/>
    </w:p>
    <w:p w14:paraId="176E82D5" w14:textId="2C7FCA40" w:rsidR="00577266" w:rsidRDefault="00577266" w:rsidP="00174267">
      <w:r w:rsidRPr="00577266">
        <w:t>La igualdad de oportunidades entre mujeres y hombres constituye un principio fundamental para el desarrollo de una sociedad justa, equitativa y sostenible. En este marco, las</w:t>
      </w:r>
      <w:r w:rsidR="00ED0922">
        <w:t xml:space="preserve"> empresas y </w:t>
      </w:r>
      <w:r w:rsidRPr="00577266">
        <w:t>organizaciones tienen un papel clave como agentes de cambio para fomentar prácticas inclusivas y garantizar la igualdad de trato y oportunidades en el entorno laboral.</w:t>
      </w:r>
    </w:p>
    <w:p w14:paraId="7FD7529E" w14:textId="45BC08FE" w:rsidR="000A3C9C" w:rsidRDefault="000A3C9C" w:rsidP="00E32CB5">
      <w:r w:rsidRPr="000A3C9C">
        <w:t xml:space="preserve">Este </w:t>
      </w:r>
      <w:r>
        <w:t xml:space="preserve">I </w:t>
      </w:r>
      <w:r w:rsidRPr="000A3C9C">
        <w:t xml:space="preserve">Plan de Igualdad </w:t>
      </w:r>
      <w:r w:rsidRPr="005C4F14">
        <w:t xml:space="preserve">de DIGRAF </w:t>
      </w:r>
      <w:r w:rsidR="000A24EC">
        <w:t xml:space="preserve">PACKAGING </w:t>
      </w:r>
      <w:r w:rsidRPr="005C4F14">
        <w:t>S.L.</w:t>
      </w:r>
      <w:r>
        <w:t xml:space="preserve"> </w:t>
      </w:r>
      <w:r w:rsidRPr="000A3C9C">
        <w:t xml:space="preserve">se presenta como una herramienta estratégica diseñada para </w:t>
      </w:r>
      <w:r w:rsidR="00644B2F">
        <w:t>alcanzar la</w:t>
      </w:r>
      <w:r w:rsidRPr="000A3C9C">
        <w:t xml:space="preserve"> </w:t>
      </w:r>
      <w:r w:rsidR="00644B2F">
        <w:t>i</w:t>
      </w:r>
      <w:r w:rsidR="00E32CB5">
        <w:t>gualdad de trato y de oportunidades entre mujeres y hombres en la empresa y a</w:t>
      </w:r>
      <w:r w:rsidR="00D7124D">
        <w:t xml:space="preserve"> </w:t>
      </w:r>
      <w:r w:rsidR="00E32CB5">
        <w:t>eliminar la discriminación por razón de sexo</w:t>
      </w:r>
      <w:r w:rsidR="00D7124D">
        <w:t xml:space="preserve">. </w:t>
      </w:r>
      <w:r w:rsidRPr="000A3C9C">
        <w:t xml:space="preserve">Se enmarca en el cumplimiento de la normativa vigente, como la Ley Orgánica 3/2007 para la </w:t>
      </w:r>
      <w:r w:rsidR="00B12C31">
        <w:t>i</w:t>
      </w:r>
      <w:r w:rsidRPr="000A3C9C">
        <w:t xml:space="preserve">gualdad </w:t>
      </w:r>
      <w:r w:rsidR="00B12C31">
        <w:t>e</w:t>
      </w:r>
      <w:r w:rsidRPr="000A3C9C">
        <w:t xml:space="preserve">fectiva de </w:t>
      </w:r>
      <w:r w:rsidR="00B12C31">
        <w:t>m</w:t>
      </w:r>
      <w:r w:rsidRPr="000A3C9C">
        <w:t xml:space="preserve">ujeres y </w:t>
      </w:r>
      <w:r w:rsidR="00B12C31">
        <w:t>h</w:t>
      </w:r>
      <w:r w:rsidRPr="000A3C9C">
        <w:t xml:space="preserve">ombres, y </w:t>
      </w:r>
      <w:r w:rsidR="00E67C12">
        <w:t xml:space="preserve">tiene en cuenta </w:t>
      </w:r>
      <w:r w:rsidR="00916A5B">
        <w:t xml:space="preserve">lo establecido en el </w:t>
      </w:r>
      <w:r w:rsidR="009173AC" w:rsidRPr="009173AC">
        <w:t>Real Decreto 901/2020, de 13 de octubre, por el que se regulan los planes de igualdad y su registro</w:t>
      </w:r>
      <w:r w:rsidRPr="000A3C9C">
        <w:t>.</w:t>
      </w:r>
    </w:p>
    <w:p w14:paraId="227C1139" w14:textId="628096C3" w:rsidR="005721BA" w:rsidRDefault="00B0668C" w:rsidP="00E033D7">
      <w:r>
        <w:t xml:space="preserve">El objeto del plan de igualdad es </w:t>
      </w:r>
      <w:r w:rsidR="006422EC" w:rsidRPr="006422EC">
        <w:t>establece</w:t>
      </w:r>
      <w:r w:rsidR="006422EC">
        <w:t>r</w:t>
      </w:r>
      <w:r w:rsidR="006422EC" w:rsidRPr="006422EC">
        <w:t xml:space="preserve"> </w:t>
      </w:r>
      <w:r w:rsidR="006422EC">
        <w:t xml:space="preserve">un conjunto ordenado de medidas </w:t>
      </w:r>
      <w:r w:rsidR="00CA5DB5">
        <w:t>que se adoptan</w:t>
      </w:r>
      <w:r w:rsidR="006422EC">
        <w:t xml:space="preserve"> </w:t>
      </w:r>
      <w:r w:rsidR="008254C2">
        <w:t>tras la realización del</w:t>
      </w:r>
      <w:r w:rsidR="006422EC">
        <w:t xml:space="preserve"> diagnóstico </w:t>
      </w:r>
      <w:r w:rsidR="006422EC" w:rsidRPr="006422EC">
        <w:t xml:space="preserve">y </w:t>
      </w:r>
      <w:r w:rsidR="00E033D7">
        <w:t>cuya realización pueda ser</w:t>
      </w:r>
      <w:r w:rsidR="008254C2">
        <w:t xml:space="preserve"> </w:t>
      </w:r>
      <w:r w:rsidR="006422EC" w:rsidRPr="006422EC">
        <w:t xml:space="preserve">verificable para </w:t>
      </w:r>
      <w:r w:rsidR="00E033D7">
        <w:t xml:space="preserve">comprobar que </w:t>
      </w:r>
      <w:r w:rsidR="00432BF4">
        <w:t>el cumplimiento de</w:t>
      </w:r>
      <w:r w:rsidR="00CA5DB5">
        <w:t xml:space="preserve"> los objetivos para los cuales se plantearon.</w:t>
      </w:r>
    </w:p>
    <w:p w14:paraId="6F85E780" w14:textId="7B93F47E" w:rsidR="00F61DD8" w:rsidRDefault="00535776" w:rsidP="00174267">
      <w:r>
        <w:t>A continuación</w:t>
      </w:r>
      <w:r w:rsidR="00A720C5">
        <w:t>,</w:t>
      </w:r>
      <w:r>
        <w:t xml:space="preserve"> se recoge una ficha con los datos de la empresa</w:t>
      </w:r>
      <w:r w:rsidR="00D902F4">
        <w:t>:</w:t>
      </w:r>
    </w:p>
    <w:p w14:paraId="470B867D" w14:textId="3C8E5C07" w:rsidR="00A720C5" w:rsidRDefault="00A720C5" w:rsidP="00A720C5">
      <w:r>
        <w:t xml:space="preserve">DIGRAF </w:t>
      </w:r>
      <w:r w:rsidR="000A24EC">
        <w:t xml:space="preserve">PACKAGING </w:t>
      </w:r>
      <w:r>
        <w:t xml:space="preserve">S.L. es una imprenta offset dedicada a la fabricación de </w:t>
      </w:r>
      <w:proofErr w:type="spellStart"/>
      <w:r>
        <w:t>packaging</w:t>
      </w:r>
      <w:proofErr w:type="spellEnd"/>
      <w:r>
        <w:t xml:space="preserve"> y </w:t>
      </w:r>
      <w:proofErr w:type="spellStart"/>
      <w:r>
        <w:t>PLVs</w:t>
      </w:r>
      <w:proofErr w:type="spellEnd"/>
      <w:r>
        <w:t xml:space="preserve">, que crea envases, embalajes y expositores de alta calidad, atractivos y, funcionales, aportando las soluciones más avanzadas en impresión offset de alta calidad, así como los procesos y recursos necesarios hasta la entrega final del producto, proporcionando un </w:t>
      </w:r>
      <w:proofErr w:type="spellStart"/>
      <w:r>
        <w:t>packaging</w:t>
      </w:r>
      <w:proofErr w:type="spellEnd"/>
      <w:r>
        <w:t xml:space="preserve"> a medida.</w:t>
      </w:r>
    </w:p>
    <w:p w14:paraId="7EC3A1D7" w14:textId="0799DE21" w:rsidR="00A720C5" w:rsidRDefault="00A720C5" w:rsidP="0099587B">
      <w:pPr>
        <w:spacing w:after="360"/>
      </w:pPr>
      <w:r>
        <w:t xml:space="preserve">Su sistema de producción y gestión ha merecido el reconocimiento de la norma de calidad ISO 9001-2015, concedida por LLOYD’S REGISTER LRQA. Está certificada con las normas FSC® y PEFC </w:t>
      </w:r>
      <w:proofErr w:type="gramStart"/>
      <w:r>
        <w:t>y  dentro</w:t>
      </w:r>
      <w:proofErr w:type="gramEnd"/>
      <w:r>
        <w:t xml:space="preserve"> de su compromiso por buscar la mejora en la calidad de sus productos, ha apostado por garantizar la seguridad de </w:t>
      </w:r>
      <w:proofErr w:type="gramStart"/>
      <w:r>
        <w:t>los mismos</w:t>
      </w:r>
      <w:proofErr w:type="gramEnd"/>
      <w:r>
        <w:t xml:space="preserve"> bajo la norma de seguridad alimentaria BRC, uno de los estándares de seguridad a nivel mundial ya que cuenta con el reconocimiento de la Iniciativa Mundial de Seguridad Alimentaria (GFSI).</w:t>
      </w:r>
    </w:p>
    <w:tbl>
      <w:tblPr>
        <w:tblStyle w:val="Tablaconcuadrcula"/>
        <w:tblW w:w="0" w:type="auto"/>
        <w:tblLook w:val="04A0" w:firstRow="1" w:lastRow="0" w:firstColumn="1" w:lastColumn="0" w:noHBand="0" w:noVBand="1"/>
      </w:tblPr>
      <w:tblGrid>
        <w:gridCol w:w="3580"/>
        <w:gridCol w:w="4914"/>
      </w:tblGrid>
      <w:tr w:rsidR="00B25886" w:rsidRPr="0092549D" w14:paraId="1BE114F0" w14:textId="77777777" w:rsidTr="00571137">
        <w:tc>
          <w:tcPr>
            <w:tcW w:w="3580" w:type="dxa"/>
            <w:shd w:val="clear" w:color="auto" w:fill="7030A0"/>
          </w:tcPr>
          <w:p w14:paraId="398989D8" w14:textId="77777777" w:rsidR="00B25886" w:rsidRPr="0092549D" w:rsidRDefault="00B25886" w:rsidP="00571137">
            <w:pPr>
              <w:rPr>
                <w:rFonts w:cstheme="minorHAnsi"/>
                <w:color w:val="FFFFFF" w:themeColor="background1"/>
              </w:rPr>
            </w:pPr>
            <w:r w:rsidRPr="0092549D">
              <w:rPr>
                <w:rFonts w:cstheme="minorHAnsi"/>
                <w:color w:val="FFFFFF" w:themeColor="background1"/>
              </w:rPr>
              <w:t>DATOS DE LA EMPRESA</w:t>
            </w:r>
          </w:p>
        </w:tc>
        <w:tc>
          <w:tcPr>
            <w:tcW w:w="4914" w:type="dxa"/>
            <w:shd w:val="clear" w:color="auto" w:fill="7030A0"/>
          </w:tcPr>
          <w:p w14:paraId="6C79E8B3" w14:textId="77777777" w:rsidR="00B25886" w:rsidRPr="0092549D" w:rsidRDefault="00B25886" w:rsidP="00571137">
            <w:pPr>
              <w:rPr>
                <w:rFonts w:cstheme="minorHAnsi"/>
                <w:color w:val="FFFFFF" w:themeColor="background1"/>
                <w:lang w:val="en-US"/>
              </w:rPr>
            </w:pPr>
          </w:p>
        </w:tc>
      </w:tr>
      <w:tr w:rsidR="00B25886" w:rsidRPr="00CF02ED" w14:paraId="4DB5F49C" w14:textId="77777777" w:rsidTr="00571137">
        <w:tc>
          <w:tcPr>
            <w:tcW w:w="3580" w:type="dxa"/>
          </w:tcPr>
          <w:p w14:paraId="24ED030C" w14:textId="77777777" w:rsidR="00B25886" w:rsidRPr="00237C89" w:rsidRDefault="00B25886" w:rsidP="00571137">
            <w:pPr>
              <w:rPr>
                <w:rFonts w:cstheme="minorHAnsi"/>
              </w:rPr>
            </w:pPr>
            <w:r w:rsidRPr="00237C89">
              <w:rPr>
                <w:rFonts w:cstheme="minorHAnsi"/>
              </w:rPr>
              <w:t>Nombre de la empresa</w:t>
            </w:r>
          </w:p>
        </w:tc>
        <w:tc>
          <w:tcPr>
            <w:tcW w:w="4914" w:type="dxa"/>
          </w:tcPr>
          <w:p w14:paraId="339A9E41" w14:textId="6C6F06B6" w:rsidR="00B25886" w:rsidRPr="000378D4" w:rsidRDefault="00B25886" w:rsidP="00571137">
            <w:pPr>
              <w:rPr>
                <w:rFonts w:cstheme="minorHAnsi"/>
                <w:lang w:val="en-US"/>
              </w:rPr>
            </w:pPr>
            <w:r w:rsidRPr="000378D4">
              <w:rPr>
                <w:rFonts w:cstheme="minorHAnsi"/>
                <w:lang w:val="en-US"/>
              </w:rPr>
              <w:t>DIGRAF</w:t>
            </w:r>
            <w:r w:rsidR="000A24EC">
              <w:rPr>
                <w:rFonts w:cstheme="minorHAnsi"/>
                <w:lang w:val="en-US"/>
              </w:rPr>
              <w:t xml:space="preserve"> PACKAGING</w:t>
            </w:r>
            <w:r w:rsidRPr="000378D4">
              <w:rPr>
                <w:rFonts w:cstheme="minorHAnsi"/>
                <w:lang w:val="en-US"/>
              </w:rPr>
              <w:t xml:space="preserve"> S.L.</w:t>
            </w:r>
          </w:p>
        </w:tc>
      </w:tr>
      <w:tr w:rsidR="00B25886" w:rsidRPr="00237C89" w14:paraId="023A765A" w14:textId="77777777" w:rsidTr="00571137">
        <w:tc>
          <w:tcPr>
            <w:tcW w:w="3580" w:type="dxa"/>
          </w:tcPr>
          <w:p w14:paraId="5875EC12" w14:textId="77777777" w:rsidR="00B25886" w:rsidRPr="00237C89" w:rsidRDefault="00B25886" w:rsidP="00571137">
            <w:pPr>
              <w:rPr>
                <w:rFonts w:cstheme="minorHAnsi"/>
              </w:rPr>
            </w:pPr>
            <w:r w:rsidRPr="00237C89">
              <w:rPr>
                <w:rFonts w:cstheme="minorHAnsi"/>
              </w:rPr>
              <w:t>Domicilio fiscal</w:t>
            </w:r>
            <w:r>
              <w:rPr>
                <w:rFonts w:cstheme="minorHAnsi"/>
              </w:rPr>
              <w:t xml:space="preserve"> (</w:t>
            </w:r>
            <w:proofErr w:type="gramStart"/>
            <w:r>
              <w:rPr>
                <w:rFonts w:cstheme="minorHAnsi"/>
              </w:rPr>
              <w:t>Razón social y domicilio social</w:t>
            </w:r>
            <w:proofErr w:type="gramEnd"/>
            <w:r>
              <w:rPr>
                <w:rFonts w:cstheme="minorHAnsi"/>
              </w:rPr>
              <w:t>)</w:t>
            </w:r>
          </w:p>
        </w:tc>
        <w:tc>
          <w:tcPr>
            <w:tcW w:w="4914" w:type="dxa"/>
          </w:tcPr>
          <w:p w14:paraId="3EEE61DB" w14:textId="77777777" w:rsidR="00B25886" w:rsidRPr="00A37745" w:rsidRDefault="00B25886" w:rsidP="00571137">
            <w:pPr>
              <w:rPr>
                <w:rFonts w:cstheme="minorHAnsi"/>
              </w:rPr>
            </w:pPr>
            <w:r w:rsidRPr="00A37745">
              <w:rPr>
                <w:rFonts w:cstheme="minorHAnsi"/>
              </w:rPr>
              <w:t>Carretera Soria</w:t>
            </w:r>
          </w:p>
          <w:p w14:paraId="5A2CD6F0" w14:textId="77777777" w:rsidR="00B25886" w:rsidRPr="00A37745" w:rsidRDefault="00B25886" w:rsidP="00571137">
            <w:pPr>
              <w:rPr>
                <w:rFonts w:cstheme="minorHAnsi"/>
              </w:rPr>
            </w:pPr>
            <w:r w:rsidRPr="00A37745">
              <w:rPr>
                <w:rFonts w:cstheme="minorHAnsi"/>
              </w:rPr>
              <w:t>Polígono Industrial El Juncal</w:t>
            </w:r>
            <w:r>
              <w:rPr>
                <w:rFonts w:cstheme="minorHAnsi"/>
              </w:rPr>
              <w:t>, km 9</w:t>
            </w:r>
          </w:p>
          <w:p w14:paraId="053EA0DD" w14:textId="77777777" w:rsidR="00B25886" w:rsidRDefault="00B25886" w:rsidP="00571137">
            <w:pPr>
              <w:rPr>
                <w:rFonts w:cstheme="minorHAnsi"/>
              </w:rPr>
            </w:pPr>
            <w:r w:rsidRPr="00A37745">
              <w:rPr>
                <w:rFonts w:cstheme="minorHAnsi"/>
              </w:rPr>
              <w:t>Albelda de Iregua</w:t>
            </w:r>
            <w:r>
              <w:rPr>
                <w:rFonts w:cstheme="minorHAnsi"/>
              </w:rPr>
              <w:t xml:space="preserve">, 26120 </w:t>
            </w:r>
            <w:r w:rsidRPr="00A37745">
              <w:rPr>
                <w:rFonts w:cstheme="minorHAnsi"/>
              </w:rPr>
              <w:t>La Rioja</w:t>
            </w:r>
          </w:p>
          <w:p w14:paraId="4EADF26F" w14:textId="77777777" w:rsidR="00B25886" w:rsidRPr="00A37745" w:rsidRDefault="00B25886" w:rsidP="00571137">
            <w:pPr>
              <w:rPr>
                <w:rFonts w:cstheme="minorHAnsi"/>
              </w:rPr>
            </w:pPr>
          </w:p>
        </w:tc>
      </w:tr>
      <w:tr w:rsidR="00B25886" w:rsidRPr="00237C89" w14:paraId="7623CD38" w14:textId="77777777" w:rsidTr="00571137">
        <w:tc>
          <w:tcPr>
            <w:tcW w:w="3580" w:type="dxa"/>
          </w:tcPr>
          <w:p w14:paraId="17DB0EFF" w14:textId="77777777" w:rsidR="00B25886" w:rsidRPr="00237C89" w:rsidRDefault="00B25886" w:rsidP="00571137">
            <w:pPr>
              <w:rPr>
                <w:rFonts w:cstheme="minorHAnsi"/>
              </w:rPr>
            </w:pPr>
            <w:r>
              <w:rPr>
                <w:rFonts w:cstheme="minorHAnsi"/>
              </w:rPr>
              <w:t>CIF</w:t>
            </w:r>
          </w:p>
        </w:tc>
        <w:tc>
          <w:tcPr>
            <w:tcW w:w="4914" w:type="dxa"/>
          </w:tcPr>
          <w:p w14:paraId="49DB1E3C" w14:textId="77777777" w:rsidR="00B25886" w:rsidRPr="00A37745" w:rsidRDefault="00B25886" w:rsidP="00571137">
            <w:pPr>
              <w:rPr>
                <w:rFonts w:cstheme="minorHAnsi"/>
              </w:rPr>
            </w:pPr>
            <w:r w:rsidRPr="00A37745">
              <w:rPr>
                <w:rFonts w:cstheme="minorHAnsi"/>
              </w:rPr>
              <w:t>B26229880</w:t>
            </w:r>
          </w:p>
        </w:tc>
      </w:tr>
      <w:tr w:rsidR="00B25886" w:rsidRPr="00237C89" w14:paraId="306731B4" w14:textId="77777777" w:rsidTr="00571137">
        <w:tc>
          <w:tcPr>
            <w:tcW w:w="3580" w:type="dxa"/>
          </w:tcPr>
          <w:p w14:paraId="5684CCFC" w14:textId="77777777" w:rsidR="00B25886" w:rsidRPr="00237C89" w:rsidRDefault="00B25886" w:rsidP="00571137">
            <w:pPr>
              <w:rPr>
                <w:rFonts w:cstheme="minorHAnsi"/>
              </w:rPr>
            </w:pPr>
            <w:r w:rsidRPr="00237C89">
              <w:rPr>
                <w:rFonts w:cstheme="minorHAnsi"/>
              </w:rPr>
              <w:t>Convenio colectivo de aplicación</w:t>
            </w:r>
          </w:p>
        </w:tc>
        <w:tc>
          <w:tcPr>
            <w:tcW w:w="4914" w:type="dxa"/>
          </w:tcPr>
          <w:p w14:paraId="3FB8D243" w14:textId="77777777" w:rsidR="00B25886" w:rsidRPr="00FE5749" w:rsidRDefault="00B25886" w:rsidP="00571137">
            <w:pPr>
              <w:rPr>
                <w:rFonts w:cstheme="minorHAnsi"/>
                <w:shd w:val="clear" w:color="auto" w:fill="FFFFFF"/>
              </w:rPr>
            </w:pPr>
            <w:r w:rsidRPr="00FE5749">
              <w:rPr>
                <w:rFonts w:cstheme="minorHAnsi"/>
                <w:shd w:val="clear" w:color="auto" w:fill="FFFFFF"/>
              </w:rPr>
              <w:t>Convenio colectivo estatal de Artes Gráficas</w:t>
            </w:r>
            <w:r>
              <w:rPr>
                <w:rFonts w:cstheme="minorHAnsi"/>
                <w:shd w:val="clear" w:color="auto" w:fill="FFFFFF"/>
              </w:rPr>
              <w:t>, manipulados de papel, manipulados de cartón, editoriales e industrias auxiliares</w:t>
            </w:r>
          </w:p>
        </w:tc>
      </w:tr>
      <w:tr w:rsidR="00B25886" w:rsidRPr="00237C89" w14:paraId="3731CC08" w14:textId="77777777" w:rsidTr="00571137">
        <w:tc>
          <w:tcPr>
            <w:tcW w:w="3580" w:type="dxa"/>
          </w:tcPr>
          <w:p w14:paraId="01EA864F" w14:textId="77777777" w:rsidR="00B25886" w:rsidRPr="00237C89" w:rsidRDefault="00B25886" w:rsidP="00571137">
            <w:pPr>
              <w:rPr>
                <w:rFonts w:cstheme="minorHAnsi"/>
              </w:rPr>
            </w:pPr>
            <w:r w:rsidRPr="00237C89">
              <w:rPr>
                <w:rFonts w:cstheme="minorHAnsi"/>
              </w:rPr>
              <w:t>web corporativa</w:t>
            </w:r>
          </w:p>
        </w:tc>
        <w:tc>
          <w:tcPr>
            <w:tcW w:w="4914" w:type="dxa"/>
          </w:tcPr>
          <w:p w14:paraId="1D2F35DB" w14:textId="77777777" w:rsidR="00B25886" w:rsidRPr="000378D4" w:rsidRDefault="00B25886" w:rsidP="00571137">
            <w:hyperlink r:id="rId13" w:history="1">
              <w:r w:rsidRPr="009E24C5">
                <w:rPr>
                  <w:rStyle w:val="Hipervnculo"/>
                </w:rPr>
                <w:t>www.digrafpackaging.com</w:t>
              </w:r>
            </w:hyperlink>
          </w:p>
        </w:tc>
      </w:tr>
      <w:tr w:rsidR="00B25886" w:rsidRPr="00237C89" w14:paraId="38922E6E" w14:textId="77777777" w:rsidTr="00571137">
        <w:tc>
          <w:tcPr>
            <w:tcW w:w="3580" w:type="dxa"/>
          </w:tcPr>
          <w:p w14:paraId="0C6D259A" w14:textId="77777777" w:rsidR="00B25886" w:rsidRDefault="00B25886" w:rsidP="00571137">
            <w:pPr>
              <w:rPr>
                <w:rFonts w:cstheme="minorHAnsi"/>
              </w:rPr>
            </w:pPr>
            <w:r>
              <w:rPr>
                <w:rFonts w:cstheme="minorHAnsi"/>
              </w:rPr>
              <w:t>Forma jurídica</w:t>
            </w:r>
          </w:p>
        </w:tc>
        <w:tc>
          <w:tcPr>
            <w:tcW w:w="4914" w:type="dxa"/>
          </w:tcPr>
          <w:p w14:paraId="52483E7D" w14:textId="77777777" w:rsidR="00B25886" w:rsidRPr="00907831" w:rsidRDefault="00B25886" w:rsidP="00571137">
            <w:pPr>
              <w:spacing w:before="100" w:beforeAutospacing="1" w:after="100" w:afterAutospacing="1"/>
              <w:contextualSpacing/>
              <w:rPr>
                <w:rFonts w:cstheme="minorHAnsi"/>
              </w:rPr>
            </w:pPr>
            <w:r w:rsidRPr="00A37745">
              <w:rPr>
                <w:rFonts w:cstheme="minorHAnsi"/>
              </w:rPr>
              <w:t>Sociedad limitada</w:t>
            </w:r>
          </w:p>
        </w:tc>
      </w:tr>
      <w:tr w:rsidR="00B25886" w:rsidRPr="00237C89" w14:paraId="5861F7C2" w14:textId="77777777" w:rsidTr="007D6B03">
        <w:trPr>
          <w:trHeight w:val="156"/>
        </w:trPr>
        <w:tc>
          <w:tcPr>
            <w:tcW w:w="3580" w:type="dxa"/>
          </w:tcPr>
          <w:p w14:paraId="5B0C16D0" w14:textId="77777777" w:rsidR="00B25886" w:rsidRDefault="00B25886" w:rsidP="00571137">
            <w:pPr>
              <w:rPr>
                <w:rFonts w:cstheme="minorHAnsi"/>
              </w:rPr>
            </w:pPr>
            <w:r>
              <w:rPr>
                <w:rFonts w:cstheme="minorHAnsi"/>
              </w:rPr>
              <w:t>Año de constitución</w:t>
            </w:r>
          </w:p>
        </w:tc>
        <w:tc>
          <w:tcPr>
            <w:tcW w:w="4914" w:type="dxa"/>
          </w:tcPr>
          <w:p w14:paraId="79D41621" w14:textId="77777777" w:rsidR="00B25886" w:rsidRPr="00A37745" w:rsidRDefault="00B25886" w:rsidP="00571137">
            <w:pPr>
              <w:spacing w:before="100" w:beforeAutospacing="1" w:after="100" w:afterAutospacing="1"/>
              <w:contextualSpacing/>
              <w:rPr>
                <w:rFonts w:cstheme="minorHAnsi"/>
              </w:rPr>
            </w:pPr>
            <w:r>
              <w:rPr>
                <w:rFonts w:cstheme="minorHAnsi"/>
              </w:rPr>
              <w:t>1995</w:t>
            </w:r>
          </w:p>
        </w:tc>
      </w:tr>
      <w:tr w:rsidR="00B25886" w:rsidRPr="0092549D" w14:paraId="3465174E" w14:textId="77777777" w:rsidTr="00571137">
        <w:tc>
          <w:tcPr>
            <w:tcW w:w="8494" w:type="dxa"/>
            <w:gridSpan w:val="2"/>
            <w:shd w:val="clear" w:color="auto" w:fill="7030A0"/>
          </w:tcPr>
          <w:p w14:paraId="416AAC69" w14:textId="77777777" w:rsidR="00B25886" w:rsidRPr="0092549D" w:rsidRDefault="00B25886" w:rsidP="00571137">
            <w:pPr>
              <w:rPr>
                <w:rFonts w:cstheme="minorHAnsi"/>
                <w:color w:val="FFFFFF" w:themeColor="background1"/>
              </w:rPr>
            </w:pPr>
            <w:r w:rsidRPr="0092549D">
              <w:rPr>
                <w:rFonts w:cstheme="minorHAnsi"/>
                <w:color w:val="FFFFFF" w:themeColor="background1"/>
              </w:rPr>
              <w:t>RESPONSABLE DE LA ENTIDAD</w:t>
            </w:r>
          </w:p>
        </w:tc>
      </w:tr>
      <w:tr w:rsidR="00B25886" w:rsidRPr="00237C89" w14:paraId="5F11B3EB" w14:textId="77777777" w:rsidTr="00571137">
        <w:tc>
          <w:tcPr>
            <w:tcW w:w="3580" w:type="dxa"/>
          </w:tcPr>
          <w:p w14:paraId="253BD90A" w14:textId="77777777" w:rsidR="00B25886" w:rsidRDefault="00B25886" w:rsidP="00571137">
            <w:pPr>
              <w:rPr>
                <w:rFonts w:cstheme="minorHAnsi"/>
              </w:rPr>
            </w:pPr>
            <w:r>
              <w:rPr>
                <w:rFonts w:cstheme="minorHAnsi"/>
              </w:rPr>
              <w:t>Nombre</w:t>
            </w:r>
          </w:p>
        </w:tc>
        <w:tc>
          <w:tcPr>
            <w:tcW w:w="4914" w:type="dxa"/>
          </w:tcPr>
          <w:p w14:paraId="040215F9" w14:textId="77777777" w:rsidR="00B25886" w:rsidRDefault="00B25886" w:rsidP="00571137">
            <w:pPr>
              <w:spacing w:before="100" w:beforeAutospacing="1" w:after="100" w:afterAutospacing="1"/>
              <w:contextualSpacing/>
              <w:rPr>
                <w:rFonts w:cstheme="minorHAnsi"/>
              </w:rPr>
            </w:pPr>
            <w:r>
              <w:rPr>
                <w:rFonts w:cstheme="minorHAnsi"/>
              </w:rPr>
              <w:t>Javier Elías</w:t>
            </w:r>
          </w:p>
        </w:tc>
      </w:tr>
      <w:tr w:rsidR="00B25886" w:rsidRPr="00237C89" w14:paraId="32FBD4D3" w14:textId="77777777" w:rsidTr="00571137">
        <w:tc>
          <w:tcPr>
            <w:tcW w:w="3580" w:type="dxa"/>
          </w:tcPr>
          <w:p w14:paraId="45301CA2" w14:textId="77777777" w:rsidR="00B25886" w:rsidRDefault="00B25886" w:rsidP="00571137">
            <w:pPr>
              <w:rPr>
                <w:rFonts w:cstheme="minorHAnsi"/>
              </w:rPr>
            </w:pPr>
            <w:r>
              <w:rPr>
                <w:rFonts w:cstheme="minorHAnsi"/>
              </w:rPr>
              <w:t>Cargo</w:t>
            </w:r>
          </w:p>
        </w:tc>
        <w:tc>
          <w:tcPr>
            <w:tcW w:w="4914" w:type="dxa"/>
          </w:tcPr>
          <w:p w14:paraId="61C739A8" w14:textId="77777777" w:rsidR="00B25886" w:rsidRDefault="00B25886" w:rsidP="00571137">
            <w:pPr>
              <w:spacing w:before="100" w:beforeAutospacing="1" w:after="100" w:afterAutospacing="1"/>
              <w:contextualSpacing/>
              <w:rPr>
                <w:rFonts w:cstheme="minorHAnsi"/>
              </w:rPr>
            </w:pPr>
            <w:r>
              <w:rPr>
                <w:rFonts w:cstheme="minorHAnsi"/>
              </w:rPr>
              <w:t>Gerente</w:t>
            </w:r>
          </w:p>
        </w:tc>
      </w:tr>
      <w:tr w:rsidR="00B25886" w:rsidRPr="00237C89" w14:paraId="16EF727B" w14:textId="77777777" w:rsidTr="00571137">
        <w:tc>
          <w:tcPr>
            <w:tcW w:w="3580" w:type="dxa"/>
          </w:tcPr>
          <w:p w14:paraId="0220609F" w14:textId="77777777" w:rsidR="00B25886" w:rsidRDefault="00B25886" w:rsidP="00571137">
            <w:pPr>
              <w:rPr>
                <w:rFonts w:cstheme="minorHAnsi"/>
              </w:rPr>
            </w:pPr>
            <w:r>
              <w:rPr>
                <w:rFonts w:cstheme="minorHAnsi"/>
              </w:rPr>
              <w:t>Teléfono</w:t>
            </w:r>
          </w:p>
        </w:tc>
        <w:tc>
          <w:tcPr>
            <w:tcW w:w="4914" w:type="dxa"/>
          </w:tcPr>
          <w:p w14:paraId="2F276F8E" w14:textId="77777777" w:rsidR="00B25886" w:rsidRDefault="00B25886" w:rsidP="00571137">
            <w:pPr>
              <w:spacing w:before="100" w:beforeAutospacing="1" w:after="100" w:afterAutospacing="1"/>
              <w:contextualSpacing/>
              <w:rPr>
                <w:rFonts w:cstheme="minorHAnsi"/>
              </w:rPr>
            </w:pPr>
            <w:r>
              <w:rPr>
                <w:rFonts w:cstheme="minorHAnsi"/>
              </w:rPr>
              <w:t>941443784</w:t>
            </w:r>
          </w:p>
        </w:tc>
      </w:tr>
      <w:tr w:rsidR="00B25886" w:rsidRPr="00237C89" w14:paraId="5657810A" w14:textId="77777777" w:rsidTr="00571137">
        <w:tc>
          <w:tcPr>
            <w:tcW w:w="3580" w:type="dxa"/>
          </w:tcPr>
          <w:p w14:paraId="7B07A5A2" w14:textId="77777777" w:rsidR="00B25886" w:rsidRDefault="00B25886" w:rsidP="00571137">
            <w:pPr>
              <w:rPr>
                <w:rFonts w:cstheme="minorHAnsi"/>
              </w:rPr>
            </w:pPr>
            <w:r>
              <w:rPr>
                <w:rFonts w:cstheme="minorHAnsi"/>
              </w:rPr>
              <w:t>e-mail</w:t>
            </w:r>
          </w:p>
        </w:tc>
        <w:tc>
          <w:tcPr>
            <w:tcW w:w="4914" w:type="dxa"/>
          </w:tcPr>
          <w:p w14:paraId="6F6A2698" w14:textId="6E48A41D" w:rsidR="00B25886" w:rsidRDefault="000A24EC" w:rsidP="00571137">
            <w:pPr>
              <w:spacing w:before="100" w:beforeAutospacing="1" w:after="100" w:afterAutospacing="1"/>
              <w:contextualSpacing/>
              <w:rPr>
                <w:rFonts w:cstheme="minorHAnsi"/>
              </w:rPr>
            </w:pPr>
            <w:r>
              <w:rPr>
                <w:rFonts w:cstheme="minorHAnsi"/>
              </w:rPr>
              <w:t>javier@digrafpackaging</w:t>
            </w:r>
            <w:r w:rsidR="00B25886">
              <w:rPr>
                <w:rFonts w:cstheme="minorHAnsi"/>
              </w:rPr>
              <w:t>.com</w:t>
            </w:r>
          </w:p>
        </w:tc>
      </w:tr>
      <w:tr w:rsidR="00B25886" w:rsidRPr="0092549D" w14:paraId="36AFF848" w14:textId="77777777" w:rsidTr="00571137">
        <w:tc>
          <w:tcPr>
            <w:tcW w:w="8494" w:type="dxa"/>
            <w:gridSpan w:val="2"/>
            <w:shd w:val="clear" w:color="auto" w:fill="7030A0"/>
          </w:tcPr>
          <w:p w14:paraId="75FE4528" w14:textId="77777777" w:rsidR="00B25886" w:rsidRPr="0092549D" w:rsidRDefault="00B25886" w:rsidP="00571137">
            <w:pPr>
              <w:spacing w:before="100" w:beforeAutospacing="1" w:after="100" w:afterAutospacing="1"/>
              <w:contextualSpacing/>
              <w:rPr>
                <w:rFonts w:cstheme="minorHAnsi"/>
                <w:color w:val="FFFFFF" w:themeColor="background1"/>
              </w:rPr>
            </w:pPr>
            <w:r w:rsidRPr="0092549D">
              <w:rPr>
                <w:rFonts w:cstheme="minorHAnsi"/>
                <w:color w:val="FFFFFF" w:themeColor="background1"/>
              </w:rPr>
              <w:lastRenderedPageBreak/>
              <w:t>RESPONSABLE DE IGUALDAD</w:t>
            </w:r>
          </w:p>
        </w:tc>
      </w:tr>
      <w:tr w:rsidR="00B25886" w:rsidRPr="00237C89" w14:paraId="101B2E97" w14:textId="77777777" w:rsidTr="00571137">
        <w:tc>
          <w:tcPr>
            <w:tcW w:w="3580" w:type="dxa"/>
          </w:tcPr>
          <w:p w14:paraId="17D4B99A" w14:textId="77777777" w:rsidR="00B25886" w:rsidRDefault="00B25886" w:rsidP="00571137">
            <w:pPr>
              <w:rPr>
                <w:rFonts w:cstheme="minorHAnsi"/>
              </w:rPr>
            </w:pPr>
            <w:r>
              <w:rPr>
                <w:rFonts w:cstheme="minorHAnsi"/>
              </w:rPr>
              <w:t>Nombre</w:t>
            </w:r>
          </w:p>
        </w:tc>
        <w:tc>
          <w:tcPr>
            <w:tcW w:w="4914" w:type="dxa"/>
          </w:tcPr>
          <w:p w14:paraId="56E0FB72" w14:textId="77777777" w:rsidR="00B25886" w:rsidRDefault="00B25886" w:rsidP="00571137">
            <w:pPr>
              <w:spacing w:before="100" w:beforeAutospacing="1" w:after="100" w:afterAutospacing="1"/>
              <w:contextualSpacing/>
              <w:rPr>
                <w:rFonts w:cstheme="minorHAnsi"/>
              </w:rPr>
            </w:pPr>
            <w:r>
              <w:rPr>
                <w:rFonts w:cstheme="minorHAnsi"/>
              </w:rPr>
              <w:t>Isabel Martínez</w:t>
            </w:r>
          </w:p>
        </w:tc>
      </w:tr>
      <w:tr w:rsidR="00B25886" w:rsidRPr="00237C89" w14:paraId="20E6E726" w14:textId="77777777" w:rsidTr="00571137">
        <w:tc>
          <w:tcPr>
            <w:tcW w:w="3580" w:type="dxa"/>
          </w:tcPr>
          <w:p w14:paraId="7DD71917" w14:textId="77777777" w:rsidR="00B25886" w:rsidRDefault="00B25886" w:rsidP="00571137">
            <w:pPr>
              <w:rPr>
                <w:rFonts w:cstheme="minorHAnsi"/>
              </w:rPr>
            </w:pPr>
            <w:r>
              <w:rPr>
                <w:rFonts w:cstheme="minorHAnsi"/>
              </w:rPr>
              <w:t>Cargo</w:t>
            </w:r>
          </w:p>
        </w:tc>
        <w:tc>
          <w:tcPr>
            <w:tcW w:w="4914" w:type="dxa"/>
          </w:tcPr>
          <w:p w14:paraId="3FEA7713" w14:textId="132D0272" w:rsidR="00B25886" w:rsidRDefault="000A24EC" w:rsidP="00571137">
            <w:pPr>
              <w:spacing w:before="100" w:beforeAutospacing="1" w:after="100" w:afterAutospacing="1"/>
              <w:contextualSpacing/>
              <w:rPr>
                <w:rFonts w:cstheme="minorHAnsi"/>
              </w:rPr>
            </w:pPr>
            <w:r>
              <w:rPr>
                <w:rFonts w:cstheme="minorHAnsi"/>
              </w:rPr>
              <w:t>Adjunta a dirección</w:t>
            </w:r>
          </w:p>
        </w:tc>
      </w:tr>
      <w:tr w:rsidR="00B25886" w:rsidRPr="00237C89" w14:paraId="1DCABE78" w14:textId="77777777" w:rsidTr="00571137">
        <w:tc>
          <w:tcPr>
            <w:tcW w:w="3580" w:type="dxa"/>
          </w:tcPr>
          <w:p w14:paraId="553E6F13" w14:textId="77777777" w:rsidR="00B25886" w:rsidRDefault="00B25886" w:rsidP="00571137">
            <w:pPr>
              <w:rPr>
                <w:rFonts w:cstheme="minorHAnsi"/>
              </w:rPr>
            </w:pPr>
            <w:r>
              <w:rPr>
                <w:rFonts w:cstheme="minorHAnsi"/>
              </w:rPr>
              <w:t>Telf.</w:t>
            </w:r>
          </w:p>
        </w:tc>
        <w:tc>
          <w:tcPr>
            <w:tcW w:w="4914" w:type="dxa"/>
          </w:tcPr>
          <w:p w14:paraId="573816AD" w14:textId="7739FA28" w:rsidR="00B25886" w:rsidRDefault="000A24EC" w:rsidP="00571137">
            <w:pPr>
              <w:spacing w:before="100" w:beforeAutospacing="1" w:after="100" w:afterAutospacing="1"/>
              <w:contextualSpacing/>
              <w:rPr>
                <w:rFonts w:cstheme="minorHAnsi"/>
              </w:rPr>
            </w:pPr>
            <w:r>
              <w:rPr>
                <w:rFonts w:cstheme="minorHAnsi"/>
              </w:rPr>
              <w:t>655.177.528</w:t>
            </w:r>
          </w:p>
        </w:tc>
      </w:tr>
      <w:tr w:rsidR="00B25886" w:rsidRPr="00237C89" w14:paraId="201E9236" w14:textId="77777777" w:rsidTr="00571137">
        <w:tc>
          <w:tcPr>
            <w:tcW w:w="3580" w:type="dxa"/>
          </w:tcPr>
          <w:p w14:paraId="05F9D059" w14:textId="77777777" w:rsidR="00B25886" w:rsidRDefault="00B25886" w:rsidP="00571137">
            <w:pPr>
              <w:rPr>
                <w:rFonts w:cstheme="minorHAnsi"/>
              </w:rPr>
            </w:pPr>
            <w:r>
              <w:rPr>
                <w:rFonts w:cstheme="minorHAnsi"/>
              </w:rPr>
              <w:t>e-mail</w:t>
            </w:r>
          </w:p>
        </w:tc>
        <w:tc>
          <w:tcPr>
            <w:tcW w:w="4914" w:type="dxa"/>
          </w:tcPr>
          <w:p w14:paraId="5BBA9623" w14:textId="4BB25A9F" w:rsidR="00B25886" w:rsidRDefault="000A24EC" w:rsidP="00571137">
            <w:pPr>
              <w:spacing w:before="100" w:beforeAutospacing="1" w:after="100" w:afterAutospacing="1"/>
              <w:contextualSpacing/>
              <w:rPr>
                <w:rFonts w:cstheme="minorHAnsi"/>
              </w:rPr>
            </w:pPr>
            <w:r>
              <w:rPr>
                <w:rFonts w:cstheme="minorHAnsi"/>
              </w:rPr>
              <w:t>isabel@digrafpackaging.com</w:t>
            </w:r>
          </w:p>
        </w:tc>
      </w:tr>
      <w:tr w:rsidR="00B25886" w:rsidRPr="0092549D" w14:paraId="40FD9AB5" w14:textId="77777777" w:rsidTr="00571137">
        <w:tc>
          <w:tcPr>
            <w:tcW w:w="8494" w:type="dxa"/>
            <w:gridSpan w:val="2"/>
            <w:shd w:val="clear" w:color="auto" w:fill="7030A0"/>
          </w:tcPr>
          <w:p w14:paraId="4FDBDEC2" w14:textId="77777777" w:rsidR="00B25886" w:rsidRPr="0092549D" w:rsidRDefault="00B25886" w:rsidP="00571137">
            <w:pPr>
              <w:spacing w:before="100" w:beforeAutospacing="1" w:after="100" w:afterAutospacing="1"/>
              <w:contextualSpacing/>
              <w:rPr>
                <w:rFonts w:cstheme="minorHAnsi"/>
                <w:color w:val="FFFFFF" w:themeColor="background1"/>
              </w:rPr>
            </w:pPr>
            <w:r w:rsidRPr="0092549D">
              <w:rPr>
                <w:rFonts w:cstheme="minorHAnsi"/>
                <w:color w:val="FFFFFF" w:themeColor="background1"/>
              </w:rPr>
              <w:t>ACTIVIDAD</w:t>
            </w:r>
          </w:p>
        </w:tc>
      </w:tr>
      <w:tr w:rsidR="00B25886" w:rsidRPr="00237C89" w14:paraId="0B9675E5" w14:textId="77777777" w:rsidTr="00571137">
        <w:tc>
          <w:tcPr>
            <w:tcW w:w="3580" w:type="dxa"/>
          </w:tcPr>
          <w:p w14:paraId="5C24F09D" w14:textId="77777777" w:rsidR="00B25886" w:rsidRDefault="00B25886" w:rsidP="00571137">
            <w:pPr>
              <w:rPr>
                <w:rFonts w:cstheme="minorHAnsi"/>
              </w:rPr>
            </w:pPr>
            <w:r>
              <w:rPr>
                <w:rFonts w:cstheme="minorHAnsi"/>
              </w:rPr>
              <w:t>Sector actividad</w:t>
            </w:r>
          </w:p>
        </w:tc>
        <w:tc>
          <w:tcPr>
            <w:tcW w:w="4914" w:type="dxa"/>
          </w:tcPr>
          <w:p w14:paraId="102F8F3B" w14:textId="77777777" w:rsidR="00B25886" w:rsidRDefault="00B25886" w:rsidP="00571137">
            <w:pPr>
              <w:spacing w:before="100" w:beforeAutospacing="1" w:after="100" w:afterAutospacing="1"/>
              <w:contextualSpacing/>
              <w:rPr>
                <w:rFonts w:cstheme="minorHAnsi"/>
              </w:rPr>
            </w:pPr>
            <w:r>
              <w:rPr>
                <w:rFonts w:cstheme="minorHAnsi"/>
              </w:rPr>
              <w:t>Las artes gráficas en todas sus modalidades</w:t>
            </w:r>
          </w:p>
        </w:tc>
      </w:tr>
      <w:tr w:rsidR="00B25886" w:rsidRPr="00237C89" w14:paraId="74A13374" w14:textId="77777777" w:rsidTr="00571137">
        <w:tc>
          <w:tcPr>
            <w:tcW w:w="3580" w:type="dxa"/>
          </w:tcPr>
          <w:p w14:paraId="26359328" w14:textId="77777777" w:rsidR="00B25886" w:rsidRDefault="00B25886" w:rsidP="00571137">
            <w:pPr>
              <w:rPr>
                <w:rFonts w:cstheme="minorHAnsi"/>
              </w:rPr>
            </w:pPr>
            <w:r>
              <w:rPr>
                <w:rFonts w:cstheme="minorHAnsi"/>
              </w:rPr>
              <w:t>CNAE</w:t>
            </w:r>
          </w:p>
        </w:tc>
        <w:tc>
          <w:tcPr>
            <w:tcW w:w="4914" w:type="dxa"/>
          </w:tcPr>
          <w:p w14:paraId="705B2B83" w14:textId="77777777" w:rsidR="00B25886" w:rsidRDefault="00B25886" w:rsidP="00571137">
            <w:pPr>
              <w:spacing w:before="100" w:beforeAutospacing="1" w:after="100" w:afterAutospacing="1"/>
              <w:contextualSpacing/>
              <w:rPr>
                <w:rFonts w:cstheme="minorHAnsi"/>
              </w:rPr>
            </w:pPr>
            <w:r w:rsidRPr="00A37745">
              <w:rPr>
                <w:rFonts w:cstheme="minorHAnsi"/>
                <w:shd w:val="clear" w:color="auto" w:fill="FFFFFF"/>
              </w:rPr>
              <w:t>1812 – Otras actividades de impresión y artes gráficas</w:t>
            </w:r>
          </w:p>
        </w:tc>
      </w:tr>
      <w:tr w:rsidR="00B25886" w:rsidRPr="00237C89" w14:paraId="267C9D3C" w14:textId="77777777" w:rsidTr="00571137">
        <w:tc>
          <w:tcPr>
            <w:tcW w:w="3580" w:type="dxa"/>
          </w:tcPr>
          <w:p w14:paraId="673FD483" w14:textId="77777777" w:rsidR="00B25886" w:rsidRDefault="00B25886" w:rsidP="00571137">
            <w:pPr>
              <w:rPr>
                <w:rFonts w:cstheme="minorHAnsi"/>
              </w:rPr>
            </w:pPr>
            <w:r>
              <w:rPr>
                <w:rFonts w:cstheme="minorHAnsi"/>
              </w:rPr>
              <w:t>Descripción de la actividad</w:t>
            </w:r>
          </w:p>
        </w:tc>
        <w:tc>
          <w:tcPr>
            <w:tcW w:w="4914" w:type="dxa"/>
          </w:tcPr>
          <w:p w14:paraId="16C88AAC" w14:textId="77777777" w:rsidR="00B25886" w:rsidRDefault="00B25886" w:rsidP="00571137">
            <w:pPr>
              <w:spacing w:before="100" w:beforeAutospacing="1" w:after="100" w:afterAutospacing="1"/>
              <w:contextualSpacing/>
              <w:rPr>
                <w:rFonts w:cstheme="minorHAnsi"/>
              </w:rPr>
            </w:pPr>
            <w:r>
              <w:rPr>
                <w:rFonts w:cstheme="minorHAnsi"/>
              </w:rPr>
              <w:t>Impresión textos e imágenes por cualquier procedimiento o sistema.</w:t>
            </w:r>
          </w:p>
        </w:tc>
      </w:tr>
      <w:tr w:rsidR="00B25886" w:rsidRPr="00237C89" w14:paraId="3C47CADA" w14:textId="77777777" w:rsidTr="00571137">
        <w:tc>
          <w:tcPr>
            <w:tcW w:w="3580" w:type="dxa"/>
          </w:tcPr>
          <w:p w14:paraId="15A8DBD8" w14:textId="77777777" w:rsidR="00B25886" w:rsidRDefault="00B25886" w:rsidP="00571137">
            <w:pPr>
              <w:rPr>
                <w:rFonts w:cstheme="minorHAnsi"/>
              </w:rPr>
            </w:pPr>
            <w:r>
              <w:rPr>
                <w:rFonts w:cstheme="minorHAnsi"/>
              </w:rPr>
              <w:t>Dispersión geográfica y ámbito de actuación</w:t>
            </w:r>
          </w:p>
        </w:tc>
        <w:tc>
          <w:tcPr>
            <w:tcW w:w="4914" w:type="dxa"/>
          </w:tcPr>
          <w:p w14:paraId="0A06A72B" w14:textId="77777777" w:rsidR="00B25886" w:rsidRDefault="00B25886" w:rsidP="00571137">
            <w:pPr>
              <w:spacing w:before="100" w:beforeAutospacing="1" w:after="100" w:afterAutospacing="1"/>
              <w:contextualSpacing/>
              <w:rPr>
                <w:rFonts w:cstheme="minorHAnsi"/>
              </w:rPr>
            </w:pPr>
            <w:r>
              <w:rPr>
                <w:rFonts w:cstheme="minorHAnsi"/>
              </w:rPr>
              <w:t>Nacional</w:t>
            </w:r>
          </w:p>
        </w:tc>
      </w:tr>
      <w:tr w:rsidR="00B25886" w:rsidRPr="0092549D" w14:paraId="473F7128" w14:textId="77777777" w:rsidTr="00571137">
        <w:tc>
          <w:tcPr>
            <w:tcW w:w="8494" w:type="dxa"/>
            <w:gridSpan w:val="2"/>
            <w:shd w:val="clear" w:color="auto" w:fill="7030A0"/>
          </w:tcPr>
          <w:p w14:paraId="293DE9CF" w14:textId="77777777" w:rsidR="00B25886" w:rsidRPr="0092549D" w:rsidRDefault="00B25886" w:rsidP="00571137">
            <w:pPr>
              <w:spacing w:before="100" w:beforeAutospacing="1" w:after="100" w:afterAutospacing="1"/>
              <w:contextualSpacing/>
              <w:rPr>
                <w:rFonts w:cstheme="minorHAnsi"/>
                <w:color w:val="FFFFFF" w:themeColor="background1"/>
              </w:rPr>
            </w:pPr>
            <w:r w:rsidRPr="0092549D">
              <w:rPr>
                <w:rFonts w:cstheme="minorHAnsi"/>
                <w:color w:val="FFFFFF" w:themeColor="background1"/>
              </w:rPr>
              <w:t>DIMENSIÓN</w:t>
            </w:r>
          </w:p>
        </w:tc>
      </w:tr>
      <w:tr w:rsidR="00B25886" w:rsidRPr="00237C89" w14:paraId="66B1ACB2" w14:textId="77777777" w:rsidTr="00571137">
        <w:tc>
          <w:tcPr>
            <w:tcW w:w="3580" w:type="dxa"/>
          </w:tcPr>
          <w:p w14:paraId="67E4E5E5" w14:textId="77777777" w:rsidR="00B25886" w:rsidRDefault="00B25886" w:rsidP="00571137">
            <w:pPr>
              <w:rPr>
                <w:rFonts w:cstheme="minorHAnsi"/>
              </w:rPr>
            </w:pPr>
            <w:r>
              <w:rPr>
                <w:rFonts w:cstheme="minorHAnsi"/>
              </w:rPr>
              <w:t>Personas trabajadoras</w:t>
            </w:r>
          </w:p>
        </w:tc>
        <w:tc>
          <w:tcPr>
            <w:tcW w:w="4914" w:type="dxa"/>
          </w:tcPr>
          <w:p w14:paraId="53545E47" w14:textId="77777777" w:rsidR="00B25886" w:rsidRDefault="00B25886" w:rsidP="00571137">
            <w:pPr>
              <w:spacing w:before="100" w:beforeAutospacing="1" w:after="100" w:afterAutospacing="1"/>
              <w:contextualSpacing/>
              <w:rPr>
                <w:rFonts w:cstheme="minorHAnsi"/>
              </w:rPr>
            </w:pPr>
            <w:r>
              <w:rPr>
                <w:rFonts w:cstheme="minorHAnsi"/>
              </w:rPr>
              <w:t>Mujeres:13    Hombres: 35    Total: 48</w:t>
            </w:r>
          </w:p>
        </w:tc>
      </w:tr>
      <w:tr w:rsidR="00B25886" w:rsidRPr="00237C89" w14:paraId="2513E64D" w14:textId="77777777" w:rsidTr="00571137">
        <w:tc>
          <w:tcPr>
            <w:tcW w:w="3580" w:type="dxa"/>
          </w:tcPr>
          <w:p w14:paraId="493B1FE0" w14:textId="77777777" w:rsidR="00B25886" w:rsidRDefault="00B25886" w:rsidP="00571137">
            <w:pPr>
              <w:rPr>
                <w:rFonts w:cstheme="minorHAnsi"/>
              </w:rPr>
            </w:pPr>
            <w:r>
              <w:rPr>
                <w:rFonts w:cstheme="minorHAnsi"/>
              </w:rPr>
              <w:t>Centros de trabajo</w:t>
            </w:r>
          </w:p>
        </w:tc>
        <w:tc>
          <w:tcPr>
            <w:tcW w:w="4914" w:type="dxa"/>
          </w:tcPr>
          <w:p w14:paraId="7C42ADD6" w14:textId="77777777" w:rsidR="00B25886" w:rsidRDefault="00B25886" w:rsidP="00571137">
            <w:pPr>
              <w:spacing w:before="100" w:beforeAutospacing="1" w:after="100" w:afterAutospacing="1"/>
              <w:contextualSpacing/>
              <w:rPr>
                <w:rFonts w:cstheme="minorHAnsi"/>
              </w:rPr>
            </w:pPr>
            <w:r>
              <w:rPr>
                <w:rFonts w:cstheme="minorHAnsi"/>
              </w:rPr>
              <w:t>1</w:t>
            </w:r>
          </w:p>
        </w:tc>
      </w:tr>
      <w:tr w:rsidR="00B25886" w:rsidRPr="00237C89" w14:paraId="58B6A3AB" w14:textId="77777777" w:rsidTr="00571137">
        <w:tc>
          <w:tcPr>
            <w:tcW w:w="3580" w:type="dxa"/>
          </w:tcPr>
          <w:p w14:paraId="0776DFAF" w14:textId="77777777" w:rsidR="00B25886" w:rsidRDefault="00B25886" w:rsidP="00571137">
            <w:pPr>
              <w:rPr>
                <w:rFonts w:cstheme="minorHAnsi"/>
              </w:rPr>
            </w:pPr>
            <w:r>
              <w:rPr>
                <w:rFonts w:cstheme="minorHAnsi"/>
              </w:rPr>
              <w:t>Facturación anual</w:t>
            </w:r>
          </w:p>
        </w:tc>
        <w:tc>
          <w:tcPr>
            <w:tcW w:w="4914" w:type="dxa"/>
          </w:tcPr>
          <w:p w14:paraId="766FE987" w14:textId="77777777" w:rsidR="00B25886" w:rsidRDefault="00B25886" w:rsidP="00571137">
            <w:pPr>
              <w:spacing w:before="100" w:beforeAutospacing="1" w:after="100" w:afterAutospacing="1"/>
              <w:contextualSpacing/>
              <w:rPr>
                <w:rFonts w:cstheme="minorHAnsi"/>
              </w:rPr>
            </w:pPr>
            <w:r>
              <w:rPr>
                <w:rFonts w:cstheme="minorHAnsi"/>
              </w:rPr>
              <w:t>Productividad 2021 158096,87</w:t>
            </w:r>
          </w:p>
          <w:p w14:paraId="3E5EDFA5" w14:textId="77777777" w:rsidR="00B25886" w:rsidRDefault="00B25886" w:rsidP="00571137">
            <w:pPr>
              <w:spacing w:before="100" w:beforeAutospacing="1" w:after="100" w:afterAutospacing="1"/>
              <w:contextualSpacing/>
              <w:rPr>
                <w:rFonts w:cstheme="minorHAnsi"/>
              </w:rPr>
            </w:pPr>
            <w:r w:rsidRPr="00E25394">
              <w:rPr>
                <w:rFonts w:cstheme="minorHAnsi"/>
              </w:rPr>
              <w:t>https://www.libertaddigital.com/empresas/graficas-digraf-sl/#sector</w:t>
            </w:r>
          </w:p>
        </w:tc>
      </w:tr>
      <w:tr w:rsidR="00B25886" w:rsidRPr="0092549D" w14:paraId="4909BD19" w14:textId="77777777" w:rsidTr="00571137">
        <w:tc>
          <w:tcPr>
            <w:tcW w:w="8494" w:type="dxa"/>
            <w:gridSpan w:val="2"/>
            <w:shd w:val="clear" w:color="auto" w:fill="7030A0"/>
          </w:tcPr>
          <w:p w14:paraId="71B1B215" w14:textId="77777777" w:rsidR="00B25886" w:rsidRPr="0092549D" w:rsidRDefault="00B25886" w:rsidP="00571137">
            <w:pPr>
              <w:spacing w:before="100" w:beforeAutospacing="1" w:after="100" w:afterAutospacing="1"/>
              <w:contextualSpacing/>
              <w:rPr>
                <w:rFonts w:cstheme="minorHAnsi"/>
                <w:color w:val="FFFFFF" w:themeColor="background1"/>
              </w:rPr>
            </w:pPr>
            <w:r w:rsidRPr="0092549D">
              <w:rPr>
                <w:color w:val="FFFFFF" w:themeColor="background1"/>
              </w:rPr>
              <w:t>ORGANIZACIÓN DE LA GESTIÓN DE PERSONAS</w:t>
            </w:r>
          </w:p>
        </w:tc>
      </w:tr>
      <w:tr w:rsidR="00B25886" w:rsidRPr="00237C89" w14:paraId="6C0BC9F5" w14:textId="77777777" w:rsidTr="00571137">
        <w:tc>
          <w:tcPr>
            <w:tcW w:w="3580" w:type="dxa"/>
          </w:tcPr>
          <w:p w14:paraId="15A85076" w14:textId="77777777" w:rsidR="00B25886" w:rsidRDefault="00B25886" w:rsidP="00571137">
            <w:pPr>
              <w:rPr>
                <w:rFonts w:cstheme="minorHAnsi"/>
              </w:rPr>
            </w:pPr>
            <w:r>
              <w:rPr>
                <w:rFonts w:cstheme="minorHAnsi"/>
              </w:rPr>
              <w:t>Dispone de departamento de personal</w:t>
            </w:r>
          </w:p>
        </w:tc>
        <w:tc>
          <w:tcPr>
            <w:tcW w:w="4914" w:type="dxa"/>
          </w:tcPr>
          <w:p w14:paraId="75237350" w14:textId="77777777" w:rsidR="00B25886" w:rsidRDefault="00B25886" w:rsidP="00571137">
            <w:pPr>
              <w:spacing w:before="100" w:beforeAutospacing="1" w:after="100" w:afterAutospacing="1"/>
              <w:contextualSpacing/>
              <w:rPr>
                <w:rFonts w:cstheme="minorHAnsi"/>
              </w:rPr>
            </w:pPr>
            <w:r>
              <w:rPr>
                <w:rFonts w:cstheme="minorHAnsi"/>
              </w:rPr>
              <w:t>NO</w:t>
            </w:r>
          </w:p>
        </w:tc>
      </w:tr>
      <w:tr w:rsidR="00B25886" w:rsidRPr="00237C89" w14:paraId="00BA4A1B" w14:textId="77777777" w:rsidTr="00571137">
        <w:tc>
          <w:tcPr>
            <w:tcW w:w="3580" w:type="dxa"/>
          </w:tcPr>
          <w:p w14:paraId="1B4FACA0" w14:textId="77777777" w:rsidR="00B25886" w:rsidRDefault="00B25886" w:rsidP="00571137">
            <w:pPr>
              <w:rPr>
                <w:rFonts w:cstheme="minorHAnsi"/>
              </w:rPr>
            </w:pPr>
            <w:r>
              <w:rPr>
                <w:rFonts w:cstheme="minorHAnsi"/>
              </w:rPr>
              <w:t>Certificados o reconocimientos de igualdad obtenidos</w:t>
            </w:r>
          </w:p>
        </w:tc>
        <w:tc>
          <w:tcPr>
            <w:tcW w:w="4914" w:type="dxa"/>
          </w:tcPr>
          <w:p w14:paraId="5A9E29E6" w14:textId="77777777" w:rsidR="00B25886" w:rsidRDefault="00B25886" w:rsidP="00571137">
            <w:pPr>
              <w:spacing w:before="100" w:beforeAutospacing="1" w:after="100" w:afterAutospacing="1"/>
              <w:contextualSpacing/>
              <w:rPr>
                <w:rFonts w:cstheme="minorHAnsi"/>
              </w:rPr>
            </w:pPr>
            <w:r>
              <w:rPr>
                <w:rFonts w:cstheme="minorHAnsi"/>
              </w:rPr>
              <w:t>NO</w:t>
            </w:r>
          </w:p>
        </w:tc>
      </w:tr>
      <w:tr w:rsidR="00B25886" w:rsidRPr="00237C89" w14:paraId="48F4A466" w14:textId="77777777" w:rsidTr="00571137">
        <w:tc>
          <w:tcPr>
            <w:tcW w:w="3580" w:type="dxa"/>
          </w:tcPr>
          <w:p w14:paraId="05B9905B" w14:textId="77777777" w:rsidR="00B25886" w:rsidRDefault="00B25886" w:rsidP="00571137">
            <w:pPr>
              <w:rPr>
                <w:rFonts w:cstheme="minorHAnsi"/>
              </w:rPr>
            </w:pPr>
            <w:r>
              <w:rPr>
                <w:rFonts w:cstheme="minorHAnsi"/>
              </w:rPr>
              <w:t xml:space="preserve">Representación Legal de </w:t>
            </w:r>
            <w:proofErr w:type="gramStart"/>
            <w:r>
              <w:rPr>
                <w:rFonts w:cstheme="minorHAnsi"/>
              </w:rPr>
              <w:t>Trabajadores y Trabajadoras</w:t>
            </w:r>
            <w:proofErr w:type="gramEnd"/>
          </w:p>
        </w:tc>
        <w:tc>
          <w:tcPr>
            <w:tcW w:w="4914" w:type="dxa"/>
          </w:tcPr>
          <w:p w14:paraId="3AE39C6C" w14:textId="77777777" w:rsidR="00B25886" w:rsidRPr="00575FB3" w:rsidRDefault="00B25886" w:rsidP="00571137">
            <w:pPr>
              <w:spacing w:before="100" w:beforeAutospacing="1" w:after="100" w:afterAutospacing="1"/>
              <w:contextualSpacing/>
              <w:rPr>
                <w:rFonts w:cstheme="minorHAnsi"/>
              </w:rPr>
            </w:pPr>
            <w:r w:rsidRPr="00AD0096">
              <w:rPr>
                <w:rFonts w:cstheme="minorHAnsi"/>
              </w:rPr>
              <w:t>Mujeres:</w:t>
            </w:r>
            <w:r>
              <w:rPr>
                <w:rFonts w:cstheme="minorHAnsi"/>
              </w:rPr>
              <w:t xml:space="preserve">  1</w:t>
            </w:r>
            <w:r w:rsidRPr="00AD0096">
              <w:rPr>
                <w:rFonts w:cstheme="minorHAnsi"/>
              </w:rPr>
              <w:t xml:space="preserve">    Hombres: </w:t>
            </w:r>
            <w:r>
              <w:rPr>
                <w:rFonts w:cstheme="minorHAnsi"/>
              </w:rPr>
              <w:t xml:space="preserve">  2 </w:t>
            </w:r>
            <w:r w:rsidRPr="00AD0096">
              <w:rPr>
                <w:rFonts w:cstheme="minorHAnsi"/>
              </w:rPr>
              <w:t xml:space="preserve">   Total: </w:t>
            </w:r>
            <w:r>
              <w:rPr>
                <w:rFonts w:cstheme="minorHAnsi"/>
              </w:rPr>
              <w:t xml:space="preserve">   3</w:t>
            </w:r>
          </w:p>
        </w:tc>
      </w:tr>
      <w:tr w:rsidR="00B25886" w:rsidRPr="00237C89" w14:paraId="1819DA5E" w14:textId="77777777" w:rsidTr="00571137">
        <w:tc>
          <w:tcPr>
            <w:tcW w:w="3580" w:type="dxa"/>
          </w:tcPr>
          <w:p w14:paraId="6C53AA61" w14:textId="77777777" w:rsidR="00B25886" w:rsidRDefault="00B25886" w:rsidP="00571137">
            <w:pPr>
              <w:rPr>
                <w:rFonts w:cstheme="minorHAnsi"/>
              </w:rPr>
            </w:pPr>
            <w:r>
              <w:rPr>
                <w:rFonts w:cstheme="minorHAnsi"/>
              </w:rPr>
              <w:t>Comisión negociadora del Plan de Igualdad: Se constituyó con fecha 5 de julio de 2023</w:t>
            </w:r>
          </w:p>
        </w:tc>
        <w:tc>
          <w:tcPr>
            <w:tcW w:w="4914" w:type="dxa"/>
          </w:tcPr>
          <w:p w14:paraId="60BC3676" w14:textId="77777777" w:rsidR="00B25886" w:rsidRPr="00575FB3" w:rsidRDefault="00B25886" w:rsidP="00571137">
            <w:pPr>
              <w:spacing w:before="100" w:beforeAutospacing="1" w:after="100" w:afterAutospacing="1"/>
              <w:contextualSpacing/>
              <w:rPr>
                <w:rFonts w:cstheme="minorHAnsi"/>
              </w:rPr>
            </w:pPr>
            <w:r w:rsidRPr="00575FB3">
              <w:rPr>
                <w:rFonts w:cstheme="minorHAnsi"/>
              </w:rPr>
              <w:t>La comisión quedó constituida por las siguientes personas:</w:t>
            </w:r>
          </w:p>
          <w:p w14:paraId="2F822403" w14:textId="77777777" w:rsidR="00B25886" w:rsidRPr="00575FB3" w:rsidRDefault="00B25886" w:rsidP="00571137">
            <w:pPr>
              <w:spacing w:before="100" w:beforeAutospacing="1" w:after="100" w:afterAutospacing="1"/>
              <w:contextualSpacing/>
              <w:rPr>
                <w:rFonts w:cstheme="minorHAnsi"/>
              </w:rPr>
            </w:pPr>
            <w:r w:rsidRPr="00575FB3">
              <w:rPr>
                <w:rFonts w:cstheme="minorHAnsi"/>
              </w:rPr>
              <w:t>Por parte empresarial:</w:t>
            </w:r>
          </w:p>
          <w:p w14:paraId="2EAC4415" w14:textId="77777777" w:rsidR="00B25886" w:rsidRPr="00575FB3" w:rsidRDefault="00B25886" w:rsidP="00571137">
            <w:pPr>
              <w:spacing w:before="100" w:beforeAutospacing="1" w:after="100" w:afterAutospacing="1"/>
              <w:contextualSpacing/>
              <w:rPr>
                <w:rFonts w:cstheme="minorHAnsi"/>
              </w:rPr>
            </w:pPr>
            <w:r w:rsidRPr="00575FB3">
              <w:rPr>
                <w:rFonts w:cstheme="minorHAnsi"/>
              </w:rPr>
              <w:t xml:space="preserve">ISABEL MARTÍNEZ SÁNCHEZ </w:t>
            </w:r>
          </w:p>
          <w:p w14:paraId="21BCADED" w14:textId="0D1532C0" w:rsidR="00B25886" w:rsidRPr="00575FB3" w:rsidRDefault="000A24EC" w:rsidP="00571137">
            <w:pPr>
              <w:spacing w:before="100" w:beforeAutospacing="1" w:after="100" w:afterAutospacing="1"/>
              <w:contextualSpacing/>
              <w:rPr>
                <w:rFonts w:cstheme="minorHAnsi"/>
              </w:rPr>
            </w:pPr>
            <w:r>
              <w:rPr>
                <w:rFonts w:cstheme="minorHAnsi"/>
              </w:rPr>
              <w:t>DANIEL GENTIL PEREZ</w:t>
            </w:r>
          </w:p>
          <w:p w14:paraId="5E691DD6" w14:textId="77777777" w:rsidR="00B25886" w:rsidRPr="00575FB3" w:rsidRDefault="00B25886" w:rsidP="00571137">
            <w:pPr>
              <w:spacing w:before="100" w:beforeAutospacing="1" w:after="100" w:afterAutospacing="1"/>
              <w:contextualSpacing/>
              <w:rPr>
                <w:rFonts w:cstheme="minorHAnsi"/>
              </w:rPr>
            </w:pPr>
            <w:r w:rsidRPr="00575FB3">
              <w:rPr>
                <w:rFonts w:cstheme="minorHAnsi"/>
              </w:rPr>
              <w:t>Por parte social</w:t>
            </w:r>
            <w:r>
              <w:rPr>
                <w:rFonts w:cstheme="minorHAnsi"/>
              </w:rPr>
              <w:t>:</w:t>
            </w:r>
          </w:p>
          <w:p w14:paraId="01AA7230" w14:textId="77777777" w:rsidR="00B25886" w:rsidRPr="00575FB3" w:rsidRDefault="00B25886" w:rsidP="00571137">
            <w:pPr>
              <w:spacing w:before="100" w:beforeAutospacing="1" w:after="100" w:afterAutospacing="1"/>
              <w:contextualSpacing/>
              <w:rPr>
                <w:rFonts w:cstheme="minorHAnsi"/>
              </w:rPr>
            </w:pPr>
            <w:r w:rsidRPr="00575FB3">
              <w:rPr>
                <w:rFonts w:cstheme="minorHAnsi"/>
              </w:rPr>
              <w:t xml:space="preserve">RICARDO FERNANDEZ RUIZ CARRILLO </w:t>
            </w:r>
          </w:p>
          <w:p w14:paraId="02EB4DF1" w14:textId="77777777" w:rsidR="00B25886" w:rsidRDefault="00B25886" w:rsidP="00571137">
            <w:pPr>
              <w:spacing w:before="100" w:beforeAutospacing="1" w:after="100" w:afterAutospacing="1"/>
              <w:contextualSpacing/>
              <w:rPr>
                <w:rFonts w:cstheme="minorHAnsi"/>
              </w:rPr>
            </w:pPr>
            <w:r w:rsidRPr="00575FB3">
              <w:rPr>
                <w:rFonts w:cstheme="minorHAnsi"/>
              </w:rPr>
              <w:t>ALBERTO SANTAMARÍA MARTÍNEZ</w:t>
            </w:r>
          </w:p>
        </w:tc>
      </w:tr>
    </w:tbl>
    <w:p w14:paraId="3F8A5F1F" w14:textId="77777777" w:rsidR="00A720C5" w:rsidRDefault="00A720C5" w:rsidP="00A720C5"/>
    <w:p w14:paraId="0CA77C3B" w14:textId="385404CC" w:rsidR="000378D4" w:rsidRDefault="00F97913" w:rsidP="001D6043">
      <w:pPr>
        <w:pStyle w:val="Ttulo1"/>
      </w:pPr>
      <w:bookmarkStart w:id="2" w:name="_Toc193818457"/>
      <w:r>
        <w:t>DETERMINACIÓN DE LAS PARTES QUE LO CONCIERTAN</w:t>
      </w:r>
      <w:bookmarkEnd w:id="2"/>
    </w:p>
    <w:p w14:paraId="3E82A986" w14:textId="75284ECE" w:rsidR="0099587B" w:rsidRDefault="0099587B" w:rsidP="0099587B">
      <w:r>
        <w:t>Con el fin de hacer explícito su compromiso con la igualdad</w:t>
      </w:r>
      <w:r w:rsidR="00077792">
        <w:t>,</w:t>
      </w:r>
      <w:r>
        <w:t xml:space="preserve"> la empresa comunicó a todas las personas trabajadoras con fecha 16 de marzo de 2022 que procedía a iniciar los trámites de negociación del plan de igualdad, mediante la constitución de una comisión negociadora paritaria </w:t>
      </w:r>
      <w:r w:rsidR="00023BBF">
        <w:t xml:space="preserve">en la </w:t>
      </w:r>
      <w:r>
        <w:t>empresa-</w:t>
      </w:r>
      <w:r w:rsidR="00E841D1">
        <w:t xml:space="preserve">con </w:t>
      </w:r>
      <w:r>
        <w:t xml:space="preserve">representación de las personas trabajadoras. </w:t>
      </w:r>
    </w:p>
    <w:p w14:paraId="789C4B74" w14:textId="65F80318" w:rsidR="0099587B" w:rsidRDefault="0099587B" w:rsidP="0099587B">
      <w:r>
        <w:t xml:space="preserve">A partir </w:t>
      </w:r>
      <w:r w:rsidR="00077792">
        <w:t>de ahí,</w:t>
      </w:r>
      <w:r>
        <w:t xml:space="preserve"> se constituyó una comisión negociadora paritaria con fecha 5 de julio de 2023, con la participación de dos personas por la parte empresarial y dos personas por la parte social. </w:t>
      </w:r>
    </w:p>
    <w:p w14:paraId="1F07AC23" w14:textId="77777777" w:rsidR="0099587B" w:rsidRDefault="0099587B" w:rsidP="0099587B">
      <w:r>
        <w:t>La comisión quedó constituida por las siguientes personas:</w:t>
      </w:r>
    </w:p>
    <w:p w14:paraId="04636C19" w14:textId="77777777" w:rsidR="0099587B" w:rsidRDefault="0099587B" w:rsidP="0099587B">
      <w:r>
        <w:t>Por parte empresarial:</w:t>
      </w:r>
    </w:p>
    <w:p w14:paraId="7536A317" w14:textId="0EA2BE15" w:rsidR="0099587B" w:rsidRDefault="0099587B" w:rsidP="007D6B03">
      <w:pPr>
        <w:pStyle w:val="Prrafodelista"/>
        <w:numPr>
          <w:ilvl w:val="0"/>
          <w:numId w:val="37"/>
        </w:numPr>
        <w:spacing w:after="120"/>
        <w:ind w:left="408" w:hanging="357"/>
        <w:contextualSpacing w:val="0"/>
      </w:pPr>
      <w:r>
        <w:lastRenderedPageBreak/>
        <w:t xml:space="preserve">ISABEL MARTÍNEZ SÁNCHEZ </w:t>
      </w:r>
    </w:p>
    <w:p w14:paraId="4C1BA968" w14:textId="3663901B" w:rsidR="0099587B" w:rsidRDefault="000A24EC" w:rsidP="007D6B03">
      <w:pPr>
        <w:pStyle w:val="Prrafodelista"/>
        <w:numPr>
          <w:ilvl w:val="0"/>
          <w:numId w:val="37"/>
        </w:numPr>
        <w:spacing w:after="120"/>
        <w:ind w:left="408" w:hanging="357"/>
        <w:contextualSpacing w:val="0"/>
      </w:pPr>
      <w:r>
        <w:t>DANIEL GENTIL PEREZ</w:t>
      </w:r>
    </w:p>
    <w:p w14:paraId="73E24D3D" w14:textId="77777777" w:rsidR="0099587B" w:rsidRDefault="0099587B" w:rsidP="0099587B">
      <w:r>
        <w:t>Por parte social</w:t>
      </w:r>
    </w:p>
    <w:p w14:paraId="4BBA0CE1" w14:textId="40F6016C" w:rsidR="0099587B" w:rsidRDefault="0099587B" w:rsidP="00037F2E">
      <w:pPr>
        <w:pStyle w:val="Prrafodelista"/>
        <w:numPr>
          <w:ilvl w:val="0"/>
          <w:numId w:val="37"/>
        </w:numPr>
        <w:spacing w:after="120"/>
        <w:ind w:left="408" w:hanging="357"/>
        <w:contextualSpacing w:val="0"/>
      </w:pPr>
      <w:r>
        <w:t xml:space="preserve">RICARDO FERNANDEZ RUIZ CARRILLO </w:t>
      </w:r>
    </w:p>
    <w:p w14:paraId="3B8CE6FC" w14:textId="233C6559" w:rsidR="0099587B" w:rsidRDefault="0099587B" w:rsidP="00037F2E">
      <w:pPr>
        <w:pStyle w:val="Prrafodelista"/>
        <w:numPr>
          <w:ilvl w:val="0"/>
          <w:numId w:val="37"/>
        </w:numPr>
        <w:spacing w:after="120"/>
        <w:ind w:left="408" w:hanging="357"/>
        <w:contextualSpacing w:val="0"/>
      </w:pPr>
      <w:r>
        <w:t>ALBERTO SANTAMARÍA MARTÍNEZ</w:t>
      </w:r>
    </w:p>
    <w:p w14:paraId="33F1ED7C" w14:textId="4D415347" w:rsidR="00907863" w:rsidRDefault="0007224E" w:rsidP="00907863">
      <w:pPr>
        <w:pStyle w:val="Ttulo1"/>
      </w:pPr>
      <w:bookmarkStart w:id="3" w:name="_Toc193818458"/>
      <w:r>
        <w:t>ÁMBITO DEL PLAN DE IGUALDAD</w:t>
      </w:r>
      <w:r w:rsidR="00D17D4D" w:rsidRPr="00D17D4D">
        <w:t>.</w:t>
      </w:r>
      <w:bookmarkEnd w:id="3"/>
      <w:r w:rsidR="00907863">
        <w:t xml:space="preserve"> </w:t>
      </w:r>
    </w:p>
    <w:p w14:paraId="5891D8DC" w14:textId="77777777" w:rsidR="00907863" w:rsidRPr="003469AD" w:rsidRDefault="00907863" w:rsidP="00907863">
      <w:pPr>
        <w:keepNext/>
        <w:spacing w:before="240"/>
        <w:ind w:firstLine="272"/>
        <w:rPr>
          <w:b/>
          <w:bCs/>
        </w:rPr>
      </w:pPr>
      <w:r w:rsidRPr="003469AD">
        <w:rPr>
          <w:b/>
          <w:bCs/>
        </w:rPr>
        <w:t>Ámbito territorial</w:t>
      </w:r>
    </w:p>
    <w:p w14:paraId="6E394E1B" w14:textId="3026698B" w:rsidR="00907863" w:rsidRDefault="00907863" w:rsidP="00907863">
      <w:r>
        <w:t xml:space="preserve">El </w:t>
      </w:r>
      <w:r w:rsidR="00C937E4">
        <w:t>plan de igualdad</w:t>
      </w:r>
      <w:r>
        <w:t xml:space="preserve"> se </w:t>
      </w:r>
      <w:r w:rsidR="00577362">
        <w:t>extiende</w:t>
      </w:r>
      <w:r>
        <w:t xml:space="preserve"> a toda la empresa, independientemente del lugar de trabajo de las personas, </w:t>
      </w:r>
      <w:r w:rsidR="0081727F">
        <w:t>adoptando medidas en relación con</w:t>
      </w:r>
      <w:r>
        <w:t xml:space="preserve"> la igualdad de trato y oportunidades entre mujeres y hombres integrada</w:t>
      </w:r>
      <w:r w:rsidR="00E706E4">
        <w:t>s</w:t>
      </w:r>
      <w:r>
        <w:t xml:space="preserve"> en su sistema general de gestión.</w:t>
      </w:r>
    </w:p>
    <w:p w14:paraId="27764803" w14:textId="77777777" w:rsidR="00907863" w:rsidRPr="003B4286" w:rsidRDefault="00907863" w:rsidP="00907863">
      <w:pPr>
        <w:keepNext/>
        <w:ind w:firstLine="272"/>
        <w:rPr>
          <w:b/>
          <w:bCs/>
        </w:rPr>
      </w:pPr>
      <w:r w:rsidRPr="003B4286">
        <w:rPr>
          <w:b/>
          <w:bCs/>
        </w:rPr>
        <w:t>Ámbito funcional</w:t>
      </w:r>
    </w:p>
    <w:p w14:paraId="7FB56BA2" w14:textId="319A166F" w:rsidR="00907863" w:rsidRDefault="00907863" w:rsidP="00907863">
      <w:r>
        <w:t>El análisis se extiende a todos puestos y niveles jerárquicos de la empresa y a su sistema de clasificación profesional, incluyendo a</w:t>
      </w:r>
      <w:r w:rsidRPr="00F5199D">
        <w:t xml:space="preserve"> aquellas personas que aun no teniendo una relación laboral prestan sus servicios </w:t>
      </w:r>
      <w:r w:rsidR="004E6BB2">
        <w:t>en</w:t>
      </w:r>
      <w:r w:rsidRPr="00F5199D">
        <w:t xml:space="preserve"> la empresa</w:t>
      </w:r>
      <w:r>
        <w:t xml:space="preserve">. Para todos ellos se </w:t>
      </w:r>
      <w:r w:rsidR="003A6FAD">
        <w:t>han tratado</w:t>
      </w:r>
      <w:r>
        <w:t xml:space="preserve"> datos desagregados por sexo de los diferentes grupos, categorías, niveles y puestos, su valoración, su retribución, así como a los distintos procesos de selección, contratación, promoción y ascensos. </w:t>
      </w:r>
    </w:p>
    <w:p w14:paraId="6DEF302B" w14:textId="77777777" w:rsidR="00907863" w:rsidRPr="00896B40" w:rsidRDefault="00907863" w:rsidP="00907863">
      <w:pPr>
        <w:keepNext/>
        <w:ind w:firstLine="272"/>
        <w:rPr>
          <w:b/>
          <w:bCs/>
        </w:rPr>
      </w:pPr>
      <w:r w:rsidRPr="00896B40">
        <w:rPr>
          <w:b/>
          <w:bCs/>
        </w:rPr>
        <w:t>Ámbito temporal</w:t>
      </w:r>
    </w:p>
    <w:p w14:paraId="0C17C774" w14:textId="221B7D7E" w:rsidR="00907863" w:rsidRDefault="00AB6E42" w:rsidP="00907863">
      <w:r>
        <w:t xml:space="preserve">El periodo de vigencia </w:t>
      </w:r>
      <w:r w:rsidR="00B55831">
        <w:t xml:space="preserve">dispuesto para este plan de igualdad es de cuatro años a partir de su firma, de acuerdo </w:t>
      </w:r>
      <w:r w:rsidR="00AF5FE2">
        <w:t>con el art. 9.1 del Real Decreto 901/2020</w:t>
      </w:r>
      <w:r w:rsidR="00907863">
        <w:t>.</w:t>
      </w:r>
    </w:p>
    <w:p w14:paraId="074B5AED" w14:textId="10BC908F" w:rsidR="00907863" w:rsidRDefault="00AF5FE2" w:rsidP="00907863">
      <w:r>
        <w:t>En caso de requerimiento o necesidad</w:t>
      </w:r>
      <w:r w:rsidR="008C1CA2">
        <w:t>, el plan de igualdad podrá ser modificado con el fin de adecuarse a la realidad de la empresa y la evolución de la aplicación de las medidas de acción propuestas</w:t>
      </w:r>
      <w:r w:rsidR="00542267">
        <w:t xml:space="preserve"> en él</w:t>
      </w:r>
      <w:r w:rsidR="00907863">
        <w:t>.</w:t>
      </w:r>
      <w:r w:rsidR="00DA782E">
        <w:t xml:space="preserve"> Cualquier cambo se someterá a aprobación por parte de la comisión negociadora</w:t>
      </w:r>
      <w:r w:rsidR="00C57DB6">
        <w:t>.</w:t>
      </w:r>
    </w:p>
    <w:p w14:paraId="516A3868" w14:textId="20523277" w:rsidR="00C57DB6" w:rsidRDefault="00C57DB6" w:rsidP="00C57DB6">
      <w:pPr>
        <w:pStyle w:val="Ttulo1"/>
      </w:pPr>
      <w:bookmarkStart w:id="4" w:name="_Toc193818459"/>
      <w:r>
        <w:t>CONCLUSIONES DEL DIAGNÓSTICO</w:t>
      </w:r>
      <w:bookmarkEnd w:id="4"/>
    </w:p>
    <w:p w14:paraId="6DB3BF59" w14:textId="6E86C234" w:rsidR="00907863" w:rsidRDefault="009A3809" w:rsidP="00907863">
      <w:r>
        <w:t>P</w:t>
      </w:r>
      <w:r w:rsidR="00907863">
        <w:t xml:space="preserve">ara la elaboración del diagnóstico </w:t>
      </w:r>
      <w:r>
        <w:t>se han seguido distintas etapas</w:t>
      </w:r>
      <w:r w:rsidR="00907863">
        <w:t>:</w:t>
      </w:r>
    </w:p>
    <w:p w14:paraId="3266FC48" w14:textId="77777777" w:rsidR="00907863" w:rsidRDefault="00907863" w:rsidP="00907863">
      <w:pPr>
        <w:pStyle w:val="Prrafodelista"/>
        <w:numPr>
          <w:ilvl w:val="0"/>
          <w:numId w:val="24"/>
        </w:numPr>
        <w:ind w:left="408" w:hanging="357"/>
        <w:contextualSpacing w:val="0"/>
      </w:pPr>
      <w:r>
        <w:t xml:space="preserve">Recogida de información: Solicitud de la información (datos cualitativos y cuantitativos) necesaria </w:t>
      </w:r>
      <w:proofErr w:type="gramStart"/>
      <w:r>
        <w:t>de acuerdo a</w:t>
      </w:r>
      <w:proofErr w:type="gramEnd"/>
      <w:r>
        <w:t xml:space="preserve"> los puntos a tratar en el diagnóstico. Esta recogida se realizó durante el primer trimestre de 2023.</w:t>
      </w:r>
    </w:p>
    <w:p w14:paraId="33E91C24" w14:textId="685FD786" w:rsidR="00907863" w:rsidRDefault="0001452D" w:rsidP="00907863">
      <w:pPr>
        <w:pStyle w:val="Prrafodelista"/>
        <w:numPr>
          <w:ilvl w:val="0"/>
          <w:numId w:val="24"/>
        </w:numPr>
      </w:pPr>
      <w:r>
        <w:t xml:space="preserve">Se </w:t>
      </w:r>
      <w:r w:rsidR="004E3132">
        <w:t xml:space="preserve">realizó un primer informe de diagnóstico a finales de 2023 </w:t>
      </w:r>
      <w:r w:rsidR="00C1120C">
        <w:t>que ha estado sometido a revisiones durante 2024</w:t>
      </w:r>
      <w:r w:rsidR="00907863">
        <w:t>.</w:t>
      </w:r>
    </w:p>
    <w:p w14:paraId="10E95D95" w14:textId="2B0B1EDF" w:rsidR="00907863" w:rsidRDefault="00C1120C" w:rsidP="00907863">
      <w:r>
        <w:t>Las conclusiones de dicho informe son las que se recogen a continuación</w:t>
      </w:r>
      <w:r w:rsidR="00B5492B">
        <w:t>:</w:t>
      </w:r>
    </w:p>
    <w:p w14:paraId="515AF90B" w14:textId="61877F7F" w:rsidR="00B5492B" w:rsidRDefault="00B5492B" w:rsidP="00B5492B">
      <w:pPr>
        <w:pStyle w:val="Prrafodelista"/>
        <w:numPr>
          <w:ilvl w:val="0"/>
          <w:numId w:val="36"/>
        </w:numPr>
        <w:spacing w:before="120" w:after="120"/>
        <w:ind w:left="714" w:hanging="357"/>
        <w:contextualSpacing w:val="0"/>
      </w:pPr>
      <w:r w:rsidRPr="00BC3E22">
        <w:t xml:space="preserve">La empresa </w:t>
      </w:r>
      <w:r>
        <w:t>está formada por</w:t>
      </w:r>
      <w:r w:rsidRPr="00BC3E22">
        <w:t xml:space="preserve"> una plantilla no equilibrada por razón de</w:t>
      </w:r>
      <w:r>
        <w:t xml:space="preserve"> sexo</w:t>
      </w:r>
      <w:r w:rsidRPr="004C6255">
        <w:rPr>
          <w:strike/>
        </w:rPr>
        <w:t>,</w:t>
      </w:r>
      <w:r w:rsidRPr="00BC3E22">
        <w:t xml:space="preserve"> pudiendo considerarla como una empresa masculinizada</w:t>
      </w:r>
      <w:r>
        <w:t>, encontrándonos con una brecha de género global en la empresa de un -45,83%.</w:t>
      </w:r>
    </w:p>
    <w:p w14:paraId="2A10FFC7" w14:textId="77777777" w:rsidR="00B5492B" w:rsidRDefault="00B5492B" w:rsidP="00B5492B">
      <w:pPr>
        <w:pStyle w:val="Prrafodelista"/>
        <w:numPr>
          <w:ilvl w:val="0"/>
          <w:numId w:val="36"/>
        </w:numPr>
        <w:spacing w:before="120" w:after="120"/>
        <w:ind w:left="714" w:hanging="357"/>
        <w:contextualSpacing w:val="0"/>
      </w:pPr>
      <w:r>
        <w:lastRenderedPageBreak/>
        <w:t>Resulta conveniente mejorar la representación de los puestos en el organigrama para aclarar mejor los aspectos de dependencia y nivel jerárquico y homogeneizar los nombres de los puestos.</w:t>
      </w:r>
    </w:p>
    <w:p w14:paraId="69313488" w14:textId="77777777" w:rsidR="00B5492B" w:rsidRDefault="00B5492B" w:rsidP="00B5492B">
      <w:pPr>
        <w:pStyle w:val="Prrafodelista"/>
        <w:numPr>
          <w:ilvl w:val="0"/>
          <w:numId w:val="36"/>
        </w:numPr>
        <w:spacing w:before="120" w:after="120"/>
        <w:ind w:left="714" w:hanging="357"/>
        <w:contextualSpacing w:val="0"/>
      </w:pPr>
      <w:r>
        <w:t xml:space="preserve">Desde una perspectiva de género, se puede mejorar la página web y las imágenes que contiene. Asimismo, a través de la formación, se puede mejorar en relación con el uso de lenguaje inclusivo en todo lo que tiene que ver con comunicaciones de la empresa. </w:t>
      </w:r>
    </w:p>
    <w:p w14:paraId="1FB92AF0" w14:textId="77777777" w:rsidR="00B5492B" w:rsidRDefault="00B5492B" w:rsidP="00B5492B">
      <w:pPr>
        <w:pStyle w:val="Prrafodelista"/>
        <w:numPr>
          <w:ilvl w:val="0"/>
          <w:numId w:val="36"/>
        </w:numPr>
        <w:spacing w:before="120" w:after="120"/>
        <w:ind w:left="714" w:hanging="357"/>
        <w:contextualSpacing w:val="0"/>
      </w:pPr>
      <w:r>
        <w:t>La edad media de la plantilla femenina es de 41,3 años y de la plantilla masculina de 42,5 años, concentrándose el mayor número de hombres y mujeres en la franja entre los 40 y 50, si bien es cierto que el porcentaje de concentración de mujeres en plantilla con estas edades es muy superior al de hombres</w:t>
      </w:r>
    </w:p>
    <w:p w14:paraId="1DB0F163" w14:textId="77777777" w:rsidR="00B5492B" w:rsidRDefault="00B5492B" w:rsidP="00B5492B">
      <w:pPr>
        <w:pStyle w:val="Prrafodelista"/>
        <w:numPr>
          <w:ilvl w:val="0"/>
          <w:numId w:val="36"/>
        </w:numPr>
        <w:spacing w:before="120" w:after="120"/>
        <w:ind w:left="714" w:hanging="357"/>
        <w:contextualSpacing w:val="0"/>
      </w:pPr>
      <w:r>
        <w:t>Los tres contratos a tiempo parcial que existen en la empresa son de mujeres. Hay otros dos de hombres que son de jubilación.</w:t>
      </w:r>
    </w:p>
    <w:p w14:paraId="28291F49" w14:textId="77777777" w:rsidR="00B5492B" w:rsidRDefault="00B5492B" w:rsidP="00B5492B">
      <w:pPr>
        <w:pStyle w:val="Prrafodelista"/>
        <w:numPr>
          <w:ilvl w:val="0"/>
          <w:numId w:val="36"/>
        </w:numPr>
        <w:spacing w:before="120" w:after="120"/>
        <w:ind w:left="714" w:hanging="357"/>
        <w:contextualSpacing w:val="0"/>
      </w:pPr>
      <w:r>
        <w:t>En valores relativos, los porcentajes de mujeres y hombres con antigüedades entre 10 y 2 años son muy similares. No obstante, implican brechas de género entre un -33,33% y -45,45% debido a que, en general, la plantilla está masculinizada. Si analizamos las personas con menos de dos años de contrato en la empresa, observamos que la brecha se amplía a un -60,00%. Esto implicará un análisis con respecto a la razón por la cual, en la actualidad, se incorporan muchos más hombres que mujeres.</w:t>
      </w:r>
    </w:p>
    <w:p w14:paraId="4CA1EF76" w14:textId="537CB5B5" w:rsidR="00B5492B" w:rsidRDefault="00B5492B" w:rsidP="00B5492B">
      <w:pPr>
        <w:pStyle w:val="Prrafodelista"/>
        <w:numPr>
          <w:ilvl w:val="0"/>
          <w:numId w:val="36"/>
        </w:numPr>
        <w:spacing w:before="120" w:after="120"/>
        <w:ind w:left="714" w:hanging="357"/>
        <w:contextualSpacing w:val="0"/>
      </w:pPr>
      <w:r>
        <w:t>Debido a que en la empresa existen 30 puestos de trabajo y 48 personas, para poder analizar los datos en cuanto la retribución y valoración por puesto ha sido necesario realizar unas agrupaciones previas. Estas han sido realizadas atendiendo a que los puestos desempeñen unas funciones similares dentro del organigrama, proponiéndose diez agrupaciones.</w:t>
      </w:r>
      <w:r w:rsidR="006F3EAB">
        <w:t xml:space="preserve"> Dichas agrupaciones se muestran a continuación:</w:t>
      </w:r>
    </w:p>
    <w:tbl>
      <w:tblPr>
        <w:tblW w:w="8642" w:type="dxa"/>
        <w:tblCellMar>
          <w:left w:w="70" w:type="dxa"/>
          <w:right w:w="70" w:type="dxa"/>
        </w:tblCellMar>
        <w:tblLook w:val="04A0" w:firstRow="1" w:lastRow="0" w:firstColumn="1" w:lastColumn="0" w:noHBand="0" w:noVBand="1"/>
      </w:tblPr>
      <w:tblGrid>
        <w:gridCol w:w="1200"/>
        <w:gridCol w:w="2764"/>
        <w:gridCol w:w="1418"/>
        <w:gridCol w:w="3260"/>
      </w:tblGrid>
      <w:tr w:rsidR="00FC5D04" w:rsidRPr="008F27B0" w14:paraId="52C3A054" w14:textId="77777777" w:rsidTr="00FC5D04">
        <w:trPr>
          <w:trHeight w:val="290"/>
        </w:trPr>
        <w:tc>
          <w:tcPr>
            <w:tcW w:w="1200" w:type="dxa"/>
            <w:tcBorders>
              <w:top w:val="single" w:sz="4" w:space="0" w:color="auto"/>
              <w:left w:val="single" w:sz="4" w:space="0" w:color="000000"/>
              <w:bottom w:val="single" w:sz="4" w:space="0" w:color="000000"/>
              <w:right w:val="single" w:sz="4" w:space="0" w:color="000000"/>
            </w:tcBorders>
            <w:shd w:val="clear" w:color="000000" w:fill="D9D9D9"/>
            <w:vAlign w:val="center"/>
            <w:hideMark/>
          </w:tcPr>
          <w:p w14:paraId="47EA127E" w14:textId="77777777" w:rsidR="00FC5D04" w:rsidRPr="008F27B0" w:rsidRDefault="00FC5D04" w:rsidP="00625216">
            <w:pPr>
              <w:spacing w:after="0" w:line="240" w:lineRule="auto"/>
              <w:jc w:val="center"/>
              <w:rPr>
                <w:rFonts w:ascii="Calibri" w:eastAsia="Times New Roman" w:hAnsi="Calibri" w:cs="Calibri"/>
                <w:b/>
                <w:bCs/>
                <w:color w:val="000000"/>
                <w:sz w:val="20"/>
                <w:szCs w:val="20"/>
                <w:lang w:eastAsia="es-ES"/>
              </w:rPr>
            </w:pPr>
            <w:r>
              <w:rPr>
                <w:rFonts w:ascii="Calibri" w:eastAsia="Times New Roman" w:hAnsi="Calibri" w:cs="Calibri"/>
                <w:b/>
                <w:bCs/>
                <w:color w:val="000000"/>
                <w:sz w:val="20"/>
                <w:szCs w:val="20"/>
                <w:lang w:eastAsia="es-ES"/>
              </w:rPr>
              <w:t>Agrupación</w:t>
            </w:r>
          </w:p>
        </w:tc>
        <w:tc>
          <w:tcPr>
            <w:tcW w:w="2764" w:type="dxa"/>
            <w:tcBorders>
              <w:top w:val="single" w:sz="4" w:space="0" w:color="auto"/>
              <w:left w:val="nil"/>
              <w:bottom w:val="single" w:sz="4" w:space="0" w:color="000000"/>
              <w:right w:val="single" w:sz="4" w:space="0" w:color="000000"/>
            </w:tcBorders>
            <w:shd w:val="clear" w:color="000000" w:fill="D9D9D9"/>
            <w:vAlign w:val="center"/>
            <w:hideMark/>
          </w:tcPr>
          <w:p w14:paraId="79D43FFD" w14:textId="77777777" w:rsidR="00FC5D04" w:rsidRPr="008F27B0" w:rsidRDefault="00FC5D04" w:rsidP="00625216">
            <w:pPr>
              <w:spacing w:after="0" w:line="240" w:lineRule="auto"/>
              <w:jc w:val="center"/>
              <w:rPr>
                <w:rFonts w:ascii="Calibri" w:eastAsia="Times New Roman" w:hAnsi="Calibri" w:cs="Calibri"/>
                <w:b/>
                <w:bCs/>
                <w:color w:val="000000"/>
                <w:sz w:val="20"/>
                <w:szCs w:val="20"/>
                <w:lang w:eastAsia="es-ES"/>
              </w:rPr>
            </w:pPr>
            <w:r w:rsidRPr="008F27B0">
              <w:rPr>
                <w:rFonts w:ascii="Calibri" w:eastAsia="Times New Roman" w:hAnsi="Calibri" w:cs="Calibri"/>
                <w:b/>
                <w:bCs/>
                <w:color w:val="000000"/>
                <w:sz w:val="20"/>
                <w:szCs w:val="20"/>
                <w:lang w:eastAsia="es-ES"/>
              </w:rPr>
              <w:t>Título del Puesto</w:t>
            </w:r>
          </w:p>
        </w:tc>
        <w:tc>
          <w:tcPr>
            <w:tcW w:w="1418" w:type="dxa"/>
            <w:tcBorders>
              <w:top w:val="single" w:sz="4" w:space="0" w:color="auto"/>
              <w:left w:val="nil"/>
              <w:bottom w:val="single" w:sz="4" w:space="0" w:color="000000"/>
              <w:right w:val="single" w:sz="4" w:space="0" w:color="000000"/>
            </w:tcBorders>
            <w:shd w:val="clear" w:color="000000" w:fill="D9D9D9"/>
            <w:vAlign w:val="center"/>
            <w:hideMark/>
          </w:tcPr>
          <w:p w14:paraId="5EA7D368" w14:textId="77777777" w:rsidR="00FC5D04" w:rsidRPr="008F27B0" w:rsidRDefault="00FC5D04" w:rsidP="00625216">
            <w:pPr>
              <w:spacing w:after="0" w:line="240" w:lineRule="auto"/>
              <w:jc w:val="center"/>
              <w:rPr>
                <w:rFonts w:ascii="Calibri" w:eastAsia="Times New Roman" w:hAnsi="Calibri" w:cs="Calibri"/>
                <w:b/>
                <w:bCs/>
                <w:color w:val="000000"/>
                <w:sz w:val="20"/>
                <w:szCs w:val="20"/>
                <w:lang w:eastAsia="es-ES"/>
              </w:rPr>
            </w:pPr>
            <w:r w:rsidRPr="008F27B0">
              <w:rPr>
                <w:rFonts w:ascii="Calibri" w:eastAsia="Times New Roman" w:hAnsi="Calibri" w:cs="Calibri"/>
                <w:b/>
                <w:bCs/>
                <w:color w:val="000000"/>
                <w:sz w:val="20"/>
                <w:szCs w:val="20"/>
                <w:lang w:eastAsia="es-ES"/>
              </w:rPr>
              <w:t>Departamento / Zona</w:t>
            </w:r>
          </w:p>
        </w:tc>
        <w:tc>
          <w:tcPr>
            <w:tcW w:w="3260" w:type="dxa"/>
            <w:tcBorders>
              <w:top w:val="single" w:sz="4" w:space="0" w:color="auto"/>
              <w:left w:val="nil"/>
              <w:bottom w:val="single" w:sz="4" w:space="0" w:color="000000"/>
              <w:right w:val="single" w:sz="4" w:space="0" w:color="000000"/>
            </w:tcBorders>
            <w:shd w:val="clear" w:color="000000" w:fill="D9D9D9"/>
            <w:vAlign w:val="center"/>
            <w:hideMark/>
          </w:tcPr>
          <w:p w14:paraId="6766186B" w14:textId="77777777" w:rsidR="00FC5D04" w:rsidRPr="008F27B0" w:rsidRDefault="00FC5D04" w:rsidP="00625216">
            <w:pPr>
              <w:spacing w:after="0" w:line="240" w:lineRule="auto"/>
              <w:jc w:val="center"/>
              <w:rPr>
                <w:rFonts w:ascii="Calibri" w:eastAsia="Times New Roman" w:hAnsi="Calibri" w:cs="Calibri"/>
                <w:b/>
                <w:bCs/>
                <w:color w:val="000000"/>
                <w:sz w:val="20"/>
                <w:szCs w:val="20"/>
                <w:lang w:eastAsia="es-ES"/>
              </w:rPr>
            </w:pPr>
            <w:r w:rsidRPr="008F27B0">
              <w:rPr>
                <w:rFonts w:ascii="Calibri" w:eastAsia="Times New Roman" w:hAnsi="Calibri" w:cs="Calibri"/>
                <w:b/>
                <w:bCs/>
                <w:color w:val="000000"/>
                <w:sz w:val="20"/>
                <w:szCs w:val="20"/>
                <w:lang w:eastAsia="es-ES"/>
              </w:rPr>
              <w:t>Puestos</w:t>
            </w:r>
          </w:p>
        </w:tc>
      </w:tr>
      <w:tr w:rsidR="00FC5D04" w:rsidRPr="008F27B0" w14:paraId="35B9717B" w14:textId="77777777" w:rsidTr="00FC5D04">
        <w:trPr>
          <w:trHeight w:val="396"/>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35EAA017"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1</w:t>
            </w:r>
          </w:p>
        </w:tc>
        <w:tc>
          <w:tcPr>
            <w:tcW w:w="2764" w:type="dxa"/>
            <w:tcBorders>
              <w:top w:val="single" w:sz="4" w:space="0" w:color="auto"/>
              <w:left w:val="single" w:sz="4" w:space="0" w:color="auto"/>
              <w:bottom w:val="single" w:sz="4" w:space="0" w:color="auto"/>
              <w:right w:val="single" w:sz="4" w:space="0" w:color="auto"/>
            </w:tcBorders>
            <w:vAlign w:val="center"/>
            <w:hideMark/>
          </w:tcPr>
          <w:p w14:paraId="050C6993"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Jefe/a de taller</w:t>
            </w:r>
          </w:p>
        </w:tc>
        <w:tc>
          <w:tcPr>
            <w:tcW w:w="1418" w:type="dxa"/>
            <w:tcBorders>
              <w:top w:val="nil"/>
              <w:left w:val="single" w:sz="4" w:space="0" w:color="000000"/>
              <w:bottom w:val="single" w:sz="4" w:space="0" w:color="000000"/>
              <w:right w:val="single" w:sz="4" w:space="0" w:color="000000"/>
            </w:tcBorders>
            <w:vAlign w:val="center"/>
            <w:hideMark/>
          </w:tcPr>
          <w:p w14:paraId="483AF05D"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Taller</w:t>
            </w:r>
          </w:p>
        </w:tc>
        <w:tc>
          <w:tcPr>
            <w:tcW w:w="3260" w:type="dxa"/>
            <w:tcBorders>
              <w:top w:val="nil"/>
              <w:left w:val="nil"/>
              <w:bottom w:val="single" w:sz="4" w:space="0" w:color="000000"/>
              <w:right w:val="single" w:sz="4" w:space="0" w:color="000000"/>
            </w:tcBorders>
            <w:vAlign w:val="center"/>
            <w:hideMark/>
          </w:tcPr>
          <w:p w14:paraId="1823EFF6" w14:textId="77777777" w:rsidR="00FC5D04" w:rsidRPr="008F27B0" w:rsidRDefault="00FC5D04" w:rsidP="00625216">
            <w:pPr>
              <w:spacing w:after="0" w:line="240" w:lineRule="auto"/>
              <w:ind w:left="-1343" w:firstLine="1343"/>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 </w:t>
            </w:r>
          </w:p>
        </w:tc>
      </w:tr>
      <w:tr w:rsidR="00FC5D04" w:rsidRPr="008F27B0" w14:paraId="6CD954C2" w14:textId="77777777" w:rsidTr="00FC5D04">
        <w:trPr>
          <w:trHeight w:val="416"/>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26434F9B"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2</w:t>
            </w:r>
          </w:p>
        </w:tc>
        <w:tc>
          <w:tcPr>
            <w:tcW w:w="2764" w:type="dxa"/>
            <w:tcBorders>
              <w:top w:val="nil"/>
              <w:left w:val="single" w:sz="4" w:space="0" w:color="auto"/>
              <w:bottom w:val="single" w:sz="4" w:space="0" w:color="auto"/>
              <w:right w:val="single" w:sz="4" w:space="0" w:color="auto"/>
            </w:tcBorders>
            <w:vAlign w:val="center"/>
            <w:hideMark/>
          </w:tcPr>
          <w:p w14:paraId="7F51B191"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Director/a de ventas</w:t>
            </w:r>
          </w:p>
        </w:tc>
        <w:tc>
          <w:tcPr>
            <w:tcW w:w="1418" w:type="dxa"/>
            <w:tcBorders>
              <w:top w:val="nil"/>
              <w:left w:val="single" w:sz="4" w:space="0" w:color="000000"/>
              <w:bottom w:val="single" w:sz="4" w:space="0" w:color="000000"/>
              <w:right w:val="single" w:sz="4" w:space="0" w:color="000000"/>
            </w:tcBorders>
            <w:vAlign w:val="center"/>
            <w:hideMark/>
          </w:tcPr>
          <w:p w14:paraId="7C15F3B8"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Ventas</w:t>
            </w:r>
          </w:p>
        </w:tc>
        <w:tc>
          <w:tcPr>
            <w:tcW w:w="3260" w:type="dxa"/>
            <w:tcBorders>
              <w:top w:val="nil"/>
              <w:left w:val="nil"/>
              <w:bottom w:val="single" w:sz="4" w:space="0" w:color="000000"/>
              <w:right w:val="single" w:sz="4" w:space="0" w:color="000000"/>
            </w:tcBorders>
            <w:vAlign w:val="center"/>
            <w:hideMark/>
          </w:tcPr>
          <w:p w14:paraId="7133D759"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 </w:t>
            </w:r>
          </w:p>
        </w:tc>
      </w:tr>
      <w:tr w:rsidR="00FC5D04" w:rsidRPr="008F27B0" w14:paraId="36B17856" w14:textId="77777777" w:rsidTr="00FC5D04">
        <w:trPr>
          <w:trHeight w:val="563"/>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6895982D"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3</w:t>
            </w:r>
          </w:p>
        </w:tc>
        <w:tc>
          <w:tcPr>
            <w:tcW w:w="2764" w:type="dxa"/>
            <w:tcBorders>
              <w:top w:val="nil"/>
              <w:left w:val="single" w:sz="4" w:space="0" w:color="auto"/>
              <w:bottom w:val="single" w:sz="4" w:space="0" w:color="auto"/>
              <w:right w:val="single" w:sz="4" w:space="0" w:color="auto"/>
            </w:tcBorders>
            <w:vAlign w:val="center"/>
            <w:hideMark/>
          </w:tcPr>
          <w:p w14:paraId="4DFBE05F"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Pr>
                <w:rFonts w:ascii="Calibri" w:eastAsia="Times New Roman" w:hAnsi="Calibri" w:cs="Calibri"/>
                <w:color w:val="000000"/>
                <w:sz w:val="20"/>
                <w:szCs w:val="20"/>
                <w:lang w:eastAsia="es-ES"/>
              </w:rPr>
              <w:t>Responsable técnico/a departamento</w:t>
            </w:r>
          </w:p>
        </w:tc>
        <w:tc>
          <w:tcPr>
            <w:tcW w:w="1418" w:type="dxa"/>
            <w:tcBorders>
              <w:top w:val="nil"/>
              <w:left w:val="single" w:sz="4" w:space="0" w:color="000000"/>
              <w:bottom w:val="single" w:sz="4" w:space="0" w:color="000000"/>
              <w:right w:val="single" w:sz="4" w:space="0" w:color="000000"/>
            </w:tcBorders>
            <w:vAlign w:val="center"/>
            <w:hideMark/>
          </w:tcPr>
          <w:p w14:paraId="52DB772D"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Ventas, Administración</w:t>
            </w:r>
          </w:p>
        </w:tc>
        <w:tc>
          <w:tcPr>
            <w:tcW w:w="3260" w:type="dxa"/>
            <w:tcBorders>
              <w:top w:val="nil"/>
              <w:left w:val="nil"/>
              <w:bottom w:val="single" w:sz="4" w:space="0" w:color="000000"/>
              <w:right w:val="single" w:sz="4" w:space="0" w:color="000000"/>
            </w:tcBorders>
            <w:vAlign w:val="center"/>
            <w:hideMark/>
          </w:tcPr>
          <w:p w14:paraId="4877CAF2"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proofErr w:type="spellStart"/>
            <w:r w:rsidRPr="008F27B0">
              <w:rPr>
                <w:rFonts w:ascii="Calibri" w:eastAsia="Times New Roman" w:hAnsi="Calibri" w:cs="Calibri"/>
                <w:color w:val="000000"/>
                <w:sz w:val="20"/>
                <w:szCs w:val="20"/>
                <w:lang w:eastAsia="es-ES"/>
              </w:rPr>
              <w:t>Tco</w:t>
            </w:r>
            <w:proofErr w:type="spellEnd"/>
            <w:r w:rsidRPr="008F27B0">
              <w:rPr>
                <w:rFonts w:ascii="Calibri" w:eastAsia="Times New Roman" w:hAnsi="Calibri" w:cs="Calibri"/>
                <w:color w:val="000000"/>
                <w:sz w:val="20"/>
                <w:szCs w:val="20"/>
                <w:lang w:eastAsia="es-ES"/>
              </w:rPr>
              <w:t xml:space="preserve">/a de ventas, </w:t>
            </w:r>
            <w:proofErr w:type="gramStart"/>
            <w:r w:rsidRPr="008F27B0">
              <w:rPr>
                <w:rFonts w:ascii="Calibri" w:eastAsia="Times New Roman" w:hAnsi="Calibri" w:cs="Calibri"/>
                <w:color w:val="000000"/>
                <w:sz w:val="20"/>
                <w:szCs w:val="20"/>
                <w:lang w:eastAsia="es-ES"/>
              </w:rPr>
              <w:t>Jefe</w:t>
            </w:r>
            <w:proofErr w:type="gramEnd"/>
            <w:r w:rsidRPr="008F27B0">
              <w:rPr>
                <w:rFonts w:ascii="Calibri" w:eastAsia="Times New Roman" w:hAnsi="Calibri" w:cs="Calibri"/>
                <w:color w:val="000000"/>
                <w:sz w:val="20"/>
                <w:szCs w:val="20"/>
                <w:lang w:eastAsia="es-ES"/>
              </w:rPr>
              <w:t xml:space="preserve">/a </w:t>
            </w:r>
            <w:proofErr w:type="spellStart"/>
            <w:r w:rsidRPr="008F27B0">
              <w:rPr>
                <w:rFonts w:ascii="Calibri" w:eastAsia="Times New Roman" w:hAnsi="Calibri" w:cs="Calibri"/>
                <w:color w:val="000000"/>
                <w:sz w:val="20"/>
                <w:szCs w:val="20"/>
                <w:lang w:eastAsia="es-ES"/>
              </w:rPr>
              <w:t>Admon</w:t>
            </w:r>
            <w:proofErr w:type="spellEnd"/>
            <w:r w:rsidRPr="008F27B0">
              <w:rPr>
                <w:rFonts w:ascii="Calibri" w:eastAsia="Times New Roman" w:hAnsi="Calibri" w:cs="Calibri"/>
                <w:color w:val="000000"/>
                <w:sz w:val="20"/>
                <w:szCs w:val="20"/>
                <w:lang w:eastAsia="es-ES"/>
              </w:rPr>
              <w:t>.</w:t>
            </w:r>
            <w:r>
              <w:rPr>
                <w:rFonts w:ascii="Calibri" w:eastAsia="Times New Roman" w:hAnsi="Calibri" w:cs="Calibri"/>
                <w:color w:val="000000"/>
                <w:sz w:val="20"/>
                <w:szCs w:val="20"/>
                <w:lang w:eastAsia="es-ES"/>
              </w:rPr>
              <w:t>,</w:t>
            </w:r>
            <w:r w:rsidRPr="008F27B0">
              <w:rPr>
                <w:rFonts w:ascii="Calibri" w:eastAsia="Times New Roman" w:hAnsi="Calibri" w:cs="Calibri"/>
                <w:color w:val="000000"/>
                <w:sz w:val="20"/>
                <w:szCs w:val="20"/>
                <w:lang w:eastAsia="es-ES"/>
              </w:rPr>
              <w:t xml:space="preserve"> R. Comercial</w:t>
            </w:r>
          </w:p>
        </w:tc>
      </w:tr>
      <w:tr w:rsidR="00FC5D04" w:rsidRPr="008F27B0" w14:paraId="302316F2" w14:textId="77777777" w:rsidTr="00FC5D04">
        <w:trPr>
          <w:trHeight w:val="360"/>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51624D96"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4</w:t>
            </w:r>
          </w:p>
        </w:tc>
        <w:tc>
          <w:tcPr>
            <w:tcW w:w="2764" w:type="dxa"/>
            <w:tcBorders>
              <w:top w:val="nil"/>
              <w:left w:val="single" w:sz="4" w:space="0" w:color="auto"/>
              <w:bottom w:val="single" w:sz="4" w:space="0" w:color="auto"/>
              <w:right w:val="single" w:sz="4" w:space="0" w:color="auto"/>
            </w:tcBorders>
            <w:vAlign w:val="center"/>
            <w:hideMark/>
          </w:tcPr>
          <w:p w14:paraId="4347653C"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Comercial</w:t>
            </w:r>
          </w:p>
        </w:tc>
        <w:tc>
          <w:tcPr>
            <w:tcW w:w="1418" w:type="dxa"/>
            <w:tcBorders>
              <w:top w:val="nil"/>
              <w:left w:val="single" w:sz="4" w:space="0" w:color="000000"/>
              <w:bottom w:val="single" w:sz="4" w:space="0" w:color="000000"/>
              <w:right w:val="single" w:sz="4" w:space="0" w:color="000000"/>
            </w:tcBorders>
            <w:vAlign w:val="center"/>
            <w:hideMark/>
          </w:tcPr>
          <w:p w14:paraId="25037E4C"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Ventas</w:t>
            </w:r>
          </w:p>
        </w:tc>
        <w:tc>
          <w:tcPr>
            <w:tcW w:w="3260" w:type="dxa"/>
            <w:tcBorders>
              <w:top w:val="nil"/>
              <w:left w:val="nil"/>
              <w:bottom w:val="single" w:sz="4" w:space="0" w:color="000000"/>
              <w:right w:val="single" w:sz="4" w:space="0" w:color="000000"/>
            </w:tcBorders>
            <w:vAlign w:val="center"/>
            <w:hideMark/>
          </w:tcPr>
          <w:p w14:paraId="1210F8BD"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p>
        </w:tc>
      </w:tr>
      <w:tr w:rsidR="00FC5D04" w:rsidRPr="00287B64" w14:paraId="70717876" w14:textId="77777777" w:rsidTr="00FC5D04">
        <w:trPr>
          <w:trHeight w:val="549"/>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4D3402CD"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5</w:t>
            </w:r>
          </w:p>
        </w:tc>
        <w:tc>
          <w:tcPr>
            <w:tcW w:w="2764" w:type="dxa"/>
            <w:tcBorders>
              <w:top w:val="nil"/>
              <w:left w:val="single" w:sz="4" w:space="0" w:color="auto"/>
              <w:bottom w:val="single" w:sz="4" w:space="0" w:color="auto"/>
              <w:right w:val="single" w:sz="4" w:space="0" w:color="auto"/>
            </w:tcBorders>
            <w:vAlign w:val="center"/>
            <w:hideMark/>
          </w:tcPr>
          <w:p w14:paraId="5F5C57D9" w14:textId="77777777" w:rsidR="00FC5D04" w:rsidRPr="00B2489C" w:rsidRDefault="00FC5D04" w:rsidP="00625216">
            <w:pPr>
              <w:spacing w:after="0" w:line="240" w:lineRule="auto"/>
              <w:jc w:val="center"/>
              <w:rPr>
                <w:rFonts w:ascii="Calibri" w:eastAsia="Times New Roman" w:hAnsi="Calibri" w:cs="Calibri"/>
                <w:color w:val="000000"/>
                <w:sz w:val="20"/>
                <w:szCs w:val="20"/>
                <w:lang w:val="pt-PT" w:eastAsia="es-ES"/>
              </w:rPr>
            </w:pPr>
            <w:r>
              <w:rPr>
                <w:rFonts w:ascii="Calibri" w:eastAsia="Times New Roman" w:hAnsi="Calibri" w:cs="Calibri"/>
                <w:color w:val="000000"/>
                <w:sz w:val="20"/>
                <w:szCs w:val="20"/>
                <w:lang w:val="pt-PT" w:eastAsia="es-ES"/>
              </w:rPr>
              <w:t>Técnico/a administración</w:t>
            </w:r>
          </w:p>
        </w:tc>
        <w:tc>
          <w:tcPr>
            <w:tcW w:w="1418" w:type="dxa"/>
            <w:tcBorders>
              <w:top w:val="nil"/>
              <w:left w:val="single" w:sz="4" w:space="0" w:color="000000"/>
              <w:bottom w:val="single" w:sz="4" w:space="0" w:color="000000"/>
              <w:right w:val="single" w:sz="4" w:space="0" w:color="000000"/>
            </w:tcBorders>
            <w:vAlign w:val="center"/>
            <w:hideMark/>
          </w:tcPr>
          <w:p w14:paraId="74A316D1"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Administración</w:t>
            </w:r>
          </w:p>
        </w:tc>
        <w:tc>
          <w:tcPr>
            <w:tcW w:w="3260" w:type="dxa"/>
            <w:tcBorders>
              <w:top w:val="nil"/>
              <w:left w:val="nil"/>
              <w:bottom w:val="single" w:sz="4" w:space="0" w:color="000000"/>
              <w:right w:val="single" w:sz="4" w:space="0" w:color="000000"/>
            </w:tcBorders>
            <w:vAlign w:val="center"/>
            <w:hideMark/>
          </w:tcPr>
          <w:p w14:paraId="2FAF3ADA" w14:textId="77777777" w:rsidR="00FC5D04" w:rsidRPr="00287B64" w:rsidRDefault="00FC5D04" w:rsidP="00625216">
            <w:pPr>
              <w:spacing w:after="0" w:line="240" w:lineRule="auto"/>
              <w:jc w:val="center"/>
              <w:rPr>
                <w:rFonts w:ascii="Calibri" w:eastAsia="Times New Roman" w:hAnsi="Calibri" w:cs="Calibri"/>
                <w:color w:val="000000"/>
                <w:sz w:val="20"/>
                <w:szCs w:val="20"/>
                <w:lang w:val="pt-PT" w:eastAsia="es-ES"/>
              </w:rPr>
            </w:pPr>
            <w:r w:rsidRPr="00B2489C">
              <w:rPr>
                <w:rFonts w:ascii="Calibri" w:eastAsia="Times New Roman" w:hAnsi="Calibri" w:cs="Calibri"/>
                <w:color w:val="000000"/>
                <w:sz w:val="20"/>
                <w:szCs w:val="20"/>
                <w:lang w:val="pt-PT" w:eastAsia="es-ES"/>
              </w:rPr>
              <w:t>Administrativo/a, Auxiliar administrativo/a</w:t>
            </w:r>
          </w:p>
        </w:tc>
      </w:tr>
      <w:tr w:rsidR="00FC5D04" w:rsidRPr="008F27B0" w14:paraId="762B62FC" w14:textId="77777777" w:rsidTr="00FC5D04">
        <w:trPr>
          <w:trHeight w:val="487"/>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4C273AB5"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6</w:t>
            </w:r>
          </w:p>
        </w:tc>
        <w:tc>
          <w:tcPr>
            <w:tcW w:w="2764" w:type="dxa"/>
            <w:tcBorders>
              <w:top w:val="nil"/>
              <w:left w:val="single" w:sz="4" w:space="0" w:color="auto"/>
              <w:bottom w:val="single" w:sz="4" w:space="0" w:color="auto"/>
              <w:right w:val="single" w:sz="4" w:space="0" w:color="auto"/>
            </w:tcBorders>
            <w:vAlign w:val="center"/>
            <w:hideMark/>
          </w:tcPr>
          <w:p w14:paraId="180404B4"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R</w:t>
            </w:r>
            <w:r>
              <w:rPr>
                <w:rFonts w:ascii="Calibri" w:eastAsia="Times New Roman" w:hAnsi="Calibri" w:cs="Calibri"/>
                <w:color w:val="000000"/>
                <w:sz w:val="20"/>
                <w:szCs w:val="20"/>
                <w:lang w:eastAsia="es-ES"/>
              </w:rPr>
              <w:t>esponsable</w:t>
            </w:r>
            <w:r w:rsidRPr="008F27B0">
              <w:rPr>
                <w:rFonts w:ascii="Calibri" w:eastAsia="Times New Roman" w:hAnsi="Calibri" w:cs="Calibri"/>
                <w:color w:val="000000"/>
                <w:sz w:val="20"/>
                <w:szCs w:val="20"/>
                <w:lang w:eastAsia="es-ES"/>
              </w:rPr>
              <w:t xml:space="preserve"> </w:t>
            </w:r>
            <w:r>
              <w:rPr>
                <w:rFonts w:ascii="Calibri" w:eastAsia="Times New Roman" w:hAnsi="Calibri" w:cs="Calibri"/>
                <w:color w:val="000000"/>
                <w:sz w:val="20"/>
                <w:szCs w:val="20"/>
                <w:lang w:eastAsia="es-ES"/>
              </w:rPr>
              <w:t>t</w:t>
            </w:r>
            <w:r w:rsidRPr="008F27B0">
              <w:rPr>
                <w:rFonts w:ascii="Calibri" w:eastAsia="Times New Roman" w:hAnsi="Calibri" w:cs="Calibri"/>
                <w:color w:val="000000"/>
                <w:sz w:val="20"/>
                <w:szCs w:val="20"/>
                <w:lang w:eastAsia="es-ES"/>
              </w:rPr>
              <w:t>écnico/a de taller</w:t>
            </w:r>
          </w:p>
        </w:tc>
        <w:tc>
          <w:tcPr>
            <w:tcW w:w="1418" w:type="dxa"/>
            <w:tcBorders>
              <w:top w:val="nil"/>
              <w:left w:val="single" w:sz="4" w:space="0" w:color="000000"/>
              <w:bottom w:val="single" w:sz="4" w:space="0" w:color="000000"/>
              <w:right w:val="single" w:sz="4" w:space="0" w:color="000000"/>
            </w:tcBorders>
            <w:vAlign w:val="center"/>
            <w:hideMark/>
          </w:tcPr>
          <w:p w14:paraId="6D3523C9"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Taller</w:t>
            </w:r>
          </w:p>
        </w:tc>
        <w:tc>
          <w:tcPr>
            <w:tcW w:w="3260" w:type="dxa"/>
            <w:tcBorders>
              <w:top w:val="nil"/>
              <w:left w:val="nil"/>
              <w:bottom w:val="single" w:sz="4" w:space="0" w:color="000000"/>
              <w:right w:val="single" w:sz="4" w:space="0" w:color="000000"/>
            </w:tcBorders>
            <w:vAlign w:val="center"/>
            <w:hideMark/>
          </w:tcPr>
          <w:p w14:paraId="2AAAD147"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J. Impresión, R. I+D, R. Calidad, R. preimpresión</w:t>
            </w:r>
          </w:p>
        </w:tc>
      </w:tr>
      <w:tr w:rsidR="00FC5D04" w:rsidRPr="008F27B0" w14:paraId="57834649" w14:textId="77777777" w:rsidTr="00FC5D04">
        <w:trPr>
          <w:trHeight w:val="620"/>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798167B6"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7</w:t>
            </w:r>
          </w:p>
        </w:tc>
        <w:tc>
          <w:tcPr>
            <w:tcW w:w="2764" w:type="dxa"/>
            <w:tcBorders>
              <w:top w:val="nil"/>
              <w:left w:val="single" w:sz="4" w:space="0" w:color="auto"/>
              <w:bottom w:val="single" w:sz="4" w:space="0" w:color="auto"/>
              <w:right w:val="single" w:sz="4" w:space="0" w:color="auto"/>
            </w:tcBorders>
            <w:vAlign w:val="center"/>
            <w:hideMark/>
          </w:tcPr>
          <w:p w14:paraId="7474AF38"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Responsables de máquina</w:t>
            </w:r>
          </w:p>
        </w:tc>
        <w:tc>
          <w:tcPr>
            <w:tcW w:w="1418" w:type="dxa"/>
            <w:tcBorders>
              <w:top w:val="nil"/>
              <w:left w:val="single" w:sz="4" w:space="0" w:color="000000"/>
              <w:bottom w:val="single" w:sz="4" w:space="0" w:color="000000"/>
              <w:right w:val="single" w:sz="4" w:space="0" w:color="000000"/>
            </w:tcBorders>
            <w:vAlign w:val="center"/>
            <w:hideMark/>
          </w:tcPr>
          <w:p w14:paraId="3B72EC28"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Taller</w:t>
            </w:r>
          </w:p>
        </w:tc>
        <w:tc>
          <w:tcPr>
            <w:tcW w:w="3260" w:type="dxa"/>
            <w:tcBorders>
              <w:top w:val="nil"/>
              <w:left w:val="nil"/>
              <w:bottom w:val="single" w:sz="4" w:space="0" w:color="000000"/>
              <w:right w:val="single" w:sz="4" w:space="0" w:color="000000"/>
            </w:tcBorders>
            <w:vAlign w:val="center"/>
            <w:hideMark/>
          </w:tcPr>
          <w:p w14:paraId="42DA9B44"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R. Controladora, R. Guillotina, R. Plegadora, R. Troqueladora</w:t>
            </w:r>
          </w:p>
        </w:tc>
      </w:tr>
      <w:tr w:rsidR="00FC5D04" w:rsidRPr="008F27B0" w14:paraId="5088C3BB" w14:textId="77777777" w:rsidTr="00FC5D04">
        <w:trPr>
          <w:trHeight w:val="620"/>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622C3C67"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8</w:t>
            </w:r>
          </w:p>
        </w:tc>
        <w:tc>
          <w:tcPr>
            <w:tcW w:w="2764" w:type="dxa"/>
            <w:tcBorders>
              <w:top w:val="nil"/>
              <w:left w:val="single" w:sz="4" w:space="0" w:color="auto"/>
              <w:bottom w:val="single" w:sz="4" w:space="0" w:color="auto"/>
              <w:right w:val="single" w:sz="4" w:space="0" w:color="auto"/>
            </w:tcBorders>
            <w:vAlign w:val="center"/>
            <w:hideMark/>
          </w:tcPr>
          <w:p w14:paraId="56162C1C"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Ayudantes de responsable</w:t>
            </w:r>
          </w:p>
        </w:tc>
        <w:tc>
          <w:tcPr>
            <w:tcW w:w="1418" w:type="dxa"/>
            <w:tcBorders>
              <w:top w:val="nil"/>
              <w:left w:val="single" w:sz="4" w:space="0" w:color="000000"/>
              <w:bottom w:val="single" w:sz="4" w:space="0" w:color="000000"/>
              <w:right w:val="single" w:sz="4" w:space="0" w:color="000000"/>
            </w:tcBorders>
            <w:vAlign w:val="center"/>
            <w:hideMark/>
          </w:tcPr>
          <w:p w14:paraId="2BA70F35"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Taller</w:t>
            </w:r>
          </w:p>
        </w:tc>
        <w:tc>
          <w:tcPr>
            <w:tcW w:w="3260" w:type="dxa"/>
            <w:tcBorders>
              <w:top w:val="nil"/>
              <w:left w:val="nil"/>
              <w:bottom w:val="single" w:sz="4" w:space="0" w:color="000000"/>
              <w:right w:val="single" w:sz="4" w:space="0" w:color="000000"/>
            </w:tcBorders>
            <w:vAlign w:val="center"/>
            <w:hideMark/>
          </w:tcPr>
          <w:p w14:paraId="42FF2059"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proofErr w:type="gramStart"/>
            <w:r w:rsidRPr="008F27B0">
              <w:rPr>
                <w:rFonts w:ascii="Calibri" w:eastAsia="Times New Roman" w:hAnsi="Calibri" w:cs="Calibri"/>
                <w:color w:val="000000"/>
                <w:sz w:val="20"/>
                <w:szCs w:val="20"/>
                <w:lang w:eastAsia="es-ES"/>
              </w:rPr>
              <w:t>Ay</w:t>
            </w:r>
            <w:r>
              <w:rPr>
                <w:rFonts w:ascii="Calibri" w:eastAsia="Times New Roman" w:hAnsi="Calibri" w:cs="Calibri"/>
                <w:color w:val="000000"/>
                <w:sz w:val="20"/>
                <w:szCs w:val="20"/>
                <w:lang w:eastAsia="es-ES"/>
              </w:rPr>
              <w:t xml:space="preserve">udante </w:t>
            </w:r>
            <w:r w:rsidRPr="008F27B0">
              <w:rPr>
                <w:rFonts w:ascii="Calibri" w:eastAsia="Times New Roman" w:hAnsi="Calibri" w:cs="Calibri"/>
                <w:color w:val="000000"/>
                <w:sz w:val="20"/>
                <w:szCs w:val="20"/>
                <w:lang w:eastAsia="es-ES"/>
              </w:rPr>
              <w:t xml:space="preserve"> R.</w:t>
            </w:r>
            <w:proofErr w:type="gramEnd"/>
            <w:r w:rsidRPr="008F27B0">
              <w:rPr>
                <w:rFonts w:ascii="Calibri" w:eastAsia="Times New Roman" w:hAnsi="Calibri" w:cs="Calibri"/>
                <w:color w:val="000000"/>
                <w:sz w:val="20"/>
                <w:szCs w:val="20"/>
                <w:lang w:eastAsia="es-ES"/>
              </w:rPr>
              <w:t xml:space="preserve"> Plegadora y Troqueladora, Oficial 1ª Impresión, </w:t>
            </w:r>
            <w:r>
              <w:rPr>
                <w:rFonts w:ascii="Calibri" w:eastAsia="Times New Roman" w:hAnsi="Calibri" w:cs="Calibri"/>
                <w:color w:val="000000"/>
                <w:sz w:val="20"/>
                <w:szCs w:val="20"/>
                <w:lang w:eastAsia="es-ES"/>
              </w:rPr>
              <w:t>encargado (nivel 10)</w:t>
            </w:r>
          </w:p>
        </w:tc>
      </w:tr>
      <w:tr w:rsidR="00FC5D04" w:rsidRPr="008F27B0" w14:paraId="1C7D9B46" w14:textId="77777777" w:rsidTr="00FC5D04">
        <w:trPr>
          <w:trHeight w:val="620"/>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29C9CF20"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9</w:t>
            </w:r>
          </w:p>
        </w:tc>
        <w:tc>
          <w:tcPr>
            <w:tcW w:w="2764" w:type="dxa"/>
            <w:tcBorders>
              <w:top w:val="nil"/>
              <w:left w:val="single" w:sz="4" w:space="0" w:color="auto"/>
              <w:bottom w:val="single" w:sz="4" w:space="0" w:color="auto"/>
              <w:right w:val="single" w:sz="4" w:space="0" w:color="auto"/>
            </w:tcBorders>
            <w:vAlign w:val="center"/>
            <w:hideMark/>
          </w:tcPr>
          <w:p w14:paraId="3E1BD192"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Técnic</w:t>
            </w:r>
            <w:r>
              <w:rPr>
                <w:rFonts w:ascii="Calibri" w:eastAsia="Times New Roman" w:hAnsi="Calibri" w:cs="Calibri"/>
                <w:color w:val="000000"/>
                <w:sz w:val="20"/>
                <w:szCs w:val="20"/>
                <w:lang w:eastAsia="es-ES"/>
              </w:rPr>
              <w:t>o/a de taller</w:t>
            </w:r>
          </w:p>
        </w:tc>
        <w:tc>
          <w:tcPr>
            <w:tcW w:w="1418" w:type="dxa"/>
            <w:tcBorders>
              <w:top w:val="nil"/>
              <w:left w:val="single" w:sz="4" w:space="0" w:color="000000"/>
              <w:bottom w:val="single" w:sz="4" w:space="0" w:color="000000"/>
              <w:right w:val="single" w:sz="4" w:space="0" w:color="000000"/>
            </w:tcBorders>
            <w:vAlign w:val="center"/>
            <w:hideMark/>
          </w:tcPr>
          <w:p w14:paraId="4C43AACD"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Taller</w:t>
            </w:r>
          </w:p>
        </w:tc>
        <w:tc>
          <w:tcPr>
            <w:tcW w:w="3260" w:type="dxa"/>
            <w:tcBorders>
              <w:top w:val="nil"/>
              <w:left w:val="nil"/>
              <w:bottom w:val="single" w:sz="4" w:space="0" w:color="000000"/>
              <w:right w:val="single" w:sz="4" w:space="0" w:color="000000"/>
            </w:tcBorders>
            <w:vAlign w:val="center"/>
            <w:hideMark/>
          </w:tcPr>
          <w:p w14:paraId="5AFC4F5D"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 xml:space="preserve">T. Plegadora, </w:t>
            </w:r>
            <w:proofErr w:type="gramStart"/>
            <w:r w:rsidRPr="008F27B0">
              <w:rPr>
                <w:rFonts w:ascii="Calibri" w:eastAsia="Times New Roman" w:hAnsi="Calibri" w:cs="Calibri"/>
                <w:color w:val="000000"/>
                <w:sz w:val="20"/>
                <w:szCs w:val="20"/>
                <w:lang w:eastAsia="es-ES"/>
              </w:rPr>
              <w:t>Of.1ª</w:t>
            </w:r>
            <w:proofErr w:type="gramEnd"/>
            <w:r w:rsidRPr="008F27B0">
              <w:rPr>
                <w:rFonts w:ascii="Calibri" w:eastAsia="Times New Roman" w:hAnsi="Calibri" w:cs="Calibri"/>
                <w:color w:val="000000"/>
                <w:sz w:val="20"/>
                <w:szCs w:val="20"/>
                <w:lang w:eastAsia="es-ES"/>
              </w:rPr>
              <w:t xml:space="preserve"> Troqueladora, </w:t>
            </w:r>
            <w:proofErr w:type="spellStart"/>
            <w:r w:rsidRPr="008F27B0">
              <w:rPr>
                <w:rFonts w:ascii="Calibri" w:eastAsia="Times New Roman" w:hAnsi="Calibri" w:cs="Calibri"/>
                <w:color w:val="000000"/>
                <w:sz w:val="20"/>
                <w:szCs w:val="20"/>
                <w:lang w:eastAsia="es-ES"/>
              </w:rPr>
              <w:t>Of</w:t>
            </w:r>
            <w:proofErr w:type="spellEnd"/>
            <w:r w:rsidRPr="008F27B0">
              <w:rPr>
                <w:rFonts w:ascii="Calibri" w:eastAsia="Times New Roman" w:hAnsi="Calibri" w:cs="Calibri"/>
                <w:color w:val="000000"/>
                <w:sz w:val="20"/>
                <w:szCs w:val="20"/>
                <w:lang w:eastAsia="es-ES"/>
              </w:rPr>
              <w:t xml:space="preserve"> 2ª Impresión, </w:t>
            </w:r>
            <w:r>
              <w:rPr>
                <w:rFonts w:ascii="Calibri" w:eastAsia="Times New Roman" w:hAnsi="Calibri" w:cs="Calibri"/>
                <w:color w:val="000000"/>
                <w:sz w:val="20"/>
                <w:szCs w:val="20"/>
                <w:lang w:eastAsia="es-ES"/>
              </w:rPr>
              <w:t>Almacenero/a (nivel 12)</w:t>
            </w:r>
          </w:p>
        </w:tc>
      </w:tr>
      <w:tr w:rsidR="00FC5D04" w:rsidRPr="008F27B0" w14:paraId="652EB9DD" w14:textId="77777777" w:rsidTr="00FC5D04">
        <w:trPr>
          <w:trHeight w:val="620"/>
        </w:trPr>
        <w:tc>
          <w:tcPr>
            <w:tcW w:w="1200" w:type="dxa"/>
            <w:tcBorders>
              <w:top w:val="nil"/>
              <w:left w:val="single" w:sz="4" w:space="0" w:color="000000"/>
              <w:bottom w:val="single" w:sz="4" w:space="0" w:color="000000"/>
              <w:right w:val="single" w:sz="4" w:space="0" w:color="000000"/>
            </w:tcBorders>
            <w:shd w:val="clear" w:color="000000" w:fill="FFE69B"/>
            <w:noWrap/>
            <w:vAlign w:val="center"/>
            <w:hideMark/>
          </w:tcPr>
          <w:p w14:paraId="19BA82E8"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10</w:t>
            </w:r>
          </w:p>
        </w:tc>
        <w:tc>
          <w:tcPr>
            <w:tcW w:w="2764" w:type="dxa"/>
            <w:tcBorders>
              <w:top w:val="nil"/>
              <w:left w:val="single" w:sz="4" w:space="0" w:color="auto"/>
              <w:bottom w:val="single" w:sz="4" w:space="0" w:color="auto"/>
              <w:right w:val="single" w:sz="4" w:space="0" w:color="auto"/>
            </w:tcBorders>
            <w:vAlign w:val="center"/>
            <w:hideMark/>
          </w:tcPr>
          <w:p w14:paraId="233CB3C8"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Auxiliares</w:t>
            </w:r>
          </w:p>
        </w:tc>
        <w:tc>
          <w:tcPr>
            <w:tcW w:w="1418" w:type="dxa"/>
            <w:tcBorders>
              <w:top w:val="nil"/>
              <w:left w:val="single" w:sz="4" w:space="0" w:color="000000"/>
              <w:bottom w:val="single" w:sz="4" w:space="0" w:color="000000"/>
              <w:right w:val="single" w:sz="4" w:space="0" w:color="000000"/>
            </w:tcBorders>
            <w:vAlign w:val="center"/>
            <w:hideMark/>
          </w:tcPr>
          <w:p w14:paraId="6AC9CDA8"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Taller</w:t>
            </w:r>
          </w:p>
        </w:tc>
        <w:tc>
          <w:tcPr>
            <w:tcW w:w="3260" w:type="dxa"/>
            <w:tcBorders>
              <w:top w:val="nil"/>
              <w:left w:val="nil"/>
              <w:bottom w:val="single" w:sz="4" w:space="0" w:color="000000"/>
              <w:right w:val="single" w:sz="4" w:space="0" w:color="000000"/>
            </w:tcBorders>
            <w:vAlign w:val="center"/>
            <w:hideMark/>
          </w:tcPr>
          <w:p w14:paraId="5AE3833E" w14:textId="77777777" w:rsidR="00FC5D04" w:rsidRPr="008F27B0" w:rsidRDefault="00FC5D04" w:rsidP="00625216">
            <w:pPr>
              <w:spacing w:after="0" w:line="240" w:lineRule="auto"/>
              <w:jc w:val="center"/>
              <w:rPr>
                <w:rFonts w:ascii="Calibri" w:eastAsia="Times New Roman" w:hAnsi="Calibri" w:cs="Calibri"/>
                <w:color w:val="000000"/>
                <w:sz w:val="20"/>
                <w:szCs w:val="20"/>
                <w:lang w:eastAsia="es-ES"/>
              </w:rPr>
            </w:pPr>
            <w:r w:rsidRPr="008F27B0">
              <w:rPr>
                <w:rFonts w:ascii="Calibri" w:eastAsia="Times New Roman" w:hAnsi="Calibri" w:cs="Calibri"/>
                <w:color w:val="000000"/>
                <w:sz w:val="20"/>
                <w:szCs w:val="20"/>
                <w:lang w:eastAsia="es-ES"/>
              </w:rPr>
              <w:t>A. Taller, A. Controladora, A. Plegadora, A. preimpresión</w:t>
            </w:r>
            <w:r>
              <w:rPr>
                <w:rFonts w:ascii="Calibri" w:eastAsia="Times New Roman" w:hAnsi="Calibri" w:cs="Calibri"/>
                <w:color w:val="000000"/>
                <w:sz w:val="20"/>
                <w:szCs w:val="20"/>
                <w:lang w:eastAsia="es-ES"/>
              </w:rPr>
              <w:t xml:space="preserve"> (nivel 17)</w:t>
            </w:r>
            <w:r w:rsidRPr="008F27B0">
              <w:rPr>
                <w:rFonts w:ascii="Calibri" w:eastAsia="Times New Roman" w:hAnsi="Calibri" w:cs="Calibri"/>
                <w:color w:val="000000"/>
                <w:sz w:val="20"/>
                <w:szCs w:val="20"/>
                <w:lang w:eastAsia="es-ES"/>
              </w:rPr>
              <w:t xml:space="preserve">, </w:t>
            </w:r>
            <w:proofErr w:type="spellStart"/>
            <w:r w:rsidRPr="008F27B0">
              <w:rPr>
                <w:rFonts w:ascii="Calibri" w:eastAsia="Times New Roman" w:hAnsi="Calibri" w:cs="Calibri"/>
                <w:color w:val="000000"/>
                <w:sz w:val="20"/>
                <w:szCs w:val="20"/>
                <w:lang w:eastAsia="es-ES"/>
              </w:rPr>
              <w:t>Ayud</w:t>
            </w:r>
            <w:proofErr w:type="spellEnd"/>
            <w:r w:rsidRPr="008F27B0">
              <w:rPr>
                <w:rFonts w:ascii="Calibri" w:eastAsia="Times New Roman" w:hAnsi="Calibri" w:cs="Calibri"/>
                <w:color w:val="000000"/>
                <w:sz w:val="20"/>
                <w:szCs w:val="20"/>
                <w:lang w:eastAsia="es-ES"/>
              </w:rPr>
              <w:t>. Controladora, Operario/a</w:t>
            </w:r>
          </w:p>
        </w:tc>
      </w:tr>
    </w:tbl>
    <w:p w14:paraId="04F86291" w14:textId="77777777" w:rsidR="00FC5D04" w:rsidRDefault="00FC5D04" w:rsidP="00FC5D04">
      <w:pPr>
        <w:pStyle w:val="Prrafodelista"/>
        <w:spacing w:before="120" w:after="120"/>
        <w:ind w:left="714"/>
        <w:contextualSpacing w:val="0"/>
      </w:pPr>
    </w:p>
    <w:p w14:paraId="7B6C67B1" w14:textId="77777777" w:rsidR="00B5492B" w:rsidRDefault="00B5492B" w:rsidP="00B5492B">
      <w:pPr>
        <w:pStyle w:val="Prrafodelista"/>
        <w:numPr>
          <w:ilvl w:val="0"/>
          <w:numId w:val="36"/>
        </w:numPr>
        <w:spacing w:before="120" w:after="120"/>
        <w:ind w:left="714" w:hanging="357"/>
        <w:contextualSpacing w:val="0"/>
      </w:pPr>
      <w:r>
        <w:t>Puede observarse como los 4 puestos (agrupados) de estructura (administración y comercial) son totalmente feminizados, mientras que los 6 puestos de taller son alta o totalmente masculinizados. Esta circunstancia influye bastante a la hora de poder extraer conclusiones. Un reto de la empresa sería ver qué opciones hay de equilibrar un poco esta presencia de mujeres y hombres en todos los puestos.</w:t>
      </w:r>
    </w:p>
    <w:p w14:paraId="08D2EBBD" w14:textId="236CC312" w:rsidR="00B5492B" w:rsidRDefault="00B5492B" w:rsidP="00B5492B">
      <w:pPr>
        <w:pStyle w:val="Prrafodelista"/>
        <w:numPr>
          <w:ilvl w:val="0"/>
          <w:numId w:val="36"/>
        </w:numPr>
        <w:spacing w:before="120" w:after="120"/>
        <w:ind w:left="714" w:hanging="357"/>
        <w:contextualSpacing w:val="0"/>
      </w:pPr>
      <w:r>
        <w:t>E</w:t>
      </w:r>
      <w:r w:rsidRPr="007A2311">
        <w:t xml:space="preserve">n lo que se refiere a puestos directivos existe </w:t>
      </w:r>
      <w:r w:rsidR="00FC5D04">
        <w:t xml:space="preserve">una segregación vertical, </w:t>
      </w:r>
      <w:r w:rsidRPr="007A2311">
        <w:t>ya que las mujeres ocupan los de las áreas de estructura (administración y ventas) y los hombres las de taller.</w:t>
      </w:r>
      <w:r w:rsidR="00FC5D04">
        <w:t xml:space="preserve"> </w:t>
      </w:r>
    </w:p>
    <w:p w14:paraId="1EAA5DA5" w14:textId="77777777" w:rsidR="00B5492B" w:rsidRDefault="00B5492B" w:rsidP="00B5492B">
      <w:pPr>
        <w:pStyle w:val="Prrafodelista"/>
        <w:numPr>
          <w:ilvl w:val="0"/>
          <w:numId w:val="36"/>
        </w:numPr>
        <w:spacing w:before="120" w:after="120"/>
        <w:ind w:left="714" w:hanging="357"/>
        <w:contextualSpacing w:val="0"/>
      </w:pPr>
      <w:r>
        <w:t>Por grupo de cotización, si bien en los dos primeros grupos (1 y 2) encontramos dos hombres, en los siguientes grupos (3, 4, 5 y 7 con un 21% de la plantilla total) tenemos que, salvo un caso, todas son mujeres. El grupo 8, que es donde se concentra el grueso de la plantilla de taller y de la empresa (casi un 71% del total), está formado por una gran mayoría de hombres.</w:t>
      </w:r>
    </w:p>
    <w:p w14:paraId="08D74E53" w14:textId="77777777" w:rsidR="00B5492B" w:rsidRDefault="00B5492B" w:rsidP="00B5492B">
      <w:pPr>
        <w:pStyle w:val="Prrafodelista"/>
        <w:numPr>
          <w:ilvl w:val="0"/>
          <w:numId w:val="36"/>
        </w:numPr>
        <w:spacing w:before="120" w:after="120"/>
        <w:ind w:left="714" w:hanging="357"/>
        <w:contextualSpacing w:val="0"/>
      </w:pPr>
      <w:r w:rsidRPr="00733FBA">
        <w:t xml:space="preserve">Se aplican </w:t>
      </w:r>
      <w:r>
        <w:t xml:space="preserve">unos </w:t>
      </w:r>
      <w:r w:rsidRPr="00733FBA">
        <w:t xml:space="preserve">criterios establecidos en </w:t>
      </w:r>
      <w:r>
        <w:t xml:space="preserve">la empresa para la gestión </w:t>
      </w:r>
      <w:r w:rsidRPr="00733FBA">
        <w:t xml:space="preserve">de ingresos y provisión de vacantes </w:t>
      </w:r>
      <w:r>
        <w:t xml:space="preserve">que </w:t>
      </w:r>
      <w:r w:rsidRPr="00733FBA">
        <w:t xml:space="preserve">se </w:t>
      </w:r>
      <w:r>
        <w:t>basan</w:t>
      </w:r>
      <w:r w:rsidRPr="00733FBA">
        <w:t xml:space="preserve"> por los principios de igualdad de oportunidades, transparencia, publicidad y competencia técnica.  </w:t>
      </w:r>
      <w:r>
        <w:t xml:space="preserve">Los criterios concretos se especifican en los perfiles generados para las ofertas de empleo. </w:t>
      </w:r>
      <w:r w:rsidRPr="00733FBA">
        <w:t xml:space="preserve">Las personas que intervienen </w:t>
      </w:r>
      <w:r>
        <w:t xml:space="preserve">internamente </w:t>
      </w:r>
      <w:r w:rsidRPr="00733FBA">
        <w:t>en los procesos de selección tienen formación en igualdad de oportunidades y perspectiva de género</w:t>
      </w:r>
      <w:r>
        <w:t>.</w:t>
      </w:r>
    </w:p>
    <w:p w14:paraId="46E46F4A" w14:textId="77777777" w:rsidR="00B5492B" w:rsidRDefault="00B5492B" w:rsidP="00B5492B">
      <w:pPr>
        <w:pStyle w:val="Prrafodelista"/>
        <w:numPr>
          <w:ilvl w:val="0"/>
          <w:numId w:val="36"/>
        </w:numPr>
        <w:spacing w:before="120" w:after="120"/>
        <w:ind w:left="714" w:hanging="357"/>
        <w:contextualSpacing w:val="0"/>
      </w:pPr>
      <w:r>
        <w:t>Durante el año 2022 se realizaron en la empresa 16 ingresos. De ellos, tan solo dos fueron de mujeres. Por el contrario, hubo 8 ceses, 5 de mujeres y 3 de hombres. Todos los ceses tuvieron que ver con el taller. Por tanto, la salida de personas de estos puestos de taller fue mayoritariamente de mujeres y, sin embargo, los ingresos fueron en un alto porcentaje de hombres. Esto, sumado a lo comentado en el punto anterior sobre antigüedad, ahonda en la necesidad de analizar esta circunstancia.</w:t>
      </w:r>
    </w:p>
    <w:p w14:paraId="448E3902" w14:textId="77777777" w:rsidR="00B5492B" w:rsidRDefault="00B5492B" w:rsidP="00B5492B">
      <w:pPr>
        <w:pStyle w:val="Prrafodelista"/>
        <w:numPr>
          <w:ilvl w:val="0"/>
          <w:numId w:val="36"/>
        </w:numPr>
        <w:spacing w:before="120" w:after="120"/>
        <w:ind w:left="714" w:hanging="357"/>
        <w:contextualSpacing w:val="0"/>
      </w:pPr>
      <w:r>
        <w:t>La empresa realiza gran cantidad de acciones formativas con una participación muy variada. La distribución de personas por sexo que participan en ellas va en consonancia con las personas que ocupan esos puestos, en algunos casos mayoritariamente mujeres y en otros hombres.</w:t>
      </w:r>
    </w:p>
    <w:p w14:paraId="1F2DD460" w14:textId="77777777" w:rsidR="00B5492B" w:rsidRDefault="00B5492B" w:rsidP="00B5492B">
      <w:pPr>
        <w:pStyle w:val="Prrafodelista"/>
        <w:numPr>
          <w:ilvl w:val="0"/>
          <w:numId w:val="36"/>
        </w:numPr>
        <w:spacing w:before="120" w:after="120"/>
        <w:ind w:left="714" w:hanging="357"/>
        <w:contextualSpacing w:val="0"/>
      </w:pPr>
      <w:r>
        <w:t>Aunque la plantilla es mayoritariamente ocupada por hombres, se ha dado un equilibrio en cuanto a las promociones habidas en los últimos años (3 en cada sexo).</w:t>
      </w:r>
    </w:p>
    <w:p w14:paraId="3C3927C3" w14:textId="77777777" w:rsidR="00B5492B" w:rsidRDefault="00B5492B" w:rsidP="00B5492B">
      <w:pPr>
        <w:pStyle w:val="Prrafodelista"/>
        <w:numPr>
          <w:ilvl w:val="0"/>
          <w:numId w:val="36"/>
        </w:numPr>
        <w:spacing w:before="120" w:after="120"/>
        <w:ind w:left="714" w:hanging="357"/>
        <w:contextualSpacing w:val="0"/>
      </w:pPr>
      <w:r w:rsidRPr="0078699A">
        <w:t>El promedio de la retribución total (también lo es en el salario base y los complementos) es mayor en las mujeres (27.414,62 €) que en los hombres (24.884,95 €), sin embargo, en la mediana existe una ligera brecha debido a que las mujeres, mucho menores en número, aglutinan 5 retribuciones bastante altas debido a los puestos directivos de estructura que ocupan</w:t>
      </w:r>
      <w:r>
        <w:t>.</w:t>
      </w:r>
    </w:p>
    <w:p w14:paraId="77B74937" w14:textId="77777777" w:rsidR="00B5492B" w:rsidRPr="00C34D5B" w:rsidRDefault="00B5492B" w:rsidP="00B5492B">
      <w:pPr>
        <w:pStyle w:val="Prrafodelista"/>
        <w:numPr>
          <w:ilvl w:val="0"/>
          <w:numId w:val="36"/>
        </w:numPr>
        <w:spacing w:before="120" w:after="120"/>
        <w:ind w:left="714" w:hanging="357"/>
        <w:contextualSpacing w:val="0"/>
      </w:pPr>
      <w:r w:rsidRPr="00C34D5B">
        <w:t xml:space="preserve">En </w:t>
      </w:r>
      <w:r>
        <w:t>e</w:t>
      </w:r>
      <w:r w:rsidRPr="00C34D5B">
        <w:t xml:space="preserve">l grupo de cotización 8 en el que se encuentran la práctica totalidad de los hombres (menos los tres jefes de taller) y 3 mujeres, se aprecia una brecha en la retribución total algo mayor en promedio </w:t>
      </w:r>
      <w:r>
        <w:t xml:space="preserve">(14,82%) </w:t>
      </w:r>
      <w:r w:rsidRPr="00C34D5B">
        <w:t>que en mediana</w:t>
      </w:r>
      <w:r>
        <w:t xml:space="preserve"> (11,16%</w:t>
      </w:r>
      <w:r w:rsidRPr="00C34D5B">
        <w:t>) debida a la diferencia en complementos, ya que en el salario base es muy baja.</w:t>
      </w:r>
    </w:p>
    <w:p w14:paraId="4D80B9F7" w14:textId="77777777" w:rsidR="00B5492B" w:rsidRDefault="00B5492B" w:rsidP="00B5492B">
      <w:pPr>
        <w:pStyle w:val="Prrafodelista"/>
        <w:numPr>
          <w:ilvl w:val="0"/>
          <w:numId w:val="36"/>
        </w:numPr>
        <w:spacing w:before="120" w:after="120"/>
        <w:ind w:left="714" w:hanging="357"/>
        <w:contextualSpacing w:val="0"/>
      </w:pPr>
      <w:r w:rsidRPr="007A168D">
        <w:lastRenderedPageBreak/>
        <w:t>De los tres puestos de trabajo (agrupaciones) que se pueden analizar, en los de auxiliar y técnico/a de taller la brecha es favorable a las mujeres, sin embargo, en el puesto de responsable de máquina se da una brecha de un 23% en promedio y un 26% en mediana.</w:t>
      </w:r>
    </w:p>
    <w:p w14:paraId="5E6B23A7" w14:textId="77777777" w:rsidR="00B5492B" w:rsidRDefault="00B5492B" w:rsidP="00B5492B">
      <w:pPr>
        <w:pStyle w:val="Prrafodelista"/>
        <w:numPr>
          <w:ilvl w:val="0"/>
          <w:numId w:val="36"/>
        </w:numPr>
        <w:spacing w:before="120" w:after="120"/>
        <w:ind w:left="714" w:hanging="357"/>
        <w:contextualSpacing w:val="0"/>
      </w:pPr>
      <w:r>
        <w:t xml:space="preserve">Tras la valoración de puestos (agrupados) realizada, se llevó a cabo el análisis retributivo en cuanto a puestos de igual valor, llegándose a la conclusión de que la retribución es bastante acorde a dicha valoración. Si acaso, se aprecia un ligero desequilibrio en el caso de la </w:t>
      </w:r>
      <w:proofErr w:type="gramStart"/>
      <w:r>
        <w:t>Directora</w:t>
      </w:r>
      <w:proofErr w:type="gramEnd"/>
      <w:r>
        <w:t xml:space="preserve"> de ventas.</w:t>
      </w:r>
    </w:p>
    <w:p w14:paraId="4F439F39" w14:textId="77777777" w:rsidR="00B5492B" w:rsidRDefault="00B5492B" w:rsidP="00B5492B">
      <w:pPr>
        <w:pStyle w:val="Prrafodelista"/>
        <w:numPr>
          <w:ilvl w:val="0"/>
          <w:numId w:val="36"/>
        </w:numPr>
        <w:spacing w:before="120" w:after="120"/>
        <w:ind w:left="714" w:hanging="357"/>
        <w:contextualSpacing w:val="0"/>
      </w:pPr>
      <w:r w:rsidRPr="001272CD">
        <w:t xml:space="preserve">No existe, como tal, un protocolo que establezca las pautas para la intimidad en el </w:t>
      </w:r>
      <w:proofErr w:type="spellStart"/>
      <w:r w:rsidRPr="001272CD">
        <w:t>entrono</w:t>
      </w:r>
      <w:proofErr w:type="spellEnd"/>
      <w:r w:rsidRPr="001272CD">
        <w:t xml:space="preserve"> digital y la desconexión.</w:t>
      </w:r>
      <w:r>
        <w:t xml:space="preserve"> Esto podría suponer una mejora a plantear en la empresa.</w:t>
      </w:r>
    </w:p>
    <w:p w14:paraId="70403A93" w14:textId="6B39FBD3" w:rsidR="00B5492B" w:rsidRDefault="00B5492B" w:rsidP="00B5492B">
      <w:pPr>
        <w:pStyle w:val="Prrafodelista"/>
        <w:numPr>
          <w:ilvl w:val="0"/>
          <w:numId w:val="36"/>
        </w:numPr>
        <w:spacing w:before="120" w:after="120"/>
        <w:ind w:left="714" w:hanging="357"/>
        <w:contextualSpacing w:val="0"/>
      </w:pPr>
      <w:r>
        <w:t>Se da un régimen abierto</w:t>
      </w:r>
      <w:r w:rsidRPr="00373459">
        <w:t xml:space="preserve"> </w:t>
      </w:r>
      <w:r w:rsidRPr="008913A9">
        <w:t>p</w:t>
      </w:r>
      <w:r>
        <w:t>ara los/as comerciales se aplica en cuanto</w:t>
      </w:r>
      <w:r w:rsidRPr="00373459">
        <w:t xml:space="preserve"> movilidad funcional </w:t>
      </w:r>
      <w:r>
        <w:t>y</w:t>
      </w:r>
      <w:r w:rsidRPr="00373459">
        <w:t xml:space="preserve"> geográfica. </w:t>
      </w:r>
      <w:r>
        <w:t>No ha habido</w:t>
      </w:r>
      <w:r w:rsidRPr="00373459">
        <w:t xml:space="preserve"> modificaciones sustanciales de las condiciones de trabajo en los últimos 3 años. Tampoco inaplicaciones del convenio. No existen en la entidad estudios de tiempos</w:t>
      </w:r>
      <w:r w:rsidR="00B82A54">
        <w:t xml:space="preserve"> </w:t>
      </w:r>
      <w:r w:rsidRPr="00373459">
        <w:t>y su posible impacto con perspectiva de género</w:t>
      </w:r>
      <w:r>
        <w:t>.</w:t>
      </w:r>
    </w:p>
    <w:p w14:paraId="6B1416AE" w14:textId="5100085B" w:rsidR="00B5492B" w:rsidRDefault="00B5492B" w:rsidP="00B5492B">
      <w:pPr>
        <w:pStyle w:val="Prrafodelista"/>
        <w:numPr>
          <w:ilvl w:val="0"/>
          <w:numId w:val="36"/>
        </w:numPr>
        <w:spacing w:before="120" w:after="120"/>
        <w:ind w:left="714" w:hanging="357"/>
        <w:contextualSpacing w:val="0"/>
      </w:pPr>
      <w:r>
        <w:t>Aunque existe paridad en lo que se refiere a puestos directivos, ya que las mujeres ocupan los de las áreas de estructura (administración y ventas</w:t>
      </w:r>
      <w:r w:rsidR="00DB5707">
        <w:t xml:space="preserve"> agrupaciones 2,3,4 y 5</w:t>
      </w:r>
      <w:r>
        <w:t>) y los hombres las de taller</w:t>
      </w:r>
      <w:r w:rsidR="00DB5707">
        <w:t xml:space="preserve"> (el resto hasta las 10)</w:t>
      </w:r>
      <w:r>
        <w:t>, se denota una importante infrarrepresentación femenina en puestos de taller.</w:t>
      </w:r>
    </w:p>
    <w:p w14:paraId="7CB70605" w14:textId="77777777" w:rsidR="00B5492B" w:rsidRDefault="00B5492B" w:rsidP="00B5492B">
      <w:pPr>
        <w:pStyle w:val="Prrafodelista"/>
        <w:numPr>
          <w:ilvl w:val="0"/>
          <w:numId w:val="36"/>
        </w:numPr>
        <w:spacing w:before="120" w:after="120"/>
        <w:contextualSpacing w:val="0"/>
      </w:pPr>
      <w:r>
        <w:t xml:space="preserve">En el año 2022 se ha elaborado un estudio psicosocial, que ha proporcionado unos resultados positivos y dentro de los márgenes adecuados. Puede utilizarse como herramienta para </w:t>
      </w:r>
      <w:r w:rsidRPr="00000ED3">
        <w:t xml:space="preserve">establecer medidas de mejora </w:t>
      </w:r>
      <w:r>
        <w:t>que prevengan</w:t>
      </w:r>
      <w:r w:rsidRPr="00000ED3">
        <w:t xml:space="preserve"> daños</w:t>
      </w:r>
      <w:r>
        <w:t>.</w:t>
      </w:r>
    </w:p>
    <w:p w14:paraId="1DCC8088" w14:textId="5E45EF97" w:rsidR="006F0899" w:rsidRDefault="006F0899" w:rsidP="006F0899">
      <w:pPr>
        <w:pStyle w:val="Ttulo1"/>
        <w:rPr>
          <w:rStyle w:val="Textoennegrita"/>
        </w:rPr>
      </w:pPr>
      <w:bookmarkStart w:id="5" w:name="_Toc193818460"/>
      <w:r>
        <w:rPr>
          <w:rStyle w:val="Textoennegrita"/>
        </w:rPr>
        <w:t>RESULTADOS DE LA AUDITORÍA RETRIBUTIVA</w:t>
      </w:r>
      <w:bookmarkEnd w:id="5"/>
    </w:p>
    <w:p w14:paraId="03D80874" w14:textId="3FA45D1C" w:rsidR="00144762" w:rsidRDefault="001C12D4" w:rsidP="001C12D4">
      <w:r>
        <w:t>La auditoría retributiva tiene por objeto obtener la información necesaria para comprobar si el sistema retributivo de la empresa, de manera transversal y completa, cumple con la aplicación efectiva del principio de igualdad entre mujeres y hombres en materia de retribución. Asimismo, deberá permitir definir las necesidades para evitar, corregir y prevenir los obstáculos y dificultades existentes o que pudieran producirse en aras a garantizar la igualdad retributiva, y asegurar la transparencia y el seguimiento de dicho sistema retributivo.</w:t>
      </w:r>
    </w:p>
    <w:p w14:paraId="2679C151" w14:textId="77777777" w:rsidR="00526675" w:rsidRDefault="00526675" w:rsidP="001C12D4">
      <w:r w:rsidRPr="001E1302">
        <w:t xml:space="preserve">Esta auditoría retributiva tiene la vigencia del plan de igualdad, sin perjuicio de las medidas complementarias que pueda adoptar la empresa para mejorar su política retributiva </w:t>
      </w:r>
      <w:r>
        <w:t>a partir de la</w:t>
      </w:r>
      <w:r w:rsidRPr="001E1302">
        <w:t xml:space="preserve"> evolución de la empresa y del sector o cualquier cambio derivado de la normativa aplicable</w:t>
      </w:r>
      <w:r>
        <w:t xml:space="preserve">. </w:t>
      </w:r>
    </w:p>
    <w:p w14:paraId="310CE3DB" w14:textId="0E3871FD" w:rsidR="00413A97" w:rsidRDefault="002A040E" w:rsidP="001C12D4">
      <w:r>
        <w:t>Durante</w:t>
      </w:r>
      <w:r w:rsidR="00413A97">
        <w:t xml:space="preserve"> la realización del diagnóstico </w:t>
      </w:r>
      <w:r>
        <w:t xml:space="preserve">se analizaron todos los puntos </w:t>
      </w:r>
      <w:r w:rsidR="00382585">
        <w:t>necesarios para realizar la auditoría retributiva</w:t>
      </w:r>
      <w:r w:rsidR="00E62B34">
        <w:t xml:space="preserve">, </w:t>
      </w:r>
      <w:r w:rsidR="0019220C">
        <w:t>haciendo hincapié en el registro retributivo y la valoración de puestos de trabajo.</w:t>
      </w:r>
    </w:p>
    <w:p w14:paraId="6305DC66" w14:textId="134CF7EF" w:rsidR="00981B9C" w:rsidRDefault="00981B9C" w:rsidP="001C12D4">
      <w:r>
        <w:t xml:space="preserve">En el </w:t>
      </w:r>
      <w:r w:rsidRPr="00781B7D">
        <w:rPr>
          <w:b/>
          <w:bCs/>
        </w:rPr>
        <w:t>registro retributivo</w:t>
      </w:r>
      <w:r>
        <w:t xml:space="preserve"> se estudió la información disponible en la empresa y</w:t>
      </w:r>
      <w:r w:rsidRPr="004F2634">
        <w:t xml:space="preserve"> </w:t>
      </w:r>
      <w:r>
        <w:t xml:space="preserve">según establece la normativa vigente, desglosando todos los conceptos salariales </w:t>
      </w:r>
      <w:r w:rsidRPr="00F85E57">
        <w:t xml:space="preserve">según salario base, complementos salariales </w:t>
      </w:r>
      <w:r w:rsidRPr="00F435DF">
        <w:t xml:space="preserve">y retribuciones extrasalariales y </w:t>
      </w:r>
      <w:r>
        <w:t>analizando</w:t>
      </w:r>
      <w:r w:rsidRPr="00F435DF">
        <w:t xml:space="preserve"> el valor de la media y mediana en cada uno de los </w:t>
      </w:r>
      <w:r>
        <w:t xml:space="preserve">casos. </w:t>
      </w:r>
      <w:r w:rsidR="00926D3B">
        <w:t xml:space="preserve">Las conclusiones que se obtuvieron como puntos </w:t>
      </w:r>
      <w:proofErr w:type="gramStart"/>
      <w:r w:rsidR="00926D3B">
        <w:t>a</w:t>
      </w:r>
      <w:proofErr w:type="gramEnd"/>
      <w:r w:rsidR="00926D3B">
        <w:t xml:space="preserve"> tener en cuenta fueron</w:t>
      </w:r>
      <w:r>
        <w:t>:</w:t>
      </w:r>
    </w:p>
    <w:p w14:paraId="22E32967" w14:textId="77777777" w:rsidR="00C93886" w:rsidRDefault="00C93886" w:rsidP="00C93886">
      <w:pPr>
        <w:pStyle w:val="Prrafodelista"/>
        <w:numPr>
          <w:ilvl w:val="0"/>
          <w:numId w:val="35"/>
        </w:numPr>
        <w:spacing w:before="120"/>
        <w:ind w:left="714" w:hanging="357"/>
        <w:contextualSpacing w:val="0"/>
      </w:pPr>
      <w:r>
        <w:lastRenderedPageBreak/>
        <w:t xml:space="preserve">El promedio de la </w:t>
      </w:r>
      <w:r w:rsidRPr="00E542D3">
        <w:t>retribución total</w:t>
      </w:r>
      <w:r>
        <w:t xml:space="preserve"> (también lo es en el salario base y los complementos) es mayor en las mujeres (</w:t>
      </w:r>
      <w:r w:rsidRPr="00E62785">
        <w:rPr>
          <w:rFonts w:eastAsia="Times New Roman" w:cstheme="minorHAnsi"/>
          <w:color w:val="000000"/>
          <w:sz w:val="20"/>
          <w:szCs w:val="20"/>
          <w:lang w:eastAsia="es-ES"/>
        </w:rPr>
        <w:t>27.414,62</w:t>
      </w:r>
      <w:r>
        <w:rPr>
          <w:rFonts w:eastAsia="Times New Roman" w:cstheme="minorHAnsi"/>
          <w:color w:val="000000"/>
          <w:sz w:val="20"/>
          <w:szCs w:val="20"/>
          <w:lang w:eastAsia="es-ES"/>
        </w:rPr>
        <w:t xml:space="preserve"> €) </w:t>
      </w:r>
      <w:r>
        <w:t>que en los hombres (</w:t>
      </w:r>
      <w:r w:rsidRPr="00E62785">
        <w:rPr>
          <w:rFonts w:eastAsia="Times New Roman" w:cstheme="minorHAnsi"/>
          <w:color w:val="000000"/>
          <w:sz w:val="20"/>
          <w:szCs w:val="20"/>
          <w:lang w:eastAsia="es-ES"/>
        </w:rPr>
        <w:t>24.884,95</w:t>
      </w:r>
      <w:r>
        <w:rPr>
          <w:rFonts w:eastAsia="Times New Roman" w:cstheme="minorHAnsi"/>
          <w:color w:val="000000"/>
          <w:sz w:val="20"/>
          <w:szCs w:val="20"/>
          <w:lang w:eastAsia="es-ES"/>
        </w:rPr>
        <w:t xml:space="preserve"> €)</w:t>
      </w:r>
      <w:r>
        <w:t>, sin embargo, en la mediana existe una ligera brecha debido a que las mujeres, mucho menores en número, aglutinan 5 retribuciones bastante altas debido a los puestos directivos de estructura que ocupan que es lo que hace que suban los promedios. Esta misma conclusión es válida si analizamos la brecha en el tipo de contrato 100.</w:t>
      </w:r>
    </w:p>
    <w:p w14:paraId="7FB811DB" w14:textId="77777777" w:rsidR="00C93886" w:rsidRDefault="00C93886" w:rsidP="00C93886">
      <w:pPr>
        <w:pStyle w:val="Prrafodelista"/>
        <w:numPr>
          <w:ilvl w:val="0"/>
          <w:numId w:val="35"/>
        </w:numPr>
        <w:spacing w:before="120"/>
        <w:ind w:left="714" w:hanging="357"/>
        <w:contextualSpacing w:val="0"/>
      </w:pPr>
      <w:r>
        <w:t xml:space="preserve">Del análisis por </w:t>
      </w:r>
      <w:r w:rsidRPr="00E542D3">
        <w:t>grupos de cotización</w:t>
      </w:r>
      <w:r>
        <w:t>, se observa que para el grupo 3 en el que se encuadran 2 mujeres (directora de ventas y jefa de administración) y un hombre (jefe de taller con tipo de contrato 540) existe una brecha del 7,88% en la retribución total. Aunque en el salario base la brecha es favorable a las mujeres, los complementos (el de mejora voluntaria fundamentalmente y algo también el de antigüedad) producen este desequilibrio. En cuanto al grupo de cotización 8 en el que se encuentran la práctica totalidad de los hombres (menos los tres jefes de taller) y 3 mujeres, se aprecia una brecha en la retribución total (algo mayor en promedio que en mediana) debida a la diferencia en complementos, ya que en el salario base es muy baja.</w:t>
      </w:r>
    </w:p>
    <w:p w14:paraId="5391FCA9" w14:textId="77777777" w:rsidR="00C93886" w:rsidRDefault="00C93886" w:rsidP="00C93886">
      <w:pPr>
        <w:pStyle w:val="Prrafodelista"/>
        <w:numPr>
          <w:ilvl w:val="0"/>
          <w:numId w:val="35"/>
        </w:numPr>
        <w:spacing w:before="120"/>
        <w:ind w:left="714" w:hanging="357"/>
        <w:contextualSpacing w:val="0"/>
      </w:pPr>
      <w:r>
        <w:t xml:space="preserve">De los tres puestos de trabajo (agrupaciones) que se pueden analizar, en los de auxiliar y técnico/a de taller la brecha es favorable a las mujeres, sin embargo, en el puesto de responsable de máquina se da una brecha de un 23% en promedio y un 26% en mediana. En esta agrupación se encuentra una mujer y 3 hombres. La mujer (R. Guillotina) tiene el mismo salario base que el responsable de la plegadora, pero inferior a los responsables de </w:t>
      </w:r>
      <w:proofErr w:type="spellStart"/>
      <w:r>
        <w:t>contracoladora</w:t>
      </w:r>
      <w:proofErr w:type="spellEnd"/>
      <w:r>
        <w:t xml:space="preserve"> y troqueladora y los complementos son solo un poco mayores que uno de ellos y bastante inferiores a los otros dos. Hay que tener en cuenta, además, que esta situación se da siendo la mujer la que tiene una fecha de inicio de contrato bastante anterior al de los tres hombres y su antigüedad también es mayor. La mujer tiene un contrato tipo 100 y los tres hombres 189. </w:t>
      </w:r>
    </w:p>
    <w:p w14:paraId="754F59A8" w14:textId="10CD872B" w:rsidR="00926D3B" w:rsidRDefault="007F6694" w:rsidP="001C12D4">
      <w:r w:rsidRPr="007F6694">
        <w:t xml:space="preserve">La </w:t>
      </w:r>
      <w:r w:rsidRPr="00781B7D">
        <w:rPr>
          <w:b/>
          <w:bCs/>
        </w:rPr>
        <w:t>valoración de puestos</w:t>
      </w:r>
      <w:r w:rsidRPr="007F6694">
        <w:t xml:space="preserve"> se ha realizado con la herramienta elaborada en abril de 2022 por una mesa técnica de diálogo social en la que han participado las organizaciones sindicales CCOO y UGT y patronales CEOE y CEPYME, así como el Ministerio de Trabajo y Economía Social y el Instituto de las Mujeres del Ministerio de Igualdad.</w:t>
      </w:r>
    </w:p>
    <w:p w14:paraId="34D907CE" w14:textId="4B1DA028" w:rsidR="008546C7" w:rsidRDefault="008546C7" w:rsidP="001C12D4">
      <w:r>
        <w:t xml:space="preserve">Debido a que en la empresa existen 30 puestos de trabajo y 48 personas, para poder extraer conclusiones ha sido necesario realizar unas agrupaciones previas de puestos antes de realizar la valoración. Estas agrupaciones han sido realizadas atendiendo a que los puestos </w:t>
      </w:r>
      <w:r w:rsidR="009E0949">
        <w:t>lleven a cabo</w:t>
      </w:r>
      <w:r>
        <w:t xml:space="preserve"> unas funciones similares dentro del organigrama</w:t>
      </w:r>
      <w:r w:rsidR="009E0949">
        <w:t>.</w:t>
      </w:r>
    </w:p>
    <w:p w14:paraId="225BF7D5" w14:textId="4E0D8C7C" w:rsidR="00781B7D" w:rsidRPr="00630092" w:rsidRDefault="00DB3357" w:rsidP="001C12D4">
      <w:r w:rsidRPr="00630092">
        <w:t>De análisis realizado no se aprecia relevancia de factores desencadenantes de diferencias retributivas.</w:t>
      </w:r>
    </w:p>
    <w:p w14:paraId="7ABEDFC3" w14:textId="437F49B5" w:rsidR="0073148B" w:rsidRDefault="0073148B" w:rsidP="001C12D4">
      <w:r w:rsidRPr="0073148B">
        <w:t xml:space="preserve">En </w:t>
      </w:r>
      <w:r w:rsidR="004A4E97">
        <w:t>los</w:t>
      </w:r>
      <w:r w:rsidRPr="0073148B">
        <w:t xml:space="preserve"> siguiente</w:t>
      </w:r>
      <w:r w:rsidR="000C1B5F">
        <w:t>s</w:t>
      </w:r>
      <w:r w:rsidRPr="0073148B">
        <w:t xml:space="preserve"> apartado</w:t>
      </w:r>
      <w:r w:rsidR="004A4E97">
        <w:t>s relativos a</w:t>
      </w:r>
      <w:r w:rsidRPr="0073148B">
        <w:t xml:space="preserve"> m</w:t>
      </w:r>
      <w:r>
        <w:t xml:space="preserve">edidas </w:t>
      </w:r>
      <w:r w:rsidR="005F0D7C">
        <w:t xml:space="preserve">a desarrollar, se incluirá también un apartado relativo al plan de actuación para la corrección de </w:t>
      </w:r>
      <w:r w:rsidR="0023194A">
        <w:t>los aspectos vistos en la auditoría</w:t>
      </w:r>
      <w:r w:rsidR="000C1B5F">
        <w:t>.</w:t>
      </w:r>
    </w:p>
    <w:p w14:paraId="4117A770" w14:textId="1D356B4A" w:rsidR="000C1B5F" w:rsidRDefault="00AA7E64" w:rsidP="00AA7E64">
      <w:pPr>
        <w:pStyle w:val="Ttulo1"/>
      </w:pPr>
      <w:bookmarkStart w:id="6" w:name="_Toc193818461"/>
      <w:r>
        <w:t>OBJETIVOS DEL PLAN DE IGUALDAD</w:t>
      </w:r>
      <w:bookmarkEnd w:id="6"/>
    </w:p>
    <w:p w14:paraId="321EB662" w14:textId="6FF5C648" w:rsidR="008611E8" w:rsidRDefault="008611E8" w:rsidP="008611E8">
      <w:r>
        <w:t xml:space="preserve">Los objetivos </w:t>
      </w:r>
      <w:r w:rsidR="00D5159B">
        <w:t>generales que se establecen para este plan de igualdad son:</w:t>
      </w:r>
    </w:p>
    <w:p w14:paraId="49E89198" w14:textId="548E644B" w:rsidR="00617E69" w:rsidRPr="00617E69" w:rsidRDefault="00617E69" w:rsidP="00617E69">
      <w:pPr>
        <w:numPr>
          <w:ilvl w:val="0"/>
          <w:numId w:val="38"/>
        </w:numPr>
        <w:spacing w:after="120"/>
        <w:ind w:left="714" w:hanging="357"/>
      </w:pPr>
      <w:r w:rsidRPr="00617E69">
        <w:t>Reforzar el compromiso de la empresa con la igualdad de oportunidades</w:t>
      </w:r>
      <w:r w:rsidR="00976D73">
        <w:t>.</w:t>
      </w:r>
    </w:p>
    <w:p w14:paraId="7A2663A2" w14:textId="77777777" w:rsidR="00617E69" w:rsidRPr="00617E69" w:rsidRDefault="00617E69" w:rsidP="00617E69">
      <w:pPr>
        <w:numPr>
          <w:ilvl w:val="0"/>
          <w:numId w:val="38"/>
        </w:numPr>
        <w:spacing w:after="120"/>
        <w:ind w:left="714" w:hanging="357"/>
      </w:pPr>
      <w:r w:rsidRPr="00617E69">
        <w:lastRenderedPageBreak/>
        <w:t>Establecer la perspectiva de género como variable de análisis en sus procesos de selección, contratación, promoción profesional, formación y demás condiciones laborales.</w:t>
      </w:r>
    </w:p>
    <w:p w14:paraId="2DC941E0" w14:textId="2EFC58D2" w:rsidR="00617E69" w:rsidRPr="00617E69" w:rsidRDefault="00617E69" w:rsidP="00617E69">
      <w:pPr>
        <w:numPr>
          <w:ilvl w:val="0"/>
          <w:numId w:val="38"/>
        </w:numPr>
        <w:spacing w:after="120"/>
        <w:ind w:left="714" w:hanging="357"/>
      </w:pPr>
      <w:r w:rsidRPr="00617E69">
        <w:t xml:space="preserve">Garantizar la igualdad retributiva por </w:t>
      </w:r>
      <w:r w:rsidR="006F3EAB">
        <w:t>puest</w:t>
      </w:r>
      <w:r w:rsidRPr="00617E69">
        <w:t>os de igual valor</w:t>
      </w:r>
      <w:r w:rsidR="00976D73">
        <w:t>.</w:t>
      </w:r>
    </w:p>
    <w:p w14:paraId="1CF10A51" w14:textId="28F1791A" w:rsidR="00617E69" w:rsidRPr="00617E69" w:rsidRDefault="00617E69" w:rsidP="00617E69">
      <w:pPr>
        <w:numPr>
          <w:ilvl w:val="0"/>
          <w:numId w:val="38"/>
        </w:numPr>
        <w:spacing w:after="120"/>
        <w:ind w:left="714" w:hanging="357"/>
      </w:pPr>
      <w:r w:rsidRPr="00617E69">
        <w:t>Fomentar una cultura de igualdad en la empresa a todos los niveles y en todas las áreas de la empresa</w:t>
      </w:r>
      <w:r w:rsidR="00976D73">
        <w:t>.</w:t>
      </w:r>
    </w:p>
    <w:p w14:paraId="66257407" w14:textId="7BE1C69D" w:rsidR="00617E69" w:rsidRPr="00617E69" w:rsidRDefault="00617E69" w:rsidP="00617E69">
      <w:pPr>
        <w:pStyle w:val="Prrafodelista"/>
        <w:numPr>
          <w:ilvl w:val="0"/>
          <w:numId w:val="38"/>
        </w:numPr>
        <w:spacing w:after="120"/>
        <w:ind w:left="714" w:hanging="357"/>
        <w:contextualSpacing w:val="0"/>
      </w:pPr>
      <w:r w:rsidRPr="00617E69">
        <w:t>Prevenir y actuar ante posibles situaciones de acoso sexual y por razón de sexo</w:t>
      </w:r>
      <w:r w:rsidR="00A76901">
        <w:t xml:space="preserve"> mediante la implantación del protocolo establecido.</w:t>
      </w:r>
    </w:p>
    <w:p w14:paraId="0C499C8E" w14:textId="5C5B43AB" w:rsidR="00D5159B" w:rsidRDefault="00A76901" w:rsidP="008611E8">
      <w:r>
        <w:t xml:space="preserve">Estos objetivos constituyen </w:t>
      </w:r>
      <w:r w:rsidR="00AD5C8F">
        <w:t xml:space="preserve">una referencia cualitativa </w:t>
      </w:r>
      <w:proofErr w:type="gramStart"/>
      <w:r w:rsidR="00AD5C8F">
        <w:t>a</w:t>
      </w:r>
      <w:proofErr w:type="gramEnd"/>
      <w:r w:rsidR="00AD5C8F">
        <w:t xml:space="preserve"> tener en cuenta para </w:t>
      </w:r>
      <w:r w:rsidR="00096FA7">
        <w:t xml:space="preserve">la elaboración de las medidas que se describen en el apartado siguiente. En él, se recogen </w:t>
      </w:r>
      <w:r w:rsidR="00575680">
        <w:t xml:space="preserve">dentro de cada área de actuación </w:t>
      </w:r>
      <w:r w:rsidR="00B53B69">
        <w:t xml:space="preserve">establecida, </w:t>
      </w:r>
      <w:r w:rsidR="0034204A">
        <w:t xml:space="preserve">objetivos </w:t>
      </w:r>
      <w:r w:rsidR="006D5EAB">
        <w:t xml:space="preserve">específicos </w:t>
      </w:r>
      <w:r w:rsidR="00E43776">
        <w:t>valorables</w:t>
      </w:r>
      <w:r w:rsidR="0034204A">
        <w:t xml:space="preserve"> a partir de indicadores definidos</w:t>
      </w:r>
      <w:r w:rsidR="002D5D0F">
        <w:t>, medidas concretas a llevar a cabo, así como los plazos previstos para su realización</w:t>
      </w:r>
      <w:r w:rsidR="006D5EAB">
        <w:t xml:space="preserve"> y sus responsables.</w:t>
      </w:r>
    </w:p>
    <w:p w14:paraId="4D4C45A6" w14:textId="181823D1" w:rsidR="00E43776" w:rsidRDefault="00890AB6" w:rsidP="008611E8">
      <w:r>
        <w:t xml:space="preserve">Estas actuaciones se han </w:t>
      </w:r>
      <w:r w:rsidR="00C34BB1">
        <w:t xml:space="preserve">agrupado </w:t>
      </w:r>
      <w:r w:rsidR="00017695">
        <w:t xml:space="preserve">en este plan </w:t>
      </w:r>
      <w:r w:rsidR="00C34BB1">
        <w:t xml:space="preserve">por áreas para realizar una mejor estructuración </w:t>
      </w:r>
      <w:r w:rsidR="006F7964">
        <w:t>de este</w:t>
      </w:r>
      <w:r w:rsidR="00C34BB1">
        <w:t>. Son:</w:t>
      </w:r>
    </w:p>
    <w:p w14:paraId="67A3AE8D" w14:textId="5E46025E" w:rsidR="00C34BB1" w:rsidRDefault="00D249DD" w:rsidP="006F7964">
      <w:pPr>
        <w:pStyle w:val="Prrafodelista"/>
        <w:numPr>
          <w:ilvl w:val="0"/>
          <w:numId w:val="35"/>
        </w:numPr>
        <w:spacing w:after="120"/>
        <w:ind w:left="714" w:hanging="357"/>
        <w:contextualSpacing w:val="0"/>
      </w:pPr>
      <w:r>
        <w:t>Área de</w:t>
      </w:r>
      <w:r w:rsidR="006F7DDF">
        <w:t xml:space="preserve"> selección y</w:t>
      </w:r>
      <w:r>
        <w:t xml:space="preserve"> contratación.</w:t>
      </w:r>
    </w:p>
    <w:p w14:paraId="777A6A18" w14:textId="343B02FB" w:rsidR="00D249DD" w:rsidRDefault="007028BF" w:rsidP="006F7964">
      <w:pPr>
        <w:pStyle w:val="Prrafodelista"/>
        <w:numPr>
          <w:ilvl w:val="0"/>
          <w:numId w:val="35"/>
        </w:numPr>
        <w:spacing w:after="120"/>
        <w:ind w:left="714" w:hanging="357"/>
        <w:contextualSpacing w:val="0"/>
      </w:pPr>
      <w:r>
        <w:t>Área de formación.</w:t>
      </w:r>
    </w:p>
    <w:p w14:paraId="0B31C0FA" w14:textId="6F058CAA" w:rsidR="007028BF" w:rsidRDefault="00017695" w:rsidP="006F7964">
      <w:pPr>
        <w:pStyle w:val="Prrafodelista"/>
        <w:numPr>
          <w:ilvl w:val="0"/>
          <w:numId w:val="35"/>
        </w:numPr>
        <w:spacing w:after="120"/>
        <w:ind w:left="714" w:hanging="357"/>
        <w:contextualSpacing w:val="0"/>
      </w:pPr>
      <w:r>
        <w:t>Área de comunicación y sensibilización.</w:t>
      </w:r>
    </w:p>
    <w:p w14:paraId="6399A9FA" w14:textId="4740048C" w:rsidR="00017695" w:rsidRDefault="006D1813" w:rsidP="006F7964">
      <w:pPr>
        <w:pStyle w:val="Prrafodelista"/>
        <w:numPr>
          <w:ilvl w:val="0"/>
          <w:numId w:val="35"/>
        </w:numPr>
        <w:spacing w:after="120"/>
        <w:ind w:left="714" w:hanging="357"/>
        <w:contextualSpacing w:val="0"/>
      </w:pPr>
      <w:r>
        <w:t>Área de</w:t>
      </w:r>
      <w:r w:rsidR="006F7DDF">
        <w:t xml:space="preserve"> condiciones de trabajo (</w:t>
      </w:r>
      <w:proofErr w:type="gramStart"/>
      <w:r w:rsidR="006F7DDF">
        <w:t>incluido</w:t>
      </w:r>
      <w:r>
        <w:t xml:space="preserve"> retribución</w:t>
      </w:r>
      <w:proofErr w:type="gramEnd"/>
      <w:r w:rsidR="006F7DDF">
        <w:t>)</w:t>
      </w:r>
      <w:r>
        <w:t>.</w:t>
      </w:r>
    </w:p>
    <w:p w14:paraId="5D7676C0" w14:textId="04F6A46E" w:rsidR="006D1813" w:rsidRDefault="000E6BD1" w:rsidP="006F7964">
      <w:pPr>
        <w:pStyle w:val="Prrafodelista"/>
        <w:numPr>
          <w:ilvl w:val="0"/>
          <w:numId w:val="35"/>
        </w:numPr>
        <w:spacing w:after="120"/>
        <w:ind w:left="714" w:hanging="357"/>
        <w:contextualSpacing w:val="0"/>
      </w:pPr>
      <w:r>
        <w:t xml:space="preserve">Área de conciliación de la vida </w:t>
      </w:r>
      <w:r w:rsidR="00CF42A7">
        <w:t>personal, familiar y laboral.</w:t>
      </w:r>
    </w:p>
    <w:p w14:paraId="1D37547D" w14:textId="6C103F72" w:rsidR="00781EA6" w:rsidRDefault="00781EA6" w:rsidP="006F7964">
      <w:pPr>
        <w:pStyle w:val="Prrafodelista"/>
        <w:numPr>
          <w:ilvl w:val="0"/>
          <w:numId w:val="35"/>
        </w:numPr>
        <w:spacing w:after="120"/>
        <w:ind w:left="714" w:hanging="357"/>
        <w:contextualSpacing w:val="0"/>
      </w:pPr>
      <w:r>
        <w:t xml:space="preserve">Área de </w:t>
      </w:r>
      <w:r w:rsidR="00DE4334">
        <w:t>prevención de acoso por razón de sexo</w:t>
      </w:r>
      <w:r w:rsidR="006F7964">
        <w:t>.</w:t>
      </w:r>
    </w:p>
    <w:p w14:paraId="6C19C1CF" w14:textId="77777777" w:rsidR="008C1780" w:rsidRDefault="008C1780" w:rsidP="008C1780">
      <w:pPr>
        <w:spacing w:after="120"/>
      </w:pPr>
    </w:p>
    <w:p w14:paraId="28D1D412" w14:textId="278B3285" w:rsidR="008C1780" w:rsidRDefault="008C1780" w:rsidP="008C1780">
      <w:pPr>
        <w:pStyle w:val="Ttulo1"/>
      </w:pPr>
      <w:bookmarkStart w:id="7" w:name="_Toc193818462"/>
      <w:r>
        <w:t>MEDIDAS DEL PLAN DE IGUALDAD</w:t>
      </w:r>
      <w:bookmarkEnd w:id="7"/>
    </w:p>
    <w:p w14:paraId="6EA0FF93" w14:textId="00346D86" w:rsidR="008C1780" w:rsidRDefault="004755F9" w:rsidP="008C1780">
      <w:r w:rsidRPr="004755F9">
        <w:t xml:space="preserve">En este primer plan de igualdad </w:t>
      </w:r>
      <w:r w:rsidR="000A24EC">
        <w:t>de Digraf Packaging</w:t>
      </w:r>
      <w:r w:rsidRPr="004755F9">
        <w:t xml:space="preserve"> S.L.</w:t>
      </w:r>
      <w:r>
        <w:t xml:space="preserve"> </w:t>
      </w:r>
      <w:r w:rsidRPr="004755F9">
        <w:t xml:space="preserve">se plantean una serie de acciones para conseguir los objetivos específicos planteados en las diferentes </w:t>
      </w:r>
      <w:r w:rsidR="00CC7F52">
        <w:t>áreas</w:t>
      </w:r>
      <w:r w:rsidRPr="004755F9">
        <w:t xml:space="preserve"> de gestión </w:t>
      </w:r>
      <w:r w:rsidR="00CC7F52">
        <w:t>establecidas</w:t>
      </w:r>
      <w:r w:rsidRPr="004755F9">
        <w:t xml:space="preserve">. Se relacionan a continuación las medidas </w:t>
      </w:r>
      <w:r w:rsidR="00CC7F52">
        <w:t>concretas</w:t>
      </w:r>
      <w:r w:rsidRPr="004755F9">
        <w:t xml:space="preserve"> acordadas en la negociación del plan de igualdad y que vienen a ampliar la política de igualdad de oportunidades que aplica la empresa habitualmente </w:t>
      </w:r>
      <w:r w:rsidR="00B5521D">
        <w:t xml:space="preserve">y </w:t>
      </w:r>
      <w:r w:rsidRPr="004755F9">
        <w:t>que ha sido analizada en el diagnóstico de situación de este plan de igualdad</w:t>
      </w:r>
      <w:r w:rsidR="00B5521D">
        <w:t>.</w:t>
      </w:r>
    </w:p>
    <w:p w14:paraId="0F6CC091" w14:textId="17B74489" w:rsidR="00BA530E" w:rsidRDefault="0052214A" w:rsidP="008C1780">
      <w:r w:rsidRPr="0052214A">
        <w:t>Se identifica dentro de cada área, en primer lugar</w:t>
      </w:r>
      <w:r>
        <w:t xml:space="preserve">, </w:t>
      </w:r>
      <w:r w:rsidRPr="0052214A">
        <w:t>el</w:t>
      </w:r>
      <w:r>
        <w:t xml:space="preserve"> proceso de gestión de la empresa afectado y el objetivo específico. A continuación</w:t>
      </w:r>
      <w:r w:rsidR="00EB21C0">
        <w:t>,</w:t>
      </w:r>
      <w:r>
        <w:t xml:space="preserve"> se detalla la medida concreta a realizar, el indicador que va a permitir valora su cumplimiento (incluida la periodicidad de su medición), el responsable de llevarla a cabo y el plazo</w:t>
      </w:r>
      <w:r w:rsidR="00A87586">
        <w:t xml:space="preserve">, que marca su prioridad. Las más prioritarias se realizan el primer año o desde el primer año, mientras que </w:t>
      </w:r>
      <w:r w:rsidR="00EB21C0">
        <w:t>después están las que se desarrollan a partir del segundo año.</w:t>
      </w:r>
    </w:p>
    <w:p w14:paraId="6CCD0785" w14:textId="77777777" w:rsidR="00BA530E" w:rsidRDefault="00BA530E">
      <w:pPr>
        <w:jc w:val="left"/>
      </w:pPr>
      <w:r>
        <w:br w:type="page"/>
      </w:r>
    </w:p>
    <w:p w14:paraId="0FB46C9C" w14:textId="77777777" w:rsidR="005D69AE" w:rsidRPr="0052214A" w:rsidRDefault="005D69AE" w:rsidP="008C1780"/>
    <w:tbl>
      <w:tblPr>
        <w:tblStyle w:val="Tablaconcuadrcula"/>
        <w:tblW w:w="9356" w:type="dxa"/>
        <w:tblInd w:w="-289" w:type="dxa"/>
        <w:tblLayout w:type="fixed"/>
        <w:tblLook w:val="04A0" w:firstRow="1" w:lastRow="0" w:firstColumn="1" w:lastColumn="0" w:noHBand="0" w:noVBand="1"/>
      </w:tblPr>
      <w:tblGrid>
        <w:gridCol w:w="3545"/>
        <w:gridCol w:w="3402"/>
        <w:gridCol w:w="1470"/>
        <w:gridCol w:w="939"/>
      </w:tblGrid>
      <w:tr w:rsidR="00AC7DE3" w:rsidRPr="00AC7DE3" w14:paraId="6F18D689" w14:textId="77777777" w:rsidTr="00107627">
        <w:tc>
          <w:tcPr>
            <w:tcW w:w="9356" w:type="dxa"/>
            <w:gridSpan w:val="4"/>
            <w:shd w:val="clear" w:color="auto" w:fill="FFE599" w:themeFill="accent4" w:themeFillTint="66"/>
          </w:tcPr>
          <w:p w14:paraId="76853395" w14:textId="2584CFAC" w:rsidR="00AC7DE3" w:rsidRPr="00AC7DE3" w:rsidRDefault="00AC7DE3" w:rsidP="00AC7DE3">
            <w:pPr>
              <w:jc w:val="center"/>
              <w:rPr>
                <w:rFonts w:cstheme="minorHAnsi"/>
                <w:b/>
                <w:bCs/>
                <w:sz w:val="28"/>
                <w:szCs w:val="28"/>
              </w:rPr>
            </w:pPr>
            <w:r w:rsidRPr="00AC7DE3">
              <w:rPr>
                <w:rFonts w:cstheme="minorHAnsi"/>
                <w:b/>
                <w:bCs/>
                <w:color w:val="833C0B" w:themeColor="accent2" w:themeShade="80"/>
                <w:sz w:val="28"/>
                <w:szCs w:val="28"/>
              </w:rPr>
              <w:t xml:space="preserve">ÁREA DE </w:t>
            </w:r>
            <w:r w:rsidR="009738FE">
              <w:rPr>
                <w:rFonts w:cstheme="minorHAnsi"/>
                <w:b/>
                <w:bCs/>
                <w:color w:val="833C0B" w:themeColor="accent2" w:themeShade="80"/>
                <w:sz w:val="28"/>
                <w:szCs w:val="28"/>
              </w:rPr>
              <w:t xml:space="preserve">SELECCIÓN Y </w:t>
            </w:r>
            <w:r w:rsidRPr="00AC7DE3">
              <w:rPr>
                <w:b/>
                <w:bCs/>
                <w:color w:val="833C0B" w:themeColor="accent2" w:themeShade="80"/>
                <w:sz w:val="28"/>
                <w:szCs w:val="28"/>
              </w:rPr>
              <w:t>CONTRATACIÓN</w:t>
            </w:r>
          </w:p>
        </w:tc>
      </w:tr>
      <w:tr w:rsidR="00AC7DE3" w:rsidRPr="00AC7DE3" w14:paraId="4B48290B" w14:textId="77777777" w:rsidTr="00107627">
        <w:tc>
          <w:tcPr>
            <w:tcW w:w="3545" w:type="dxa"/>
            <w:vAlign w:val="center"/>
          </w:tcPr>
          <w:p w14:paraId="26EB25E8" w14:textId="77777777" w:rsidR="00AC7DE3" w:rsidRPr="00AC7DE3" w:rsidRDefault="00AC7DE3" w:rsidP="00AC7DE3">
            <w:pPr>
              <w:ind w:left="176"/>
              <w:jc w:val="center"/>
              <w:rPr>
                <w:b/>
                <w:bCs/>
                <w:color w:val="C45911" w:themeColor="accent2" w:themeShade="BF"/>
              </w:rPr>
            </w:pPr>
            <w:r w:rsidRPr="00AC7DE3">
              <w:rPr>
                <w:b/>
                <w:bCs/>
                <w:color w:val="C45911" w:themeColor="accent2" w:themeShade="BF"/>
                <w:sz w:val="24"/>
                <w:szCs w:val="24"/>
              </w:rPr>
              <w:t>PROCESO DE SELECCIÓN</w:t>
            </w:r>
          </w:p>
        </w:tc>
        <w:tc>
          <w:tcPr>
            <w:tcW w:w="5811" w:type="dxa"/>
            <w:gridSpan w:val="3"/>
          </w:tcPr>
          <w:p w14:paraId="2619EA8F" w14:textId="0DF3FF09" w:rsidR="00AC7DE3" w:rsidRPr="00AC7DE3" w:rsidRDefault="00D932C2" w:rsidP="00501052">
            <w:pPr>
              <w:widowControl w:val="0"/>
              <w:autoSpaceDE w:val="0"/>
              <w:autoSpaceDN w:val="0"/>
              <w:spacing w:before="143" w:after="120"/>
              <w:ind w:left="78" w:right="179"/>
              <w:rPr>
                <w:rFonts w:ascii="Calibri" w:eastAsia="Calibri" w:hAnsi="Calibri" w:cs="Calibri"/>
                <w:b/>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w:t>
            </w:r>
            <w:r w:rsidR="00C33B04">
              <w:rPr>
                <w:rFonts w:ascii="Calibri" w:eastAsia="Calibri" w:hAnsi="Calibri" w:cs="Calibri"/>
                <w:b/>
                <w:color w:val="C45911" w:themeColor="accent2" w:themeShade="BF"/>
              </w:rPr>
              <w:t xml:space="preserve"> </w:t>
            </w:r>
            <w:r w:rsidR="00AC7DE3" w:rsidRPr="00AC7DE3">
              <w:rPr>
                <w:rFonts w:ascii="Calibri" w:eastAsia="Calibri" w:hAnsi="Calibri" w:cs="Calibri"/>
                <w:b/>
                <w:color w:val="C45911" w:themeColor="accent2" w:themeShade="BF"/>
              </w:rPr>
              <w:t>Garantizar procesos de acceso y selección a la empresa que cumplan el principio</w:t>
            </w:r>
            <w:r w:rsidR="00AC7DE3" w:rsidRPr="00AC7DE3">
              <w:rPr>
                <w:rFonts w:ascii="Calibri" w:eastAsia="Calibri" w:hAnsi="Calibri" w:cs="Calibri"/>
                <w:b/>
                <w:color w:val="C45911" w:themeColor="accent2" w:themeShade="BF"/>
                <w:spacing w:val="1"/>
              </w:rPr>
              <w:t xml:space="preserve"> </w:t>
            </w:r>
            <w:r w:rsidR="00AC7DE3" w:rsidRPr="00AC7DE3">
              <w:rPr>
                <w:rFonts w:ascii="Calibri" w:eastAsia="Calibri" w:hAnsi="Calibri" w:cs="Calibri"/>
                <w:b/>
                <w:color w:val="C45911" w:themeColor="accent2" w:themeShade="BF"/>
              </w:rPr>
              <w:t>de</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igualdad</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de</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trato</w:t>
            </w:r>
            <w:r w:rsidR="00AC7DE3" w:rsidRPr="00AC7DE3">
              <w:rPr>
                <w:rFonts w:ascii="Calibri" w:eastAsia="Calibri" w:hAnsi="Calibri" w:cs="Calibri"/>
                <w:b/>
                <w:color w:val="C45911" w:themeColor="accent2" w:themeShade="BF"/>
                <w:spacing w:val="-5"/>
              </w:rPr>
              <w:t xml:space="preserve"> </w:t>
            </w:r>
            <w:r w:rsidR="00AC7DE3" w:rsidRPr="00AC7DE3">
              <w:rPr>
                <w:rFonts w:ascii="Calibri" w:eastAsia="Calibri" w:hAnsi="Calibri" w:cs="Calibri"/>
                <w:b/>
                <w:color w:val="C45911" w:themeColor="accent2" w:themeShade="BF"/>
              </w:rPr>
              <w:t>y</w:t>
            </w:r>
            <w:r w:rsidR="00AC7DE3" w:rsidRPr="00AC7DE3">
              <w:rPr>
                <w:rFonts w:ascii="Calibri" w:eastAsia="Calibri" w:hAnsi="Calibri" w:cs="Calibri"/>
                <w:b/>
                <w:color w:val="C45911" w:themeColor="accent2" w:themeShade="BF"/>
                <w:spacing w:val="-1"/>
              </w:rPr>
              <w:t xml:space="preserve"> </w:t>
            </w:r>
            <w:r w:rsidR="00AC7DE3" w:rsidRPr="00AC7DE3">
              <w:rPr>
                <w:rFonts w:ascii="Calibri" w:eastAsia="Calibri" w:hAnsi="Calibri" w:cs="Calibri"/>
                <w:b/>
                <w:color w:val="C45911" w:themeColor="accent2" w:themeShade="BF"/>
              </w:rPr>
              <w:t>de</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oportunidades y</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promover</w:t>
            </w:r>
            <w:r w:rsidR="00AC7DE3" w:rsidRPr="00AC7DE3">
              <w:rPr>
                <w:rFonts w:ascii="Calibri" w:eastAsia="Calibri" w:hAnsi="Calibri" w:cs="Calibri"/>
                <w:b/>
                <w:color w:val="C45911" w:themeColor="accent2" w:themeShade="BF"/>
                <w:spacing w:val="-5"/>
              </w:rPr>
              <w:t xml:space="preserve"> </w:t>
            </w:r>
            <w:r w:rsidR="00BE59F1">
              <w:rPr>
                <w:rFonts w:ascii="Calibri" w:eastAsia="Calibri" w:hAnsi="Calibri" w:cs="Calibri"/>
                <w:b/>
                <w:color w:val="C45911" w:themeColor="accent2" w:themeShade="BF"/>
              </w:rPr>
              <w:t>una</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presencia</w:t>
            </w:r>
            <w:r w:rsidR="00AC7DE3" w:rsidRPr="00AC7DE3">
              <w:rPr>
                <w:rFonts w:ascii="Calibri" w:eastAsia="Calibri" w:hAnsi="Calibri" w:cs="Calibri"/>
                <w:b/>
                <w:color w:val="C45911" w:themeColor="accent2" w:themeShade="BF"/>
                <w:spacing w:val="1"/>
              </w:rPr>
              <w:t xml:space="preserve"> </w:t>
            </w:r>
            <w:r w:rsidR="00BE59F1">
              <w:rPr>
                <w:rFonts w:ascii="Calibri" w:eastAsia="Calibri" w:hAnsi="Calibri" w:cs="Calibri"/>
                <w:b/>
                <w:color w:val="C45911" w:themeColor="accent2" w:themeShade="BF"/>
                <w:spacing w:val="1"/>
              </w:rPr>
              <w:t xml:space="preserve">lo más </w:t>
            </w:r>
            <w:r w:rsidR="00AC7DE3" w:rsidRPr="00AC7DE3">
              <w:rPr>
                <w:rFonts w:ascii="Calibri" w:eastAsia="Calibri" w:hAnsi="Calibri" w:cs="Calibri"/>
                <w:b/>
                <w:color w:val="C45911" w:themeColor="accent2" w:themeShade="BF"/>
              </w:rPr>
              <w:t>equilibrada</w:t>
            </w:r>
            <w:r w:rsidR="00AC7DE3" w:rsidRPr="00AC7DE3">
              <w:rPr>
                <w:rFonts w:ascii="Calibri" w:eastAsia="Calibri" w:hAnsi="Calibri" w:cs="Calibri"/>
                <w:b/>
                <w:color w:val="C45911" w:themeColor="accent2" w:themeShade="BF"/>
                <w:spacing w:val="-3"/>
              </w:rPr>
              <w:t xml:space="preserve"> </w:t>
            </w:r>
            <w:r w:rsidR="00BE59F1">
              <w:rPr>
                <w:rFonts w:ascii="Calibri" w:eastAsia="Calibri" w:hAnsi="Calibri" w:cs="Calibri"/>
                <w:b/>
                <w:color w:val="C45911" w:themeColor="accent2" w:themeShade="BF"/>
                <w:spacing w:val="-3"/>
              </w:rPr>
              <w:t xml:space="preserve">posible </w:t>
            </w:r>
            <w:r w:rsidR="00AC7DE3" w:rsidRPr="00AC7DE3">
              <w:rPr>
                <w:rFonts w:ascii="Calibri" w:eastAsia="Calibri" w:hAnsi="Calibri" w:cs="Calibri"/>
                <w:b/>
                <w:color w:val="C45911" w:themeColor="accent2" w:themeShade="BF"/>
              </w:rPr>
              <w:t>entre mujeres</w:t>
            </w:r>
            <w:r w:rsidR="00AC7DE3" w:rsidRPr="00AC7DE3">
              <w:rPr>
                <w:rFonts w:ascii="Calibri" w:eastAsia="Calibri" w:hAnsi="Calibri" w:cs="Calibri"/>
                <w:b/>
                <w:color w:val="C45911" w:themeColor="accent2" w:themeShade="BF"/>
                <w:spacing w:val="-4"/>
              </w:rPr>
              <w:t xml:space="preserve"> </w:t>
            </w:r>
            <w:r w:rsidR="00AC7DE3" w:rsidRPr="00AC7DE3">
              <w:rPr>
                <w:rFonts w:ascii="Calibri" w:eastAsia="Calibri" w:hAnsi="Calibri" w:cs="Calibri"/>
                <w:b/>
                <w:color w:val="C45911" w:themeColor="accent2" w:themeShade="BF"/>
              </w:rPr>
              <w:t>y</w:t>
            </w:r>
            <w:r w:rsidR="00AC7DE3" w:rsidRPr="00AC7DE3">
              <w:rPr>
                <w:rFonts w:ascii="Calibri" w:eastAsia="Calibri" w:hAnsi="Calibri" w:cs="Calibri"/>
                <w:b/>
                <w:color w:val="C45911" w:themeColor="accent2" w:themeShade="BF"/>
                <w:spacing w:val="-1"/>
              </w:rPr>
              <w:t xml:space="preserve"> </w:t>
            </w:r>
            <w:r w:rsidR="00AC7DE3" w:rsidRPr="00AC7DE3">
              <w:rPr>
                <w:rFonts w:ascii="Calibri" w:eastAsia="Calibri" w:hAnsi="Calibri" w:cs="Calibri"/>
                <w:b/>
                <w:color w:val="C45911" w:themeColor="accent2" w:themeShade="BF"/>
              </w:rPr>
              <w:t>hombres</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en</w:t>
            </w:r>
            <w:r w:rsidR="00AC7DE3" w:rsidRPr="00AC7DE3">
              <w:rPr>
                <w:rFonts w:ascii="Calibri" w:eastAsia="Calibri" w:hAnsi="Calibri" w:cs="Calibri"/>
                <w:b/>
                <w:color w:val="C45911" w:themeColor="accent2" w:themeShade="BF"/>
                <w:spacing w:val="-4"/>
              </w:rPr>
              <w:t xml:space="preserve"> </w:t>
            </w:r>
            <w:r w:rsidR="00AC7DE3" w:rsidRPr="00AC7DE3">
              <w:rPr>
                <w:rFonts w:ascii="Calibri" w:eastAsia="Calibri" w:hAnsi="Calibri" w:cs="Calibri"/>
                <w:b/>
                <w:color w:val="C45911" w:themeColor="accent2" w:themeShade="BF"/>
              </w:rPr>
              <w:t>todos</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los</w:t>
            </w:r>
            <w:r w:rsidR="00AC7DE3" w:rsidRPr="00AC7DE3">
              <w:rPr>
                <w:rFonts w:ascii="Calibri" w:eastAsia="Calibri" w:hAnsi="Calibri" w:cs="Calibri"/>
                <w:b/>
                <w:color w:val="C45911" w:themeColor="accent2" w:themeShade="BF"/>
                <w:spacing w:val="-1"/>
              </w:rPr>
              <w:t xml:space="preserve"> </w:t>
            </w:r>
            <w:r w:rsidR="00AC7DE3" w:rsidRPr="00AC7DE3">
              <w:rPr>
                <w:rFonts w:ascii="Calibri" w:eastAsia="Calibri" w:hAnsi="Calibri" w:cs="Calibri"/>
                <w:b/>
                <w:color w:val="C45911" w:themeColor="accent2" w:themeShade="BF"/>
              </w:rPr>
              <w:t>ámbitos</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de</w:t>
            </w:r>
            <w:r w:rsidR="00AC7DE3" w:rsidRPr="00AC7DE3">
              <w:rPr>
                <w:rFonts w:ascii="Calibri" w:eastAsia="Calibri" w:hAnsi="Calibri" w:cs="Calibri"/>
                <w:b/>
                <w:color w:val="C45911" w:themeColor="accent2" w:themeShade="BF"/>
                <w:spacing w:val="-5"/>
              </w:rPr>
              <w:t xml:space="preserve"> </w:t>
            </w:r>
            <w:r w:rsidR="00AC7DE3" w:rsidRPr="00AC7DE3">
              <w:rPr>
                <w:rFonts w:ascii="Calibri" w:eastAsia="Calibri" w:hAnsi="Calibri" w:cs="Calibri"/>
                <w:b/>
                <w:color w:val="C45911" w:themeColor="accent2" w:themeShade="BF"/>
              </w:rPr>
              <w:t>la</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empresa.</w:t>
            </w:r>
          </w:p>
        </w:tc>
      </w:tr>
      <w:tr w:rsidR="00AC7DE3" w:rsidRPr="00AC7DE3" w14:paraId="0034670D" w14:textId="77777777" w:rsidTr="00107627">
        <w:tc>
          <w:tcPr>
            <w:tcW w:w="3545" w:type="dxa"/>
            <w:shd w:val="clear" w:color="auto" w:fill="FBE4D5" w:themeFill="accent2" w:themeFillTint="33"/>
          </w:tcPr>
          <w:p w14:paraId="2A5B7492" w14:textId="77777777" w:rsidR="00AC7DE3" w:rsidRPr="00AC7DE3" w:rsidRDefault="00AC7DE3" w:rsidP="00501052">
            <w:pPr>
              <w:ind w:left="360"/>
              <w:jc w:val="center"/>
              <w:rPr>
                <w:rFonts w:cstheme="minorHAnsi"/>
                <w:b/>
                <w:bCs/>
                <w:sz w:val="20"/>
                <w:szCs w:val="16"/>
              </w:rPr>
            </w:pPr>
            <w:bookmarkStart w:id="8" w:name="_Hlk156166690"/>
            <w:r w:rsidRPr="00AC7DE3">
              <w:rPr>
                <w:rFonts w:cstheme="minorHAnsi"/>
                <w:b/>
                <w:bCs/>
                <w:sz w:val="20"/>
                <w:szCs w:val="16"/>
              </w:rPr>
              <w:t>MEDIDA</w:t>
            </w:r>
          </w:p>
        </w:tc>
        <w:tc>
          <w:tcPr>
            <w:tcW w:w="3402" w:type="dxa"/>
            <w:shd w:val="clear" w:color="auto" w:fill="FBE4D5" w:themeFill="accent2" w:themeFillTint="33"/>
          </w:tcPr>
          <w:p w14:paraId="1193DC42" w14:textId="5B89E481" w:rsidR="00AC7DE3" w:rsidRPr="00AC7DE3" w:rsidRDefault="00AC7DE3" w:rsidP="00501052">
            <w:pPr>
              <w:jc w:val="center"/>
              <w:rPr>
                <w:rFonts w:cstheme="minorHAnsi"/>
                <w:b/>
                <w:bCs/>
                <w:sz w:val="20"/>
                <w:szCs w:val="16"/>
              </w:rPr>
            </w:pPr>
            <w:r w:rsidRPr="00AC7DE3">
              <w:rPr>
                <w:rFonts w:cstheme="minorHAnsi"/>
                <w:b/>
                <w:bCs/>
                <w:sz w:val="20"/>
                <w:szCs w:val="16"/>
              </w:rPr>
              <w:t>INDICADORES</w:t>
            </w:r>
            <w:r w:rsidR="00DE1EC9">
              <w:rPr>
                <w:rFonts w:cstheme="minorHAnsi"/>
                <w:b/>
                <w:bCs/>
                <w:sz w:val="20"/>
                <w:szCs w:val="16"/>
              </w:rPr>
              <w:t xml:space="preserve"> (</w:t>
            </w:r>
            <w:r w:rsidR="00DE1EC9" w:rsidRPr="00385ECB">
              <w:rPr>
                <w:rFonts w:cstheme="minorHAnsi"/>
                <w:b/>
                <w:bCs/>
                <w:i/>
                <w:iCs/>
                <w:sz w:val="20"/>
                <w:szCs w:val="16"/>
              </w:rPr>
              <w:t>Periodicidad medida</w:t>
            </w:r>
            <w:r w:rsidR="00DE1EC9">
              <w:rPr>
                <w:rFonts w:cstheme="minorHAnsi"/>
                <w:b/>
                <w:bCs/>
                <w:sz w:val="20"/>
                <w:szCs w:val="16"/>
              </w:rPr>
              <w:t>)</w:t>
            </w:r>
            <w:r w:rsidR="00280BA8">
              <w:rPr>
                <w:rFonts w:cstheme="minorHAnsi"/>
                <w:b/>
                <w:bCs/>
                <w:sz w:val="20"/>
                <w:szCs w:val="16"/>
              </w:rPr>
              <w:t xml:space="preserve"> </w:t>
            </w:r>
          </w:p>
        </w:tc>
        <w:tc>
          <w:tcPr>
            <w:tcW w:w="1470" w:type="dxa"/>
            <w:shd w:val="clear" w:color="auto" w:fill="FBE4D5" w:themeFill="accent2" w:themeFillTint="33"/>
          </w:tcPr>
          <w:p w14:paraId="707593EF" w14:textId="77777777" w:rsidR="00AC7DE3" w:rsidRPr="00AC7DE3" w:rsidRDefault="00AC7DE3" w:rsidP="00391282">
            <w:pPr>
              <w:ind w:left="-108" w:right="-120"/>
              <w:jc w:val="center"/>
              <w:rPr>
                <w:rFonts w:cstheme="minorHAnsi"/>
                <w:b/>
                <w:bCs/>
              </w:rPr>
            </w:pPr>
            <w:r w:rsidRPr="00AC7DE3">
              <w:rPr>
                <w:rFonts w:cstheme="minorHAnsi"/>
                <w:b/>
                <w:bCs/>
              </w:rPr>
              <w:t>RESPONSABLE</w:t>
            </w:r>
          </w:p>
        </w:tc>
        <w:tc>
          <w:tcPr>
            <w:tcW w:w="939" w:type="dxa"/>
            <w:shd w:val="clear" w:color="auto" w:fill="FBE4D5" w:themeFill="accent2" w:themeFillTint="33"/>
          </w:tcPr>
          <w:p w14:paraId="69B92E5C" w14:textId="575EE775" w:rsidR="00AC7DE3" w:rsidRPr="00AC7DE3" w:rsidRDefault="00077B4C" w:rsidP="00501052">
            <w:pPr>
              <w:jc w:val="center"/>
              <w:rPr>
                <w:rFonts w:cstheme="minorHAnsi"/>
                <w:b/>
                <w:bCs/>
              </w:rPr>
            </w:pPr>
            <w:r w:rsidRPr="00501052">
              <w:rPr>
                <w:rFonts w:cstheme="minorHAnsi"/>
                <w:b/>
                <w:bCs/>
              </w:rPr>
              <w:t>PLAZO</w:t>
            </w:r>
          </w:p>
        </w:tc>
      </w:tr>
      <w:tr w:rsidR="008A4986" w:rsidRPr="00AC7DE3" w14:paraId="0616853C" w14:textId="77777777" w:rsidTr="00107627">
        <w:tc>
          <w:tcPr>
            <w:tcW w:w="3545" w:type="dxa"/>
          </w:tcPr>
          <w:p w14:paraId="00C6E44A" w14:textId="09A75951" w:rsidR="008A4986" w:rsidRPr="00AC7DE3" w:rsidRDefault="00BC5F70" w:rsidP="00AC7DE3">
            <w:pPr>
              <w:spacing w:before="74"/>
              <w:ind w:left="39" w:hanging="14"/>
              <w:jc w:val="left"/>
            </w:pPr>
            <w:r w:rsidRPr="00BC5F70">
              <w:t xml:space="preserve">Redactar las ofertas utilizando un lenguaje no sexista, eliminando términos que puedan tener connotaciones </w:t>
            </w:r>
            <w:r w:rsidR="00C76CD5">
              <w:t xml:space="preserve">ligadas a estereotipos </w:t>
            </w:r>
            <w:r w:rsidRPr="00BC5F70">
              <w:t>de género y resaltando el compromiso con la igualdad</w:t>
            </w:r>
            <w:r w:rsidR="006B348D">
              <w:t>.</w:t>
            </w:r>
          </w:p>
        </w:tc>
        <w:tc>
          <w:tcPr>
            <w:tcW w:w="3402" w:type="dxa"/>
          </w:tcPr>
          <w:p w14:paraId="014A21AB" w14:textId="77777777" w:rsidR="008A4986" w:rsidRDefault="00603E0C" w:rsidP="00AC7DE3">
            <w:pPr>
              <w:spacing w:before="74"/>
              <w:jc w:val="left"/>
            </w:pPr>
            <w:r>
              <w:t xml:space="preserve">Empleo adecuado de </w:t>
            </w:r>
            <w:r w:rsidR="00AF2724">
              <w:t xml:space="preserve">lenguaje no </w:t>
            </w:r>
            <w:r>
              <w:t>sexista en las ofertas o documentos relacionados con la selección.</w:t>
            </w:r>
            <w:r w:rsidR="00E83092">
              <w:t xml:space="preserve"> Se contabilizarán los casos en que no se </w:t>
            </w:r>
            <w:r w:rsidR="00C76CD5">
              <w:t>dé</w:t>
            </w:r>
            <w:r w:rsidR="00E83092">
              <w:t xml:space="preserve"> así. Se espera que tienda a cero.</w:t>
            </w:r>
          </w:p>
          <w:p w14:paraId="69308EB2" w14:textId="61465DD8" w:rsidR="00385ECB" w:rsidRPr="00385ECB" w:rsidRDefault="00385ECB" w:rsidP="00AC7DE3">
            <w:pPr>
              <w:spacing w:before="74"/>
              <w:jc w:val="left"/>
              <w:rPr>
                <w:i/>
                <w:iCs/>
              </w:rPr>
            </w:pPr>
            <w:r w:rsidRPr="00385ECB">
              <w:rPr>
                <w:i/>
                <w:iCs/>
              </w:rPr>
              <w:t>Anual</w:t>
            </w:r>
          </w:p>
        </w:tc>
        <w:tc>
          <w:tcPr>
            <w:tcW w:w="1470" w:type="dxa"/>
          </w:tcPr>
          <w:p w14:paraId="06DF3C21" w14:textId="70051373" w:rsidR="008A4986" w:rsidRPr="00AC7DE3" w:rsidRDefault="0044363F" w:rsidP="0044363F">
            <w:pPr>
              <w:spacing w:before="74"/>
              <w:jc w:val="left"/>
            </w:pPr>
            <w:r>
              <w:t>Equipo de selección de personal</w:t>
            </w:r>
          </w:p>
        </w:tc>
        <w:tc>
          <w:tcPr>
            <w:tcW w:w="939" w:type="dxa"/>
          </w:tcPr>
          <w:p w14:paraId="3D12676D" w14:textId="77C80F80" w:rsidR="008A4986" w:rsidRPr="00D67945" w:rsidRDefault="00D932F9" w:rsidP="00D67945">
            <w:pPr>
              <w:spacing w:before="74"/>
              <w:jc w:val="left"/>
            </w:pPr>
            <w:r>
              <w:t>Desde el primer año</w:t>
            </w:r>
          </w:p>
        </w:tc>
      </w:tr>
      <w:bookmarkEnd w:id="8"/>
      <w:tr w:rsidR="00425E50" w:rsidRPr="00AC7DE3" w14:paraId="2075FEEC" w14:textId="77777777" w:rsidTr="00107627">
        <w:tc>
          <w:tcPr>
            <w:tcW w:w="3545" w:type="dxa"/>
          </w:tcPr>
          <w:p w14:paraId="4F8DB738" w14:textId="7165D477" w:rsidR="00425E50" w:rsidRPr="00BC5F70" w:rsidRDefault="00425E50" w:rsidP="00425E50">
            <w:pPr>
              <w:spacing w:before="74"/>
              <w:ind w:left="39" w:hanging="14"/>
              <w:jc w:val="left"/>
            </w:pPr>
            <w:r w:rsidRPr="00AC7DE3">
              <w:t>Implantar y mantener la buena práctica de publicitar las ofertas de empleo (internas y externas), con el compromiso de la empresa sobre igualdad de oportunidades</w:t>
            </w:r>
            <w:r w:rsidR="00AA3850">
              <w:t xml:space="preserve"> e incluir menciones explicitas </w:t>
            </w:r>
            <w:r w:rsidR="00E05077">
              <w:t>a políticas de conciliación.</w:t>
            </w:r>
          </w:p>
        </w:tc>
        <w:tc>
          <w:tcPr>
            <w:tcW w:w="3402" w:type="dxa"/>
          </w:tcPr>
          <w:p w14:paraId="0AE9DA0A" w14:textId="3AC69D7B" w:rsidR="00425E50" w:rsidRDefault="00DD2A7A" w:rsidP="00425E50">
            <w:pPr>
              <w:spacing w:before="74"/>
              <w:jc w:val="left"/>
            </w:pPr>
            <w:proofErr w:type="spellStart"/>
            <w:r>
              <w:t>Nº</w:t>
            </w:r>
            <w:proofErr w:type="spellEnd"/>
            <w:r>
              <w:t xml:space="preserve"> de ofertas publicadas. </w:t>
            </w:r>
            <w:r w:rsidR="00425E50">
              <w:t>Inclusión en todas del compromiso con la igualdad.</w:t>
            </w:r>
          </w:p>
          <w:p w14:paraId="0ABAC40D" w14:textId="131D65BA" w:rsidR="00425E50" w:rsidRPr="00600775" w:rsidRDefault="00425E50" w:rsidP="00425E50">
            <w:pPr>
              <w:spacing w:before="74"/>
              <w:jc w:val="left"/>
              <w:rPr>
                <w:i/>
                <w:iCs/>
              </w:rPr>
            </w:pPr>
            <w:r w:rsidRPr="00600775">
              <w:rPr>
                <w:i/>
                <w:iCs/>
              </w:rPr>
              <w:t>Anual</w:t>
            </w:r>
          </w:p>
        </w:tc>
        <w:tc>
          <w:tcPr>
            <w:tcW w:w="1470" w:type="dxa"/>
          </w:tcPr>
          <w:p w14:paraId="39FFDEFF" w14:textId="4D849D88" w:rsidR="00425E50" w:rsidRDefault="00425E50" w:rsidP="00425E50">
            <w:pPr>
              <w:spacing w:before="74"/>
              <w:jc w:val="left"/>
            </w:pPr>
            <w:r>
              <w:t>Equipo de selección de personal</w:t>
            </w:r>
          </w:p>
        </w:tc>
        <w:tc>
          <w:tcPr>
            <w:tcW w:w="939" w:type="dxa"/>
          </w:tcPr>
          <w:p w14:paraId="281A9FED" w14:textId="72E2D6BE" w:rsidR="00425E50" w:rsidRDefault="00425E50" w:rsidP="00425E50">
            <w:pPr>
              <w:spacing w:before="74"/>
              <w:jc w:val="left"/>
            </w:pPr>
            <w:r>
              <w:t>Desde el primer año</w:t>
            </w:r>
          </w:p>
        </w:tc>
      </w:tr>
      <w:tr w:rsidR="00425E50" w:rsidRPr="00AC7DE3" w14:paraId="1DB81917" w14:textId="77777777" w:rsidTr="00107627">
        <w:tc>
          <w:tcPr>
            <w:tcW w:w="3545" w:type="dxa"/>
          </w:tcPr>
          <w:p w14:paraId="0C75DF32" w14:textId="1C96CCFD" w:rsidR="00425E50" w:rsidRPr="00BC5F70" w:rsidRDefault="00425E50" w:rsidP="00425E50">
            <w:pPr>
              <w:spacing w:before="74"/>
              <w:ind w:left="39" w:hanging="14"/>
              <w:jc w:val="left"/>
            </w:pPr>
            <w:r w:rsidRPr="00C979D1">
              <w:t>Revisar los criterios de selección para garantizar que no incluyan requisitos discriminatorios o sesgados por género</w:t>
            </w:r>
            <w:r>
              <w:t>.</w:t>
            </w:r>
          </w:p>
        </w:tc>
        <w:tc>
          <w:tcPr>
            <w:tcW w:w="3402" w:type="dxa"/>
          </w:tcPr>
          <w:p w14:paraId="19011B7D" w14:textId="5C28DBAB" w:rsidR="00DD2A7A" w:rsidRDefault="00DD2A7A" w:rsidP="00DD2A7A">
            <w:pPr>
              <w:spacing w:before="74"/>
              <w:jc w:val="left"/>
            </w:pPr>
            <w:proofErr w:type="spellStart"/>
            <w:r>
              <w:t>Nº</w:t>
            </w:r>
            <w:proofErr w:type="spellEnd"/>
            <w:r>
              <w:t xml:space="preserve"> de ofertas revisadas</w:t>
            </w:r>
          </w:p>
          <w:p w14:paraId="423BF6E0" w14:textId="7DDDF8C9" w:rsidR="00425E50" w:rsidRDefault="00DD2A7A" w:rsidP="00DD2A7A">
            <w:pPr>
              <w:spacing w:before="74"/>
              <w:jc w:val="left"/>
            </w:pPr>
            <w:proofErr w:type="spellStart"/>
            <w:r>
              <w:t>Nº</w:t>
            </w:r>
            <w:proofErr w:type="spellEnd"/>
            <w:r>
              <w:t xml:space="preserve"> de personas presentadas (desagregadas por sexo) y motivos por lo que sí/no han sido seleccionadas para verificar que n</w:t>
            </w:r>
            <w:r w:rsidR="00425E50">
              <w:t>o existen requisitos discriminatorios en las ofertas revisadas.</w:t>
            </w:r>
          </w:p>
          <w:p w14:paraId="210036F7" w14:textId="6C1647CF" w:rsidR="00425E50" w:rsidRPr="00AC7DE3" w:rsidRDefault="00425E50" w:rsidP="00425E50">
            <w:pPr>
              <w:spacing w:before="74"/>
              <w:jc w:val="left"/>
            </w:pPr>
            <w:r w:rsidRPr="00385ECB">
              <w:rPr>
                <w:i/>
                <w:iCs/>
              </w:rPr>
              <w:t>Anual</w:t>
            </w:r>
          </w:p>
        </w:tc>
        <w:tc>
          <w:tcPr>
            <w:tcW w:w="1470" w:type="dxa"/>
          </w:tcPr>
          <w:p w14:paraId="2049653E" w14:textId="3D7DC979" w:rsidR="00425E50" w:rsidRPr="00AC7DE3" w:rsidRDefault="00425E50" w:rsidP="00425E50">
            <w:pPr>
              <w:spacing w:before="74"/>
              <w:jc w:val="left"/>
            </w:pPr>
            <w:r>
              <w:t>Equipo de selección de personal</w:t>
            </w:r>
          </w:p>
        </w:tc>
        <w:tc>
          <w:tcPr>
            <w:tcW w:w="939" w:type="dxa"/>
          </w:tcPr>
          <w:p w14:paraId="3ABDC840" w14:textId="2A169B62" w:rsidR="00425E50" w:rsidRPr="00D67945" w:rsidRDefault="00425E50" w:rsidP="00425E50">
            <w:pPr>
              <w:spacing w:before="74"/>
              <w:jc w:val="left"/>
            </w:pPr>
            <w:r>
              <w:t>Desde el primer año</w:t>
            </w:r>
          </w:p>
        </w:tc>
      </w:tr>
      <w:tr w:rsidR="00425E50" w:rsidRPr="00AC7DE3" w14:paraId="30FA9311" w14:textId="77777777" w:rsidTr="00107627">
        <w:tc>
          <w:tcPr>
            <w:tcW w:w="3545" w:type="dxa"/>
            <w:vAlign w:val="center"/>
          </w:tcPr>
          <w:p w14:paraId="62596E50" w14:textId="0237CC4E" w:rsidR="00425E50" w:rsidRPr="00C979D1" w:rsidRDefault="00425E50" w:rsidP="00425E50">
            <w:pPr>
              <w:spacing w:before="74"/>
              <w:ind w:left="39" w:hanging="14"/>
              <w:jc w:val="left"/>
            </w:pPr>
            <w:r>
              <w:t>Solicitar a las empresas que colaboran en los procesos de selección que entre</w:t>
            </w:r>
            <w:r w:rsidR="00DD2A7A">
              <w:t xml:space="preserve"> las candidatura</w:t>
            </w:r>
            <w:r>
              <w:t xml:space="preserve">s “finalistas” a entrevistar para puestos de </w:t>
            </w:r>
            <w:r w:rsidR="00DF08FB">
              <w:t>planta</w:t>
            </w:r>
            <w:r>
              <w:t xml:space="preserve"> haya al menos una mujer. En caso de que no haya se buscará la justificación.</w:t>
            </w:r>
          </w:p>
        </w:tc>
        <w:tc>
          <w:tcPr>
            <w:tcW w:w="3402" w:type="dxa"/>
          </w:tcPr>
          <w:p w14:paraId="4AEC1ABC" w14:textId="4813B54C" w:rsidR="00425E50" w:rsidRDefault="00DF08FB" w:rsidP="00425E50">
            <w:pPr>
              <w:spacing w:before="74"/>
              <w:jc w:val="left"/>
            </w:pPr>
            <w:proofErr w:type="spellStart"/>
            <w:r>
              <w:t>Nº</w:t>
            </w:r>
            <w:proofErr w:type="spellEnd"/>
            <w:r>
              <w:t xml:space="preserve"> </w:t>
            </w:r>
            <w:r w:rsidR="00425E50">
              <w:t xml:space="preserve">de procesos en los que en las entrevistas no hay ninguna mujer. </w:t>
            </w:r>
            <w:proofErr w:type="spellStart"/>
            <w:r w:rsidRPr="00DF08FB">
              <w:t>Nº</w:t>
            </w:r>
            <w:proofErr w:type="spellEnd"/>
            <w:r w:rsidRPr="00DF08FB">
              <w:t xml:space="preserve"> de veces que se solicita a las empresas, junto con el texto que se envía para la selección</w:t>
            </w:r>
            <w:r w:rsidR="00425E50">
              <w:t>.</w:t>
            </w:r>
          </w:p>
          <w:p w14:paraId="1BE9D260" w14:textId="5ECA7CB4" w:rsidR="00425E50" w:rsidRPr="00AC7DE3" w:rsidRDefault="00425E50" w:rsidP="00425E50">
            <w:pPr>
              <w:spacing w:before="74"/>
              <w:jc w:val="left"/>
            </w:pPr>
            <w:r w:rsidRPr="00385ECB">
              <w:rPr>
                <w:i/>
                <w:iCs/>
              </w:rPr>
              <w:t>Anual</w:t>
            </w:r>
          </w:p>
        </w:tc>
        <w:tc>
          <w:tcPr>
            <w:tcW w:w="1470" w:type="dxa"/>
          </w:tcPr>
          <w:p w14:paraId="74386225" w14:textId="1DA6FAA8" w:rsidR="00425E50" w:rsidRPr="00AC7DE3" w:rsidRDefault="00425E50" w:rsidP="00425E50">
            <w:pPr>
              <w:spacing w:before="74"/>
              <w:ind w:left="-24"/>
              <w:jc w:val="left"/>
            </w:pPr>
            <w:r>
              <w:t>Equipo de selección de personal</w:t>
            </w:r>
          </w:p>
        </w:tc>
        <w:tc>
          <w:tcPr>
            <w:tcW w:w="939" w:type="dxa"/>
          </w:tcPr>
          <w:p w14:paraId="321A2B44" w14:textId="1E8FB047" w:rsidR="00425E50" w:rsidRPr="00D67945" w:rsidRDefault="00425E50" w:rsidP="00425E50">
            <w:pPr>
              <w:spacing w:before="74"/>
              <w:jc w:val="left"/>
            </w:pPr>
            <w:r>
              <w:t>Desde el primer año</w:t>
            </w:r>
          </w:p>
        </w:tc>
      </w:tr>
      <w:tr w:rsidR="00F27847" w:rsidRPr="00AC7DE3" w14:paraId="399E417F" w14:textId="77777777" w:rsidTr="00107627">
        <w:tc>
          <w:tcPr>
            <w:tcW w:w="3545" w:type="dxa"/>
          </w:tcPr>
          <w:p w14:paraId="70B7C357" w14:textId="6DECE4DE" w:rsidR="00F27847" w:rsidRPr="00AC7DE3" w:rsidRDefault="00F27847" w:rsidP="00F27847">
            <w:pPr>
              <w:spacing w:before="74" w:line="259" w:lineRule="auto"/>
              <w:ind w:left="39" w:hanging="14"/>
              <w:jc w:val="left"/>
            </w:pPr>
            <w:r w:rsidRPr="00644773">
              <w:t xml:space="preserve">Paridad en </w:t>
            </w:r>
            <w:r>
              <w:t>el</w:t>
            </w:r>
            <w:r w:rsidRPr="00644773">
              <w:t xml:space="preserve"> equipo de selección</w:t>
            </w:r>
            <w:r>
              <w:t xml:space="preserve"> interno</w:t>
            </w:r>
            <w:r w:rsidRPr="00644773">
              <w:t>: Garantizar la composición equilibrada de mujeres y hombres en los comités de selección para evitar sesgos inconscientes</w:t>
            </w:r>
            <w:r>
              <w:t>.</w:t>
            </w:r>
          </w:p>
        </w:tc>
        <w:tc>
          <w:tcPr>
            <w:tcW w:w="3402" w:type="dxa"/>
          </w:tcPr>
          <w:p w14:paraId="0317BCB8" w14:textId="05A0FC99" w:rsidR="00F27847" w:rsidRDefault="00F27847" w:rsidP="00F27847">
            <w:pPr>
              <w:spacing w:before="74"/>
              <w:jc w:val="left"/>
            </w:pPr>
            <w:r>
              <w:t xml:space="preserve">Porcentaje </w:t>
            </w:r>
            <w:r w:rsidR="006D04E7" w:rsidRPr="006D04E7">
              <w:t>sea en todos los procesos, como mínimo del 60-4</w:t>
            </w:r>
            <w:r>
              <w:t>0%</w:t>
            </w:r>
            <w:r w:rsidR="00DB5E39">
              <w:t>.</w:t>
            </w:r>
          </w:p>
          <w:p w14:paraId="54CDD4F8" w14:textId="40AF8EE0" w:rsidR="00E95CA5" w:rsidRPr="00AC7DE3" w:rsidRDefault="00E95CA5" w:rsidP="00F27847">
            <w:pPr>
              <w:spacing w:before="74"/>
              <w:jc w:val="left"/>
            </w:pPr>
            <w:r w:rsidRPr="00385ECB">
              <w:rPr>
                <w:i/>
                <w:iCs/>
              </w:rPr>
              <w:t>Anual</w:t>
            </w:r>
          </w:p>
        </w:tc>
        <w:tc>
          <w:tcPr>
            <w:tcW w:w="1470" w:type="dxa"/>
          </w:tcPr>
          <w:p w14:paraId="77700B60" w14:textId="09CBE8C3" w:rsidR="00F27847" w:rsidRPr="00AC7DE3" w:rsidRDefault="00F27847" w:rsidP="00F51212">
            <w:pPr>
              <w:spacing w:before="74"/>
              <w:ind w:left="-24"/>
              <w:jc w:val="left"/>
            </w:pPr>
            <w:r>
              <w:t>Equipo de selección de personal</w:t>
            </w:r>
          </w:p>
        </w:tc>
        <w:tc>
          <w:tcPr>
            <w:tcW w:w="939" w:type="dxa"/>
          </w:tcPr>
          <w:p w14:paraId="2071678D" w14:textId="3FD70B90" w:rsidR="00F27847" w:rsidRPr="00AC7DE3" w:rsidRDefault="00F27847" w:rsidP="00F51212">
            <w:pPr>
              <w:spacing w:before="74"/>
              <w:ind w:left="-24"/>
              <w:jc w:val="left"/>
            </w:pPr>
            <w:r>
              <w:t>Desde el primer año</w:t>
            </w:r>
          </w:p>
        </w:tc>
      </w:tr>
      <w:tr w:rsidR="00F51212" w:rsidRPr="00AC7DE3" w14:paraId="73E4A779" w14:textId="77777777" w:rsidTr="00107627">
        <w:trPr>
          <w:trHeight w:val="1688"/>
        </w:trPr>
        <w:tc>
          <w:tcPr>
            <w:tcW w:w="3545" w:type="dxa"/>
          </w:tcPr>
          <w:p w14:paraId="07438499" w14:textId="102B7635" w:rsidR="00F51212" w:rsidRPr="00AC7DE3" w:rsidRDefault="00F51212" w:rsidP="00F51212">
            <w:pPr>
              <w:spacing w:before="74" w:line="259" w:lineRule="auto"/>
              <w:ind w:left="39" w:hanging="14"/>
              <w:jc w:val="left"/>
            </w:pPr>
            <w:r>
              <w:lastRenderedPageBreak/>
              <w:t>E</w:t>
            </w:r>
            <w:r w:rsidRPr="009063AD">
              <w:t xml:space="preserve">valuación de las ratios de contratación por </w:t>
            </w:r>
            <w:r w:rsidR="006D04E7">
              <w:t>sex</w:t>
            </w:r>
            <w:r w:rsidRPr="009063AD">
              <w:t>o: Realizar un seguimiento regular para identificar posibles desequilibrios y diseñar acciones correctivas</w:t>
            </w:r>
          </w:p>
        </w:tc>
        <w:tc>
          <w:tcPr>
            <w:tcW w:w="3402" w:type="dxa"/>
          </w:tcPr>
          <w:p w14:paraId="333C094A" w14:textId="7372DE02" w:rsidR="00F51212" w:rsidRDefault="00DB5E39" w:rsidP="00F51212">
            <w:pPr>
              <w:spacing w:before="74"/>
              <w:jc w:val="left"/>
            </w:pPr>
            <w:r>
              <w:t>B</w:t>
            </w:r>
            <w:r w:rsidR="00F51212">
              <w:t>rechas actuales en taller</w:t>
            </w:r>
            <w:r>
              <w:t>. Mejora.</w:t>
            </w:r>
          </w:p>
          <w:p w14:paraId="4442A4CB" w14:textId="213D362C" w:rsidR="00E95CA5" w:rsidRPr="00AC7DE3" w:rsidRDefault="00E95CA5" w:rsidP="00F51212">
            <w:pPr>
              <w:spacing w:before="74"/>
              <w:jc w:val="left"/>
            </w:pPr>
            <w:r w:rsidRPr="00385ECB">
              <w:rPr>
                <w:i/>
                <w:iCs/>
              </w:rPr>
              <w:t>Anual</w:t>
            </w:r>
          </w:p>
        </w:tc>
        <w:tc>
          <w:tcPr>
            <w:tcW w:w="1470" w:type="dxa"/>
          </w:tcPr>
          <w:p w14:paraId="4BB8D6F6" w14:textId="74F5F9A0" w:rsidR="00F51212" w:rsidRPr="00AC7DE3" w:rsidRDefault="00F51212" w:rsidP="00F51212">
            <w:pPr>
              <w:spacing w:before="74"/>
              <w:ind w:left="-24"/>
              <w:jc w:val="left"/>
            </w:pPr>
            <w:r w:rsidRPr="00AC7DE3">
              <w:t>Comisión de Seguimiento</w:t>
            </w:r>
          </w:p>
        </w:tc>
        <w:tc>
          <w:tcPr>
            <w:tcW w:w="939" w:type="dxa"/>
          </w:tcPr>
          <w:p w14:paraId="0D1B85B2" w14:textId="1B76698F" w:rsidR="00F51212" w:rsidRPr="00AC7DE3" w:rsidRDefault="00F51212" w:rsidP="00F51212">
            <w:pPr>
              <w:spacing w:before="74"/>
              <w:ind w:left="-24"/>
              <w:jc w:val="left"/>
            </w:pPr>
            <w:r>
              <w:t>Desde el primer año</w:t>
            </w:r>
          </w:p>
        </w:tc>
      </w:tr>
      <w:tr w:rsidR="00107627" w:rsidRPr="00AC7DE3" w14:paraId="75F32D37" w14:textId="77777777" w:rsidTr="00107627">
        <w:trPr>
          <w:trHeight w:val="1688"/>
        </w:trPr>
        <w:tc>
          <w:tcPr>
            <w:tcW w:w="3545" w:type="dxa"/>
          </w:tcPr>
          <w:p w14:paraId="532F30DA" w14:textId="5C079F4A" w:rsidR="00107627" w:rsidRDefault="00107627" w:rsidP="00107627">
            <w:pPr>
              <w:spacing w:before="74"/>
              <w:ind w:left="39" w:hanging="14"/>
              <w:jc w:val="left"/>
            </w:pPr>
            <w:r>
              <w:t>Realizar entrevistas con las personas que causan baja voluntaria en la empresa para conocer el motivo de su marcha. Utilización de conclusiones para mejorar el proceso de selección.</w:t>
            </w:r>
          </w:p>
        </w:tc>
        <w:tc>
          <w:tcPr>
            <w:tcW w:w="3402" w:type="dxa"/>
          </w:tcPr>
          <w:p w14:paraId="12DE5D4E" w14:textId="1B021C33" w:rsidR="00107627" w:rsidRDefault="006D04E7" w:rsidP="00107627">
            <w:pPr>
              <w:spacing w:before="74"/>
              <w:jc w:val="left"/>
            </w:pPr>
            <w:proofErr w:type="spellStart"/>
            <w:r>
              <w:t>Nº</w:t>
            </w:r>
            <w:proofErr w:type="spellEnd"/>
            <w:r>
              <w:t xml:space="preserve"> </w:t>
            </w:r>
            <w:r w:rsidR="00107627">
              <w:t>de entrevistas realizadas entre el número de bajas voluntarias</w:t>
            </w:r>
            <w:r>
              <w:t xml:space="preserve"> y motivo de cada una</w:t>
            </w:r>
            <w:r w:rsidR="00DB5E39">
              <w:t>.</w:t>
            </w:r>
          </w:p>
          <w:p w14:paraId="54720106" w14:textId="2CE51F05" w:rsidR="000F2CD2" w:rsidRDefault="000F2CD2" w:rsidP="00107627">
            <w:pPr>
              <w:spacing w:before="74"/>
              <w:jc w:val="left"/>
            </w:pPr>
            <w:r w:rsidRPr="00385ECB">
              <w:rPr>
                <w:i/>
                <w:iCs/>
              </w:rPr>
              <w:t>Anual</w:t>
            </w:r>
          </w:p>
        </w:tc>
        <w:tc>
          <w:tcPr>
            <w:tcW w:w="1470" w:type="dxa"/>
          </w:tcPr>
          <w:p w14:paraId="349E1740" w14:textId="650FBEEF" w:rsidR="00107627" w:rsidRPr="00AC7DE3" w:rsidRDefault="00107627" w:rsidP="00107627">
            <w:pPr>
              <w:spacing w:before="74"/>
              <w:ind w:left="-24"/>
              <w:jc w:val="left"/>
            </w:pPr>
            <w:r>
              <w:t>Equipo de selección de personal</w:t>
            </w:r>
          </w:p>
        </w:tc>
        <w:tc>
          <w:tcPr>
            <w:tcW w:w="939" w:type="dxa"/>
          </w:tcPr>
          <w:p w14:paraId="2FEEC473" w14:textId="7D9BF227" w:rsidR="00107627" w:rsidRDefault="00107627" w:rsidP="00107627">
            <w:pPr>
              <w:spacing w:before="74"/>
              <w:ind w:left="-24" w:right="-25"/>
              <w:jc w:val="left"/>
            </w:pPr>
            <w:r>
              <w:t xml:space="preserve">Desde el </w:t>
            </w:r>
            <w:r w:rsidR="006D04E7">
              <w:t>primer</w:t>
            </w:r>
            <w:r>
              <w:t xml:space="preserve"> año</w:t>
            </w:r>
          </w:p>
        </w:tc>
      </w:tr>
      <w:tr w:rsidR="00107627" w:rsidRPr="00AC7DE3" w14:paraId="4B434704" w14:textId="77777777" w:rsidTr="001A153E">
        <w:trPr>
          <w:trHeight w:val="1546"/>
        </w:trPr>
        <w:tc>
          <w:tcPr>
            <w:tcW w:w="3545" w:type="dxa"/>
            <w:vAlign w:val="center"/>
          </w:tcPr>
          <w:p w14:paraId="25F9B46F" w14:textId="63043382" w:rsidR="00107627" w:rsidRPr="00AC7DE3" w:rsidRDefault="0087592B" w:rsidP="00107627">
            <w:pPr>
              <w:spacing w:before="74"/>
              <w:ind w:left="176" w:right="204" w:hanging="32"/>
              <w:jc w:val="center"/>
              <w:rPr>
                <w:b/>
                <w:bCs/>
                <w:color w:val="C45911" w:themeColor="accent2" w:themeShade="BF"/>
              </w:rPr>
            </w:pPr>
            <w:r>
              <w:rPr>
                <w:b/>
                <w:bCs/>
                <w:color w:val="C45911" w:themeColor="accent2" w:themeShade="BF"/>
              </w:rPr>
              <w:t xml:space="preserve">PROCESO </w:t>
            </w:r>
            <w:r w:rsidR="00107627" w:rsidRPr="00AC7DE3">
              <w:rPr>
                <w:b/>
                <w:bCs/>
                <w:color w:val="C45911" w:themeColor="accent2" w:themeShade="BF"/>
              </w:rPr>
              <w:t>CONTRATACIÓN Y CLASIFICACIÓN PROFESIONAL</w:t>
            </w:r>
          </w:p>
        </w:tc>
        <w:tc>
          <w:tcPr>
            <w:tcW w:w="5811" w:type="dxa"/>
            <w:gridSpan w:val="3"/>
            <w:vAlign w:val="center"/>
          </w:tcPr>
          <w:p w14:paraId="778BDA51" w14:textId="6A56514B" w:rsidR="00107627" w:rsidRPr="00AC7DE3" w:rsidRDefault="001A153E" w:rsidP="001A153E">
            <w:pPr>
              <w:rPr>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Pr>
                <w:b/>
                <w:color w:val="C45911" w:themeColor="accent2" w:themeShade="BF"/>
              </w:rPr>
              <w:t>G</w:t>
            </w:r>
            <w:r w:rsidRPr="001A153E">
              <w:rPr>
                <w:b/>
                <w:color w:val="C45911" w:themeColor="accent2" w:themeShade="BF"/>
              </w:rPr>
              <w:t xml:space="preserve">arantizar que las decisiones relacionadas con cambios de contrato, promociones y desarrollo profesional se basen únicamente en el mérito y las competencias, eliminando cualquier tipo de barrera </w:t>
            </w:r>
            <w:r w:rsidR="00E229FC">
              <w:rPr>
                <w:b/>
                <w:color w:val="C45911" w:themeColor="accent2" w:themeShade="BF"/>
              </w:rPr>
              <w:t>por razón de sexo</w:t>
            </w:r>
            <w:r w:rsidR="00107627" w:rsidRPr="00AC7DE3">
              <w:rPr>
                <w:b/>
                <w:color w:val="C45911" w:themeColor="accent2" w:themeShade="BF"/>
              </w:rPr>
              <w:t>.</w:t>
            </w:r>
          </w:p>
        </w:tc>
      </w:tr>
      <w:tr w:rsidR="00FD3743" w:rsidRPr="00AC7DE3" w14:paraId="48AA5415" w14:textId="77777777" w:rsidTr="00FD3743">
        <w:tc>
          <w:tcPr>
            <w:tcW w:w="3545" w:type="dxa"/>
            <w:shd w:val="clear" w:color="auto" w:fill="FBE4D5" w:themeFill="accent2" w:themeFillTint="33"/>
          </w:tcPr>
          <w:p w14:paraId="6F084C60" w14:textId="27491FA5" w:rsidR="00FD3743" w:rsidRPr="00AC7DE3" w:rsidRDefault="00FD3743" w:rsidP="00FD3743">
            <w:pPr>
              <w:ind w:left="360"/>
              <w:jc w:val="center"/>
              <w:rPr>
                <w:rFonts w:cstheme="minorHAnsi"/>
                <w:b/>
                <w:bCs/>
                <w:sz w:val="20"/>
                <w:szCs w:val="16"/>
              </w:rPr>
            </w:pPr>
            <w:bookmarkStart w:id="9" w:name="_Hlk156170643"/>
            <w:r w:rsidRPr="00AC7DE3">
              <w:rPr>
                <w:rFonts w:cstheme="minorHAnsi"/>
                <w:b/>
                <w:bCs/>
                <w:sz w:val="20"/>
                <w:szCs w:val="16"/>
              </w:rPr>
              <w:t>MEDIDA</w:t>
            </w:r>
          </w:p>
        </w:tc>
        <w:tc>
          <w:tcPr>
            <w:tcW w:w="3402" w:type="dxa"/>
            <w:shd w:val="clear" w:color="auto" w:fill="FBE4D5" w:themeFill="accent2" w:themeFillTint="33"/>
          </w:tcPr>
          <w:p w14:paraId="2C66FC9B" w14:textId="7F9C5796" w:rsidR="00FD3743" w:rsidRPr="00AC7DE3" w:rsidRDefault="00FD3743" w:rsidP="00FD3743">
            <w:pPr>
              <w:jc w:val="center"/>
              <w:rPr>
                <w:rFonts w:cstheme="minorHAnsi"/>
                <w:b/>
                <w:bCs/>
                <w:sz w:val="20"/>
                <w:szCs w:val="16"/>
              </w:rPr>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05F5985C" w14:textId="4033B5A8" w:rsidR="00FD3743" w:rsidRPr="00AC7DE3" w:rsidRDefault="00FD3743" w:rsidP="00FD3743">
            <w:pPr>
              <w:jc w:val="center"/>
              <w:rPr>
                <w:rFonts w:cstheme="minorHAnsi"/>
                <w:b/>
                <w:bCs/>
                <w:sz w:val="20"/>
                <w:szCs w:val="16"/>
              </w:rPr>
            </w:pPr>
            <w:r w:rsidRPr="00AC7DE3">
              <w:rPr>
                <w:rFonts w:cstheme="minorHAnsi"/>
                <w:b/>
                <w:bCs/>
                <w:sz w:val="20"/>
                <w:szCs w:val="16"/>
              </w:rPr>
              <w:t>RESPONSABLE</w:t>
            </w:r>
          </w:p>
        </w:tc>
        <w:tc>
          <w:tcPr>
            <w:tcW w:w="939" w:type="dxa"/>
            <w:shd w:val="clear" w:color="auto" w:fill="FBE4D5" w:themeFill="accent2" w:themeFillTint="33"/>
          </w:tcPr>
          <w:p w14:paraId="39E2B0ED" w14:textId="3B143F18" w:rsidR="00FD3743" w:rsidRPr="00AC7DE3" w:rsidRDefault="00FD3743" w:rsidP="00FD3743">
            <w:pPr>
              <w:jc w:val="center"/>
              <w:rPr>
                <w:rFonts w:cstheme="minorHAnsi"/>
                <w:b/>
                <w:bCs/>
                <w:sz w:val="20"/>
                <w:szCs w:val="16"/>
              </w:rPr>
            </w:pPr>
            <w:r w:rsidRPr="00FD3743">
              <w:rPr>
                <w:rFonts w:cstheme="minorHAnsi"/>
                <w:b/>
                <w:bCs/>
                <w:sz w:val="20"/>
                <w:szCs w:val="16"/>
              </w:rPr>
              <w:t>PLAZO</w:t>
            </w:r>
          </w:p>
        </w:tc>
      </w:tr>
      <w:tr w:rsidR="00064691" w:rsidRPr="00AC7DE3" w14:paraId="00C80E1B" w14:textId="77777777" w:rsidTr="00625216">
        <w:trPr>
          <w:trHeight w:val="1439"/>
        </w:trPr>
        <w:tc>
          <w:tcPr>
            <w:tcW w:w="3545" w:type="dxa"/>
          </w:tcPr>
          <w:p w14:paraId="13048954" w14:textId="77777777" w:rsidR="00064691" w:rsidRPr="00964FE7" w:rsidRDefault="00064691" w:rsidP="00625216">
            <w:pPr>
              <w:spacing w:before="74"/>
              <w:ind w:left="39" w:hanging="14"/>
              <w:jc w:val="left"/>
            </w:pPr>
            <w:r w:rsidRPr="00964FE7">
              <w:t xml:space="preserve">Sistematizar la recogida de datos estadísticos sobre la presencia de mujeres y hombres en los distintos puestos de trabajo. </w:t>
            </w:r>
          </w:p>
        </w:tc>
        <w:tc>
          <w:tcPr>
            <w:tcW w:w="3402" w:type="dxa"/>
          </w:tcPr>
          <w:p w14:paraId="30151D9B" w14:textId="77777777" w:rsidR="00064691" w:rsidRPr="00964FE7" w:rsidRDefault="00064691" w:rsidP="00625216">
            <w:pPr>
              <w:spacing w:before="74"/>
              <w:jc w:val="left"/>
            </w:pPr>
            <w:r w:rsidRPr="00964FE7">
              <w:t>Disponer de información estadística sobre la presencia de mujeres y hombres en los diferentes puestos (actualización de datos del diagnóstico).</w:t>
            </w:r>
          </w:p>
        </w:tc>
        <w:tc>
          <w:tcPr>
            <w:tcW w:w="1470" w:type="dxa"/>
          </w:tcPr>
          <w:p w14:paraId="351D7EBA" w14:textId="77777777" w:rsidR="00064691" w:rsidRPr="00964FE7" w:rsidRDefault="00064691" w:rsidP="00625216">
            <w:pPr>
              <w:spacing w:before="74"/>
              <w:ind w:left="-24"/>
              <w:jc w:val="left"/>
            </w:pPr>
            <w:r w:rsidRPr="00964FE7">
              <w:t>R. Igualdad</w:t>
            </w:r>
          </w:p>
        </w:tc>
        <w:tc>
          <w:tcPr>
            <w:tcW w:w="939" w:type="dxa"/>
          </w:tcPr>
          <w:p w14:paraId="479380FC" w14:textId="59357CCB" w:rsidR="00064691" w:rsidRPr="00964FE7" w:rsidRDefault="006D04E7" w:rsidP="00625216">
            <w:pPr>
              <w:spacing w:before="74"/>
              <w:ind w:left="-24" w:right="-53"/>
              <w:jc w:val="left"/>
            </w:pPr>
            <w:r w:rsidRPr="00964FE7">
              <w:t>Desde el p</w:t>
            </w:r>
            <w:r w:rsidR="00064691" w:rsidRPr="00964FE7">
              <w:t>rimer año</w:t>
            </w:r>
          </w:p>
        </w:tc>
      </w:tr>
      <w:bookmarkEnd w:id="9"/>
      <w:tr w:rsidR="00AE6278" w:rsidRPr="00AC7DE3" w14:paraId="0EDA730F" w14:textId="77777777" w:rsidTr="00107627">
        <w:tc>
          <w:tcPr>
            <w:tcW w:w="3545" w:type="dxa"/>
          </w:tcPr>
          <w:p w14:paraId="4E1D3159" w14:textId="4F45FA92" w:rsidR="00AE6278" w:rsidRPr="00AC7DE3" w:rsidRDefault="00064691" w:rsidP="00AE6278">
            <w:pPr>
              <w:spacing w:before="74" w:line="259" w:lineRule="auto"/>
              <w:ind w:left="39" w:hanging="14"/>
              <w:jc w:val="left"/>
            </w:pPr>
            <w:r>
              <w:t>Analizar</w:t>
            </w:r>
            <w:r w:rsidR="00AE6278" w:rsidRPr="00AC7DE3">
              <w:t xml:space="preserve"> la</w:t>
            </w:r>
            <w:r w:rsidR="00AE6278">
              <w:t>s políticas de igualdad</w:t>
            </w:r>
            <w:r w:rsidR="00AE6278" w:rsidRPr="00AC7DE3">
              <w:t xml:space="preserve"> en los procesos de modificación de contratos (paso de temporal a fijo, etc.)</w:t>
            </w:r>
          </w:p>
        </w:tc>
        <w:tc>
          <w:tcPr>
            <w:tcW w:w="3402" w:type="dxa"/>
          </w:tcPr>
          <w:p w14:paraId="50FB05C9" w14:textId="74016C2F" w:rsidR="00AE6278" w:rsidRPr="00AC7DE3" w:rsidRDefault="00AE6278" w:rsidP="00AE6278">
            <w:pPr>
              <w:spacing w:before="74"/>
              <w:jc w:val="left"/>
              <w:rPr>
                <w:rFonts w:cstheme="minorHAnsi"/>
              </w:rPr>
            </w:pPr>
            <w:proofErr w:type="spellStart"/>
            <w:r w:rsidRPr="00AC7DE3">
              <w:rPr>
                <w:rFonts w:cstheme="minorHAnsi"/>
              </w:rPr>
              <w:t>Nº</w:t>
            </w:r>
            <w:proofErr w:type="spellEnd"/>
            <w:r w:rsidRPr="00AC7DE3">
              <w:rPr>
                <w:rFonts w:cstheme="minorHAnsi"/>
              </w:rPr>
              <w:t xml:space="preserve"> de contratos modificados anualmente según categoría/tipo de contrato y sexo</w:t>
            </w:r>
            <w:r w:rsidR="000F2CD2">
              <w:rPr>
                <w:rFonts w:cstheme="minorHAnsi"/>
              </w:rPr>
              <w:t>.</w:t>
            </w:r>
            <w:r w:rsidRPr="00AC7DE3">
              <w:rPr>
                <w:rFonts w:cstheme="minorHAnsi"/>
              </w:rPr>
              <w:t xml:space="preserve"> </w:t>
            </w:r>
          </w:p>
          <w:p w14:paraId="4919E3C9" w14:textId="6CE3D695" w:rsidR="00AE6278" w:rsidRPr="00AC7DE3" w:rsidRDefault="000F2CD2" w:rsidP="00AE6278">
            <w:pPr>
              <w:spacing w:before="74"/>
              <w:jc w:val="left"/>
              <w:rPr>
                <w:rFonts w:cstheme="minorHAnsi"/>
              </w:rPr>
            </w:pPr>
            <w:r w:rsidRPr="00385ECB">
              <w:rPr>
                <w:i/>
                <w:iCs/>
              </w:rPr>
              <w:t>Anual</w:t>
            </w:r>
          </w:p>
        </w:tc>
        <w:tc>
          <w:tcPr>
            <w:tcW w:w="1470" w:type="dxa"/>
          </w:tcPr>
          <w:p w14:paraId="014461DA" w14:textId="77777777" w:rsidR="00AE6278" w:rsidRPr="00AC7DE3" w:rsidRDefault="00AE6278" w:rsidP="00AE6278">
            <w:pPr>
              <w:spacing w:before="74"/>
              <w:ind w:left="-24"/>
              <w:jc w:val="left"/>
            </w:pPr>
            <w:r w:rsidRPr="00AC7DE3">
              <w:t>Comisión de Seguimiento</w:t>
            </w:r>
          </w:p>
        </w:tc>
        <w:tc>
          <w:tcPr>
            <w:tcW w:w="939" w:type="dxa"/>
          </w:tcPr>
          <w:p w14:paraId="376A94C7" w14:textId="4F4401DB" w:rsidR="00AE6278" w:rsidRPr="00AC7DE3" w:rsidRDefault="00AE6278" w:rsidP="00AE6278">
            <w:pPr>
              <w:spacing w:before="74"/>
              <w:ind w:left="-24"/>
              <w:jc w:val="left"/>
            </w:pPr>
            <w:r>
              <w:t>Desde el primer año</w:t>
            </w:r>
          </w:p>
        </w:tc>
      </w:tr>
      <w:tr w:rsidR="00AE6278" w:rsidRPr="00AC7DE3" w14:paraId="4D060F2E" w14:textId="77777777" w:rsidTr="00107627">
        <w:trPr>
          <w:trHeight w:val="1608"/>
        </w:trPr>
        <w:tc>
          <w:tcPr>
            <w:tcW w:w="3545" w:type="dxa"/>
          </w:tcPr>
          <w:p w14:paraId="6D7CC071" w14:textId="7015C905" w:rsidR="00AE6278" w:rsidRPr="00AC7DE3" w:rsidRDefault="00AE6278" w:rsidP="00AE6278">
            <w:pPr>
              <w:spacing w:before="74"/>
              <w:ind w:left="39" w:hanging="14"/>
              <w:jc w:val="left"/>
            </w:pPr>
            <w:r w:rsidRPr="00AC7DE3">
              <w:t xml:space="preserve">Realización de un seguimiento anual por puestos de las promociones </w:t>
            </w:r>
            <w:r>
              <w:t xml:space="preserve">y reclasificaciones profesionales </w:t>
            </w:r>
            <w:r w:rsidRPr="00AC7DE3">
              <w:t>desagregadas por sexo, indicando puesto de origen y de destino, tipo de contrato y jornada</w:t>
            </w:r>
          </w:p>
        </w:tc>
        <w:tc>
          <w:tcPr>
            <w:tcW w:w="3402" w:type="dxa"/>
          </w:tcPr>
          <w:p w14:paraId="13B553B7" w14:textId="77777777" w:rsidR="00AE6278" w:rsidRDefault="00AE6278" w:rsidP="00AE6278">
            <w:pPr>
              <w:spacing w:before="74"/>
              <w:jc w:val="left"/>
            </w:pPr>
            <w:proofErr w:type="spellStart"/>
            <w:r w:rsidRPr="00AC7DE3">
              <w:t>Nº</w:t>
            </w:r>
            <w:proofErr w:type="spellEnd"/>
            <w:r w:rsidRPr="00AC7DE3">
              <w:rPr>
                <w:spacing w:val="-1"/>
              </w:rPr>
              <w:t xml:space="preserve"> </w:t>
            </w:r>
            <w:r w:rsidRPr="00AC7DE3">
              <w:t>de</w:t>
            </w:r>
            <w:r w:rsidRPr="00AC7DE3">
              <w:rPr>
                <w:spacing w:val="-3"/>
              </w:rPr>
              <w:t xml:space="preserve"> </w:t>
            </w:r>
            <w:r w:rsidRPr="00AC7DE3">
              <w:t>mujeres</w:t>
            </w:r>
            <w:r w:rsidRPr="00AC7DE3">
              <w:rPr>
                <w:spacing w:val="-3"/>
              </w:rPr>
              <w:t xml:space="preserve"> </w:t>
            </w:r>
            <w:r w:rsidRPr="00AC7DE3">
              <w:t>y</w:t>
            </w:r>
            <w:r w:rsidRPr="00AC7DE3">
              <w:rPr>
                <w:spacing w:val="1"/>
              </w:rPr>
              <w:t xml:space="preserve"> </w:t>
            </w:r>
            <w:r w:rsidRPr="00AC7DE3">
              <w:t>hombres promocionados</w:t>
            </w:r>
            <w:r w:rsidRPr="00AC7DE3">
              <w:rPr>
                <w:spacing w:val="-4"/>
              </w:rPr>
              <w:t xml:space="preserve"> </w:t>
            </w:r>
            <w:r w:rsidRPr="00AC7DE3">
              <w:t>por</w:t>
            </w:r>
            <w:r w:rsidRPr="00AC7DE3">
              <w:rPr>
                <w:spacing w:val="-1"/>
              </w:rPr>
              <w:t xml:space="preserve"> </w:t>
            </w:r>
            <w:r w:rsidRPr="00AC7DE3">
              <w:t>puesto</w:t>
            </w:r>
            <w:r w:rsidRPr="00AC7DE3">
              <w:rPr>
                <w:spacing w:val="-1"/>
              </w:rPr>
              <w:t xml:space="preserve"> </w:t>
            </w:r>
            <w:r w:rsidRPr="00AC7DE3">
              <w:t>de</w:t>
            </w:r>
            <w:r w:rsidRPr="00AC7DE3">
              <w:rPr>
                <w:spacing w:val="-3"/>
              </w:rPr>
              <w:t xml:space="preserve"> </w:t>
            </w:r>
            <w:r w:rsidRPr="00AC7DE3">
              <w:t>origen</w:t>
            </w:r>
            <w:r w:rsidRPr="00AC7DE3">
              <w:rPr>
                <w:spacing w:val="-3"/>
              </w:rPr>
              <w:t xml:space="preserve"> </w:t>
            </w:r>
            <w:r w:rsidRPr="00AC7DE3">
              <w:t>y</w:t>
            </w:r>
            <w:r w:rsidRPr="00AC7DE3">
              <w:rPr>
                <w:spacing w:val="-1"/>
              </w:rPr>
              <w:t xml:space="preserve"> </w:t>
            </w:r>
            <w:r w:rsidRPr="00AC7DE3">
              <w:t>destino</w:t>
            </w:r>
            <w:r w:rsidRPr="00AC7DE3">
              <w:rPr>
                <w:spacing w:val="1"/>
              </w:rPr>
              <w:t xml:space="preserve"> </w:t>
            </w:r>
            <w:r w:rsidRPr="00AC7DE3">
              <w:t>según</w:t>
            </w:r>
            <w:r w:rsidRPr="00AC7DE3">
              <w:rPr>
                <w:spacing w:val="-2"/>
              </w:rPr>
              <w:t xml:space="preserve"> </w:t>
            </w:r>
            <w:r w:rsidRPr="00AC7DE3">
              <w:t>tipo de contrato</w:t>
            </w:r>
            <w:r w:rsidRPr="00AC7DE3">
              <w:rPr>
                <w:spacing w:val="-2"/>
              </w:rPr>
              <w:t xml:space="preserve"> </w:t>
            </w:r>
            <w:r w:rsidRPr="00AC7DE3">
              <w:t>y jornada.</w:t>
            </w:r>
          </w:p>
          <w:p w14:paraId="65EF9F84" w14:textId="2E594A68" w:rsidR="000F2CD2" w:rsidRPr="00AC7DE3" w:rsidRDefault="000F2CD2" w:rsidP="00AE6278">
            <w:pPr>
              <w:spacing w:before="74"/>
              <w:jc w:val="left"/>
              <w:rPr>
                <w:rFonts w:cstheme="minorHAnsi"/>
              </w:rPr>
            </w:pPr>
            <w:r w:rsidRPr="00385ECB">
              <w:rPr>
                <w:i/>
                <w:iCs/>
              </w:rPr>
              <w:t>Anual</w:t>
            </w:r>
          </w:p>
        </w:tc>
        <w:tc>
          <w:tcPr>
            <w:tcW w:w="1470" w:type="dxa"/>
          </w:tcPr>
          <w:p w14:paraId="34C77D85" w14:textId="10359D18" w:rsidR="00AE6278" w:rsidRPr="00AC7DE3" w:rsidRDefault="00AE6278" w:rsidP="00AE6278">
            <w:pPr>
              <w:spacing w:before="74"/>
              <w:ind w:left="-24"/>
              <w:jc w:val="left"/>
            </w:pPr>
            <w:r w:rsidRPr="00AC7DE3">
              <w:t>Comisión de Seguimiento</w:t>
            </w:r>
          </w:p>
        </w:tc>
        <w:tc>
          <w:tcPr>
            <w:tcW w:w="939" w:type="dxa"/>
          </w:tcPr>
          <w:p w14:paraId="642726BD" w14:textId="4BD94164" w:rsidR="00AE6278" w:rsidRPr="00AC7DE3" w:rsidRDefault="00AE6278" w:rsidP="00AE6278">
            <w:pPr>
              <w:spacing w:before="74"/>
              <w:ind w:left="-24"/>
              <w:jc w:val="left"/>
            </w:pPr>
            <w:r>
              <w:t>Desde el primer año</w:t>
            </w:r>
          </w:p>
        </w:tc>
      </w:tr>
      <w:tr w:rsidR="009964E1" w:rsidRPr="00AC7DE3" w14:paraId="2CA497FD" w14:textId="77777777" w:rsidTr="00107627">
        <w:trPr>
          <w:trHeight w:val="1608"/>
        </w:trPr>
        <w:tc>
          <w:tcPr>
            <w:tcW w:w="3545" w:type="dxa"/>
          </w:tcPr>
          <w:p w14:paraId="6F56F0F5" w14:textId="3A428F0C" w:rsidR="009964E1" w:rsidRPr="00AC7DE3" w:rsidRDefault="009964E1" w:rsidP="009964E1">
            <w:pPr>
              <w:spacing w:before="74"/>
              <w:ind w:left="39" w:hanging="14"/>
              <w:jc w:val="left"/>
            </w:pPr>
            <w:r>
              <w:t xml:space="preserve">Fijar criterios para las promociones </w:t>
            </w:r>
            <w:r w:rsidR="00C031DD">
              <w:t>(</w:t>
            </w:r>
            <w:r w:rsidR="00DF4CFB">
              <w:t xml:space="preserve">puestos a los que afecta, criterios objetivos </w:t>
            </w:r>
            <w:proofErr w:type="gramStart"/>
            <w:r w:rsidR="00DF4CFB">
              <w:t>a</w:t>
            </w:r>
            <w:proofErr w:type="gramEnd"/>
            <w:r w:rsidR="00DF4CFB">
              <w:t xml:space="preserve"> tener en cuenta, persona(s) que tomas las decisiones</w:t>
            </w:r>
            <w:r w:rsidR="001E15B4">
              <w:t>, etc.</w:t>
            </w:r>
          </w:p>
        </w:tc>
        <w:tc>
          <w:tcPr>
            <w:tcW w:w="3402" w:type="dxa"/>
          </w:tcPr>
          <w:p w14:paraId="7566D43F" w14:textId="2ED7A593" w:rsidR="009964E1" w:rsidRPr="00AC7DE3" w:rsidRDefault="002D7839" w:rsidP="009964E1">
            <w:pPr>
              <w:spacing w:before="74"/>
              <w:jc w:val="left"/>
            </w:pPr>
            <w:r>
              <w:t xml:space="preserve">Elaboración de un protocolo base sobre </w:t>
            </w:r>
            <w:r w:rsidR="00177C8A">
              <w:t>esta materia y la política seguida por la empresa.</w:t>
            </w:r>
          </w:p>
        </w:tc>
        <w:tc>
          <w:tcPr>
            <w:tcW w:w="1470" w:type="dxa"/>
          </w:tcPr>
          <w:p w14:paraId="04E96ECD" w14:textId="256D4B9B" w:rsidR="009964E1" w:rsidRPr="00AC7DE3" w:rsidRDefault="009964E1" w:rsidP="009964E1">
            <w:pPr>
              <w:spacing w:before="74"/>
              <w:ind w:left="-24"/>
              <w:jc w:val="left"/>
            </w:pPr>
            <w:r>
              <w:t>Gerencia y equipo de selección</w:t>
            </w:r>
          </w:p>
        </w:tc>
        <w:tc>
          <w:tcPr>
            <w:tcW w:w="939" w:type="dxa"/>
          </w:tcPr>
          <w:p w14:paraId="0A4C4FF8" w14:textId="75E1C961" w:rsidR="009964E1" w:rsidRPr="00AC7DE3" w:rsidRDefault="00DE6C3F" w:rsidP="009964E1">
            <w:pPr>
              <w:spacing w:before="74"/>
              <w:ind w:left="-24"/>
              <w:jc w:val="left"/>
            </w:pPr>
            <w:r>
              <w:t>Primer</w:t>
            </w:r>
            <w:r w:rsidR="009964E1">
              <w:t xml:space="preserve"> año</w:t>
            </w:r>
          </w:p>
        </w:tc>
      </w:tr>
      <w:tr w:rsidR="009964E1" w:rsidRPr="00AC7DE3" w14:paraId="3F19538F" w14:textId="77777777" w:rsidTr="00BA530E">
        <w:trPr>
          <w:trHeight w:val="2258"/>
        </w:trPr>
        <w:tc>
          <w:tcPr>
            <w:tcW w:w="3545" w:type="dxa"/>
          </w:tcPr>
          <w:p w14:paraId="7C812E79" w14:textId="6A7C9D6C" w:rsidR="009964E1" w:rsidRPr="00AC7DE3" w:rsidRDefault="009964E1" w:rsidP="009964E1">
            <w:pPr>
              <w:spacing w:before="74" w:line="259" w:lineRule="auto"/>
              <w:ind w:left="39" w:hanging="14"/>
              <w:jc w:val="left"/>
            </w:pPr>
            <w:r w:rsidRPr="00AC7DE3">
              <w:t xml:space="preserve">Priorizar la contratación y mejora de condiciones laborales del </w:t>
            </w:r>
            <w:r w:rsidR="00DF7CFC">
              <w:t>sex</w:t>
            </w:r>
            <w:r w:rsidRPr="00AC7DE3">
              <w:t xml:space="preserve">o infrarrepresentado en cada </w:t>
            </w:r>
            <w:r w:rsidR="001E15B4">
              <w:t>puesto (agrupación de puestos)</w:t>
            </w:r>
            <w:r w:rsidRPr="00AC7DE3">
              <w:t xml:space="preserve"> si se producen nuevas oportunidades de contratación y/o mejora *</w:t>
            </w:r>
          </w:p>
          <w:p w14:paraId="02E0E533" w14:textId="77777777" w:rsidR="009964E1" w:rsidRPr="00AC7DE3" w:rsidRDefault="009964E1" w:rsidP="009964E1">
            <w:pPr>
              <w:spacing w:before="74" w:line="259" w:lineRule="auto"/>
              <w:ind w:left="39" w:right="233" w:hanging="14"/>
              <w:jc w:val="left"/>
            </w:pPr>
          </w:p>
        </w:tc>
        <w:tc>
          <w:tcPr>
            <w:tcW w:w="3402" w:type="dxa"/>
          </w:tcPr>
          <w:p w14:paraId="08C59824" w14:textId="77777777" w:rsidR="009964E1" w:rsidRPr="00AC7DE3" w:rsidRDefault="009964E1" w:rsidP="009964E1">
            <w:pPr>
              <w:spacing w:before="74"/>
              <w:jc w:val="left"/>
              <w:rPr>
                <w:rFonts w:cstheme="minorHAnsi"/>
              </w:rPr>
            </w:pPr>
            <w:proofErr w:type="spellStart"/>
            <w:r w:rsidRPr="00AC7DE3">
              <w:t>Nº</w:t>
            </w:r>
            <w:proofErr w:type="spellEnd"/>
            <w:r w:rsidRPr="00AC7DE3">
              <w:rPr>
                <w:spacing w:val="-2"/>
              </w:rPr>
              <w:t xml:space="preserve"> </w:t>
            </w:r>
            <w:r w:rsidRPr="00AC7DE3">
              <w:t>de veces</w:t>
            </w:r>
            <w:r w:rsidRPr="00AC7DE3">
              <w:rPr>
                <w:spacing w:val="-1"/>
              </w:rPr>
              <w:t xml:space="preserve"> </w:t>
            </w:r>
            <w:r w:rsidRPr="00AC7DE3">
              <w:t>que</w:t>
            </w:r>
            <w:r w:rsidRPr="00AC7DE3">
              <w:rPr>
                <w:spacing w:val="-1"/>
              </w:rPr>
              <w:t xml:space="preserve"> </w:t>
            </w:r>
            <w:r w:rsidRPr="00AC7DE3">
              <w:t>se</w:t>
            </w:r>
            <w:r w:rsidRPr="00AC7DE3">
              <w:rPr>
                <w:spacing w:val="-3"/>
              </w:rPr>
              <w:t xml:space="preserve"> </w:t>
            </w:r>
            <w:r w:rsidRPr="00AC7DE3">
              <w:t>ha</w:t>
            </w:r>
            <w:r w:rsidRPr="00AC7DE3">
              <w:rPr>
                <w:spacing w:val="-1"/>
              </w:rPr>
              <w:t xml:space="preserve"> </w:t>
            </w:r>
            <w:r w:rsidRPr="00AC7DE3">
              <w:t>aplicado</w:t>
            </w:r>
            <w:r w:rsidRPr="00AC7DE3">
              <w:rPr>
                <w:spacing w:val="-3"/>
              </w:rPr>
              <w:t xml:space="preserve"> </w:t>
            </w:r>
            <w:r w:rsidRPr="00AC7DE3">
              <w:t>la</w:t>
            </w:r>
            <w:r w:rsidRPr="00AC7DE3">
              <w:rPr>
                <w:spacing w:val="-1"/>
              </w:rPr>
              <w:t xml:space="preserve"> </w:t>
            </w:r>
            <w:r w:rsidRPr="00AC7DE3">
              <w:t>acción</w:t>
            </w:r>
            <w:r w:rsidRPr="00AC7DE3">
              <w:rPr>
                <w:spacing w:val="-3"/>
              </w:rPr>
              <w:t xml:space="preserve"> </w:t>
            </w:r>
            <w:r w:rsidRPr="00AC7DE3">
              <w:t>positiva.</w:t>
            </w:r>
            <w:r w:rsidRPr="00AC7DE3">
              <w:rPr>
                <w:spacing w:val="-4"/>
              </w:rPr>
              <w:t xml:space="preserve"> </w:t>
            </w:r>
            <w:proofErr w:type="spellStart"/>
            <w:r w:rsidRPr="00AC7DE3">
              <w:t>Nº</w:t>
            </w:r>
            <w:proofErr w:type="spellEnd"/>
            <w:r w:rsidRPr="00AC7DE3">
              <w:rPr>
                <w:spacing w:val="-1"/>
              </w:rPr>
              <w:t xml:space="preserve"> </w:t>
            </w:r>
            <w:r w:rsidRPr="00AC7DE3">
              <w:t>de</w:t>
            </w:r>
            <w:r w:rsidRPr="00AC7DE3">
              <w:rPr>
                <w:spacing w:val="-4"/>
              </w:rPr>
              <w:t xml:space="preserve"> </w:t>
            </w:r>
            <w:r w:rsidRPr="00AC7DE3">
              <w:t>mujeres</w:t>
            </w:r>
            <w:r w:rsidRPr="00AC7DE3">
              <w:rPr>
                <w:spacing w:val="-2"/>
              </w:rPr>
              <w:t xml:space="preserve"> </w:t>
            </w:r>
            <w:r w:rsidRPr="00AC7DE3">
              <w:t>promocionadas</w:t>
            </w:r>
            <w:r w:rsidRPr="00AC7DE3">
              <w:rPr>
                <w:spacing w:val="-1"/>
              </w:rPr>
              <w:t xml:space="preserve"> </w:t>
            </w:r>
            <w:r w:rsidRPr="00AC7DE3">
              <w:t>por</w:t>
            </w:r>
            <w:r w:rsidRPr="00AC7DE3">
              <w:rPr>
                <w:spacing w:val="-4"/>
              </w:rPr>
              <w:t xml:space="preserve"> </w:t>
            </w:r>
            <w:r w:rsidRPr="00AC7DE3">
              <w:t>aplicación</w:t>
            </w:r>
            <w:r w:rsidRPr="00AC7DE3">
              <w:rPr>
                <w:spacing w:val="-2"/>
              </w:rPr>
              <w:t xml:space="preserve"> </w:t>
            </w:r>
            <w:r w:rsidRPr="00AC7DE3">
              <w:t>de la</w:t>
            </w:r>
            <w:r w:rsidRPr="00AC7DE3">
              <w:rPr>
                <w:spacing w:val="-2"/>
              </w:rPr>
              <w:t xml:space="preserve"> </w:t>
            </w:r>
            <w:r w:rsidRPr="00AC7DE3">
              <w:t>acción</w:t>
            </w:r>
            <w:r w:rsidRPr="00AC7DE3">
              <w:rPr>
                <w:spacing w:val="-2"/>
              </w:rPr>
              <w:t xml:space="preserve"> </w:t>
            </w:r>
            <w:r w:rsidRPr="00AC7DE3">
              <w:t>positiva.</w:t>
            </w:r>
          </w:p>
          <w:p w14:paraId="410D5874" w14:textId="77777777" w:rsidR="009964E1" w:rsidRDefault="009964E1" w:rsidP="009964E1">
            <w:pPr>
              <w:spacing w:before="74"/>
              <w:jc w:val="left"/>
              <w:rPr>
                <w:rFonts w:cstheme="minorHAnsi"/>
              </w:rPr>
            </w:pPr>
            <w:r w:rsidRPr="00AC7DE3">
              <w:rPr>
                <w:rFonts w:cstheme="minorHAnsi"/>
              </w:rPr>
              <w:t>N.º de contratos mejorados por grupo de convenio y sexo</w:t>
            </w:r>
            <w:r w:rsidR="008C1D0D">
              <w:rPr>
                <w:rFonts w:cstheme="minorHAnsi"/>
              </w:rPr>
              <w:t>.</w:t>
            </w:r>
          </w:p>
          <w:p w14:paraId="1F6A62EA" w14:textId="380743DE" w:rsidR="008C1D0D" w:rsidRPr="00AC7DE3" w:rsidRDefault="008C1D0D" w:rsidP="009964E1">
            <w:pPr>
              <w:spacing w:before="74"/>
              <w:jc w:val="left"/>
              <w:rPr>
                <w:rFonts w:cstheme="minorHAnsi"/>
              </w:rPr>
            </w:pPr>
            <w:r w:rsidRPr="00385ECB">
              <w:rPr>
                <w:i/>
                <w:iCs/>
              </w:rPr>
              <w:t>Anual</w:t>
            </w:r>
          </w:p>
        </w:tc>
        <w:tc>
          <w:tcPr>
            <w:tcW w:w="1470" w:type="dxa"/>
          </w:tcPr>
          <w:p w14:paraId="4F618091" w14:textId="5DC5B3C9" w:rsidR="009964E1" w:rsidRPr="00AC7DE3" w:rsidRDefault="009964E1" w:rsidP="009964E1">
            <w:pPr>
              <w:spacing w:before="74"/>
              <w:ind w:left="-24"/>
              <w:jc w:val="left"/>
            </w:pPr>
            <w:r w:rsidRPr="00AC7DE3">
              <w:t>Gerencia</w:t>
            </w:r>
            <w:r w:rsidR="00690CB5">
              <w:t xml:space="preserve"> y equipo de selección</w:t>
            </w:r>
          </w:p>
          <w:p w14:paraId="6A8E15E6" w14:textId="048F0170" w:rsidR="009964E1" w:rsidRPr="00AC7DE3" w:rsidRDefault="009964E1" w:rsidP="009964E1">
            <w:pPr>
              <w:spacing w:before="74"/>
              <w:ind w:left="-24"/>
              <w:jc w:val="left"/>
            </w:pPr>
          </w:p>
        </w:tc>
        <w:tc>
          <w:tcPr>
            <w:tcW w:w="939" w:type="dxa"/>
          </w:tcPr>
          <w:p w14:paraId="67EB0B31" w14:textId="70F22C72" w:rsidR="009964E1" w:rsidRPr="00AC7DE3" w:rsidRDefault="00690CB5" w:rsidP="00690CB5">
            <w:pPr>
              <w:spacing w:before="74"/>
              <w:ind w:left="-24" w:right="-25"/>
              <w:jc w:val="left"/>
            </w:pPr>
            <w:r>
              <w:t xml:space="preserve">Desde el </w:t>
            </w:r>
            <w:r w:rsidR="00DF7CFC">
              <w:t>primer</w:t>
            </w:r>
            <w:r>
              <w:t xml:space="preserve"> año</w:t>
            </w:r>
          </w:p>
        </w:tc>
      </w:tr>
      <w:tr w:rsidR="009964E1" w:rsidRPr="00AC7DE3" w14:paraId="058C8D07" w14:textId="77777777" w:rsidTr="00107627">
        <w:trPr>
          <w:trHeight w:val="985"/>
        </w:trPr>
        <w:tc>
          <w:tcPr>
            <w:tcW w:w="9356" w:type="dxa"/>
            <w:gridSpan w:val="4"/>
            <w:tcBorders>
              <w:bottom w:val="single" w:sz="4" w:space="0" w:color="auto"/>
            </w:tcBorders>
          </w:tcPr>
          <w:p w14:paraId="4DC7D03D" w14:textId="7E803984" w:rsidR="009964E1" w:rsidRPr="00AC7DE3" w:rsidRDefault="009964E1" w:rsidP="009964E1">
            <w:pPr>
              <w:jc w:val="left"/>
            </w:pPr>
            <w:r w:rsidRPr="00AC7DE3">
              <w:lastRenderedPageBreak/>
              <w:t xml:space="preserve">* Medida de acción positiva: en condiciones equivalentes de idoneidad y competencia, tendrán preferencia las mujeres en </w:t>
            </w:r>
            <w:proofErr w:type="gramStart"/>
            <w:r w:rsidRPr="00AC7DE3">
              <w:t>el</w:t>
            </w:r>
            <w:r w:rsidRPr="00AC7DE3">
              <w:rPr>
                <w:spacing w:val="-47"/>
              </w:rPr>
              <w:t xml:space="preserve"> </w:t>
            </w:r>
            <w:r w:rsidR="00182EAB">
              <w:t xml:space="preserve"> </w:t>
            </w:r>
            <w:r w:rsidRPr="00AC7DE3">
              <w:t>ascenso</w:t>
            </w:r>
            <w:proofErr w:type="gramEnd"/>
            <w:r w:rsidRPr="00AC7DE3">
              <w:rPr>
                <w:spacing w:val="-3"/>
              </w:rPr>
              <w:t xml:space="preserve"> </w:t>
            </w:r>
            <w:r w:rsidRPr="00AC7DE3">
              <w:t>a puestos</w:t>
            </w:r>
            <w:r w:rsidRPr="00AC7DE3">
              <w:rPr>
                <w:spacing w:val="-3"/>
              </w:rPr>
              <w:t xml:space="preserve"> </w:t>
            </w:r>
            <w:r w:rsidRPr="00AC7DE3">
              <w:t>o</w:t>
            </w:r>
            <w:r w:rsidRPr="00AC7DE3">
              <w:rPr>
                <w:spacing w:val="-1"/>
              </w:rPr>
              <w:t xml:space="preserve"> </w:t>
            </w:r>
            <w:r w:rsidRPr="00AC7DE3">
              <w:t>grupos</w:t>
            </w:r>
            <w:r w:rsidRPr="00AC7DE3">
              <w:rPr>
                <w:spacing w:val="-3"/>
              </w:rPr>
              <w:t xml:space="preserve"> </w:t>
            </w:r>
            <w:r w:rsidRPr="00AC7DE3">
              <w:t>profesionales</w:t>
            </w:r>
            <w:r w:rsidRPr="00AC7DE3">
              <w:rPr>
                <w:spacing w:val="-3"/>
              </w:rPr>
              <w:t xml:space="preserve"> </w:t>
            </w:r>
            <w:r w:rsidRPr="00AC7DE3">
              <w:t>en</w:t>
            </w:r>
            <w:r w:rsidRPr="00AC7DE3">
              <w:rPr>
                <w:spacing w:val="-1"/>
              </w:rPr>
              <w:t xml:space="preserve"> </w:t>
            </w:r>
            <w:r w:rsidRPr="00AC7DE3">
              <w:t>los que</w:t>
            </w:r>
            <w:r w:rsidRPr="00AC7DE3">
              <w:rPr>
                <w:spacing w:val="-2"/>
              </w:rPr>
              <w:t xml:space="preserve"> </w:t>
            </w:r>
            <w:r w:rsidRPr="00AC7DE3">
              <w:t>estén</w:t>
            </w:r>
            <w:r w:rsidRPr="00AC7DE3">
              <w:rPr>
                <w:spacing w:val="-1"/>
              </w:rPr>
              <w:t xml:space="preserve"> </w:t>
            </w:r>
            <w:r w:rsidRPr="00AC7DE3">
              <w:t>subrepresentadas</w:t>
            </w:r>
            <w:r w:rsidR="008C1D0D">
              <w:t>.</w:t>
            </w:r>
          </w:p>
        </w:tc>
      </w:tr>
      <w:tr w:rsidR="009011A2" w:rsidRPr="00AC7DE3" w14:paraId="0F920539" w14:textId="77777777" w:rsidTr="00571137">
        <w:tc>
          <w:tcPr>
            <w:tcW w:w="9356" w:type="dxa"/>
            <w:gridSpan w:val="4"/>
            <w:tcBorders>
              <w:top w:val="nil"/>
              <w:left w:val="nil"/>
              <w:bottom w:val="nil"/>
              <w:right w:val="nil"/>
            </w:tcBorders>
            <w:shd w:val="clear" w:color="auto" w:fill="FFFFFF" w:themeFill="background1"/>
          </w:tcPr>
          <w:p w14:paraId="1F0B4CE7" w14:textId="77777777" w:rsidR="009011A2" w:rsidRPr="00AC7DE3" w:rsidRDefault="009011A2" w:rsidP="009964E1">
            <w:pPr>
              <w:jc w:val="left"/>
              <w:rPr>
                <w:rFonts w:cstheme="minorHAnsi"/>
              </w:rPr>
            </w:pPr>
          </w:p>
        </w:tc>
      </w:tr>
      <w:tr w:rsidR="009964E1" w:rsidRPr="00AC7DE3" w14:paraId="5E7E0B67" w14:textId="77777777" w:rsidTr="00D64C4C">
        <w:tc>
          <w:tcPr>
            <w:tcW w:w="9356" w:type="dxa"/>
            <w:gridSpan w:val="4"/>
            <w:shd w:val="clear" w:color="auto" w:fill="FFF2CC" w:themeFill="accent4" w:themeFillTint="33"/>
          </w:tcPr>
          <w:p w14:paraId="6FDF243C" w14:textId="77777777" w:rsidR="009964E1" w:rsidRPr="00AC7DE3" w:rsidRDefault="009964E1" w:rsidP="009964E1">
            <w:pPr>
              <w:jc w:val="center"/>
              <w:rPr>
                <w:rFonts w:cstheme="minorHAnsi"/>
                <w:b/>
                <w:bCs/>
                <w:color w:val="833C0B" w:themeColor="accent2" w:themeShade="80"/>
                <w:sz w:val="28"/>
                <w:szCs w:val="28"/>
              </w:rPr>
            </w:pPr>
            <w:r w:rsidRPr="00AC7DE3">
              <w:rPr>
                <w:rFonts w:cstheme="minorHAnsi"/>
                <w:b/>
                <w:bCs/>
                <w:color w:val="833C0B" w:themeColor="accent2" w:themeShade="80"/>
                <w:sz w:val="28"/>
                <w:szCs w:val="28"/>
              </w:rPr>
              <w:t>ÁREA DE FORMACIÓN</w:t>
            </w:r>
          </w:p>
        </w:tc>
      </w:tr>
      <w:tr w:rsidR="009964E1" w:rsidRPr="00AC7DE3" w14:paraId="4EBE6DA6" w14:textId="77777777" w:rsidTr="00603CB9">
        <w:trPr>
          <w:trHeight w:val="1408"/>
        </w:trPr>
        <w:tc>
          <w:tcPr>
            <w:tcW w:w="3545" w:type="dxa"/>
          </w:tcPr>
          <w:p w14:paraId="24886721" w14:textId="2DC46897" w:rsidR="009964E1" w:rsidRPr="00AC7DE3" w:rsidRDefault="00603CB9" w:rsidP="009964E1">
            <w:pPr>
              <w:spacing w:before="74"/>
              <w:ind w:left="176" w:right="204" w:hanging="32"/>
              <w:jc w:val="center"/>
              <w:rPr>
                <w:color w:val="C45911" w:themeColor="accent2" w:themeShade="BF"/>
              </w:rPr>
            </w:pPr>
            <w:r>
              <w:rPr>
                <w:b/>
                <w:bCs/>
                <w:color w:val="C45911" w:themeColor="accent2" w:themeShade="BF"/>
              </w:rPr>
              <w:t xml:space="preserve">PROCESO DE </w:t>
            </w:r>
            <w:r w:rsidR="009964E1" w:rsidRPr="00AC7DE3">
              <w:rPr>
                <w:b/>
                <w:bCs/>
                <w:color w:val="C45911" w:themeColor="accent2" w:themeShade="BF"/>
              </w:rPr>
              <w:t>FORMACIÓN</w:t>
            </w:r>
            <w:r>
              <w:rPr>
                <w:b/>
                <w:bCs/>
                <w:color w:val="C45911" w:themeColor="accent2" w:themeShade="BF"/>
              </w:rPr>
              <w:t xml:space="preserve"> Y DESARROLLO PROFESIONAL</w:t>
            </w:r>
          </w:p>
        </w:tc>
        <w:tc>
          <w:tcPr>
            <w:tcW w:w="5811" w:type="dxa"/>
            <w:gridSpan w:val="3"/>
          </w:tcPr>
          <w:p w14:paraId="1FE9285E" w14:textId="7DBCD90F" w:rsidR="009964E1" w:rsidRPr="00AC7DE3" w:rsidRDefault="00603CB9" w:rsidP="009964E1">
            <w:pPr>
              <w:jc w:val="left"/>
              <w:rPr>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009964E1" w:rsidRPr="00AC7DE3">
              <w:rPr>
                <w:b/>
                <w:color w:val="C45911" w:themeColor="accent2" w:themeShade="BF"/>
              </w:rPr>
              <w:t>Garantizar a toda la plantilla, hombres y mujeres, el acceso a toda la formación que</w:t>
            </w:r>
            <w:r w:rsidR="009964E1" w:rsidRPr="00AC7DE3">
              <w:rPr>
                <w:b/>
                <w:color w:val="C45911" w:themeColor="accent2" w:themeShade="BF"/>
                <w:spacing w:val="1"/>
              </w:rPr>
              <w:t xml:space="preserve"> </w:t>
            </w:r>
            <w:r w:rsidR="009964E1" w:rsidRPr="00AC7DE3">
              <w:rPr>
                <w:b/>
                <w:color w:val="C45911" w:themeColor="accent2" w:themeShade="BF"/>
              </w:rPr>
              <w:t>imparte</w:t>
            </w:r>
            <w:r w:rsidR="009964E1" w:rsidRPr="00AC7DE3">
              <w:rPr>
                <w:b/>
                <w:color w:val="C45911" w:themeColor="accent2" w:themeShade="BF"/>
                <w:spacing w:val="-5"/>
              </w:rPr>
              <w:t xml:space="preserve"> </w:t>
            </w:r>
            <w:r w:rsidR="009964E1" w:rsidRPr="00AC7DE3">
              <w:rPr>
                <w:b/>
                <w:color w:val="C45911" w:themeColor="accent2" w:themeShade="BF"/>
              </w:rPr>
              <w:t>la</w:t>
            </w:r>
            <w:r w:rsidR="009964E1" w:rsidRPr="00AC7DE3">
              <w:rPr>
                <w:b/>
                <w:color w:val="C45911" w:themeColor="accent2" w:themeShade="BF"/>
                <w:spacing w:val="-4"/>
              </w:rPr>
              <w:t xml:space="preserve"> </w:t>
            </w:r>
            <w:r w:rsidR="009964E1" w:rsidRPr="00AC7DE3">
              <w:rPr>
                <w:b/>
                <w:color w:val="C45911" w:themeColor="accent2" w:themeShade="BF"/>
              </w:rPr>
              <w:t>empresa,</w:t>
            </w:r>
            <w:r w:rsidR="009964E1" w:rsidRPr="00AC7DE3">
              <w:rPr>
                <w:b/>
                <w:color w:val="C45911" w:themeColor="accent2" w:themeShade="BF"/>
                <w:spacing w:val="-1"/>
              </w:rPr>
              <w:t xml:space="preserve"> </w:t>
            </w:r>
            <w:r w:rsidR="009964E1" w:rsidRPr="00AC7DE3">
              <w:rPr>
                <w:b/>
                <w:color w:val="C45911" w:themeColor="accent2" w:themeShade="BF"/>
              </w:rPr>
              <w:t>asegurando</w:t>
            </w:r>
            <w:r w:rsidR="009964E1" w:rsidRPr="00AC7DE3">
              <w:rPr>
                <w:b/>
                <w:color w:val="C45911" w:themeColor="accent2" w:themeShade="BF"/>
                <w:spacing w:val="-4"/>
              </w:rPr>
              <w:t xml:space="preserve"> </w:t>
            </w:r>
            <w:r w:rsidR="009964E1" w:rsidRPr="00AC7DE3">
              <w:rPr>
                <w:b/>
                <w:color w:val="C45911" w:themeColor="accent2" w:themeShade="BF"/>
              </w:rPr>
              <w:t>el</w:t>
            </w:r>
            <w:r w:rsidR="009964E1" w:rsidRPr="00AC7DE3">
              <w:rPr>
                <w:b/>
                <w:color w:val="C45911" w:themeColor="accent2" w:themeShade="BF"/>
                <w:spacing w:val="-2"/>
              </w:rPr>
              <w:t xml:space="preserve"> </w:t>
            </w:r>
            <w:r w:rsidR="009964E1" w:rsidRPr="00AC7DE3">
              <w:rPr>
                <w:b/>
                <w:color w:val="C45911" w:themeColor="accent2" w:themeShade="BF"/>
              </w:rPr>
              <w:t>conocimiento</w:t>
            </w:r>
            <w:r w:rsidR="009964E1" w:rsidRPr="00AC7DE3">
              <w:rPr>
                <w:b/>
                <w:color w:val="C45911" w:themeColor="accent2" w:themeShade="BF"/>
                <w:spacing w:val="-4"/>
              </w:rPr>
              <w:t xml:space="preserve"> </w:t>
            </w:r>
            <w:r w:rsidR="009964E1" w:rsidRPr="00AC7DE3">
              <w:rPr>
                <w:b/>
                <w:color w:val="C45911" w:themeColor="accent2" w:themeShade="BF"/>
              </w:rPr>
              <w:t>del</w:t>
            </w:r>
            <w:r w:rsidR="009964E1" w:rsidRPr="00AC7DE3">
              <w:rPr>
                <w:b/>
                <w:color w:val="C45911" w:themeColor="accent2" w:themeShade="BF"/>
                <w:spacing w:val="-6"/>
              </w:rPr>
              <w:t xml:space="preserve"> </w:t>
            </w:r>
            <w:r w:rsidR="009964E1" w:rsidRPr="00AC7DE3">
              <w:rPr>
                <w:b/>
                <w:color w:val="C45911" w:themeColor="accent2" w:themeShade="BF"/>
              </w:rPr>
              <w:t>Plan</w:t>
            </w:r>
            <w:r w:rsidR="009964E1" w:rsidRPr="00AC7DE3">
              <w:rPr>
                <w:b/>
                <w:color w:val="C45911" w:themeColor="accent2" w:themeShade="BF"/>
                <w:spacing w:val="-4"/>
              </w:rPr>
              <w:t xml:space="preserve"> </w:t>
            </w:r>
            <w:r w:rsidR="009964E1" w:rsidRPr="00AC7DE3">
              <w:rPr>
                <w:b/>
                <w:color w:val="C45911" w:themeColor="accent2" w:themeShade="BF"/>
              </w:rPr>
              <w:t>de</w:t>
            </w:r>
            <w:r w:rsidR="009964E1" w:rsidRPr="00AC7DE3">
              <w:rPr>
                <w:b/>
                <w:color w:val="C45911" w:themeColor="accent2" w:themeShade="BF"/>
                <w:spacing w:val="-4"/>
              </w:rPr>
              <w:t xml:space="preserve"> </w:t>
            </w:r>
            <w:r w:rsidR="009964E1" w:rsidRPr="00AC7DE3">
              <w:rPr>
                <w:b/>
                <w:color w:val="C45911" w:themeColor="accent2" w:themeShade="BF"/>
              </w:rPr>
              <w:t>Igualdad</w:t>
            </w:r>
            <w:r w:rsidR="009964E1" w:rsidRPr="00AC7DE3">
              <w:rPr>
                <w:b/>
                <w:color w:val="C45911" w:themeColor="accent2" w:themeShade="BF"/>
                <w:spacing w:val="-3"/>
              </w:rPr>
              <w:t xml:space="preserve"> </w:t>
            </w:r>
            <w:r w:rsidR="009964E1" w:rsidRPr="00AC7DE3">
              <w:rPr>
                <w:b/>
                <w:color w:val="C45911" w:themeColor="accent2" w:themeShade="BF"/>
              </w:rPr>
              <w:t>y</w:t>
            </w:r>
            <w:r w:rsidR="009964E1" w:rsidRPr="00AC7DE3">
              <w:rPr>
                <w:b/>
                <w:color w:val="C45911" w:themeColor="accent2" w:themeShade="BF"/>
                <w:spacing w:val="-2"/>
              </w:rPr>
              <w:t xml:space="preserve"> </w:t>
            </w:r>
            <w:r w:rsidR="009964E1" w:rsidRPr="00AC7DE3">
              <w:rPr>
                <w:b/>
                <w:color w:val="C45911" w:themeColor="accent2" w:themeShade="BF"/>
              </w:rPr>
              <w:t>sus</w:t>
            </w:r>
            <w:r w:rsidR="009964E1" w:rsidRPr="00AC7DE3">
              <w:rPr>
                <w:b/>
                <w:color w:val="C45911" w:themeColor="accent2" w:themeShade="BF"/>
                <w:spacing w:val="-2"/>
              </w:rPr>
              <w:t xml:space="preserve"> </w:t>
            </w:r>
            <w:r w:rsidR="009964E1" w:rsidRPr="00AC7DE3">
              <w:rPr>
                <w:b/>
                <w:color w:val="C45911" w:themeColor="accent2" w:themeShade="BF"/>
              </w:rPr>
              <w:t>accion</w:t>
            </w:r>
            <w:r w:rsidR="009D048B">
              <w:rPr>
                <w:b/>
                <w:color w:val="C45911" w:themeColor="accent2" w:themeShade="BF"/>
              </w:rPr>
              <w:t xml:space="preserve">es y fomentando </w:t>
            </w:r>
            <w:r w:rsidR="00F365C5">
              <w:rPr>
                <w:b/>
                <w:color w:val="C45911" w:themeColor="accent2" w:themeShade="BF"/>
              </w:rPr>
              <w:t>competencias inclusivas para eliminar las barreras de género en el desarrollo profesional</w:t>
            </w:r>
            <w:r w:rsidR="009964E1" w:rsidRPr="00AC7DE3">
              <w:rPr>
                <w:b/>
                <w:color w:val="C45911" w:themeColor="accent2" w:themeShade="BF"/>
              </w:rPr>
              <w:t>.</w:t>
            </w:r>
          </w:p>
        </w:tc>
      </w:tr>
      <w:tr w:rsidR="00603CB9" w:rsidRPr="00AC7DE3" w14:paraId="55EB2F07" w14:textId="77777777" w:rsidTr="00603CB9">
        <w:tc>
          <w:tcPr>
            <w:tcW w:w="3545" w:type="dxa"/>
            <w:shd w:val="clear" w:color="auto" w:fill="FBE4D5" w:themeFill="accent2" w:themeFillTint="33"/>
          </w:tcPr>
          <w:p w14:paraId="7A81486D" w14:textId="2F56FD06" w:rsidR="00603CB9" w:rsidRPr="00AC7DE3" w:rsidRDefault="00603CB9" w:rsidP="00603CB9">
            <w:pPr>
              <w:ind w:left="360"/>
              <w:jc w:val="left"/>
            </w:pPr>
            <w:bookmarkStart w:id="10" w:name="_Hlk156221740"/>
            <w:r w:rsidRPr="00AC7DE3">
              <w:rPr>
                <w:rFonts w:cstheme="minorHAnsi"/>
                <w:b/>
                <w:bCs/>
                <w:sz w:val="20"/>
                <w:szCs w:val="16"/>
              </w:rPr>
              <w:t>MEDIDA</w:t>
            </w:r>
          </w:p>
        </w:tc>
        <w:tc>
          <w:tcPr>
            <w:tcW w:w="3402" w:type="dxa"/>
            <w:shd w:val="clear" w:color="auto" w:fill="FBE4D5" w:themeFill="accent2" w:themeFillTint="33"/>
          </w:tcPr>
          <w:p w14:paraId="4CC4769B" w14:textId="1F90EE47" w:rsidR="00603CB9" w:rsidRPr="00AC7DE3" w:rsidRDefault="00603CB9" w:rsidP="00603CB9">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2806FFA3" w14:textId="474C9B96" w:rsidR="00603CB9" w:rsidRPr="00AC7DE3" w:rsidRDefault="00603CB9" w:rsidP="00603CB9">
            <w:pPr>
              <w:jc w:val="left"/>
            </w:pPr>
            <w:r w:rsidRPr="00AC7DE3">
              <w:rPr>
                <w:rFonts w:cstheme="minorHAnsi"/>
                <w:b/>
                <w:bCs/>
                <w:sz w:val="20"/>
                <w:szCs w:val="16"/>
              </w:rPr>
              <w:t>RESPONSABLE</w:t>
            </w:r>
          </w:p>
        </w:tc>
        <w:tc>
          <w:tcPr>
            <w:tcW w:w="939" w:type="dxa"/>
            <w:shd w:val="clear" w:color="auto" w:fill="FBE4D5" w:themeFill="accent2" w:themeFillTint="33"/>
          </w:tcPr>
          <w:p w14:paraId="2F89D633" w14:textId="65B391C3" w:rsidR="00603CB9" w:rsidRPr="00AC7DE3" w:rsidRDefault="00603CB9" w:rsidP="00603CB9">
            <w:pPr>
              <w:jc w:val="left"/>
            </w:pPr>
            <w:r w:rsidRPr="00FD3743">
              <w:rPr>
                <w:rFonts w:cstheme="minorHAnsi"/>
                <w:b/>
                <w:bCs/>
                <w:sz w:val="20"/>
                <w:szCs w:val="16"/>
              </w:rPr>
              <w:t>PLAZO</w:t>
            </w:r>
          </w:p>
        </w:tc>
      </w:tr>
      <w:tr w:rsidR="00713410" w:rsidRPr="00AC7DE3" w14:paraId="5207E3F9" w14:textId="77777777" w:rsidTr="00107627">
        <w:tc>
          <w:tcPr>
            <w:tcW w:w="3545" w:type="dxa"/>
          </w:tcPr>
          <w:p w14:paraId="281AF2F3" w14:textId="32D40E7B" w:rsidR="00713410" w:rsidRPr="00817DA8" w:rsidRDefault="00713410" w:rsidP="00713410">
            <w:pPr>
              <w:spacing w:before="74"/>
              <w:ind w:left="39" w:hanging="14"/>
              <w:jc w:val="left"/>
            </w:pPr>
            <w:r w:rsidRPr="00817DA8">
              <w:t xml:space="preserve">Abrir la oferta formativa a toda la plantilla de cada departamento de modo que </w:t>
            </w:r>
            <w:r w:rsidR="00DF7CFC" w:rsidRPr="00817DA8">
              <w:t>pueda</w:t>
            </w:r>
            <w:r w:rsidRPr="00817DA8">
              <w:t xml:space="preserve"> </w:t>
            </w:r>
            <w:r w:rsidR="00817DA8" w:rsidRPr="00817DA8">
              <w:t>contar</w:t>
            </w:r>
            <w:r w:rsidRPr="00817DA8">
              <w:t xml:space="preserve"> con una polivalencia que permita la rotación de puestos y mayores posibilidades de promoción.</w:t>
            </w:r>
          </w:p>
        </w:tc>
        <w:tc>
          <w:tcPr>
            <w:tcW w:w="3402" w:type="dxa"/>
          </w:tcPr>
          <w:p w14:paraId="2CE722F4" w14:textId="5D93BE22" w:rsidR="00713410" w:rsidRPr="00817DA8" w:rsidRDefault="00713410" w:rsidP="00713410">
            <w:pPr>
              <w:spacing w:before="74"/>
              <w:jc w:val="left"/>
            </w:pPr>
            <w:r w:rsidRPr="00817DA8">
              <w:t>Cursos ofertados a todas las personas de cada departamento.</w:t>
            </w:r>
          </w:p>
        </w:tc>
        <w:tc>
          <w:tcPr>
            <w:tcW w:w="1470" w:type="dxa"/>
          </w:tcPr>
          <w:p w14:paraId="3A34B9D7" w14:textId="510885CC" w:rsidR="00713410" w:rsidRDefault="00713410" w:rsidP="00713410">
            <w:pPr>
              <w:spacing w:before="74"/>
              <w:ind w:left="-24"/>
              <w:jc w:val="left"/>
            </w:pPr>
            <w:r>
              <w:t>Responsable del plan de formación</w:t>
            </w:r>
          </w:p>
        </w:tc>
        <w:tc>
          <w:tcPr>
            <w:tcW w:w="939" w:type="dxa"/>
          </w:tcPr>
          <w:p w14:paraId="13CA46B9" w14:textId="314DFF7D" w:rsidR="00713410" w:rsidRDefault="00713410" w:rsidP="00713410">
            <w:pPr>
              <w:spacing w:before="74"/>
              <w:ind w:left="-24"/>
              <w:jc w:val="left"/>
            </w:pPr>
            <w:r>
              <w:t>Desde el primer año</w:t>
            </w:r>
          </w:p>
        </w:tc>
      </w:tr>
      <w:bookmarkEnd w:id="10"/>
      <w:tr w:rsidR="005C6057" w:rsidRPr="00AC7DE3" w14:paraId="09F6E6CF" w14:textId="77777777" w:rsidTr="00107627">
        <w:tc>
          <w:tcPr>
            <w:tcW w:w="3545" w:type="dxa"/>
          </w:tcPr>
          <w:p w14:paraId="3A780AD7" w14:textId="457B11B6" w:rsidR="005C6057" w:rsidRPr="00AC7DE3" w:rsidRDefault="005C6057" w:rsidP="005C6057">
            <w:pPr>
              <w:spacing w:before="74" w:line="259" w:lineRule="auto"/>
              <w:ind w:left="39" w:hanging="14"/>
              <w:jc w:val="left"/>
            </w:pPr>
            <w:r w:rsidRPr="00AC7DE3">
              <w:t xml:space="preserve">Formar a las personas que integran la </w:t>
            </w:r>
            <w:r w:rsidR="00475546">
              <w:t>c</w:t>
            </w:r>
            <w:r w:rsidRPr="00AC7DE3">
              <w:t xml:space="preserve">omisión de </w:t>
            </w:r>
            <w:r w:rsidR="00475546">
              <w:t>s</w:t>
            </w:r>
            <w:r w:rsidRPr="00AC7DE3">
              <w:t>eguimiento del Plan en materia de políticas de igualdad, acoso sexual y por razón de sexo y seguimiento de planes si no la han recibido previamente (o cuando se produzcan sustituciones en ella)</w:t>
            </w:r>
          </w:p>
        </w:tc>
        <w:tc>
          <w:tcPr>
            <w:tcW w:w="3402" w:type="dxa"/>
          </w:tcPr>
          <w:p w14:paraId="2A44B824" w14:textId="77777777" w:rsidR="005C6057" w:rsidRDefault="005C6057" w:rsidP="005C6057">
            <w:pPr>
              <w:spacing w:before="74"/>
              <w:jc w:val="left"/>
            </w:pPr>
            <w:proofErr w:type="spellStart"/>
            <w:r w:rsidRPr="00AC7DE3">
              <w:t>Nº</w:t>
            </w:r>
            <w:proofErr w:type="spellEnd"/>
            <w:r w:rsidRPr="00AC7DE3">
              <w:t xml:space="preserve"> de personas formadas / </w:t>
            </w:r>
            <w:proofErr w:type="spellStart"/>
            <w:r w:rsidRPr="00AC7DE3">
              <w:t>Nº</w:t>
            </w:r>
            <w:proofErr w:type="spellEnd"/>
            <w:r w:rsidRPr="00AC7DE3">
              <w:t xml:space="preserve"> de personas que componen la Comisión.</w:t>
            </w:r>
          </w:p>
          <w:p w14:paraId="5A993A36" w14:textId="174372ED" w:rsidR="00DF7CFC" w:rsidRPr="00AC7DE3" w:rsidRDefault="00DF7CFC" w:rsidP="005C6057">
            <w:pPr>
              <w:spacing w:before="74"/>
              <w:jc w:val="left"/>
            </w:pPr>
            <w:proofErr w:type="spellStart"/>
            <w:r>
              <w:t>Nº</w:t>
            </w:r>
            <w:proofErr w:type="spellEnd"/>
            <w:r>
              <w:t xml:space="preserve"> de horas de formación</w:t>
            </w:r>
          </w:p>
          <w:p w14:paraId="29591558" w14:textId="331000CD" w:rsidR="005C6057" w:rsidRPr="00AC7DE3" w:rsidRDefault="00F77A43" w:rsidP="005C6057">
            <w:pPr>
              <w:spacing w:before="74"/>
              <w:jc w:val="left"/>
              <w:rPr>
                <w:rFonts w:cstheme="minorHAnsi"/>
              </w:rPr>
            </w:pPr>
            <w:r w:rsidRPr="00385ECB">
              <w:rPr>
                <w:i/>
                <w:iCs/>
              </w:rPr>
              <w:t>Anual</w:t>
            </w:r>
          </w:p>
        </w:tc>
        <w:tc>
          <w:tcPr>
            <w:tcW w:w="1470" w:type="dxa"/>
          </w:tcPr>
          <w:p w14:paraId="5994A9C2" w14:textId="3896C4B8" w:rsidR="005C6057" w:rsidRPr="00AC7DE3" w:rsidRDefault="00555764" w:rsidP="005C6057">
            <w:pPr>
              <w:spacing w:before="74"/>
              <w:ind w:left="-24"/>
              <w:jc w:val="left"/>
            </w:pPr>
            <w:r>
              <w:t>Responsable del plan de formación</w:t>
            </w:r>
          </w:p>
        </w:tc>
        <w:tc>
          <w:tcPr>
            <w:tcW w:w="939" w:type="dxa"/>
          </w:tcPr>
          <w:p w14:paraId="6140B1EE" w14:textId="42E3A1F9" w:rsidR="005C6057" w:rsidRPr="00AC7DE3" w:rsidRDefault="005C6057" w:rsidP="005C6057">
            <w:pPr>
              <w:spacing w:before="74"/>
              <w:ind w:left="-24"/>
              <w:jc w:val="left"/>
            </w:pPr>
            <w:r>
              <w:t>Desde el primer año</w:t>
            </w:r>
          </w:p>
        </w:tc>
      </w:tr>
      <w:tr w:rsidR="00F77A43" w:rsidRPr="00AC7DE3" w14:paraId="528B4770" w14:textId="77777777" w:rsidTr="00107627">
        <w:tc>
          <w:tcPr>
            <w:tcW w:w="3545" w:type="dxa"/>
          </w:tcPr>
          <w:p w14:paraId="60014387" w14:textId="5697D8A1" w:rsidR="00F77A43" w:rsidRPr="00AC7DE3" w:rsidRDefault="00F77A43" w:rsidP="00F77A43">
            <w:pPr>
              <w:spacing w:before="74" w:line="259" w:lineRule="auto"/>
              <w:ind w:left="39" w:hanging="14"/>
              <w:jc w:val="left"/>
            </w:pPr>
            <w:r w:rsidRPr="00AC7DE3">
              <w:t>Formar en igualdad a</w:t>
            </w:r>
            <w:r>
              <w:t xml:space="preserve"> todo e</w:t>
            </w:r>
            <w:r w:rsidRPr="00AC7DE3">
              <w:t>l personal en función de sus necesidades</w:t>
            </w:r>
          </w:p>
        </w:tc>
        <w:tc>
          <w:tcPr>
            <w:tcW w:w="3402" w:type="dxa"/>
          </w:tcPr>
          <w:p w14:paraId="13995ED1" w14:textId="77777777" w:rsidR="00DF7CFC" w:rsidRDefault="00F77A43" w:rsidP="00F77A43">
            <w:pPr>
              <w:spacing w:before="74"/>
              <w:jc w:val="left"/>
              <w:rPr>
                <w:spacing w:val="-1"/>
              </w:rPr>
            </w:pPr>
            <w:proofErr w:type="spellStart"/>
            <w:r w:rsidRPr="00AC7DE3">
              <w:t>Nº</w:t>
            </w:r>
            <w:proofErr w:type="spellEnd"/>
            <w:r w:rsidRPr="00AC7DE3">
              <w:rPr>
                <w:spacing w:val="-1"/>
              </w:rPr>
              <w:t xml:space="preserve"> </w:t>
            </w:r>
            <w:r w:rsidRPr="00AC7DE3">
              <w:t>de</w:t>
            </w:r>
            <w:r w:rsidRPr="00AC7DE3">
              <w:rPr>
                <w:spacing w:val="-3"/>
              </w:rPr>
              <w:t xml:space="preserve"> </w:t>
            </w:r>
            <w:r w:rsidRPr="00AC7DE3">
              <w:t>personas</w:t>
            </w:r>
            <w:r w:rsidRPr="00AC7DE3">
              <w:rPr>
                <w:spacing w:val="-1"/>
              </w:rPr>
              <w:t xml:space="preserve"> </w:t>
            </w:r>
            <w:r w:rsidRPr="00AC7DE3">
              <w:t>formadas</w:t>
            </w:r>
            <w:r w:rsidRPr="00AC7DE3">
              <w:rPr>
                <w:spacing w:val="-3"/>
              </w:rPr>
              <w:t xml:space="preserve"> </w:t>
            </w:r>
            <w:r w:rsidRPr="00AC7DE3">
              <w:t>en</w:t>
            </w:r>
            <w:r w:rsidRPr="00AC7DE3">
              <w:rPr>
                <w:spacing w:val="-1"/>
              </w:rPr>
              <w:t xml:space="preserve"> </w:t>
            </w:r>
            <w:r w:rsidRPr="00AC7DE3">
              <w:t>igualdad</w:t>
            </w:r>
            <w:r w:rsidRPr="00AC7DE3">
              <w:rPr>
                <w:spacing w:val="-2"/>
              </w:rPr>
              <w:t xml:space="preserve"> </w:t>
            </w:r>
            <w:r w:rsidRPr="00AC7DE3">
              <w:t>en</w:t>
            </w:r>
            <w:r w:rsidRPr="00AC7DE3">
              <w:rPr>
                <w:spacing w:val="-4"/>
              </w:rPr>
              <w:t xml:space="preserve"> </w:t>
            </w:r>
            <w:r w:rsidRPr="00AC7DE3">
              <w:t>cada</w:t>
            </w:r>
            <w:r w:rsidRPr="00AC7DE3">
              <w:rPr>
                <w:spacing w:val="-1"/>
              </w:rPr>
              <w:t xml:space="preserve"> </w:t>
            </w:r>
            <w:r w:rsidRPr="00AC7DE3">
              <w:t>uno de</w:t>
            </w:r>
            <w:r w:rsidRPr="00AC7DE3">
              <w:rPr>
                <w:spacing w:val="-4"/>
              </w:rPr>
              <w:t xml:space="preserve"> </w:t>
            </w:r>
            <w:r w:rsidRPr="00AC7DE3">
              <w:t>los</w:t>
            </w:r>
            <w:r w:rsidRPr="00AC7DE3">
              <w:rPr>
                <w:spacing w:val="-4"/>
              </w:rPr>
              <w:t xml:space="preserve"> </w:t>
            </w:r>
            <w:r w:rsidRPr="00AC7DE3">
              <w:t>departamentos.</w:t>
            </w:r>
            <w:r w:rsidRPr="00AC7DE3">
              <w:rPr>
                <w:spacing w:val="-1"/>
              </w:rPr>
              <w:t xml:space="preserve"> </w:t>
            </w:r>
          </w:p>
          <w:p w14:paraId="59E3B054" w14:textId="5FDBFF14" w:rsidR="00F77A43" w:rsidRDefault="00DF7CFC" w:rsidP="00F77A43">
            <w:pPr>
              <w:spacing w:before="74"/>
              <w:jc w:val="left"/>
            </w:pPr>
            <w:proofErr w:type="spellStart"/>
            <w:r>
              <w:t>Nº</w:t>
            </w:r>
            <w:proofErr w:type="spellEnd"/>
            <w:r>
              <w:t xml:space="preserve"> de horas de formación impartidas. </w:t>
            </w:r>
            <w:r w:rsidR="00F77A43" w:rsidRPr="00AC7DE3">
              <w:t>Contenidos</w:t>
            </w:r>
            <w:r w:rsidR="00F77A43" w:rsidRPr="00AC7DE3">
              <w:rPr>
                <w:spacing w:val="-1"/>
              </w:rPr>
              <w:t xml:space="preserve"> </w:t>
            </w:r>
            <w:r w:rsidR="00F77A43" w:rsidRPr="00AC7DE3">
              <w:t>de</w:t>
            </w:r>
            <w:r w:rsidR="00F77A43" w:rsidRPr="00AC7DE3">
              <w:rPr>
                <w:spacing w:val="-4"/>
              </w:rPr>
              <w:t xml:space="preserve"> </w:t>
            </w:r>
            <w:r w:rsidR="00F77A43" w:rsidRPr="00AC7DE3">
              <w:t>curso</w:t>
            </w:r>
            <w:r w:rsidR="00F77A43" w:rsidRPr="00AC7DE3">
              <w:rPr>
                <w:spacing w:val="-5"/>
              </w:rPr>
              <w:t xml:space="preserve"> </w:t>
            </w:r>
            <w:r w:rsidR="00F77A43" w:rsidRPr="00AC7DE3">
              <w:t>presentados</w:t>
            </w:r>
            <w:r w:rsidR="00F77A43">
              <w:t>.</w:t>
            </w:r>
          </w:p>
          <w:p w14:paraId="2B8871F4" w14:textId="0EF06095" w:rsidR="00F77A43" w:rsidRPr="00AC7DE3" w:rsidRDefault="00F77A43" w:rsidP="00F77A43">
            <w:pPr>
              <w:spacing w:before="74"/>
              <w:jc w:val="left"/>
              <w:rPr>
                <w:rFonts w:cstheme="minorHAnsi"/>
              </w:rPr>
            </w:pPr>
            <w:r w:rsidRPr="00385ECB">
              <w:rPr>
                <w:i/>
                <w:iCs/>
              </w:rPr>
              <w:t>Anual</w:t>
            </w:r>
          </w:p>
        </w:tc>
        <w:tc>
          <w:tcPr>
            <w:tcW w:w="1470" w:type="dxa"/>
          </w:tcPr>
          <w:p w14:paraId="2C88644D" w14:textId="2ABE338C" w:rsidR="00F77A43" w:rsidRPr="00AC7DE3" w:rsidRDefault="00F77A43" w:rsidP="00F77A43">
            <w:pPr>
              <w:spacing w:before="74"/>
              <w:ind w:left="-24"/>
              <w:jc w:val="left"/>
            </w:pPr>
            <w:r>
              <w:t>Responsable del plan de formación</w:t>
            </w:r>
          </w:p>
        </w:tc>
        <w:tc>
          <w:tcPr>
            <w:tcW w:w="939" w:type="dxa"/>
          </w:tcPr>
          <w:p w14:paraId="077C9C77" w14:textId="01DB8B3E" w:rsidR="00F77A43" w:rsidRPr="00AC7DE3" w:rsidRDefault="00F77A43" w:rsidP="00F77A43">
            <w:pPr>
              <w:spacing w:before="74"/>
              <w:ind w:left="-24"/>
              <w:jc w:val="left"/>
            </w:pPr>
            <w:r>
              <w:t>Desde el primer año</w:t>
            </w:r>
          </w:p>
        </w:tc>
      </w:tr>
      <w:tr w:rsidR="000F33C8" w:rsidRPr="00AC7DE3" w14:paraId="705E2EFE" w14:textId="77777777" w:rsidTr="00107627">
        <w:tc>
          <w:tcPr>
            <w:tcW w:w="3545" w:type="dxa"/>
          </w:tcPr>
          <w:p w14:paraId="1C9E5451" w14:textId="02357694" w:rsidR="000F33C8" w:rsidRPr="00AC7DE3" w:rsidRDefault="000F33C8" w:rsidP="000F33C8">
            <w:pPr>
              <w:spacing w:before="74"/>
              <w:ind w:left="39" w:hanging="14"/>
              <w:jc w:val="left"/>
            </w:pPr>
            <w:r>
              <w:t xml:space="preserve">Formación a las personas que realizan la selección </w:t>
            </w:r>
            <w:r w:rsidRPr="000F33C8">
              <w:t>sobre la identificación y eliminación de sesgos de género en la toma de decisiones</w:t>
            </w:r>
          </w:p>
        </w:tc>
        <w:tc>
          <w:tcPr>
            <w:tcW w:w="3402" w:type="dxa"/>
          </w:tcPr>
          <w:p w14:paraId="6C82ACBB" w14:textId="7B349978" w:rsidR="000F33C8" w:rsidRDefault="000F33C8" w:rsidP="000F33C8">
            <w:pPr>
              <w:spacing w:before="74"/>
              <w:jc w:val="left"/>
            </w:pPr>
            <w:proofErr w:type="spellStart"/>
            <w:r w:rsidRPr="00AC7DE3">
              <w:t>Nº</w:t>
            </w:r>
            <w:proofErr w:type="spellEnd"/>
            <w:r w:rsidRPr="00AC7DE3">
              <w:t xml:space="preserve"> de personas formadas / </w:t>
            </w:r>
            <w:proofErr w:type="spellStart"/>
            <w:r w:rsidRPr="00AC7DE3">
              <w:t>Nº</w:t>
            </w:r>
            <w:proofErr w:type="spellEnd"/>
            <w:r w:rsidRPr="00AC7DE3">
              <w:t xml:space="preserve"> de personas que </w:t>
            </w:r>
            <w:r>
              <w:t>el equipo de selección</w:t>
            </w:r>
            <w:r w:rsidRPr="00AC7DE3">
              <w:t>.</w:t>
            </w:r>
          </w:p>
          <w:p w14:paraId="541FF272" w14:textId="4B088C6E" w:rsidR="00DF7CFC" w:rsidRPr="00AC7DE3" w:rsidRDefault="00DF7CFC" w:rsidP="000F33C8">
            <w:pPr>
              <w:spacing w:before="74"/>
              <w:jc w:val="left"/>
            </w:pPr>
            <w:proofErr w:type="spellStart"/>
            <w:r>
              <w:t>Nº</w:t>
            </w:r>
            <w:proofErr w:type="spellEnd"/>
            <w:r>
              <w:t xml:space="preserve"> de horas de formación impartidas. </w:t>
            </w:r>
            <w:r w:rsidRPr="00AC7DE3">
              <w:t>Contenidos</w:t>
            </w:r>
            <w:r w:rsidRPr="00AC7DE3">
              <w:rPr>
                <w:spacing w:val="-1"/>
              </w:rPr>
              <w:t xml:space="preserve"> </w:t>
            </w:r>
            <w:r w:rsidRPr="00AC7DE3">
              <w:t>de</w:t>
            </w:r>
            <w:r>
              <w:t>l</w:t>
            </w:r>
            <w:r w:rsidRPr="00AC7DE3">
              <w:rPr>
                <w:spacing w:val="-4"/>
              </w:rPr>
              <w:t xml:space="preserve"> </w:t>
            </w:r>
            <w:r w:rsidRPr="00AC7DE3">
              <w:t>curso</w:t>
            </w:r>
            <w:r>
              <w:t>.</w:t>
            </w:r>
          </w:p>
          <w:p w14:paraId="0115701C" w14:textId="6C296609" w:rsidR="000F33C8" w:rsidRPr="00AC7DE3" w:rsidRDefault="000F33C8" w:rsidP="000F33C8">
            <w:pPr>
              <w:spacing w:before="74"/>
              <w:jc w:val="left"/>
            </w:pPr>
            <w:r w:rsidRPr="00385ECB">
              <w:rPr>
                <w:i/>
                <w:iCs/>
              </w:rPr>
              <w:t>Anual</w:t>
            </w:r>
          </w:p>
        </w:tc>
        <w:tc>
          <w:tcPr>
            <w:tcW w:w="1470" w:type="dxa"/>
          </w:tcPr>
          <w:p w14:paraId="2E7A9CFE" w14:textId="0B3C5AE3" w:rsidR="000F33C8" w:rsidRDefault="000F33C8" w:rsidP="000F33C8">
            <w:pPr>
              <w:spacing w:before="74"/>
              <w:ind w:left="-24"/>
              <w:jc w:val="left"/>
            </w:pPr>
            <w:r>
              <w:t>Responsable del plan de formación</w:t>
            </w:r>
          </w:p>
        </w:tc>
        <w:tc>
          <w:tcPr>
            <w:tcW w:w="939" w:type="dxa"/>
          </w:tcPr>
          <w:p w14:paraId="30E5864E" w14:textId="1E774136" w:rsidR="000F33C8" w:rsidRDefault="000F33C8" w:rsidP="000F33C8">
            <w:pPr>
              <w:spacing w:before="74"/>
              <w:ind w:left="-24" w:right="-25"/>
              <w:jc w:val="left"/>
            </w:pPr>
            <w:r>
              <w:t>Desde el segundo año</w:t>
            </w:r>
          </w:p>
        </w:tc>
      </w:tr>
      <w:tr w:rsidR="00733512" w:rsidRPr="00AC7DE3" w14:paraId="21B985AB" w14:textId="77777777" w:rsidTr="00107627">
        <w:tc>
          <w:tcPr>
            <w:tcW w:w="3545" w:type="dxa"/>
          </w:tcPr>
          <w:p w14:paraId="3E18BFE3" w14:textId="73142013" w:rsidR="00733512" w:rsidRDefault="00733512" w:rsidP="00733512">
            <w:pPr>
              <w:spacing w:before="74"/>
              <w:ind w:left="39" w:hanging="14"/>
              <w:jc w:val="left"/>
            </w:pPr>
            <w:r w:rsidRPr="00952E6D">
              <w:t xml:space="preserve">Impulso de </w:t>
            </w:r>
            <w:proofErr w:type="gramStart"/>
            <w:r w:rsidRPr="00952E6D">
              <w:t xml:space="preserve">mujeres </w:t>
            </w:r>
            <w:r w:rsidR="00DF7CFC">
              <w:t xml:space="preserve"> u</w:t>
            </w:r>
            <w:proofErr w:type="gramEnd"/>
            <w:r w:rsidR="00DF7CFC">
              <w:t xml:space="preserve"> hombres </w:t>
            </w:r>
            <w:r w:rsidRPr="00952E6D">
              <w:t xml:space="preserve">en </w:t>
            </w:r>
            <w:r>
              <w:t>puestos donde están infrarrepresentadas</w:t>
            </w:r>
            <w:r w:rsidRPr="00952E6D">
              <w:t xml:space="preserve">: Diseñar programas específicos para fomentar la capacitación de mujeres en </w:t>
            </w:r>
            <w:r>
              <w:t>estos puestos.</w:t>
            </w:r>
          </w:p>
        </w:tc>
        <w:tc>
          <w:tcPr>
            <w:tcW w:w="3402" w:type="dxa"/>
          </w:tcPr>
          <w:p w14:paraId="3E49B265" w14:textId="41062CBA" w:rsidR="00F26073" w:rsidRPr="00630092" w:rsidRDefault="00F26073" w:rsidP="00F26073">
            <w:pPr>
              <w:spacing w:before="74"/>
              <w:jc w:val="left"/>
              <w:rPr>
                <w:lang w:val="pt-PT"/>
              </w:rPr>
            </w:pPr>
            <w:r w:rsidRPr="00630092">
              <w:rPr>
                <w:lang w:val="pt-PT"/>
              </w:rPr>
              <w:t>Nº de mujeres formadas.</w:t>
            </w:r>
            <w:r w:rsidR="00DF7CFC">
              <w:rPr>
                <w:lang w:val="pt-PT"/>
              </w:rPr>
              <w:t xml:space="preserve"> Tipo de formaciones impartidas.</w:t>
            </w:r>
          </w:p>
          <w:p w14:paraId="5686487F" w14:textId="2C4D92E7" w:rsidR="00733512" w:rsidRPr="00630092" w:rsidRDefault="00F26073" w:rsidP="00F26073">
            <w:pPr>
              <w:spacing w:before="74"/>
              <w:jc w:val="left"/>
              <w:rPr>
                <w:lang w:val="pt-PT"/>
              </w:rPr>
            </w:pPr>
            <w:r w:rsidRPr="00630092">
              <w:rPr>
                <w:i/>
                <w:iCs/>
                <w:lang w:val="pt-PT"/>
              </w:rPr>
              <w:t>Anual</w:t>
            </w:r>
          </w:p>
        </w:tc>
        <w:tc>
          <w:tcPr>
            <w:tcW w:w="1470" w:type="dxa"/>
          </w:tcPr>
          <w:p w14:paraId="78981297" w14:textId="2D218460" w:rsidR="00733512" w:rsidRDefault="00733512" w:rsidP="00733512">
            <w:pPr>
              <w:spacing w:before="74"/>
              <w:ind w:left="-24"/>
              <w:jc w:val="left"/>
            </w:pPr>
            <w:r>
              <w:t>Responsable del plan de formación</w:t>
            </w:r>
          </w:p>
        </w:tc>
        <w:tc>
          <w:tcPr>
            <w:tcW w:w="939" w:type="dxa"/>
          </w:tcPr>
          <w:p w14:paraId="7D0E1E9E" w14:textId="79E015E3" w:rsidR="00733512" w:rsidRDefault="00733512" w:rsidP="00733512">
            <w:pPr>
              <w:spacing w:before="74"/>
              <w:ind w:left="-24" w:right="-25"/>
              <w:jc w:val="left"/>
            </w:pPr>
            <w:r>
              <w:t>Desde el segundo año</w:t>
            </w:r>
          </w:p>
        </w:tc>
      </w:tr>
      <w:tr w:rsidR="00733512" w:rsidRPr="00AC7DE3" w14:paraId="77D8F8A6" w14:textId="77777777" w:rsidTr="00107627">
        <w:tc>
          <w:tcPr>
            <w:tcW w:w="9356" w:type="dxa"/>
            <w:gridSpan w:val="4"/>
            <w:tcBorders>
              <w:top w:val="nil"/>
              <w:left w:val="nil"/>
              <w:right w:val="nil"/>
            </w:tcBorders>
            <w:shd w:val="clear" w:color="auto" w:fill="FFFFFF" w:themeFill="background1"/>
          </w:tcPr>
          <w:p w14:paraId="6AD36223" w14:textId="77777777" w:rsidR="009D048B" w:rsidRDefault="009D048B" w:rsidP="00733512">
            <w:pPr>
              <w:jc w:val="left"/>
              <w:rPr>
                <w:b/>
              </w:rPr>
            </w:pPr>
          </w:p>
          <w:p w14:paraId="2EFB334C" w14:textId="77777777" w:rsidR="00FC5D04" w:rsidRDefault="00FC5D04" w:rsidP="00733512">
            <w:pPr>
              <w:jc w:val="left"/>
              <w:rPr>
                <w:b/>
              </w:rPr>
            </w:pPr>
          </w:p>
          <w:p w14:paraId="44407518" w14:textId="77777777" w:rsidR="00FC5D04" w:rsidRPr="00AC7DE3" w:rsidRDefault="00FC5D04" w:rsidP="00733512">
            <w:pPr>
              <w:jc w:val="left"/>
              <w:rPr>
                <w:b/>
              </w:rPr>
            </w:pPr>
          </w:p>
        </w:tc>
      </w:tr>
      <w:tr w:rsidR="00733512" w:rsidRPr="00AC7DE3" w14:paraId="68617BDD" w14:textId="77777777" w:rsidTr="00D64C4C">
        <w:tc>
          <w:tcPr>
            <w:tcW w:w="9356" w:type="dxa"/>
            <w:gridSpan w:val="4"/>
            <w:shd w:val="clear" w:color="auto" w:fill="FFF2CC" w:themeFill="accent4" w:themeFillTint="33"/>
          </w:tcPr>
          <w:p w14:paraId="59C7FDD3" w14:textId="77777777" w:rsidR="00733512" w:rsidRPr="00AC7DE3" w:rsidRDefault="00733512" w:rsidP="00733512">
            <w:pPr>
              <w:jc w:val="center"/>
              <w:rPr>
                <w:b/>
                <w:sz w:val="28"/>
                <w:szCs w:val="28"/>
              </w:rPr>
            </w:pPr>
            <w:r w:rsidRPr="00AC7DE3">
              <w:rPr>
                <w:b/>
                <w:color w:val="833C0B" w:themeColor="accent2" w:themeShade="80"/>
                <w:sz w:val="28"/>
                <w:szCs w:val="28"/>
              </w:rPr>
              <w:lastRenderedPageBreak/>
              <w:t>ÁREA DE COMUNICACIÓN Y SENSIBILIZACIÓN</w:t>
            </w:r>
          </w:p>
        </w:tc>
      </w:tr>
      <w:tr w:rsidR="00733512" w:rsidRPr="00AC7DE3" w14:paraId="4006DA83" w14:textId="77777777" w:rsidTr="000B2438">
        <w:trPr>
          <w:trHeight w:val="1479"/>
        </w:trPr>
        <w:tc>
          <w:tcPr>
            <w:tcW w:w="3545" w:type="dxa"/>
          </w:tcPr>
          <w:p w14:paraId="7ED9C2EB" w14:textId="2BC0BC90" w:rsidR="00733512" w:rsidRPr="00AC7DE3" w:rsidRDefault="009422B3" w:rsidP="00733512">
            <w:pPr>
              <w:spacing w:before="74"/>
              <w:ind w:left="176" w:right="204" w:hanging="32"/>
              <w:jc w:val="center"/>
              <w:rPr>
                <w:color w:val="C45911" w:themeColor="accent2" w:themeShade="BF"/>
              </w:rPr>
            </w:pPr>
            <w:r>
              <w:rPr>
                <w:b/>
                <w:bCs/>
                <w:color w:val="C45911" w:themeColor="accent2" w:themeShade="BF"/>
              </w:rPr>
              <w:t xml:space="preserve">PROCESO DE </w:t>
            </w:r>
            <w:r w:rsidR="00733512" w:rsidRPr="00AC7DE3">
              <w:rPr>
                <w:b/>
                <w:bCs/>
                <w:color w:val="C45911" w:themeColor="accent2" w:themeShade="BF"/>
              </w:rPr>
              <w:t xml:space="preserve">COMUNICACIÓN </w:t>
            </w:r>
          </w:p>
        </w:tc>
        <w:tc>
          <w:tcPr>
            <w:tcW w:w="5811" w:type="dxa"/>
            <w:gridSpan w:val="3"/>
          </w:tcPr>
          <w:p w14:paraId="0317B852" w14:textId="2C22FD76" w:rsidR="00733512" w:rsidRPr="00AC7DE3" w:rsidRDefault="00B415BE" w:rsidP="00733512">
            <w:pPr>
              <w:jc w:val="left"/>
              <w:rPr>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00733512" w:rsidRPr="00AC7DE3">
              <w:rPr>
                <w:b/>
                <w:color w:val="C45911" w:themeColor="accent2" w:themeShade="BF"/>
              </w:rPr>
              <w:t>Asegurar que la comunicación interna y externa promueva una imagen igualitaria de</w:t>
            </w:r>
            <w:r w:rsidR="00733512" w:rsidRPr="00AC7DE3">
              <w:rPr>
                <w:b/>
                <w:color w:val="C45911" w:themeColor="accent2" w:themeShade="BF"/>
                <w:spacing w:val="1"/>
              </w:rPr>
              <w:t xml:space="preserve"> </w:t>
            </w:r>
            <w:r w:rsidR="00733512" w:rsidRPr="00AC7DE3">
              <w:rPr>
                <w:b/>
                <w:color w:val="C45911" w:themeColor="accent2" w:themeShade="BF"/>
              </w:rPr>
              <w:t>mujeres</w:t>
            </w:r>
            <w:r w:rsidR="00733512" w:rsidRPr="00AC7DE3">
              <w:rPr>
                <w:b/>
                <w:color w:val="C45911" w:themeColor="accent2" w:themeShade="BF"/>
                <w:spacing w:val="-4"/>
              </w:rPr>
              <w:t xml:space="preserve"> </w:t>
            </w:r>
            <w:r w:rsidR="00733512" w:rsidRPr="00AC7DE3">
              <w:rPr>
                <w:b/>
                <w:color w:val="C45911" w:themeColor="accent2" w:themeShade="BF"/>
              </w:rPr>
              <w:t>y</w:t>
            </w:r>
            <w:r w:rsidR="00733512" w:rsidRPr="00AC7DE3">
              <w:rPr>
                <w:b/>
                <w:color w:val="C45911" w:themeColor="accent2" w:themeShade="BF"/>
                <w:spacing w:val="-2"/>
              </w:rPr>
              <w:t xml:space="preserve"> </w:t>
            </w:r>
            <w:r w:rsidR="00733512" w:rsidRPr="00AC7DE3">
              <w:rPr>
                <w:b/>
                <w:color w:val="C45911" w:themeColor="accent2" w:themeShade="BF"/>
              </w:rPr>
              <w:t>hombres</w:t>
            </w:r>
            <w:r w:rsidR="002C2A60">
              <w:rPr>
                <w:b/>
                <w:color w:val="C45911" w:themeColor="accent2" w:themeShade="BF"/>
                <w:spacing w:val="-4"/>
              </w:rPr>
              <w:t>. F</w:t>
            </w:r>
            <w:r w:rsidR="002C2A60" w:rsidRPr="002C2A60">
              <w:rPr>
                <w:b/>
                <w:color w:val="C45911" w:themeColor="accent2" w:themeShade="BF"/>
              </w:rPr>
              <w:t>omentan una comunicación clara, inclusiva y efectiva, así como una sensibilización continua para integrar la igualdad en la cultura organizaciona</w:t>
            </w:r>
            <w:r w:rsidR="000B2438">
              <w:rPr>
                <w:b/>
                <w:color w:val="C45911" w:themeColor="accent2" w:themeShade="BF"/>
              </w:rPr>
              <w:t>l.</w:t>
            </w:r>
          </w:p>
        </w:tc>
      </w:tr>
      <w:tr w:rsidR="000B2438" w:rsidRPr="00AC7DE3" w14:paraId="402607E6" w14:textId="77777777" w:rsidTr="00571137">
        <w:tc>
          <w:tcPr>
            <w:tcW w:w="3545" w:type="dxa"/>
            <w:shd w:val="clear" w:color="auto" w:fill="FBE4D5" w:themeFill="accent2" w:themeFillTint="33"/>
          </w:tcPr>
          <w:p w14:paraId="658B4240" w14:textId="77777777" w:rsidR="000B2438" w:rsidRPr="00AC7DE3" w:rsidRDefault="000B2438" w:rsidP="00571137">
            <w:pPr>
              <w:ind w:left="360"/>
              <w:jc w:val="left"/>
            </w:pPr>
            <w:r w:rsidRPr="00AC7DE3">
              <w:rPr>
                <w:rFonts w:cstheme="minorHAnsi"/>
                <w:b/>
                <w:bCs/>
                <w:sz w:val="20"/>
                <w:szCs w:val="16"/>
              </w:rPr>
              <w:t>MEDIDA</w:t>
            </w:r>
          </w:p>
        </w:tc>
        <w:tc>
          <w:tcPr>
            <w:tcW w:w="3402" w:type="dxa"/>
            <w:shd w:val="clear" w:color="auto" w:fill="FBE4D5" w:themeFill="accent2" w:themeFillTint="33"/>
          </w:tcPr>
          <w:p w14:paraId="2A79877D" w14:textId="77777777" w:rsidR="000B2438" w:rsidRPr="00AC7DE3" w:rsidRDefault="000B2438" w:rsidP="00571137">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134F9204" w14:textId="77777777" w:rsidR="000B2438" w:rsidRPr="00AC7DE3" w:rsidRDefault="000B2438" w:rsidP="00571137">
            <w:pPr>
              <w:jc w:val="left"/>
            </w:pPr>
            <w:r w:rsidRPr="00AC7DE3">
              <w:rPr>
                <w:rFonts w:cstheme="minorHAnsi"/>
                <w:b/>
                <w:bCs/>
                <w:sz w:val="20"/>
                <w:szCs w:val="16"/>
              </w:rPr>
              <w:t>RESPONSABLE</w:t>
            </w:r>
          </w:p>
        </w:tc>
        <w:tc>
          <w:tcPr>
            <w:tcW w:w="939" w:type="dxa"/>
            <w:shd w:val="clear" w:color="auto" w:fill="FBE4D5" w:themeFill="accent2" w:themeFillTint="33"/>
          </w:tcPr>
          <w:p w14:paraId="6EA1617E" w14:textId="77777777" w:rsidR="000B2438" w:rsidRPr="00AC7DE3" w:rsidRDefault="000B2438" w:rsidP="00571137">
            <w:pPr>
              <w:jc w:val="left"/>
            </w:pPr>
            <w:r w:rsidRPr="00FD3743">
              <w:rPr>
                <w:rFonts w:cstheme="minorHAnsi"/>
                <w:b/>
                <w:bCs/>
                <w:sz w:val="20"/>
                <w:szCs w:val="16"/>
              </w:rPr>
              <w:t>PLAZO</w:t>
            </w:r>
          </w:p>
        </w:tc>
      </w:tr>
      <w:tr w:rsidR="00654423" w:rsidRPr="00AC7DE3" w14:paraId="68F324A5" w14:textId="77777777" w:rsidTr="00571137">
        <w:tc>
          <w:tcPr>
            <w:tcW w:w="3545" w:type="dxa"/>
          </w:tcPr>
          <w:p w14:paraId="13B288ED" w14:textId="1AC76E6D" w:rsidR="00654423" w:rsidRPr="00AC7DE3" w:rsidRDefault="00654423" w:rsidP="00571137">
            <w:pPr>
              <w:spacing w:before="74" w:line="259" w:lineRule="auto"/>
              <w:ind w:left="39" w:hanging="14"/>
              <w:jc w:val="left"/>
            </w:pPr>
            <w:r w:rsidRPr="00AC7DE3">
              <w:t>Difundir el plan de igualdad a toda la plantilla</w:t>
            </w:r>
            <w:r w:rsidR="00411E65">
              <w:t xml:space="preserve">, </w:t>
            </w:r>
            <w:r w:rsidR="00411E65" w:rsidRPr="00817DA8">
              <w:t>incluida la información relativa a la persona designada como responsable en materia de igualdad de trato y oportunidades en la empresa</w:t>
            </w:r>
            <w:r w:rsidR="00411E65">
              <w:t>.</w:t>
            </w:r>
          </w:p>
        </w:tc>
        <w:tc>
          <w:tcPr>
            <w:tcW w:w="3402" w:type="dxa"/>
          </w:tcPr>
          <w:p w14:paraId="433BA50B" w14:textId="77777777" w:rsidR="00654423" w:rsidRPr="00654423" w:rsidRDefault="00654423" w:rsidP="00571137">
            <w:pPr>
              <w:spacing w:before="74"/>
              <w:jc w:val="left"/>
              <w:rPr>
                <w:lang w:val="pt-PT"/>
              </w:rPr>
            </w:pPr>
            <w:r w:rsidRPr="00AC7DE3">
              <w:rPr>
                <w:lang w:val="pt-PT"/>
              </w:rPr>
              <w:t>N.º de comunicados enviados</w:t>
            </w:r>
          </w:p>
          <w:p w14:paraId="623772A2" w14:textId="77777777" w:rsidR="00654423" w:rsidRPr="00AC7DE3" w:rsidRDefault="00654423" w:rsidP="00571137">
            <w:pPr>
              <w:spacing w:before="74"/>
              <w:jc w:val="left"/>
              <w:rPr>
                <w:rFonts w:cstheme="minorHAnsi"/>
                <w:lang w:val="pt-PT"/>
              </w:rPr>
            </w:pPr>
            <w:r w:rsidRPr="00654423">
              <w:rPr>
                <w:rFonts w:cstheme="minorHAnsi"/>
                <w:i/>
                <w:iCs/>
                <w:lang w:val="pt-PT"/>
              </w:rPr>
              <w:t>Anual</w:t>
            </w:r>
          </w:p>
        </w:tc>
        <w:tc>
          <w:tcPr>
            <w:tcW w:w="1470" w:type="dxa"/>
          </w:tcPr>
          <w:p w14:paraId="04359050" w14:textId="77777777" w:rsidR="00654423" w:rsidRPr="00AC7DE3" w:rsidRDefault="00654423" w:rsidP="00571137">
            <w:pPr>
              <w:spacing w:before="74"/>
              <w:ind w:left="-24"/>
              <w:jc w:val="left"/>
            </w:pPr>
            <w:r w:rsidRPr="00AC7DE3">
              <w:t xml:space="preserve">Dirección y </w:t>
            </w:r>
            <w:r>
              <w:t>R</w:t>
            </w:r>
            <w:r w:rsidRPr="00AC7DE3">
              <w:t xml:space="preserve">esponsable de </w:t>
            </w:r>
            <w:r>
              <w:t>C</w:t>
            </w:r>
            <w:r w:rsidRPr="00AC7DE3">
              <w:t>omunicación</w:t>
            </w:r>
          </w:p>
        </w:tc>
        <w:tc>
          <w:tcPr>
            <w:tcW w:w="939" w:type="dxa"/>
          </w:tcPr>
          <w:p w14:paraId="15EE1047" w14:textId="77777777" w:rsidR="00654423" w:rsidRPr="00AC7DE3" w:rsidRDefault="00654423" w:rsidP="00571137">
            <w:pPr>
              <w:spacing w:before="74"/>
              <w:ind w:left="-24"/>
              <w:jc w:val="left"/>
            </w:pPr>
            <w:r w:rsidRPr="00AC7DE3">
              <w:t>Primer año</w:t>
            </w:r>
          </w:p>
        </w:tc>
      </w:tr>
      <w:tr w:rsidR="00113D89" w:rsidRPr="00AC7DE3" w14:paraId="3BE9480D" w14:textId="77777777" w:rsidTr="00107627">
        <w:tc>
          <w:tcPr>
            <w:tcW w:w="3545" w:type="dxa"/>
          </w:tcPr>
          <w:p w14:paraId="3D99C8A1" w14:textId="3C139D7F" w:rsidR="00113D89" w:rsidRPr="00AC7DE3" w:rsidRDefault="00113D89" w:rsidP="00113D89">
            <w:pPr>
              <w:spacing w:before="74"/>
              <w:ind w:left="39" w:hanging="14"/>
              <w:jc w:val="left"/>
            </w:pPr>
            <w:r>
              <w:t>Revisar la página web desde una perspectiva de género, incluyendo alusiones a la realización del plan de igualdad y a las medidas que adopta la empresa en esta materia</w:t>
            </w:r>
            <w:r w:rsidR="008D2067">
              <w:t>.</w:t>
            </w:r>
          </w:p>
        </w:tc>
        <w:tc>
          <w:tcPr>
            <w:tcW w:w="3402" w:type="dxa"/>
          </w:tcPr>
          <w:p w14:paraId="278A8F21" w14:textId="77777777" w:rsidR="00113D89" w:rsidRDefault="00E26B75" w:rsidP="00113D89">
            <w:pPr>
              <w:spacing w:before="74"/>
              <w:jc w:val="left"/>
            </w:pPr>
            <w:r>
              <w:t>Revisión realizada</w:t>
            </w:r>
          </w:p>
          <w:p w14:paraId="4FB2A2A0" w14:textId="5C092702" w:rsidR="00DF7CFC" w:rsidRPr="00AC7DE3" w:rsidRDefault="00DF7CFC" w:rsidP="00113D89">
            <w:pPr>
              <w:spacing w:before="74"/>
              <w:jc w:val="left"/>
            </w:pPr>
            <w:r>
              <w:t>Análisis de lo encontrado y número de modificaciones realizadas para mejorarla</w:t>
            </w:r>
          </w:p>
        </w:tc>
        <w:tc>
          <w:tcPr>
            <w:tcW w:w="1470" w:type="dxa"/>
          </w:tcPr>
          <w:p w14:paraId="1315C1AC" w14:textId="60598C47" w:rsidR="00113D89" w:rsidRPr="00AC7DE3" w:rsidRDefault="00113D89" w:rsidP="00113D89">
            <w:pPr>
              <w:spacing w:before="74"/>
              <w:ind w:left="-24"/>
              <w:jc w:val="left"/>
            </w:pPr>
            <w:r>
              <w:t>Responsable de comunicación</w:t>
            </w:r>
          </w:p>
        </w:tc>
        <w:tc>
          <w:tcPr>
            <w:tcW w:w="939" w:type="dxa"/>
          </w:tcPr>
          <w:p w14:paraId="44B3AC64" w14:textId="47BC0B29" w:rsidR="00113D89" w:rsidRPr="00AC7DE3" w:rsidRDefault="005E7B6F" w:rsidP="005E7B6F">
            <w:pPr>
              <w:spacing w:before="74"/>
              <w:ind w:left="-24" w:right="-53"/>
              <w:jc w:val="left"/>
            </w:pPr>
            <w:r>
              <w:t>S</w:t>
            </w:r>
            <w:r w:rsidR="00113D89">
              <w:t>egundo año</w:t>
            </w:r>
          </w:p>
        </w:tc>
      </w:tr>
      <w:tr w:rsidR="00FB3FE4" w:rsidRPr="00AC7DE3" w14:paraId="5194DCC7" w14:textId="77777777" w:rsidTr="00571137">
        <w:tc>
          <w:tcPr>
            <w:tcW w:w="3545" w:type="dxa"/>
          </w:tcPr>
          <w:p w14:paraId="3F55A9B5" w14:textId="6FBD5E3F" w:rsidR="00FB3FE4" w:rsidRPr="00AC7DE3" w:rsidRDefault="00FB3FE4" w:rsidP="00FB3FE4">
            <w:pPr>
              <w:spacing w:before="74" w:line="259" w:lineRule="auto"/>
              <w:ind w:left="39" w:hanging="14"/>
              <w:jc w:val="left"/>
            </w:pPr>
            <w:r w:rsidRPr="00AC7DE3">
              <w:t>Supervisar las comunicaciones de la empresa para garantizar el respeto a la imagen de las personas, sin estereotipos de género</w:t>
            </w:r>
            <w:r>
              <w:t xml:space="preserve"> y con utilización de lenguaje no sexista</w:t>
            </w:r>
          </w:p>
        </w:tc>
        <w:tc>
          <w:tcPr>
            <w:tcW w:w="3402" w:type="dxa"/>
          </w:tcPr>
          <w:p w14:paraId="545C4843" w14:textId="6D1EF40E" w:rsidR="00FB3FE4" w:rsidRDefault="00FB3FE4" w:rsidP="00FB3FE4">
            <w:pPr>
              <w:spacing w:before="74"/>
              <w:jc w:val="left"/>
              <w:rPr>
                <w:rFonts w:cstheme="minorHAnsi"/>
              </w:rPr>
            </w:pPr>
            <w:r w:rsidRPr="00AC7DE3">
              <w:rPr>
                <w:rFonts w:cstheme="minorHAnsi"/>
              </w:rPr>
              <w:t xml:space="preserve">N.º de </w:t>
            </w:r>
            <w:r>
              <w:rPr>
                <w:rFonts w:cstheme="minorHAnsi"/>
              </w:rPr>
              <w:t>comunicaciones</w:t>
            </w:r>
            <w:r w:rsidRPr="00AC7DE3">
              <w:rPr>
                <w:rFonts w:cstheme="minorHAnsi"/>
              </w:rPr>
              <w:t xml:space="preserve"> </w:t>
            </w:r>
            <w:r w:rsidR="00DF7CFC">
              <w:rPr>
                <w:rFonts w:cstheme="minorHAnsi"/>
              </w:rPr>
              <w:t>revisad</w:t>
            </w:r>
            <w:r w:rsidRPr="00AC7DE3">
              <w:rPr>
                <w:rFonts w:cstheme="minorHAnsi"/>
              </w:rPr>
              <w:t>as</w:t>
            </w:r>
            <w:r w:rsidR="008172E1">
              <w:rPr>
                <w:rFonts w:cstheme="minorHAnsi"/>
              </w:rPr>
              <w:t>.</w:t>
            </w:r>
          </w:p>
          <w:p w14:paraId="3F5CE168" w14:textId="5F73F35F" w:rsidR="008172E1" w:rsidRPr="00AC7DE3" w:rsidRDefault="008172E1" w:rsidP="00FB3FE4">
            <w:pPr>
              <w:spacing w:before="74"/>
              <w:jc w:val="left"/>
              <w:rPr>
                <w:rFonts w:cstheme="minorHAnsi"/>
              </w:rPr>
            </w:pPr>
            <w:r>
              <w:rPr>
                <w:rFonts w:cstheme="minorHAnsi"/>
              </w:rPr>
              <w:t>Se hará un muestreo de tres tipos de comunicaciones.</w:t>
            </w:r>
          </w:p>
          <w:p w14:paraId="734D256D" w14:textId="75CD8FD2" w:rsidR="00FB3FE4" w:rsidRPr="00AC7DE3" w:rsidRDefault="001D2923" w:rsidP="00FB3FE4">
            <w:pPr>
              <w:spacing w:before="74"/>
              <w:jc w:val="left"/>
              <w:rPr>
                <w:rFonts w:cstheme="minorHAnsi"/>
                <w:i/>
                <w:iCs/>
              </w:rPr>
            </w:pPr>
            <w:r w:rsidRPr="001D2923">
              <w:rPr>
                <w:rFonts w:cstheme="minorHAnsi"/>
                <w:i/>
                <w:iCs/>
              </w:rPr>
              <w:t>Anual</w:t>
            </w:r>
          </w:p>
        </w:tc>
        <w:tc>
          <w:tcPr>
            <w:tcW w:w="1470" w:type="dxa"/>
          </w:tcPr>
          <w:p w14:paraId="71A1C6CC" w14:textId="621F7997" w:rsidR="00FB3FE4" w:rsidRPr="00AC7DE3" w:rsidRDefault="00FB3FE4" w:rsidP="00FB3FE4">
            <w:pPr>
              <w:spacing w:before="74"/>
              <w:ind w:left="-24"/>
              <w:jc w:val="left"/>
            </w:pPr>
            <w:r w:rsidRPr="00AC7DE3">
              <w:t xml:space="preserve">Gerencia y Responsable de Comunicación </w:t>
            </w:r>
          </w:p>
        </w:tc>
        <w:tc>
          <w:tcPr>
            <w:tcW w:w="939" w:type="dxa"/>
          </w:tcPr>
          <w:p w14:paraId="66547838" w14:textId="754E3847" w:rsidR="00FB3FE4" w:rsidRPr="00AC7DE3" w:rsidRDefault="00FB3FE4" w:rsidP="00FB3FE4">
            <w:pPr>
              <w:spacing w:before="74"/>
              <w:ind w:left="-24"/>
              <w:jc w:val="left"/>
            </w:pPr>
            <w:r>
              <w:t>Desde el primer año</w:t>
            </w:r>
          </w:p>
        </w:tc>
      </w:tr>
      <w:tr w:rsidR="001D2923" w:rsidRPr="00AC7DE3" w14:paraId="01F52B3C" w14:textId="77777777" w:rsidTr="00107627">
        <w:tc>
          <w:tcPr>
            <w:tcW w:w="3545" w:type="dxa"/>
          </w:tcPr>
          <w:p w14:paraId="10A7ECFC" w14:textId="77777777" w:rsidR="001D2923" w:rsidRPr="00AC7DE3" w:rsidRDefault="001D2923" w:rsidP="001D2923">
            <w:pPr>
              <w:spacing w:before="74" w:line="259" w:lineRule="auto"/>
              <w:ind w:left="39" w:hanging="14"/>
              <w:jc w:val="left"/>
            </w:pPr>
            <w:r w:rsidRPr="00AC7DE3">
              <w:t>Desarrollar y difundir entre toda la plantilla una guía de recomendaciones para el uso del lenguaje inclusivo y comunicación no sexista.</w:t>
            </w:r>
          </w:p>
        </w:tc>
        <w:tc>
          <w:tcPr>
            <w:tcW w:w="3402" w:type="dxa"/>
          </w:tcPr>
          <w:p w14:paraId="153B2CE2" w14:textId="267F2F38" w:rsidR="001D2923" w:rsidRPr="00AC7DE3" w:rsidRDefault="001D2923" w:rsidP="001D2923">
            <w:pPr>
              <w:spacing w:before="74"/>
              <w:jc w:val="left"/>
            </w:pPr>
            <w:r w:rsidRPr="00AC7DE3">
              <w:t>Documento</w:t>
            </w:r>
            <w:r w:rsidRPr="00AC7DE3">
              <w:rPr>
                <w:spacing w:val="-1"/>
              </w:rPr>
              <w:t xml:space="preserve"> </w:t>
            </w:r>
            <w:r w:rsidRPr="00AC7DE3">
              <w:t>realizado.</w:t>
            </w:r>
            <w:r w:rsidRPr="00AC7DE3">
              <w:rPr>
                <w:spacing w:val="-3"/>
              </w:rPr>
              <w:t xml:space="preserve"> </w:t>
            </w:r>
            <w:r w:rsidR="008172E1">
              <w:t>Comunicación a toda la plantill</w:t>
            </w:r>
            <w:r w:rsidRPr="00AC7DE3">
              <w:t>a</w:t>
            </w:r>
          </w:p>
          <w:p w14:paraId="1A358975" w14:textId="77777777" w:rsidR="001D2923" w:rsidRPr="00AC7DE3" w:rsidRDefault="001D2923" w:rsidP="001D2923">
            <w:pPr>
              <w:spacing w:before="74"/>
              <w:jc w:val="left"/>
              <w:rPr>
                <w:rFonts w:cstheme="minorHAnsi"/>
              </w:rPr>
            </w:pPr>
          </w:p>
        </w:tc>
        <w:tc>
          <w:tcPr>
            <w:tcW w:w="1470" w:type="dxa"/>
          </w:tcPr>
          <w:p w14:paraId="12E71F8E" w14:textId="758F50DF" w:rsidR="001D2923" w:rsidRPr="00AC7DE3" w:rsidRDefault="001D2923" w:rsidP="001D2923">
            <w:pPr>
              <w:spacing w:before="74"/>
              <w:ind w:left="-24"/>
              <w:jc w:val="left"/>
            </w:pPr>
            <w:r w:rsidRPr="00AC7DE3">
              <w:t>Responsable de Comunicación</w:t>
            </w:r>
          </w:p>
        </w:tc>
        <w:tc>
          <w:tcPr>
            <w:tcW w:w="939" w:type="dxa"/>
          </w:tcPr>
          <w:p w14:paraId="1B6B6457" w14:textId="3CB9E9FE" w:rsidR="001D2923" w:rsidRPr="00AC7DE3" w:rsidRDefault="001D2923" w:rsidP="001D2923">
            <w:pPr>
              <w:spacing w:before="74"/>
              <w:ind w:left="-24" w:right="-53"/>
              <w:jc w:val="left"/>
            </w:pPr>
            <w:r>
              <w:t>Segundo año</w:t>
            </w:r>
          </w:p>
        </w:tc>
      </w:tr>
      <w:tr w:rsidR="00B70AD0" w:rsidRPr="00AC7DE3" w14:paraId="468E8264" w14:textId="77777777" w:rsidTr="00107627">
        <w:tc>
          <w:tcPr>
            <w:tcW w:w="3545" w:type="dxa"/>
          </w:tcPr>
          <w:p w14:paraId="52111393" w14:textId="4A026B6C" w:rsidR="00B70AD0" w:rsidRPr="00AC7DE3" w:rsidRDefault="00B70AD0" w:rsidP="00B70AD0">
            <w:pPr>
              <w:spacing w:before="74" w:line="259" w:lineRule="auto"/>
              <w:ind w:left="39" w:hanging="14"/>
              <w:jc w:val="left"/>
            </w:pPr>
            <w:r w:rsidRPr="00AC7DE3">
              <w:t xml:space="preserve">Revisión de cartelería y modelos de comunicaciones para garantizar el uso de un lenguaje </w:t>
            </w:r>
            <w:r>
              <w:t>no sexista</w:t>
            </w:r>
            <w:r w:rsidR="00F11787">
              <w:t>.</w:t>
            </w:r>
          </w:p>
        </w:tc>
        <w:tc>
          <w:tcPr>
            <w:tcW w:w="3402" w:type="dxa"/>
          </w:tcPr>
          <w:p w14:paraId="7428BE59" w14:textId="77777777" w:rsidR="00B70AD0" w:rsidRPr="00AC7DE3" w:rsidRDefault="00B70AD0" w:rsidP="00B70AD0">
            <w:pPr>
              <w:spacing w:before="74"/>
              <w:jc w:val="left"/>
              <w:rPr>
                <w:rFonts w:cstheme="minorHAnsi"/>
              </w:rPr>
            </w:pPr>
            <w:r w:rsidRPr="00AC7DE3">
              <w:rPr>
                <w:rFonts w:cstheme="minorHAnsi"/>
              </w:rPr>
              <w:t>N.º de revisiones efectuadas</w:t>
            </w:r>
          </w:p>
          <w:p w14:paraId="798E48AB" w14:textId="77777777" w:rsidR="00B70AD0" w:rsidRDefault="00B70AD0" w:rsidP="00B70AD0">
            <w:pPr>
              <w:spacing w:before="74"/>
              <w:jc w:val="left"/>
              <w:rPr>
                <w:rFonts w:cstheme="minorHAnsi"/>
              </w:rPr>
            </w:pPr>
            <w:r w:rsidRPr="00AC7DE3">
              <w:rPr>
                <w:rFonts w:cstheme="minorHAnsi"/>
              </w:rPr>
              <w:t>N.º de carteles modificados</w:t>
            </w:r>
          </w:p>
          <w:p w14:paraId="5A1B5544" w14:textId="6286B763" w:rsidR="00063D03" w:rsidRPr="00AC7DE3" w:rsidRDefault="00063D03" w:rsidP="00B70AD0">
            <w:pPr>
              <w:spacing w:before="74"/>
              <w:jc w:val="left"/>
              <w:rPr>
                <w:rFonts w:cstheme="minorHAnsi"/>
              </w:rPr>
            </w:pPr>
            <w:r w:rsidRPr="001D2923">
              <w:rPr>
                <w:rFonts w:cstheme="minorHAnsi"/>
                <w:i/>
                <w:iCs/>
              </w:rPr>
              <w:t>Anual</w:t>
            </w:r>
          </w:p>
        </w:tc>
        <w:tc>
          <w:tcPr>
            <w:tcW w:w="1470" w:type="dxa"/>
          </w:tcPr>
          <w:p w14:paraId="65A2F222" w14:textId="6F1959C4" w:rsidR="00B70AD0" w:rsidRPr="00AC7DE3" w:rsidRDefault="00B70AD0" w:rsidP="00B70AD0">
            <w:pPr>
              <w:spacing w:before="74"/>
              <w:ind w:left="-24"/>
              <w:jc w:val="left"/>
            </w:pPr>
            <w:r w:rsidRPr="00AC7DE3">
              <w:t xml:space="preserve">Gerencia y Responsable de Comunicación </w:t>
            </w:r>
          </w:p>
        </w:tc>
        <w:tc>
          <w:tcPr>
            <w:tcW w:w="939" w:type="dxa"/>
          </w:tcPr>
          <w:p w14:paraId="372FF9CA" w14:textId="04749B6D" w:rsidR="00B70AD0" w:rsidRPr="00AC7DE3" w:rsidRDefault="00B70AD0" w:rsidP="00B70AD0">
            <w:pPr>
              <w:spacing w:before="74"/>
              <w:ind w:left="-24" w:right="-39"/>
              <w:jc w:val="left"/>
            </w:pPr>
            <w:r>
              <w:t>Desde el segundo año</w:t>
            </w:r>
          </w:p>
        </w:tc>
      </w:tr>
      <w:tr w:rsidR="00A15879" w:rsidRPr="00AC7DE3" w14:paraId="72EB71C0" w14:textId="77777777" w:rsidTr="00107627">
        <w:tc>
          <w:tcPr>
            <w:tcW w:w="3545" w:type="dxa"/>
          </w:tcPr>
          <w:p w14:paraId="68802D0D" w14:textId="77777777" w:rsidR="00A15879" w:rsidRPr="00AC7DE3" w:rsidRDefault="00A15879" w:rsidP="00A15879">
            <w:pPr>
              <w:spacing w:before="74" w:line="259" w:lineRule="auto"/>
              <w:ind w:left="39" w:hanging="14"/>
              <w:jc w:val="left"/>
            </w:pPr>
            <w:r w:rsidRPr="00AC7DE3">
              <w:t>Incluir el plan de igualdad en el manual de bienvenida</w:t>
            </w:r>
          </w:p>
        </w:tc>
        <w:tc>
          <w:tcPr>
            <w:tcW w:w="3402" w:type="dxa"/>
          </w:tcPr>
          <w:p w14:paraId="6707043A" w14:textId="77777777" w:rsidR="00A15879" w:rsidRPr="00630092" w:rsidRDefault="00A15879" w:rsidP="00A15879">
            <w:pPr>
              <w:spacing w:before="74"/>
              <w:jc w:val="left"/>
              <w:rPr>
                <w:lang w:val="pt-PT"/>
              </w:rPr>
            </w:pPr>
            <w:r w:rsidRPr="00630092">
              <w:rPr>
                <w:lang w:val="pt-PT"/>
              </w:rPr>
              <w:t>N.º de manuales entregados</w:t>
            </w:r>
          </w:p>
          <w:p w14:paraId="184D2963" w14:textId="133A1265" w:rsidR="00063D03" w:rsidRPr="00630092" w:rsidRDefault="00063D03" w:rsidP="00A15879">
            <w:pPr>
              <w:spacing w:before="74"/>
              <w:jc w:val="left"/>
              <w:rPr>
                <w:rFonts w:cstheme="minorHAnsi"/>
                <w:lang w:val="pt-PT"/>
              </w:rPr>
            </w:pPr>
            <w:r w:rsidRPr="00630092">
              <w:rPr>
                <w:rFonts w:cstheme="minorHAnsi"/>
                <w:i/>
                <w:iCs/>
                <w:lang w:val="pt-PT"/>
              </w:rPr>
              <w:t>Anual</w:t>
            </w:r>
          </w:p>
        </w:tc>
        <w:tc>
          <w:tcPr>
            <w:tcW w:w="1470" w:type="dxa"/>
          </w:tcPr>
          <w:p w14:paraId="63397063" w14:textId="77777777" w:rsidR="00A15879" w:rsidRPr="00AC7DE3" w:rsidRDefault="00A15879" w:rsidP="00A15879">
            <w:pPr>
              <w:spacing w:before="74"/>
              <w:ind w:left="-24"/>
              <w:jc w:val="left"/>
            </w:pPr>
            <w:r w:rsidRPr="00AC7DE3">
              <w:t>Responsable de comunicación</w:t>
            </w:r>
          </w:p>
        </w:tc>
        <w:tc>
          <w:tcPr>
            <w:tcW w:w="939" w:type="dxa"/>
          </w:tcPr>
          <w:p w14:paraId="2D99735D" w14:textId="0308C2A5" w:rsidR="00A15879" w:rsidRPr="00AC7DE3" w:rsidRDefault="00A15879" w:rsidP="00A15879">
            <w:pPr>
              <w:spacing w:before="74"/>
              <w:ind w:left="-24" w:right="-39"/>
              <w:jc w:val="left"/>
            </w:pPr>
            <w:r>
              <w:t>Desde el segundo año</w:t>
            </w:r>
          </w:p>
        </w:tc>
      </w:tr>
      <w:tr w:rsidR="007B2628" w:rsidRPr="00AC7DE3" w14:paraId="2E6B4C16" w14:textId="77777777" w:rsidTr="00630092">
        <w:tc>
          <w:tcPr>
            <w:tcW w:w="3545" w:type="dxa"/>
            <w:tcBorders>
              <w:bottom w:val="nil"/>
            </w:tcBorders>
          </w:tcPr>
          <w:p w14:paraId="4D77D114" w14:textId="5932B143" w:rsidR="007B2628" w:rsidRPr="00AC7DE3" w:rsidRDefault="007B2628" w:rsidP="007B2628">
            <w:pPr>
              <w:spacing w:before="74" w:line="259" w:lineRule="auto"/>
              <w:ind w:left="39" w:hanging="14"/>
              <w:jc w:val="left"/>
            </w:pPr>
            <w:r w:rsidRPr="00AC7DE3">
              <w:t xml:space="preserve">Realizar acciones de sensibilización sobre </w:t>
            </w:r>
            <w:r w:rsidR="00484673">
              <w:t>distintos temas</w:t>
            </w:r>
            <w:r w:rsidRPr="00AC7DE3">
              <w:t xml:space="preserve"> mediante carteles, circulares u otras acciones necesarias</w:t>
            </w:r>
            <w:r w:rsidR="00484673" w:rsidRPr="00817DA8">
              <w:t>. Incluirá</w:t>
            </w:r>
            <w:r w:rsidR="00555DB4" w:rsidRPr="00817DA8">
              <w:t xml:space="preserve">, al menos, </w:t>
            </w:r>
            <w:r w:rsidR="00E62D20" w:rsidRPr="00817DA8">
              <w:t>c</w:t>
            </w:r>
            <w:r w:rsidR="00484673" w:rsidRPr="00817DA8">
              <w:t>onciliación de la vida personal, familiar y laboral, acoso sexual y por razón de sexo</w:t>
            </w:r>
            <w:r w:rsidR="00555DB4" w:rsidRPr="00817DA8">
              <w:t xml:space="preserve"> y </w:t>
            </w:r>
            <w:r w:rsidR="00A94D08" w:rsidRPr="00817DA8">
              <w:t>violencia de género</w:t>
            </w:r>
            <w:r w:rsidR="00484673" w:rsidRPr="00817DA8">
              <w:t>. Cada año se realizará sobre un tema diferente.</w:t>
            </w:r>
          </w:p>
        </w:tc>
        <w:tc>
          <w:tcPr>
            <w:tcW w:w="3402" w:type="dxa"/>
            <w:tcBorders>
              <w:bottom w:val="nil"/>
            </w:tcBorders>
          </w:tcPr>
          <w:p w14:paraId="7BEA4262" w14:textId="051B73F8" w:rsidR="007B2628" w:rsidRDefault="00484673" w:rsidP="007B2628">
            <w:pPr>
              <w:spacing w:before="74"/>
              <w:jc w:val="left"/>
              <w:rPr>
                <w:rFonts w:cstheme="minorHAnsi"/>
              </w:rPr>
            </w:pPr>
            <w:r w:rsidRPr="00817DA8">
              <w:rPr>
                <w:rFonts w:cstheme="minorHAnsi"/>
              </w:rPr>
              <w:t xml:space="preserve">Campaña anual </w:t>
            </w:r>
            <w:r>
              <w:rPr>
                <w:rFonts w:cstheme="minorHAnsi"/>
              </w:rPr>
              <w:t xml:space="preserve">/ </w:t>
            </w:r>
            <w:r w:rsidR="007B2628" w:rsidRPr="00AC7DE3">
              <w:rPr>
                <w:rFonts w:cstheme="minorHAnsi"/>
              </w:rPr>
              <w:t>N.º de acciones</w:t>
            </w:r>
          </w:p>
          <w:p w14:paraId="089CCFB3" w14:textId="6501B2DE" w:rsidR="00063D03" w:rsidRPr="00AC7DE3" w:rsidRDefault="00063D03" w:rsidP="007B2628">
            <w:pPr>
              <w:spacing w:before="74"/>
              <w:jc w:val="left"/>
              <w:rPr>
                <w:rFonts w:cstheme="minorHAnsi"/>
              </w:rPr>
            </w:pPr>
            <w:r w:rsidRPr="001D2923">
              <w:rPr>
                <w:rFonts w:cstheme="minorHAnsi"/>
                <w:i/>
                <w:iCs/>
              </w:rPr>
              <w:t>Anual</w:t>
            </w:r>
          </w:p>
        </w:tc>
        <w:tc>
          <w:tcPr>
            <w:tcW w:w="1470" w:type="dxa"/>
            <w:tcBorders>
              <w:bottom w:val="nil"/>
            </w:tcBorders>
          </w:tcPr>
          <w:p w14:paraId="02D8BAEE" w14:textId="0A283BC0" w:rsidR="007B2628" w:rsidRPr="00AC7DE3" w:rsidRDefault="00A94D08" w:rsidP="007B2628">
            <w:pPr>
              <w:spacing w:before="74"/>
              <w:ind w:left="-24"/>
              <w:jc w:val="left"/>
            </w:pPr>
            <w:r w:rsidRPr="00AC7DE3">
              <w:t xml:space="preserve">Responsable de comunicación </w:t>
            </w:r>
            <w:r w:rsidR="007B2628" w:rsidRPr="00AC7DE3">
              <w:t>y comisión de seguimiento</w:t>
            </w:r>
          </w:p>
        </w:tc>
        <w:tc>
          <w:tcPr>
            <w:tcW w:w="939" w:type="dxa"/>
            <w:tcBorders>
              <w:bottom w:val="nil"/>
            </w:tcBorders>
          </w:tcPr>
          <w:p w14:paraId="4F87F914" w14:textId="7DE3ACDD" w:rsidR="007B2628" w:rsidRPr="00AC7DE3" w:rsidRDefault="007B2628" w:rsidP="00063D03">
            <w:pPr>
              <w:spacing w:before="74"/>
              <w:ind w:left="-24" w:right="-39"/>
              <w:jc w:val="left"/>
            </w:pPr>
            <w:r>
              <w:t>Desde el segundo año</w:t>
            </w:r>
          </w:p>
        </w:tc>
      </w:tr>
      <w:tr w:rsidR="00113D89" w:rsidRPr="00AC7DE3" w14:paraId="2FE91C53" w14:textId="77777777" w:rsidTr="00630092">
        <w:tc>
          <w:tcPr>
            <w:tcW w:w="9356" w:type="dxa"/>
            <w:gridSpan w:val="4"/>
            <w:tcBorders>
              <w:top w:val="nil"/>
              <w:left w:val="nil"/>
              <w:right w:val="nil"/>
            </w:tcBorders>
            <w:shd w:val="clear" w:color="auto" w:fill="FFFFFF" w:themeFill="background1"/>
          </w:tcPr>
          <w:p w14:paraId="0E114427" w14:textId="77777777" w:rsidR="00113D89" w:rsidRDefault="00113D89" w:rsidP="00113D89">
            <w:pPr>
              <w:jc w:val="left"/>
              <w:rPr>
                <w:b/>
              </w:rPr>
            </w:pPr>
          </w:p>
          <w:p w14:paraId="6552ADF9" w14:textId="77777777" w:rsidR="00D94FD7" w:rsidRPr="00AC7DE3" w:rsidRDefault="00D94FD7" w:rsidP="00113D89">
            <w:pPr>
              <w:jc w:val="left"/>
              <w:rPr>
                <w:b/>
              </w:rPr>
            </w:pPr>
          </w:p>
        </w:tc>
      </w:tr>
      <w:tr w:rsidR="00113D89" w:rsidRPr="00AC7DE3" w14:paraId="4CC96707" w14:textId="77777777" w:rsidTr="00D64C4C">
        <w:tc>
          <w:tcPr>
            <w:tcW w:w="9356" w:type="dxa"/>
            <w:gridSpan w:val="4"/>
            <w:shd w:val="clear" w:color="auto" w:fill="FFF2CC" w:themeFill="accent4" w:themeFillTint="33"/>
          </w:tcPr>
          <w:p w14:paraId="1CF06117" w14:textId="487931EA" w:rsidR="00113D89" w:rsidRPr="00AC7DE3" w:rsidRDefault="00113D89" w:rsidP="00113D89">
            <w:pPr>
              <w:jc w:val="center"/>
              <w:rPr>
                <w:b/>
                <w:color w:val="833C0B" w:themeColor="accent2" w:themeShade="80"/>
              </w:rPr>
            </w:pPr>
            <w:r w:rsidRPr="00AC7DE3">
              <w:rPr>
                <w:b/>
                <w:color w:val="833C0B" w:themeColor="accent2" w:themeShade="80"/>
                <w:sz w:val="28"/>
                <w:szCs w:val="28"/>
              </w:rPr>
              <w:lastRenderedPageBreak/>
              <w:t xml:space="preserve">ÁREA DE </w:t>
            </w:r>
            <w:r w:rsidR="00064691">
              <w:rPr>
                <w:b/>
                <w:color w:val="833C0B" w:themeColor="accent2" w:themeShade="80"/>
                <w:sz w:val="28"/>
                <w:szCs w:val="28"/>
              </w:rPr>
              <w:t>CONDICIONES DE TRABAJO</w:t>
            </w:r>
            <w:r w:rsidR="009738FE">
              <w:rPr>
                <w:b/>
                <w:color w:val="833C0B" w:themeColor="accent2" w:themeShade="80"/>
                <w:sz w:val="28"/>
                <w:szCs w:val="28"/>
              </w:rPr>
              <w:t xml:space="preserve"> (Incluido retribución)</w:t>
            </w:r>
          </w:p>
        </w:tc>
      </w:tr>
      <w:tr w:rsidR="00113D89" w:rsidRPr="00AC7DE3" w14:paraId="55931D1D" w14:textId="77777777" w:rsidTr="00107627">
        <w:trPr>
          <w:trHeight w:val="743"/>
        </w:trPr>
        <w:tc>
          <w:tcPr>
            <w:tcW w:w="3545" w:type="dxa"/>
            <w:vAlign w:val="center"/>
          </w:tcPr>
          <w:p w14:paraId="65824FCE" w14:textId="0F0A20CC" w:rsidR="00113D89" w:rsidRPr="00AC7DE3" w:rsidRDefault="00A60B3C" w:rsidP="00113D89">
            <w:pPr>
              <w:spacing w:before="74"/>
              <w:ind w:left="176" w:right="204" w:hanging="32"/>
              <w:jc w:val="center"/>
              <w:rPr>
                <w:rFonts w:cstheme="minorHAnsi"/>
                <w:color w:val="C45911" w:themeColor="accent2" w:themeShade="BF"/>
              </w:rPr>
            </w:pPr>
            <w:r>
              <w:rPr>
                <w:b/>
                <w:bCs/>
                <w:color w:val="C45911" w:themeColor="accent2" w:themeShade="BF"/>
              </w:rPr>
              <w:t xml:space="preserve">PROCESO </w:t>
            </w:r>
            <w:r w:rsidR="00D94FD7">
              <w:rPr>
                <w:b/>
                <w:bCs/>
                <w:color w:val="C45911" w:themeColor="accent2" w:themeShade="BF"/>
              </w:rPr>
              <w:t xml:space="preserve">LABORAL. </w:t>
            </w:r>
            <w:r>
              <w:rPr>
                <w:b/>
                <w:bCs/>
                <w:color w:val="C45911" w:themeColor="accent2" w:themeShade="BF"/>
              </w:rPr>
              <w:t>POLÍTICA RETRIBUTIVA</w:t>
            </w:r>
          </w:p>
        </w:tc>
        <w:tc>
          <w:tcPr>
            <w:tcW w:w="5811" w:type="dxa"/>
            <w:gridSpan w:val="3"/>
            <w:vAlign w:val="center"/>
          </w:tcPr>
          <w:p w14:paraId="533C90FD" w14:textId="536B8D8F" w:rsidR="00113D89" w:rsidRPr="00AC7DE3" w:rsidRDefault="00604CE1" w:rsidP="00113D89">
            <w:pPr>
              <w:jc w:val="left"/>
              <w:rPr>
                <w:rFonts w:cstheme="minorHAnsi"/>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00113D89" w:rsidRPr="00AC7DE3">
              <w:rPr>
                <w:b/>
                <w:color w:val="C45911" w:themeColor="accent2" w:themeShade="BF"/>
              </w:rPr>
              <w:t>Garantizar</w:t>
            </w:r>
            <w:r w:rsidR="00113D89" w:rsidRPr="00AC7DE3">
              <w:rPr>
                <w:b/>
                <w:color w:val="C45911" w:themeColor="accent2" w:themeShade="BF"/>
                <w:spacing w:val="-3"/>
              </w:rPr>
              <w:t xml:space="preserve"> </w:t>
            </w:r>
            <w:r w:rsidR="00113D89" w:rsidRPr="00AC7DE3">
              <w:rPr>
                <w:b/>
                <w:color w:val="C45911" w:themeColor="accent2" w:themeShade="BF"/>
              </w:rPr>
              <w:t>la</w:t>
            </w:r>
            <w:r w:rsidR="00113D89" w:rsidRPr="00AC7DE3">
              <w:rPr>
                <w:b/>
                <w:color w:val="C45911" w:themeColor="accent2" w:themeShade="BF"/>
                <w:spacing w:val="-6"/>
              </w:rPr>
              <w:t xml:space="preserve"> </w:t>
            </w:r>
            <w:r w:rsidR="00113D89" w:rsidRPr="00AC7DE3">
              <w:rPr>
                <w:b/>
                <w:color w:val="C45911" w:themeColor="accent2" w:themeShade="BF"/>
              </w:rPr>
              <w:t>igualdad</w:t>
            </w:r>
            <w:r w:rsidR="00113D89" w:rsidRPr="00AC7DE3">
              <w:rPr>
                <w:b/>
                <w:color w:val="C45911" w:themeColor="accent2" w:themeShade="BF"/>
                <w:spacing w:val="-3"/>
              </w:rPr>
              <w:t xml:space="preserve"> </w:t>
            </w:r>
            <w:r w:rsidR="00113D89" w:rsidRPr="00AC7DE3">
              <w:rPr>
                <w:b/>
                <w:color w:val="C45911" w:themeColor="accent2" w:themeShade="BF"/>
              </w:rPr>
              <w:t>retributiva</w:t>
            </w:r>
            <w:r w:rsidR="00113D89" w:rsidRPr="00AC7DE3">
              <w:rPr>
                <w:b/>
                <w:color w:val="C45911" w:themeColor="accent2" w:themeShade="BF"/>
                <w:spacing w:val="-4"/>
              </w:rPr>
              <w:t xml:space="preserve"> </w:t>
            </w:r>
            <w:r w:rsidR="00113D89" w:rsidRPr="00AC7DE3">
              <w:rPr>
                <w:b/>
                <w:color w:val="C45911" w:themeColor="accent2" w:themeShade="BF"/>
              </w:rPr>
              <w:t>entre</w:t>
            </w:r>
            <w:r w:rsidR="00113D89" w:rsidRPr="00AC7DE3">
              <w:rPr>
                <w:b/>
                <w:color w:val="C45911" w:themeColor="accent2" w:themeShade="BF"/>
                <w:spacing w:val="-5"/>
              </w:rPr>
              <w:t xml:space="preserve"> </w:t>
            </w:r>
            <w:r w:rsidR="00113D89" w:rsidRPr="00AC7DE3">
              <w:rPr>
                <w:b/>
                <w:color w:val="C45911" w:themeColor="accent2" w:themeShade="BF"/>
              </w:rPr>
              <w:t>mujeres</w:t>
            </w:r>
            <w:r w:rsidR="00113D89" w:rsidRPr="00AC7DE3">
              <w:rPr>
                <w:b/>
                <w:color w:val="C45911" w:themeColor="accent2" w:themeShade="BF"/>
                <w:spacing w:val="-5"/>
              </w:rPr>
              <w:t xml:space="preserve"> </w:t>
            </w:r>
            <w:r w:rsidR="00113D89" w:rsidRPr="00AC7DE3">
              <w:rPr>
                <w:b/>
                <w:color w:val="C45911" w:themeColor="accent2" w:themeShade="BF"/>
              </w:rPr>
              <w:t>y</w:t>
            </w:r>
            <w:r w:rsidR="00113D89" w:rsidRPr="00AC7DE3">
              <w:rPr>
                <w:b/>
                <w:color w:val="C45911" w:themeColor="accent2" w:themeShade="BF"/>
                <w:spacing w:val="-2"/>
              </w:rPr>
              <w:t xml:space="preserve"> </w:t>
            </w:r>
            <w:r w:rsidR="00113D89" w:rsidRPr="00AC7DE3">
              <w:rPr>
                <w:b/>
                <w:color w:val="C45911" w:themeColor="accent2" w:themeShade="BF"/>
              </w:rPr>
              <w:t>hombres</w:t>
            </w:r>
            <w:r w:rsidR="00113D89" w:rsidRPr="00AC7DE3">
              <w:rPr>
                <w:b/>
                <w:color w:val="C45911" w:themeColor="accent2" w:themeShade="BF"/>
                <w:spacing w:val="-3"/>
              </w:rPr>
              <w:t xml:space="preserve"> </w:t>
            </w:r>
            <w:r w:rsidR="00113D89" w:rsidRPr="00AC7DE3">
              <w:rPr>
                <w:b/>
                <w:color w:val="C45911" w:themeColor="accent2" w:themeShade="BF"/>
              </w:rPr>
              <w:t>por</w:t>
            </w:r>
            <w:r w:rsidR="00113D89" w:rsidRPr="00AC7DE3">
              <w:rPr>
                <w:b/>
                <w:color w:val="C45911" w:themeColor="accent2" w:themeShade="BF"/>
                <w:spacing w:val="-3"/>
              </w:rPr>
              <w:t xml:space="preserve"> </w:t>
            </w:r>
            <w:r w:rsidR="00113D89" w:rsidRPr="00AC7DE3">
              <w:rPr>
                <w:b/>
                <w:color w:val="C45911" w:themeColor="accent2" w:themeShade="BF"/>
              </w:rPr>
              <w:t>el</w:t>
            </w:r>
            <w:r w:rsidR="00113D89" w:rsidRPr="00AC7DE3">
              <w:rPr>
                <w:b/>
                <w:color w:val="C45911" w:themeColor="accent2" w:themeShade="BF"/>
                <w:spacing w:val="-2"/>
              </w:rPr>
              <w:t xml:space="preserve"> </w:t>
            </w:r>
            <w:r w:rsidR="00113D89" w:rsidRPr="00AC7DE3">
              <w:rPr>
                <w:b/>
                <w:color w:val="C45911" w:themeColor="accent2" w:themeShade="BF"/>
              </w:rPr>
              <w:t>desempeño</w:t>
            </w:r>
            <w:r w:rsidR="00113D89" w:rsidRPr="00AC7DE3">
              <w:rPr>
                <w:b/>
                <w:color w:val="C45911" w:themeColor="accent2" w:themeShade="BF"/>
                <w:spacing w:val="-4"/>
              </w:rPr>
              <w:t xml:space="preserve"> </w:t>
            </w:r>
            <w:r w:rsidR="00113D89" w:rsidRPr="00AC7DE3">
              <w:rPr>
                <w:b/>
                <w:color w:val="C45911" w:themeColor="accent2" w:themeShade="BF"/>
              </w:rPr>
              <w:t>de</w:t>
            </w:r>
            <w:r w:rsidR="00113D89" w:rsidRPr="00AC7DE3">
              <w:rPr>
                <w:b/>
                <w:color w:val="C45911" w:themeColor="accent2" w:themeShade="BF"/>
                <w:spacing w:val="-4"/>
              </w:rPr>
              <w:t xml:space="preserve"> </w:t>
            </w:r>
            <w:r w:rsidR="00113D89" w:rsidRPr="00AC7DE3">
              <w:rPr>
                <w:b/>
                <w:color w:val="C45911" w:themeColor="accent2" w:themeShade="BF"/>
              </w:rPr>
              <w:t>trabajos</w:t>
            </w:r>
            <w:r w:rsidR="00113D89" w:rsidRPr="00AC7DE3">
              <w:rPr>
                <w:b/>
                <w:color w:val="C45911" w:themeColor="accent2" w:themeShade="BF"/>
                <w:spacing w:val="-46"/>
              </w:rPr>
              <w:t xml:space="preserve"> </w:t>
            </w:r>
            <w:r w:rsidR="00113D89" w:rsidRPr="00AC7DE3">
              <w:rPr>
                <w:b/>
                <w:color w:val="C45911" w:themeColor="accent2" w:themeShade="BF"/>
              </w:rPr>
              <w:t>de</w:t>
            </w:r>
            <w:r w:rsidR="00113D89" w:rsidRPr="00AC7DE3">
              <w:rPr>
                <w:b/>
                <w:color w:val="C45911" w:themeColor="accent2" w:themeShade="BF"/>
                <w:spacing w:val="-2"/>
              </w:rPr>
              <w:t xml:space="preserve"> </w:t>
            </w:r>
            <w:r w:rsidR="00113D89" w:rsidRPr="00AC7DE3">
              <w:rPr>
                <w:b/>
                <w:color w:val="C45911" w:themeColor="accent2" w:themeShade="BF"/>
              </w:rPr>
              <w:t>igual</w:t>
            </w:r>
            <w:r w:rsidR="00113D89" w:rsidRPr="00AC7DE3">
              <w:rPr>
                <w:b/>
                <w:color w:val="C45911" w:themeColor="accent2" w:themeShade="BF"/>
                <w:spacing w:val="-2"/>
              </w:rPr>
              <w:t xml:space="preserve"> </w:t>
            </w:r>
            <w:r w:rsidR="00113D89" w:rsidRPr="00AC7DE3">
              <w:rPr>
                <w:b/>
                <w:color w:val="C45911" w:themeColor="accent2" w:themeShade="BF"/>
              </w:rPr>
              <w:t>valor.</w:t>
            </w:r>
          </w:p>
        </w:tc>
      </w:tr>
      <w:tr w:rsidR="00D94FD7" w:rsidRPr="00AC7DE3" w14:paraId="311073FF" w14:textId="77777777" w:rsidTr="00571137">
        <w:tc>
          <w:tcPr>
            <w:tcW w:w="3545" w:type="dxa"/>
            <w:shd w:val="clear" w:color="auto" w:fill="FBE4D5" w:themeFill="accent2" w:themeFillTint="33"/>
          </w:tcPr>
          <w:p w14:paraId="1CE1C4D2" w14:textId="77777777" w:rsidR="00D94FD7" w:rsidRPr="00AC7DE3" w:rsidRDefault="00D94FD7" w:rsidP="00571137">
            <w:pPr>
              <w:ind w:left="360"/>
              <w:jc w:val="left"/>
            </w:pPr>
            <w:r w:rsidRPr="00AC7DE3">
              <w:rPr>
                <w:rFonts w:cstheme="minorHAnsi"/>
                <w:b/>
                <w:bCs/>
                <w:sz w:val="20"/>
                <w:szCs w:val="16"/>
              </w:rPr>
              <w:t>MEDIDA</w:t>
            </w:r>
          </w:p>
        </w:tc>
        <w:tc>
          <w:tcPr>
            <w:tcW w:w="3402" w:type="dxa"/>
            <w:shd w:val="clear" w:color="auto" w:fill="FBE4D5" w:themeFill="accent2" w:themeFillTint="33"/>
          </w:tcPr>
          <w:p w14:paraId="1C486F21" w14:textId="77777777" w:rsidR="00D94FD7" w:rsidRPr="00AC7DE3" w:rsidRDefault="00D94FD7" w:rsidP="00571137">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21DBF95E" w14:textId="77777777" w:rsidR="00D94FD7" w:rsidRPr="00AC7DE3" w:rsidRDefault="00D94FD7" w:rsidP="00571137">
            <w:pPr>
              <w:jc w:val="left"/>
            </w:pPr>
            <w:r w:rsidRPr="00AC7DE3">
              <w:rPr>
                <w:rFonts w:cstheme="minorHAnsi"/>
                <w:b/>
                <w:bCs/>
                <w:sz w:val="20"/>
                <w:szCs w:val="16"/>
              </w:rPr>
              <w:t>RESPONSABLE</w:t>
            </w:r>
          </w:p>
        </w:tc>
        <w:tc>
          <w:tcPr>
            <w:tcW w:w="939" w:type="dxa"/>
            <w:shd w:val="clear" w:color="auto" w:fill="FBE4D5" w:themeFill="accent2" w:themeFillTint="33"/>
          </w:tcPr>
          <w:p w14:paraId="0EFA3D5B" w14:textId="77777777" w:rsidR="00D94FD7" w:rsidRPr="00AC7DE3" w:rsidRDefault="00D94FD7" w:rsidP="00571137">
            <w:pPr>
              <w:jc w:val="left"/>
            </w:pPr>
            <w:r w:rsidRPr="00FD3743">
              <w:rPr>
                <w:rFonts w:cstheme="minorHAnsi"/>
                <w:b/>
                <w:bCs/>
                <w:sz w:val="20"/>
                <w:szCs w:val="16"/>
              </w:rPr>
              <w:t>PLAZO</w:t>
            </w:r>
          </w:p>
        </w:tc>
      </w:tr>
      <w:tr w:rsidR="00B1411E" w:rsidRPr="00AC7DE3" w14:paraId="2CDAA42B" w14:textId="77777777" w:rsidTr="00107627">
        <w:tc>
          <w:tcPr>
            <w:tcW w:w="3545" w:type="dxa"/>
          </w:tcPr>
          <w:p w14:paraId="5B8A9A1C" w14:textId="131DC937" w:rsidR="00B1411E" w:rsidRPr="00AC7DE3" w:rsidRDefault="00287E1E" w:rsidP="00113D89">
            <w:pPr>
              <w:spacing w:before="74"/>
              <w:ind w:left="39" w:hanging="14"/>
              <w:jc w:val="left"/>
            </w:pPr>
            <w:r>
              <w:t>M</w:t>
            </w:r>
            <w:r w:rsidRPr="00287E1E">
              <w:t>ejorar la representación de los puestos en el organigrama para aclarar mejor los aspectos de dependencia y nivel jerárquico y homogeneizar los nombres de los puestos</w:t>
            </w:r>
          </w:p>
        </w:tc>
        <w:tc>
          <w:tcPr>
            <w:tcW w:w="3402" w:type="dxa"/>
          </w:tcPr>
          <w:p w14:paraId="6F4707E6" w14:textId="4BC6E3CF" w:rsidR="00B1411E" w:rsidRPr="00AC7DE3" w:rsidRDefault="006C3EA7" w:rsidP="00113D89">
            <w:pPr>
              <w:spacing w:before="74"/>
              <w:jc w:val="left"/>
            </w:pPr>
            <w:r>
              <w:t>Organigrama revisado</w:t>
            </w:r>
          </w:p>
        </w:tc>
        <w:tc>
          <w:tcPr>
            <w:tcW w:w="1470" w:type="dxa"/>
          </w:tcPr>
          <w:p w14:paraId="1306F9B2" w14:textId="22398415" w:rsidR="00B1411E" w:rsidRPr="00AC7DE3" w:rsidRDefault="006C3EA7" w:rsidP="00113D89">
            <w:pPr>
              <w:spacing w:before="74"/>
              <w:ind w:left="-24"/>
              <w:jc w:val="left"/>
            </w:pPr>
            <w:r>
              <w:t>Gerencia</w:t>
            </w:r>
          </w:p>
        </w:tc>
        <w:tc>
          <w:tcPr>
            <w:tcW w:w="939" w:type="dxa"/>
          </w:tcPr>
          <w:p w14:paraId="0DA5CDF3" w14:textId="59BE3FE1" w:rsidR="00B1411E" w:rsidRPr="00AC7DE3" w:rsidRDefault="006C3EA7" w:rsidP="00113D89">
            <w:pPr>
              <w:spacing w:before="74"/>
              <w:ind w:left="-24"/>
              <w:jc w:val="left"/>
            </w:pPr>
            <w:r>
              <w:t>Primer año</w:t>
            </w:r>
          </w:p>
        </w:tc>
      </w:tr>
      <w:tr w:rsidR="00113D89" w:rsidRPr="00AC7DE3" w14:paraId="728FD529" w14:textId="77777777" w:rsidTr="00107627">
        <w:tc>
          <w:tcPr>
            <w:tcW w:w="3545" w:type="dxa"/>
          </w:tcPr>
          <w:p w14:paraId="75B78FC1" w14:textId="3BA8F812" w:rsidR="00113D89" w:rsidRPr="00AC7DE3" w:rsidRDefault="00113D89" w:rsidP="00113D89">
            <w:pPr>
              <w:spacing w:before="74" w:line="259" w:lineRule="auto"/>
              <w:ind w:left="39" w:hanging="14"/>
              <w:jc w:val="left"/>
            </w:pPr>
            <w:r w:rsidRPr="00AC7DE3">
              <w:t xml:space="preserve">Realizar una </w:t>
            </w:r>
            <w:r w:rsidR="009D1F92">
              <w:t xml:space="preserve">revisión de la valoración de </w:t>
            </w:r>
            <w:r w:rsidRPr="00AC7DE3">
              <w:t>los puestos de trabajo</w:t>
            </w:r>
            <w:r w:rsidR="00D24959">
              <w:t xml:space="preserve"> (agrupaciones realizadas)</w:t>
            </w:r>
            <w:r w:rsidRPr="00AC7DE3">
              <w:t xml:space="preserve">, partiendo de la descripción de </w:t>
            </w:r>
            <w:proofErr w:type="gramStart"/>
            <w:r w:rsidRPr="00AC7DE3">
              <w:t>los mismos</w:t>
            </w:r>
            <w:proofErr w:type="gramEnd"/>
            <w:r w:rsidRPr="00AC7DE3">
              <w:t>, para la aplicación del principio de igual salario para trabajos de igual valor.</w:t>
            </w:r>
          </w:p>
        </w:tc>
        <w:tc>
          <w:tcPr>
            <w:tcW w:w="3402" w:type="dxa"/>
          </w:tcPr>
          <w:p w14:paraId="1E12D9D9" w14:textId="5C41A98C" w:rsidR="00113D89" w:rsidRPr="00AC7DE3" w:rsidRDefault="00113D89" w:rsidP="00113D89">
            <w:pPr>
              <w:spacing w:before="74"/>
              <w:jc w:val="left"/>
              <w:rPr>
                <w:rFonts w:cstheme="minorHAnsi"/>
              </w:rPr>
            </w:pPr>
            <w:r w:rsidRPr="00AC7DE3">
              <w:t>Informe</w:t>
            </w:r>
            <w:r w:rsidRPr="00AC7DE3">
              <w:rPr>
                <w:spacing w:val="-4"/>
              </w:rPr>
              <w:t xml:space="preserve"> </w:t>
            </w:r>
            <w:r w:rsidRPr="00AC7DE3">
              <w:t>del</w:t>
            </w:r>
            <w:r w:rsidRPr="00AC7DE3">
              <w:rPr>
                <w:spacing w:val="-1"/>
              </w:rPr>
              <w:t xml:space="preserve"> </w:t>
            </w:r>
            <w:r w:rsidRPr="00AC7DE3">
              <w:t>resultado</w:t>
            </w:r>
            <w:r w:rsidRPr="00AC7DE3">
              <w:rPr>
                <w:spacing w:val="-1"/>
              </w:rPr>
              <w:t xml:space="preserve"> </w:t>
            </w:r>
            <w:r w:rsidRPr="00AC7DE3">
              <w:t>de</w:t>
            </w:r>
            <w:r w:rsidRPr="00AC7DE3">
              <w:rPr>
                <w:spacing w:val="-5"/>
              </w:rPr>
              <w:t xml:space="preserve"> </w:t>
            </w:r>
            <w:r w:rsidRPr="00AC7DE3">
              <w:t>la</w:t>
            </w:r>
            <w:r w:rsidRPr="00AC7DE3">
              <w:rPr>
                <w:spacing w:val="-3"/>
              </w:rPr>
              <w:t xml:space="preserve"> </w:t>
            </w:r>
            <w:r w:rsidRPr="00AC7DE3">
              <w:t>valoración</w:t>
            </w:r>
            <w:r w:rsidRPr="00AC7DE3">
              <w:rPr>
                <w:spacing w:val="-2"/>
              </w:rPr>
              <w:t xml:space="preserve"> </w:t>
            </w:r>
            <w:r w:rsidR="00722A00">
              <w:rPr>
                <w:spacing w:val="-2"/>
              </w:rPr>
              <w:t xml:space="preserve">/ actualización </w:t>
            </w:r>
            <w:r w:rsidRPr="00AC7DE3">
              <w:t>realizada</w:t>
            </w:r>
          </w:p>
        </w:tc>
        <w:tc>
          <w:tcPr>
            <w:tcW w:w="1470" w:type="dxa"/>
          </w:tcPr>
          <w:p w14:paraId="543C21B0" w14:textId="77777777" w:rsidR="00113D89" w:rsidRPr="00AC7DE3" w:rsidRDefault="00113D89" w:rsidP="00113D89">
            <w:pPr>
              <w:spacing w:before="74"/>
              <w:ind w:left="-24"/>
              <w:jc w:val="left"/>
            </w:pPr>
            <w:r w:rsidRPr="00AC7DE3">
              <w:t>Comisión de Seguimiento</w:t>
            </w:r>
          </w:p>
        </w:tc>
        <w:tc>
          <w:tcPr>
            <w:tcW w:w="939" w:type="dxa"/>
          </w:tcPr>
          <w:p w14:paraId="21E53E32" w14:textId="3F07D158" w:rsidR="00113D89" w:rsidRPr="00AC7DE3" w:rsidRDefault="00722A00" w:rsidP="00722A00">
            <w:pPr>
              <w:spacing w:before="74"/>
              <w:ind w:left="-24" w:right="-53"/>
              <w:jc w:val="left"/>
            </w:pPr>
            <w:r>
              <w:t>Segundo año</w:t>
            </w:r>
          </w:p>
        </w:tc>
      </w:tr>
      <w:tr w:rsidR="007B25A3" w:rsidRPr="00AC7DE3" w14:paraId="27B38881" w14:textId="77777777" w:rsidTr="00107627">
        <w:tc>
          <w:tcPr>
            <w:tcW w:w="3545" w:type="dxa"/>
          </w:tcPr>
          <w:p w14:paraId="2737D3FD" w14:textId="61F91CBD" w:rsidR="007B25A3" w:rsidRPr="00AC7DE3" w:rsidRDefault="007B25A3" w:rsidP="007B25A3">
            <w:pPr>
              <w:spacing w:before="74" w:line="259" w:lineRule="auto"/>
              <w:ind w:left="39" w:hanging="14"/>
              <w:jc w:val="left"/>
            </w:pPr>
            <w:r w:rsidRPr="0007291F">
              <w:t>Analizar el registro retributivo anual del año en vigor y compararlo con el del año anterior</w:t>
            </w:r>
            <w:r>
              <w:t xml:space="preserve">. </w:t>
            </w:r>
            <w:r w:rsidRPr="00AC7DE3">
              <w:t xml:space="preserve">Revisar los criterios de los complementos salariales para llevar a cabo política </w:t>
            </w:r>
            <w:r>
              <w:t>coherente</w:t>
            </w:r>
            <w:r w:rsidRPr="00AC7DE3">
              <w:t xml:space="preserve"> en materia de retribución</w:t>
            </w:r>
          </w:p>
        </w:tc>
        <w:tc>
          <w:tcPr>
            <w:tcW w:w="3402" w:type="dxa"/>
          </w:tcPr>
          <w:p w14:paraId="06262689" w14:textId="30B19353" w:rsidR="007B25A3" w:rsidRPr="0007291F" w:rsidRDefault="0007291F" w:rsidP="007B25A3">
            <w:pPr>
              <w:spacing w:before="74"/>
              <w:jc w:val="left"/>
            </w:pPr>
            <w:proofErr w:type="spellStart"/>
            <w:r w:rsidRPr="0007291F">
              <w:t>Nº</w:t>
            </w:r>
            <w:proofErr w:type="spellEnd"/>
            <w:r w:rsidRPr="0007291F">
              <w:t xml:space="preserve"> de acciones realizadas para ir reduciendo</w:t>
            </w:r>
            <w:r w:rsidR="007B25A3" w:rsidRPr="0007291F">
              <w:t xml:space="preserve"> paulatinamente</w:t>
            </w:r>
            <w:r w:rsidRPr="0007291F">
              <w:t xml:space="preserve"> la brecha</w:t>
            </w:r>
            <w:r w:rsidR="007B25A3" w:rsidRPr="0007291F">
              <w:t xml:space="preserve">. </w:t>
            </w:r>
          </w:p>
          <w:p w14:paraId="23CC6774" w14:textId="2DC045E3" w:rsidR="007B25A3" w:rsidRPr="00AC7DE3" w:rsidRDefault="007B25A3" w:rsidP="007B25A3">
            <w:pPr>
              <w:spacing w:before="74"/>
              <w:jc w:val="left"/>
              <w:rPr>
                <w:rFonts w:cstheme="minorHAnsi"/>
              </w:rPr>
            </w:pPr>
            <w:r>
              <w:t>Anual</w:t>
            </w:r>
          </w:p>
        </w:tc>
        <w:tc>
          <w:tcPr>
            <w:tcW w:w="1470" w:type="dxa"/>
          </w:tcPr>
          <w:p w14:paraId="73A99F1C" w14:textId="38B87D2E" w:rsidR="007B25A3" w:rsidRPr="00AC7DE3" w:rsidRDefault="007B25A3" w:rsidP="007B25A3">
            <w:pPr>
              <w:spacing w:before="74"/>
              <w:ind w:left="-24" w:right="-64"/>
              <w:jc w:val="left"/>
            </w:pPr>
            <w:r>
              <w:t>Gerencia junto con asesoría laboral</w:t>
            </w:r>
          </w:p>
        </w:tc>
        <w:tc>
          <w:tcPr>
            <w:tcW w:w="939" w:type="dxa"/>
          </w:tcPr>
          <w:p w14:paraId="4D49EA6F" w14:textId="7DA251C2" w:rsidR="007B25A3" w:rsidRPr="00AC7DE3" w:rsidRDefault="007B25A3" w:rsidP="007B25A3">
            <w:pPr>
              <w:spacing w:before="74"/>
              <w:ind w:left="-24"/>
              <w:jc w:val="left"/>
            </w:pPr>
            <w:r>
              <w:t>Primer año</w:t>
            </w:r>
          </w:p>
        </w:tc>
      </w:tr>
      <w:tr w:rsidR="001043D5" w:rsidRPr="00AC7DE3" w14:paraId="3B60AA6C" w14:textId="77777777" w:rsidTr="00571137">
        <w:tc>
          <w:tcPr>
            <w:tcW w:w="3545" w:type="dxa"/>
          </w:tcPr>
          <w:p w14:paraId="550477E5" w14:textId="19087C4C" w:rsidR="001043D5" w:rsidRPr="00AC7DE3" w:rsidRDefault="001043D5" w:rsidP="001043D5">
            <w:pPr>
              <w:spacing w:before="74"/>
              <w:ind w:left="39" w:hanging="14"/>
              <w:jc w:val="left"/>
            </w:pPr>
            <w:r>
              <w:t>Analizar el puesto de responsable de máquina y la brecha actual existente</w:t>
            </w:r>
          </w:p>
        </w:tc>
        <w:tc>
          <w:tcPr>
            <w:tcW w:w="3402" w:type="dxa"/>
          </w:tcPr>
          <w:p w14:paraId="27787804" w14:textId="16896F0A" w:rsidR="001043D5" w:rsidRPr="00AC7DE3" w:rsidRDefault="001043D5" w:rsidP="001043D5">
            <w:pPr>
              <w:spacing w:before="74"/>
              <w:jc w:val="left"/>
            </w:pPr>
            <w:r>
              <w:t xml:space="preserve">Análisis realizado y conclusiones </w:t>
            </w:r>
          </w:p>
        </w:tc>
        <w:tc>
          <w:tcPr>
            <w:tcW w:w="1470" w:type="dxa"/>
          </w:tcPr>
          <w:p w14:paraId="53A0F38A" w14:textId="7B529782" w:rsidR="001043D5" w:rsidRPr="00AC7DE3" w:rsidRDefault="001043D5" w:rsidP="001043D5">
            <w:pPr>
              <w:spacing w:before="74"/>
              <w:ind w:left="-24" w:right="-64"/>
              <w:jc w:val="left"/>
            </w:pPr>
            <w:r>
              <w:t>Gerencia junto con asesoría laboral</w:t>
            </w:r>
          </w:p>
        </w:tc>
        <w:tc>
          <w:tcPr>
            <w:tcW w:w="939" w:type="dxa"/>
          </w:tcPr>
          <w:p w14:paraId="60ABD6EA" w14:textId="4FAACC09" w:rsidR="001043D5" w:rsidRPr="00AC7DE3" w:rsidRDefault="001043D5" w:rsidP="001043D5">
            <w:pPr>
              <w:spacing w:before="74"/>
              <w:ind w:left="-24"/>
              <w:jc w:val="left"/>
            </w:pPr>
            <w:r>
              <w:t>Primer año</w:t>
            </w:r>
          </w:p>
        </w:tc>
      </w:tr>
      <w:tr w:rsidR="001043D5" w:rsidRPr="00AC7DE3" w14:paraId="7AEFE927" w14:textId="77777777" w:rsidTr="00571137">
        <w:tc>
          <w:tcPr>
            <w:tcW w:w="3545" w:type="dxa"/>
          </w:tcPr>
          <w:p w14:paraId="3E913839" w14:textId="5F5138F6" w:rsidR="001043D5" w:rsidRPr="00AC7DE3" w:rsidRDefault="001043D5" w:rsidP="001043D5">
            <w:pPr>
              <w:spacing w:before="74" w:line="259" w:lineRule="auto"/>
              <w:ind w:left="39" w:hanging="14"/>
              <w:jc w:val="left"/>
            </w:pPr>
            <w:bookmarkStart w:id="11" w:name="_Hlk156168157"/>
            <w:r w:rsidRPr="00AC7DE3">
              <w:t xml:space="preserve">En el caso de detectarse desigualdades </w:t>
            </w:r>
            <w:r>
              <w:t xml:space="preserve">tras las dos medidas anteriores, </w:t>
            </w:r>
            <w:r w:rsidRPr="00AC7DE3">
              <w:t>se valorará la realización de un plan que contenga medidas correctoras.</w:t>
            </w:r>
          </w:p>
        </w:tc>
        <w:tc>
          <w:tcPr>
            <w:tcW w:w="3402" w:type="dxa"/>
          </w:tcPr>
          <w:p w14:paraId="5EDACCF4" w14:textId="77777777" w:rsidR="001043D5" w:rsidRDefault="001043D5" w:rsidP="001043D5">
            <w:pPr>
              <w:spacing w:before="74"/>
              <w:jc w:val="left"/>
            </w:pPr>
            <w:r w:rsidRPr="00AC7DE3">
              <w:t>Plan</w:t>
            </w:r>
            <w:r w:rsidRPr="00AC7DE3">
              <w:rPr>
                <w:spacing w:val="-5"/>
              </w:rPr>
              <w:t xml:space="preserve"> </w:t>
            </w:r>
            <w:r w:rsidRPr="00AC7DE3">
              <w:t>de</w:t>
            </w:r>
            <w:r w:rsidRPr="00AC7DE3">
              <w:rPr>
                <w:spacing w:val="-1"/>
              </w:rPr>
              <w:t xml:space="preserve"> </w:t>
            </w:r>
            <w:r w:rsidRPr="00AC7DE3">
              <w:t>Acción</w:t>
            </w:r>
            <w:r w:rsidRPr="00AC7DE3">
              <w:rPr>
                <w:spacing w:val="-2"/>
              </w:rPr>
              <w:t xml:space="preserve"> </w:t>
            </w:r>
            <w:r w:rsidRPr="00AC7DE3">
              <w:t>si</w:t>
            </w:r>
            <w:r w:rsidRPr="00AC7DE3">
              <w:rPr>
                <w:spacing w:val="-1"/>
              </w:rPr>
              <w:t xml:space="preserve"> </w:t>
            </w:r>
            <w:r w:rsidRPr="00AC7DE3">
              <w:t>corresponde</w:t>
            </w:r>
            <w:r w:rsidR="007B25A3">
              <w:t>.</w:t>
            </w:r>
          </w:p>
          <w:p w14:paraId="6426C7EF" w14:textId="722F253D" w:rsidR="007B25A3" w:rsidRPr="00AC7DE3" w:rsidRDefault="007B25A3" w:rsidP="001043D5">
            <w:pPr>
              <w:spacing w:before="74"/>
              <w:jc w:val="left"/>
              <w:rPr>
                <w:rFonts w:cstheme="minorHAnsi"/>
              </w:rPr>
            </w:pPr>
            <w:r w:rsidRPr="005F1987">
              <w:t>Incluye poder fijar medidas que reduzcan la brecha y ver si las llevadas a cabo en años previos van surtiendo efecto.</w:t>
            </w:r>
          </w:p>
        </w:tc>
        <w:tc>
          <w:tcPr>
            <w:tcW w:w="1470" w:type="dxa"/>
          </w:tcPr>
          <w:p w14:paraId="3ED104E0" w14:textId="713DE7A1" w:rsidR="001043D5" w:rsidRPr="00AC7DE3" w:rsidRDefault="001043D5" w:rsidP="001043D5">
            <w:pPr>
              <w:spacing w:before="74"/>
              <w:ind w:left="-24" w:right="-64"/>
              <w:jc w:val="left"/>
            </w:pPr>
            <w:r>
              <w:t>Gerencia junto con asesoría laboral</w:t>
            </w:r>
          </w:p>
        </w:tc>
        <w:tc>
          <w:tcPr>
            <w:tcW w:w="939" w:type="dxa"/>
          </w:tcPr>
          <w:p w14:paraId="73B4D22C" w14:textId="36C6620A" w:rsidR="001043D5" w:rsidRPr="00AC7DE3" w:rsidRDefault="001043D5" w:rsidP="001043D5">
            <w:pPr>
              <w:spacing w:before="74"/>
              <w:ind w:left="-24"/>
              <w:jc w:val="left"/>
            </w:pPr>
            <w:r>
              <w:t>Primer año</w:t>
            </w:r>
          </w:p>
        </w:tc>
      </w:tr>
      <w:bookmarkEnd w:id="11"/>
      <w:tr w:rsidR="004A0F5F" w:rsidRPr="00AC7DE3" w14:paraId="3A2FEA70" w14:textId="77777777" w:rsidTr="00D64C4C">
        <w:tc>
          <w:tcPr>
            <w:tcW w:w="3545" w:type="dxa"/>
            <w:tcBorders>
              <w:bottom w:val="nil"/>
            </w:tcBorders>
          </w:tcPr>
          <w:p w14:paraId="7DE771B0" w14:textId="4AA55277" w:rsidR="004A0F5F" w:rsidRPr="005520F0" w:rsidRDefault="00770277" w:rsidP="004A0F5F">
            <w:pPr>
              <w:spacing w:before="74"/>
              <w:ind w:left="39" w:hanging="14"/>
              <w:jc w:val="left"/>
            </w:pPr>
            <w:r w:rsidRPr="005520F0">
              <w:t xml:space="preserve">Incluir la perspectiva de género en la prevención y análisis de riesgos laborales </w:t>
            </w:r>
            <w:proofErr w:type="gramStart"/>
            <w:r w:rsidRPr="005520F0">
              <w:t>haciendo especial hincapié</w:t>
            </w:r>
            <w:proofErr w:type="gramEnd"/>
            <w:r w:rsidRPr="005520F0">
              <w:t xml:space="preserve"> en riesgos como el estrés térmico, musculoesqueléticos, estrés laboral, psicosociales, exposición a químicos, etc. </w:t>
            </w:r>
          </w:p>
        </w:tc>
        <w:tc>
          <w:tcPr>
            <w:tcW w:w="3402" w:type="dxa"/>
            <w:tcBorders>
              <w:bottom w:val="nil"/>
            </w:tcBorders>
          </w:tcPr>
          <w:p w14:paraId="33016E57" w14:textId="3642F20C" w:rsidR="004A0F5F" w:rsidRPr="005520F0" w:rsidRDefault="00770277" w:rsidP="004A0F5F">
            <w:pPr>
              <w:spacing w:before="74"/>
              <w:jc w:val="left"/>
              <w:rPr>
                <w:rFonts w:cstheme="minorHAnsi"/>
              </w:rPr>
            </w:pPr>
            <w:proofErr w:type="spellStart"/>
            <w:r w:rsidRPr="005520F0">
              <w:t>Nº</w:t>
            </w:r>
            <w:proofErr w:type="spellEnd"/>
            <w:r w:rsidRPr="005520F0">
              <w:t xml:space="preserve"> de modificaciones realizadas en la evaluación de riesgos para Incluir la perspectiva de género en la prevención y análisis de riesgos laborales  </w:t>
            </w:r>
          </w:p>
        </w:tc>
        <w:tc>
          <w:tcPr>
            <w:tcW w:w="1470" w:type="dxa"/>
            <w:tcBorders>
              <w:bottom w:val="nil"/>
            </w:tcBorders>
          </w:tcPr>
          <w:p w14:paraId="58F2CDC1" w14:textId="2C1EED33" w:rsidR="004A0F5F" w:rsidRDefault="00770277" w:rsidP="004A0F5F">
            <w:pPr>
              <w:spacing w:before="74"/>
              <w:ind w:left="-24" w:right="-64"/>
              <w:jc w:val="left"/>
            </w:pPr>
            <w:r>
              <w:t>Gerencia junto con el SPA</w:t>
            </w:r>
          </w:p>
        </w:tc>
        <w:tc>
          <w:tcPr>
            <w:tcW w:w="939" w:type="dxa"/>
            <w:tcBorders>
              <w:bottom w:val="nil"/>
            </w:tcBorders>
          </w:tcPr>
          <w:p w14:paraId="75CC5042" w14:textId="283C2A8A" w:rsidR="004A0F5F" w:rsidRDefault="008172E1" w:rsidP="00770277">
            <w:pPr>
              <w:spacing w:before="74"/>
              <w:ind w:left="-24" w:right="-53"/>
              <w:jc w:val="left"/>
            </w:pPr>
            <w:r>
              <w:t>Segundo año</w:t>
            </w:r>
          </w:p>
        </w:tc>
      </w:tr>
      <w:tr w:rsidR="000563EA" w:rsidRPr="00AC7DE3" w14:paraId="6F500371" w14:textId="77777777" w:rsidTr="00D64C4C">
        <w:tc>
          <w:tcPr>
            <w:tcW w:w="3545" w:type="dxa"/>
            <w:tcBorders>
              <w:bottom w:val="nil"/>
            </w:tcBorders>
          </w:tcPr>
          <w:p w14:paraId="28177BF3" w14:textId="4D4B1E7F" w:rsidR="000563EA" w:rsidRPr="005520F0" w:rsidRDefault="000563EA" w:rsidP="000563EA">
            <w:pPr>
              <w:spacing w:before="74"/>
              <w:ind w:left="39" w:hanging="14"/>
              <w:jc w:val="left"/>
            </w:pPr>
            <w:r w:rsidRPr="005520F0">
              <w:t xml:space="preserve">Recoger datos estadísticos desagregados por sexo sobre salud laboral  </w:t>
            </w:r>
          </w:p>
        </w:tc>
        <w:tc>
          <w:tcPr>
            <w:tcW w:w="3402" w:type="dxa"/>
            <w:tcBorders>
              <w:bottom w:val="nil"/>
            </w:tcBorders>
          </w:tcPr>
          <w:p w14:paraId="27FAE46F" w14:textId="07FE8616" w:rsidR="000563EA" w:rsidRPr="005520F0" w:rsidRDefault="00770277" w:rsidP="000563EA">
            <w:pPr>
              <w:spacing w:before="74"/>
              <w:jc w:val="left"/>
            </w:pPr>
            <w:r w:rsidRPr="005520F0">
              <w:t>En el informe correspondientes se i</w:t>
            </w:r>
            <w:r w:rsidR="000563EA" w:rsidRPr="005520F0">
              <w:t>ncluir</w:t>
            </w:r>
            <w:r w:rsidRPr="005520F0">
              <w:t>á</w:t>
            </w:r>
            <w:r w:rsidR="000563EA" w:rsidRPr="005520F0">
              <w:t xml:space="preserve"> la variable del sexo al recoger y analizar los datos relativos a los riesgos laborales y psicosociales y a la siniestralidad y enfermedades profesionales.</w:t>
            </w:r>
          </w:p>
        </w:tc>
        <w:tc>
          <w:tcPr>
            <w:tcW w:w="1470" w:type="dxa"/>
            <w:tcBorders>
              <w:bottom w:val="nil"/>
            </w:tcBorders>
          </w:tcPr>
          <w:p w14:paraId="5F1A30EB" w14:textId="48C9938F" w:rsidR="000563EA" w:rsidRDefault="00770277" w:rsidP="000563EA">
            <w:pPr>
              <w:spacing w:before="74"/>
              <w:ind w:left="-24" w:right="-64"/>
              <w:jc w:val="left"/>
            </w:pPr>
            <w:r>
              <w:t>Gerencia junto con el SPA</w:t>
            </w:r>
          </w:p>
        </w:tc>
        <w:tc>
          <w:tcPr>
            <w:tcW w:w="939" w:type="dxa"/>
            <w:tcBorders>
              <w:bottom w:val="nil"/>
            </w:tcBorders>
          </w:tcPr>
          <w:p w14:paraId="0AD382DD" w14:textId="4E93B4CB" w:rsidR="000563EA" w:rsidRDefault="00770277" w:rsidP="000563EA">
            <w:pPr>
              <w:spacing w:before="74"/>
              <w:ind w:left="-24"/>
              <w:jc w:val="left"/>
            </w:pPr>
            <w:r>
              <w:t>Desde el primer año</w:t>
            </w:r>
          </w:p>
        </w:tc>
      </w:tr>
      <w:tr w:rsidR="001043D5" w:rsidRPr="00AC7DE3" w14:paraId="0784A3D3" w14:textId="77777777" w:rsidTr="00D64C4C">
        <w:tc>
          <w:tcPr>
            <w:tcW w:w="9356" w:type="dxa"/>
            <w:gridSpan w:val="4"/>
            <w:tcBorders>
              <w:top w:val="nil"/>
              <w:left w:val="nil"/>
              <w:right w:val="nil"/>
            </w:tcBorders>
            <w:shd w:val="clear" w:color="auto" w:fill="FFFFFF" w:themeFill="background1"/>
          </w:tcPr>
          <w:p w14:paraId="71AFFCDD" w14:textId="77777777" w:rsidR="007C3E6B" w:rsidRPr="00AC7DE3" w:rsidRDefault="007C3E6B" w:rsidP="001043D5">
            <w:pPr>
              <w:widowControl w:val="0"/>
              <w:autoSpaceDE w:val="0"/>
              <w:autoSpaceDN w:val="0"/>
              <w:spacing w:line="259" w:lineRule="auto"/>
              <w:jc w:val="left"/>
              <w:rPr>
                <w:rFonts w:ascii="Calibri" w:eastAsia="Calibri" w:hAnsi="Calibri" w:cs="Calibri"/>
                <w:b/>
              </w:rPr>
            </w:pPr>
          </w:p>
        </w:tc>
      </w:tr>
      <w:tr w:rsidR="001043D5" w:rsidRPr="00AC7DE3" w14:paraId="7CAAA17D" w14:textId="77777777" w:rsidTr="00D64C4C">
        <w:tc>
          <w:tcPr>
            <w:tcW w:w="9356" w:type="dxa"/>
            <w:gridSpan w:val="4"/>
            <w:shd w:val="clear" w:color="auto" w:fill="FFF2CC" w:themeFill="accent4" w:themeFillTint="33"/>
          </w:tcPr>
          <w:p w14:paraId="068D7ABF" w14:textId="77777777" w:rsidR="001043D5" w:rsidRPr="00AC7DE3" w:rsidRDefault="001043D5" w:rsidP="001043D5">
            <w:pPr>
              <w:widowControl w:val="0"/>
              <w:autoSpaceDE w:val="0"/>
              <w:autoSpaceDN w:val="0"/>
              <w:spacing w:line="259" w:lineRule="auto"/>
              <w:ind w:firstLine="21"/>
              <w:jc w:val="center"/>
              <w:rPr>
                <w:rFonts w:ascii="Calibri" w:eastAsia="Calibri" w:hAnsi="Calibri" w:cs="Calibri"/>
                <w:b/>
                <w:sz w:val="28"/>
                <w:szCs w:val="28"/>
              </w:rPr>
            </w:pPr>
            <w:r w:rsidRPr="00AC7DE3">
              <w:rPr>
                <w:rFonts w:ascii="Calibri" w:eastAsia="Calibri" w:hAnsi="Calibri" w:cs="Calibri"/>
                <w:b/>
                <w:color w:val="833C0B" w:themeColor="accent2" w:themeShade="80"/>
                <w:sz w:val="28"/>
                <w:szCs w:val="28"/>
              </w:rPr>
              <w:lastRenderedPageBreak/>
              <w:t>ÁREA DE CONCILIACIÓN DE LA VIDA PERSONAL, FAMILIAR Y LABORAL</w:t>
            </w:r>
          </w:p>
        </w:tc>
      </w:tr>
      <w:tr w:rsidR="001043D5" w:rsidRPr="00AC7DE3" w14:paraId="161A606A" w14:textId="77777777" w:rsidTr="00A76AA5">
        <w:trPr>
          <w:trHeight w:val="1310"/>
        </w:trPr>
        <w:tc>
          <w:tcPr>
            <w:tcW w:w="3545" w:type="dxa"/>
          </w:tcPr>
          <w:p w14:paraId="390229C7" w14:textId="024AE96E" w:rsidR="001043D5" w:rsidRPr="00AC7DE3" w:rsidRDefault="00E133A1" w:rsidP="001043D5">
            <w:pPr>
              <w:spacing w:before="74"/>
              <w:ind w:left="176" w:right="204" w:hanging="32"/>
              <w:jc w:val="center"/>
              <w:rPr>
                <w:rFonts w:cstheme="minorHAnsi"/>
                <w:color w:val="C45911" w:themeColor="accent2" w:themeShade="BF"/>
              </w:rPr>
            </w:pPr>
            <w:r>
              <w:rPr>
                <w:b/>
                <w:bCs/>
                <w:color w:val="C45911" w:themeColor="accent2" w:themeShade="BF"/>
              </w:rPr>
              <w:t>PROCESO GESTIÓN LABORAL</w:t>
            </w:r>
          </w:p>
        </w:tc>
        <w:tc>
          <w:tcPr>
            <w:tcW w:w="5811" w:type="dxa"/>
            <w:gridSpan w:val="3"/>
          </w:tcPr>
          <w:p w14:paraId="400EE2AA" w14:textId="15175F3D" w:rsidR="001043D5" w:rsidRPr="00AC7DE3" w:rsidRDefault="00A76AA5" w:rsidP="00A76AA5">
            <w:pPr>
              <w:widowControl w:val="0"/>
              <w:autoSpaceDE w:val="0"/>
              <w:autoSpaceDN w:val="0"/>
              <w:spacing w:line="259" w:lineRule="auto"/>
              <w:ind w:firstLine="21"/>
              <w:jc w:val="left"/>
              <w:rPr>
                <w:rFonts w:ascii="Calibri" w:eastAsia="Calibri" w:hAnsi="Calibri" w:cs="Calibri"/>
                <w:b/>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001043D5" w:rsidRPr="00AC7DE3">
              <w:rPr>
                <w:rFonts w:ascii="Calibri" w:eastAsia="Calibri" w:hAnsi="Calibri" w:cs="Calibri"/>
                <w:b/>
                <w:color w:val="C45911" w:themeColor="accent2" w:themeShade="BF"/>
              </w:rPr>
              <w:t>Garantizar</w:t>
            </w:r>
            <w:r w:rsidR="001043D5" w:rsidRPr="00AC7DE3">
              <w:rPr>
                <w:rFonts w:ascii="Calibri" w:eastAsia="Calibri" w:hAnsi="Calibri" w:cs="Calibri"/>
                <w:b/>
                <w:color w:val="C45911" w:themeColor="accent2" w:themeShade="BF"/>
                <w:spacing w:val="-3"/>
              </w:rPr>
              <w:t xml:space="preserve"> </w:t>
            </w:r>
            <w:r w:rsidR="001043D5" w:rsidRPr="00AC7DE3">
              <w:rPr>
                <w:rFonts w:ascii="Calibri" w:eastAsia="Calibri" w:hAnsi="Calibri" w:cs="Calibri"/>
                <w:b/>
                <w:color w:val="C45911" w:themeColor="accent2" w:themeShade="BF"/>
              </w:rPr>
              <w:t>el</w:t>
            </w:r>
            <w:r w:rsidR="001043D5" w:rsidRPr="00AC7DE3">
              <w:rPr>
                <w:rFonts w:ascii="Calibri" w:eastAsia="Calibri" w:hAnsi="Calibri" w:cs="Calibri"/>
                <w:b/>
                <w:color w:val="C45911" w:themeColor="accent2" w:themeShade="BF"/>
                <w:spacing w:val="-4"/>
              </w:rPr>
              <w:t xml:space="preserve"> </w:t>
            </w:r>
            <w:r w:rsidR="001043D5" w:rsidRPr="00AC7DE3">
              <w:rPr>
                <w:rFonts w:ascii="Calibri" w:eastAsia="Calibri" w:hAnsi="Calibri" w:cs="Calibri"/>
                <w:b/>
                <w:color w:val="C45911" w:themeColor="accent2" w:themeShade="BF"/>
              </w:rPr>
              <w:t>ejercicio</w:t>
            </w:r>
            <w:r w:rsidR="001043D5" w:rsidRPr="00AC7DE3">
              <w:rPr>
                <w:rFonts w:ascii="Calibri" w:eastAsia="Calibri" w:hAnsi="Calibri" w:cs="Calibri"/>
                <w:b/>
                <w:color w:val="C45911" w:themeColor="accent2" w:themeShade="BF"/>
                <w:spacing w:val="-4"/>
              </w:rPr>
              <w:t xml:space="preserve"> </w:t>
            </w:r>
            <w:r w:rsidR="001043D5" w:rsidRPr="00AC7DE3">
              <w:rPr>
                <w:rFonts w:ascii="Calibri" w:eastAsia="Calibri" w:hAnsi="Calibri" w:cs="Calibri"/>
                <w:b/>
                <w:color w:val="C45911" w:themeColor="accent2" w:themeShade="BF"/>
              </w:rPr>
              <w:t>de</w:t>
            </w:r>
            <w:r w:rsidR="001043D5" w:rsidRPr="00AC7DE3">
              <w:rPr>
                <w:rFonts w:ascii="Calibri" w:eastAsia="Calibri" w:hAnsi="Calibri" w:cs="Calibri"/>
                <w:b/>
                <w:color w:val="C45911" w:themeColor="accent2" w:themeShade="BF"/>
                <w:spacing w:val="-3"/>
              </w:rPr>
              <w:t xml:space="preserve"> </w:t>
            </w:r>
            <w:r w:rsidR="001043D5" w:rsidRPr="00AC7DE3">
              <w:rPr>
                <w:rFonts w:ascii="Calibri" w:eastAsia="Calibri" w:hAnsi="Calibri" w:cs="Calibri"/>
                <w:b/>
                <w:color w:val="C45911" w:themeColor="accent2" w:themeShade="BF"/>
              </w:rPr>
              <w:t>los</w:t>
            </w:r>
            <w:r w:rsidR="001043D5" w:rsidRPr="00AC7DE3">
              <w:rPr>
                <w:rFonts w:ascii="Calibri" w:eastAsia="Calibri" w:hAnsi="Calibri" w:cs="Calibri"/>
                <w:b/>
                <w:color w:val="C45911" w:themeColor="accent2" w:themeShade="BF"/>
                <w:spacing w:val="-2"/>
              </w:rPr>
              <w:t xml:space="preserve"> </w:t>
            </w:r>
            <w:r w:rsidR="001043D5" w:rsidRPr="00AC7DE3">
              <w:rPr>
                <w:rFonts w:ascii="Calibri" w:eastAsia="Calibri" w:hAnsi="Calibri" w:cs="Calibri"/>
                <w:b/>
                <w:color w:val="C45911" w:themeColor="accent2" w:themeShade="BF"/>
              </w:rPr>
              <w:t>derechos</w:t>
            </w:r>
            <w:r w:rsidR="001043D5" w:rsidRPr="00AC7DE3">
              <w:rPr>
                <w:rFonts w:ascii="Calibri" w:eastAsia="Calibri" w:hAnsi="Calibri" w:cs="Calibri"/>
                <w:b/>
                <w:color w:val="C45911" w:themeColor="accent2" w:themeShade="BF"/>
                <w:spacing w:val="-3"/>
              </w:rPr>
              <w:t xml:space="preserve"> </w:t>
            </w:r>
            <w:r w:rsidR="001043D5" w:rsidRPr="00AC7DE3">
              <w:rPr>
                <w:rFonts w:ascii="Calibri" w:eastAsia="Calibri" w:hAnsi="Calibri" w:cs="Calibri"/>
                <w:b/>
                <w:color w:val="C45911" w:themeColor="accent2" w:themeShade="BF"/>
              </w:rPr>
              <w:t>de</w:t>
            </w:r>
            <w:r w:rsidR="001043D5" w:rsidRPr="00AC7DE3">
              <w:rPr>
                <w:rFonts w:ascii="Calibri" w:eastAsia="Calibri" w:hAnsi="Calibri" w:cs="Calibri"/>
                <w:b/>
                <w:color w:val="C45911" w:themeColor="accent2" w:themeShade="BF"/>
                <w:spacing w:val="-5"/>
              </w:rPr>
              <w:t xml:space="preserve"> </w:t>
            </w:r>
            <w:r w:rsidR="001043D5" w:rsidRPr="00AC7DE3">
              <w:rPr>
                <w:rFonts w:ascii="Calibri" w:eastAsia="Calibri" w:hAnsi="Calibri" w:cs="Calibri"/>
                <w:b/>
                <w:color w:val="C45911" w:themeColor="accent2" w:themeShade="BF"/>
              </w:rPr>
              <w:t>conciliación,</w:t>
            </w:r>
            <w:r w:rsidR="001043D5" w:rsidRPr="00AC7DE3">
              <w:rPr>
                <w:rFonts w:ascii="Calibri" w:eastAsia="Calibri" w:hAnsi="Calibri" w:cs="Calibri"/>
                <w:b/>
                <w:color w:val="C45911" w:themeColor="accent2" w:themeShade="BF"/>
                <w:spacing w:val="-1"/>
              </w:rPr>
              <w:t xml:space="preserve"> </w:t>
            </w:r>
            <w:r w:rsidR="001043D5" w:rsidRPr="00AC7DE3">
              <w:rPr>
                <w:rFonts w:ascii="Calibri" w:eastAsia="Calibri" w:hAnsi="Calibri" w:cs="Calibri"/>
                <w:b/>
                <w:color w:val="C45911" w:themeColor="accent2" w:themeShade="BF"/>
              </w:rPr>
              <w:t>informando</w:t>
            </w:r>
            <w:r w:rsidR="001043D5" w:rsidRPr="00AC7DE3">
              <w:rPr>
                <w:rFonts w:ascii="Calibri" w:eastAsia="Calibri" w:hAnsi="Calibri" w:cs="Calibri"/>
                <w:b/>
                <w:color w:val="C45911" w:themeColor="accent2" w:themeShade="BF"/>
                <w:spacing w:val="-4"/>
              </w:rPr>
              <w:t xml:space="preserve"> </w:t>
            </w:r>
            <w:r w:rsidR="001043D5" w:rsidRPr="00AC7DE3">
              <w:rPr>
                <w:rFonts w:ascii="Calibri" w:eastAsia="Calibri" w:hAnsi="Calibri" w:cs="Calibri"/>
                <w:b/>
                <w:color w:val="C45911" w:themeColor="accent2" w:themeShade="BF"/>
              </w:rPr>
              <w:t>de</w:t>
            </w:r>
            <w:r w:rsidR="001043D5" w:rsidRPr="00AC7DE3">
              <w:rPr>
                <w:rFonts w:ascii="Calibri" w:eastAsia="Calibri" w:hAnsi="Calibri" w:cs="Calibri"/>
                <w:b/>
                <w:color w:val="C45911" w:themeColor="accent2" w:themeShade="BF"/>
                <w:spacing w:val="-3"/>
              </w:rPr>
              <w:t xml:space="preserve"> </w:t>
            </w:r>
            <w:r w:rsidR="001043D5" w:rsidRPr="00AC7DE3">
              <w:rPr>
                <w:rFonts w:ascii="Calibri" w:eastAsia="Calibri" w:hAnsi="Calibri" w:cs="Calibri"/>
                <w:b/>
                <w:color w:val="C45911" w:themeColor="accent2" w:themeShade="BF"/>
              </w:rPr>
              <w:t>ellos</w:t>
            </w:r>
            <w:r w:rsidR="001043D5" w:rsidRPr="00AC7DE3">
              <w:rPr>
                <w:rFonts w:ascii="Calibri" w:eastAsia="Calibri" w:hAnsi="Calibri" w:cs="Calibri"/>
                <w:b/>
                <w:color w:val="C45911" w:themeColor="accent2" w:themeShade="BF"/>
                <w:spacing w:val="-2"/>
              </w:rPr>
              <w:t xml:space="preserve"> </w:t>
            </w:r>
            <w:r w:rsidR="001043D5" w:rsidRPr="00AC7DE3">
              <w:rPr>
                <w:rFonts w:ascii="Calibri" w:eastAsia="Calibri" w:hAnsi="Calibri" w:cs="Calibri"/>
                <w:b/>
                <w:color w:val="C45911" w:themeColor="accent2" w:themeShade="BF"/>
              </w:rPr>
              <w:t>y</w:t>
            </w:r>
            <w:r w:rsidR="001043D5" w:rsidRPr="00AC7DE3">
              <w:rPr>
                <w:rFonts w:ascii="Calibri" w:eastAsia="Calibri" w:hAnsi="Calibri" w:cs="Calibri"/>
                <w:b/>
                <w:color w:val="C45911" w:themeColor="accent2" w:themeShade="BF"/>
                <w:spacing w:val="-47"/>
              </w:rPr>
              <w:t xml:space="preserve"> </w:t>
            </w:r>
            <w:r w:rsidR="001043D5" w:rsidRPr="00AC7DE3">
              <w:rPr>
                <w:rFonts w:ascii="Calibri" w:eastAsia="Calibri" w:hAnsi="Calibri" w:cs="Calibri"/>
                <w:b/>
                <w:color w:val="C45911" w:themeColor="accent2" w:themeShade="BF"/>
              </w:rPr>
              <w:t>haciéndolos</w:t>
            </w:r>
            <w:r w:rsidR="001043D5" w:rsidRPr="00AC7DE3">
              <w:rPr>
                <w:rFonts w:ascii="Calibri" w:eastAsia="Calibri" w:hAnsi="Calibri" w:cs="Calibri"/>
                <w:b/>
                <w:color w:val="C45911" w:themeColor="accent2" w:themeShade="BF"/>
                <w:spacing w:val="-1"/>
              </w:rPr>
              <w:t xml:space="preserve"> </w:t>
            </w:r>
            <w:r w:rsidR="001043D5" w:rsidRPr="00AC7DE3">
              <w:rPr>
                <w:rFonts w:ascii="Calibri" w:eastAsia="Calibri" w:hAnsi="Calibri" w:cs="Calibri"/>
                <w:b/>
                <w:color w:val="C45911" w:themeColor="accent2" w:themeShade="BF"/>
              </w:rPr>
              <w:t>accesibles a</w:t>
            </w:r>
            <w:r w:rsidR="001043D5" w:rsidRPr="00AC7DE3">
              <w:rPr>
                <w:rFonts w:ascii="Calibri" w:eastAsia="Calibri" w:hAnsi="Calibri" w:cs="Calibri"/>
                <w:b/>
                <w:color w:val="C45911" w:themeColor="accent2" w:themeShade="BF"/>
                <w:spacing w:val="-3"/>
              </w:rPr>
              <w:t xml:space="preserve"> </w:t>
            </w:r>
            <w:r w:rsidR="001043D5" w:rsidRPr="00AC7DE3">
              <w:rPr>
                <w:rFonts w:ascii="Calibri" w:eastAsia="Calibri" w:hAnsi="Calibri" w:cs="Calibri"/>
                <w:b/>
                <w:color w:val="C45911" w:themeColor="accent2" w:themeShade="BF"/>
              </w:rPr>
              <w:t>toda</w:t>
            </w:r>
            <w:r w:rsidR="001043D5" w:rsidRPr="00AC7DE3">
              <w:rPr>
                <w:rFonts w:ascii="Calibri" w:eastAsia="Calibri" w:hAnsi="Calibri" w:cs="Calibri"/>
                <w:b/>
                <w:color w:val="C45911" w:themeColor="accent2" w:themeShade="BF"/>
                <w:spacing w:val="-2"/>
              </w:rPr>
              <w:t xml:space="preserve"> </w:t>
            </w:r>
            <w:r w:rsidR="001043D5" w:rsidRPr="00AC7DE3">
              <w:rPr>
                <w:rFonts w:ascii="Calibri" w:eastAsia="Calibri" w:hAnsi="Calibri" w:cs="Calibri"/>
                <w:b/>
                <w:color w:val="C45911" w:themeColor="accent2" w:themeShade="BF"/>
              </w:rPr>
              <w:t>la</w:t>
            </w:r>
            <w:r w:rsidR="001043D5" w:rsidRPr="00AC7DE3">
              <w:rPr>
                <w:rFonts w:ascii="Calibri" w:eastAsia="Calibri" w:hAnsi="Calibri" w:cs="Calibri"/>
                <w:b/>
                <w:color w:val="C45911" w:themeColor="accent2" w:themeShade="BF"/>
                <w:spacing w:val="-1"/>
              </w:rPr>
              <w:t xml:space="preserve"> </w:t>
            </w:r>
            <w:r w:rsidR="001043D5" w:rsidRPr="00AC7DE3">
              <w:rPr>
                <w:rFonts w:ascii="Calibri" w:eastAsia="Calibri" w:hAnsi="Calibri" w:cs="Calibri"/>
                <w:b/>
                <w:color w:val="C45911" w:themeColor="accent2" w:themeShade="BF"/>
              </w:rPr>
              <w:t>plantilla</w:t>
            </w:r>
            <w:r w:rsidR="00D53359">
              <w:rPr>
                <w:rFonts w:ascii="Calibri" w:eastAsia="Calibri" w:hAnsi="Calibri" w:cs="Calibri"/>
                <w:b/>
                <w:color w:val="C45911" w:themeColor="accent2" w:themeShade="BF"/>
              </w:rPr>
              <w:t>.</w:t>
            </w:r>
            <w:r>
              <w:rPr>
                <w:rFonts w:ascii="Calibri" w:eastAsia="Calibri" w:hAnsi="Calibri" w:cs="Calibri"/>
                <w:b/>
                <w:color w:val="C45911" w:themeColor="accent2" w:themeShade="BF"/>
              </w:rPr>
              <w:t xml:space="preserve"> Promover</w:t>
            </w:r>
            <w:r w:rsidRPr="00A76AA5">
              <w:rPr>
                <w:rFonts w:ascii="Calibri" w:eastAsia="Calibri" w:hAnsi="Calibri" w:cs="Calibri"/>
                <w:b/>
                <w:color w:val="C45911" w:themeColor="accent2" w:themeShade="BF"/>
              </w:rPr>
              <w:t xml:space="preserve"> el bienestar de los empleados/as y su entorno familiar, sin comprometer el desarrollo profesional</w:t>
            </w:r>
          </w:p>
        </w:tc>
      </w:tr>
      <w:tr w:rsidR="007C3E6B" w:rsidRPr="00AC7DE3" w14:paraId="389D9E86" w14:textId="77777777" w:rsidTr="00571137">
        <w:tc>
          <w:tcPr>
            <w:tcW w:w="3545" w:type="dxa"/>
            <w:shd w:val="clear" w:color="auto" w:fill="FBE4D5" w:themeFill="accent2" w:themeFillTint="33"/>
          </w:tcPr>
          <w:p w14:paraId="62CB24EC" w14:textId="77777777" w:rsidR="007C3E6B" w:rsidRPr="00AC7DE3" w:rsidRDefault="007C3E6B" w:rsidP="00571137">
            <w:pPr>
              <w:ind w:left="360"/>
              <w:jc w:val="left"/>
            </w:pPr>
            <w:r w:rsidRPr="00AC7DE3">
              <w:rPr>
                <w:rFonts w:cstheme="minorHAnsi"/>
                <w:b/>
                <w:bCs/>
                <w:sz w:val="20"/>
                <w:szCs w:val="16"/>
              </w:rPr>
              <w:t>MEDIDA</w:t>
            </w:r>
          </w:p>
        </w:tc>
        <w:tc>
          <w:tcPr>
            <w:tcW w:w="3402" w:type="dxa"/>
            <w:shd w:val="clear" w:color="auto" w:fill="FBE4D5" w:themeFill="accent2" w:themeFillTint="33"/>
          </w:tcPr>
          <w:p w14:paraId="265457CA" w14:textId="77777777" w:rsidR="007C3E6B" w:rsidRPr="00AC7DE3" w:rsidRDefault="007C3E6B" w:rsidP="00571137">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0CB8A2FF" w14:textId="77777777" w:rsidR="007C3E6B" w:rsidRPr="00AC7DE3" w:rsidRDefault="007C3E6B" w:rsidP="00571137">
            <w:pPr>
              <w:jc w:val="left"/>
            </w:pPr>
            <w:r w:rsidRPr="00AC7DE3">
              <w:rPr>
                <w:rFonts w:cstheme="minorHAnsi"/>
                <w:b/>
                <w:bCs/>
                <w:sz w:val="20"/>
                <w:szCs w:val="16"/>
              </w:rPr>
              <w:t>RESPONSABLE</w:t>
            </w:r>
          </w:p>
        </w:tc>
        <w:tc>
          <w:tcPr>
            <w:tcW w:w="939" w:type="dxa"/>
            <w:shd w:val="clear" w:color="auto" w:fill="FBE4D5" w:themeFill="accent2" w:themeFillTint="33"/>
          </w:tcPr>
          <w:p w14:paraId="2251D679" w14:textId="77777777" w:rsidR="007C3E6B" w:rsidRPr="00AC7DE3" w:rsidRDefault="007C3E6B" w:rsidP="00571137">
            <w:pPr>
              <w:jc w:val="left"/>
            </w:pPr>
            <w:r w:rsidRPr="00FD3743">
              <w:rPr>
                <w:rFonts w:cstheme="minorHAnsi"/>
                <w:b/>
                <w:bCs/>
                <w:sz w:val="20"/>
                <w:szCs w:val="16"/>
              </w:rPr>
              <w:t>PLAZO</w:t>
            </w:r>
          </w:p>
        </w:tc>
      </w:tr>
      <w:tr w:rsidR="003F26F0" w:rsidRPr="00AC7DE3" w14:paraId="020D4884" w14:textId="77777777" w:rsidTr="00107627">
        <w:tc>
          <w:tcPr>
            <w:tcW w:w="3545" w:type="dxa"/>
          </w:tcPr>
          <w:p w14:paraId="551CED55" w14:textId="77777777" w:rsidR="00E62D20" w:rsidRPr="005520F0" w:rsidRDefault="00E62D20" w:rsidP="00E62D20">
            <w:pPr>
              <w:spacing w:before="74"/>
              <w:jc w:val="left"/>
            </w:pPr>
            <w:r w:rsidRPr="005520F0">
              <w:t>Pregunta en la encuesta de personal sobre medidas de conciliación</w:t>
            </w:r>
          </w:p>
          <w:p w14:paraId="0BACF102" w14:textId="47B7113B" w:rsidR="003F26F0" w:rsidRPr="005520F0" w:rsidRDefault="003F26F0" w:rsidP="003F26F0">
            <w:pPr>
              <w:spacing w:before="74" w:line="259" w:lineRule="auto"/>
              <w:ind w:left="39" w:hanging="14"/>
              <w:jc w:val="left"/>
            </w:pPr>
          </w:p>
        </w:tc>
        <w:tc>
          <w:tcPr>
            <w:tcW w:w="3402" w:type="dxa"/>
          </w:tcPr>
          <w:p w14:paraId="637C804C" w14:textId="7636905C" w:rsidR="003F26F0" w:rsidRPr="005520F0" w:rsidRDefault="00A94D08" w:rsidP="003F26F0">
            <w:pPr>
              <w:spacing w:before="74"/>
              <w:jc w:val="left"/>
            </w:pPr>
            <w:proofErr w:type="spellStart"/>
            <w:r w:rsidRPr="005520F0">
              <w:t>Nº</w:t>
            </w:r>
            <w:proofErr w:type="spellEnd"/>
            <w:r w:rsidRPr="005520F0">
              <w:t xml:space="preserve"> de p</w:t>
            </w:r>
            <w:r w:rsidR="00E62D20" w:rsidRPr="005520F0">
              <w:t>ropuestas obtenidas</w:t>
            </w:r>
          </w:p>
          <w:p w14:paraId="04A67F7F" w14:textId="38DBD564" w:rsidR="000A4723" w:rsidRPr="005520F0" w:rsidRDefault="000A4723" w:rsidP="003F26F0">
            <w:pPr>
              <w:spacing w:before="74"/>
              <w:jc w:val="left"/>
              <w:rPr>
                <w:rFonts w:cstheme="minorHAnsi"/>
                <w:i/>
                <w:iCs/>
              </w:rPr>
            </w:pPr>
            <w:r w:rsidRPr="005520F0">
              <w:rPr>
                <w:i/>
                <w:iCs/>
              </w:rPr>
              <w:t>Anual</w:t>
            </w:r>
          </w:p>
        </w:tc>
        <w:tc>
          <w:tcPr>
            <w:tcW w:w="1470" w:type="dxa"/>
          </w:tcPr>
          <w:p w14:paraId="0275CD3C" w14:textId="7E4D0421" w:rsidR="003F26F0" w:rsidRPr="00AC7DE3" w:rsidRDefault="003F26F0" w:rsidP="003F26F0">
            <w:pPr>
              <w:spacing w:before="74"/>
              <w:ind w:left="-24"/>
              <w:jc w:val="left"/>
            </w:pPr>
            <w:r>
              <w:t xml:space="preserve">Responsable de </w:t>
            </w:r>
            <w:r w:rsidR="00E62D20">
              <w:t>Igualdad</w:t>
            </w:r>
          </w:p>
        </w:tc>
        <w:tc>
          <w:tcPr>
            <w:tcW w:w="939" w:type="dxa"/>
          </w:tcPr>
          <w:p w14:paraId="7C4F1CB5" w14:textId="68A937D4" w:rsidR="003F26F0" w:rsidRPr="00AC7DE3" w:rsidRDefault="003F26F0" w:rsidP="003F26F0">
            <w:pPr>
              <w:spacing w:before="74"/>
              <w:ind w:left="-24"/>
              <w:jc w:val="left"/>
            </w:pPr>
            <w:r>
              <w:t>Desde el primer año</w:t>
            </w:r>
          </w:p>
        </w:tc>
      </w:tr>
      <w:tr w:rsidR="00210325" w:rsidRPr="00AC7DE3" w14:paraId="088B7210" w14:textId="77777777" w:rsidTr="00107627">
        <w:tc>
          <w:tcPr>
            <w:tcW w:w="3545" w:type="dxa"/>
          </w:tcPr>
          <w:p w14:paraId="6AEF8290" w14:textId="1CBE7E7D" w:rsidR="00210325" w:rsidRPr="00AC7DE3" w:rsidRDefault="00210325" w:rsidP="00210325">
            <w:pPr>
              <w:spacing w:before="74" w:line="259" w:lineRule="auto"/>
              <w:ind w:left="39" w:hanging="14"/>
              <w:jc w:val="left"/>
            </w:pPr>
            <w:r w:rsidRPr="00AC7DE3">
              <w:t>Garantizar que los permisos establecidos legalmente, relacionados con la conciliación de la vida familiar y laboral, se cumplen, así como impedir que su ejercicio pueda suponer algún tipo de discriminación o perjuicio en términos de promoción y ascensos, retribución, acceso a la formación, así como una disminución en el resto de las condiciones laborales.</w:t>
            </w:r>
          </w:p>
        </w:tc>
        <w:tc>
          <w:tcPr>
            <w:tcW w:w="3402" w:type="dxa"/>
          </w:tcPr>
          <w:p w14:paraId="4000124C" w14:textId="77777777" w:rsidR="00210325" w:rsidRDefault="00BF19C5" w:rsidP="00210325">
            <w:pPr>
              <w:spacing w:before="74"/>
              <w:jc w:val="left"/>
            </w:pPr>
            <w:r>
              <w:t>Análisis del i</w:t>
            </w:r>
            <w:r w:rsidR="00210325" w:rsidRPr="00AC7DE3">
              <w:t>nforme de promociones en relación con el disfrute de permisos de conciliación. Informe de las personas que disfrutan de permisos</w:t>
            </w:r>
            <w:r w:rsidR="00210325" w:rsidRPr="00AC7DE3">
              <w:rPr>
                <w:spacing w:val="1"/>
              </w:rPr>
              <w:t xml:space="preserve"> </w:t>
            </w:r>
            <w:r w:rsidR="00210325" w:rsidRPr="00AC7DE3">
              <w:t>de conciliación</w:t>
            </w:r>
            <w:r w:rsidR="00210325" w:rsidRPr="00AC7DE3">
              <w:rPr>
                <w:spacing w:val="-1"/>
              </w:rPr>
              <w:t xml:space="preserve"> </w:t>
            </w:r>
            <w:r w:rsidR="00210325" w:rsidRPr="00AC7DE3">
              <w:t>que</w:t>
            </w:r>
            <w:r w:rsidR="00210325" w:rsidRPr="00AC7DE3">
              <w:rPr>
                <w:spacing w:val="-2"/>
              </w:rPr>
              <w:t xml:space="preserve"> </w:t>
            </w:r>
            <w:r w:rsidR="00210325" w:rsidRPr="00AC7DE3">
              <w:t>acceden</w:t>
            </w:r>
            <w:r w:rsidR="00210325" w:rsidRPr="00AC7DE3">
              <w:rPr>
                <w:spacing w:val="-1"/>
              </w:rPr>
              <w:t xml:space="preserve"> </w:t>
            </w:r>
            <w:r w:rsidR="00210325" w:rsidRPr="00AC7DE3">
              <w:t>a la</w:t>
            </w:r>
            <w:r w:rsidR="00210325" w:rsidRPr="00AC7DE3">
              <w:rPr>
                <w:spacing w:val="1"/>
              </w:rPr>
              <w:t xml:space="preserve"> </w:t>
            </w:r>
            <w:r w:rsidR="00210325" w:rsidRPr="00AC7DE3">
              <w:t>formación.</w:t>
            </w:r>
          </w:p>
          <w:p w14:paraId="0170C980" w14:textId="5DCAC4F9" w:rsidR="000A4723" w:rsidRPr="00AC7DE3" w:rsidRDefault="000A4723" w:rsidP="00210325">
            <w:pPr>
              <w:spacing w:before="74"/>
              <w:jc w:val="left"/>
            </w:pPr>
            <w:r w:rsidRPr="000A4723">
              <w:rPr>
                <w:i/>
                <w:iCs/>
              </w:rPr>
              <w:t>Anual</w:t>
            </w:r>
          </w:p>
        </w:tc>
        <w:tc>
          <w:tcPr>
            <w:tcW w:w="1470" w:type="dxa"/>
          </w:tcPr>
          <w:p w14:paraId="5EEED84A" w14:textId="77777777" w:rsidR="00210325" w:rsidRPr="00AC7DE3" w:rsidRDefault="00210325" w:rsidP="00210325">
            <w:pPr>
              <w:spacing w:before="74"/>
              <w:ind w:left="-24"/>
              <w:jc w:val="left"/>
            </w:pPr>
            <w:r w:rsidRPr="00AC7DE3">
              <w:t>Comisión de Seguimiento</w:t>
            </w:r>
          </w:p>
        </w:tc>
        <w:tc>
          <w:tcPr>
            <w:tcW w:w="939" w:type="dxa"/>
          </w:tcPr>
          <w:p w14:paraId="0BEC6FD8" w14:textId="255C173C" w:rsidR="00210325" w:rsidRPr="00AC7DE3" w:rsidRDefault="00210325" w:rsidP="00210325">
            <w:pPr>
              <w:spacing w:before="74"/>
              <w:ind w:left="-24"/>
              <w:jc w:val="left"/>
            </w:pPr>
            <w:r>
              <w:t>Desde el primer año</w:t>
            </w:r>
          </w:p>
        </w:tc>
      </w:tr>
      <w:tr w:rsidR="009930E5" w:rsidRPr="00AC7DE3" w14:paraId="3E988C69" w14:textId="77777777" w:rsidTr="00107627">
        <w:tc>
          <w:tcPr>
            <w:tcW w:w="3545" w:type="dxa"/>
          </w:tcPr>
          <w:p w14:paraId="543491D8" w14:textId="778A4B6B" w:rsidR="009930E5" w:rsidRPr="00AC7DE3" w:rsidRDefault="009930E5" w:rsidP="009930E5">
            <w:pPr>
              <w:spacing w:before="74"/>
              <w:ind w:left="39" w:hanging="14"/>
              <w:jc w:val="left"/>
            </w:pPr>
            <w:r>
              <w:t xml:space="preserve">Estudiar por parte de la empresa las medidas a implantar </w:t>
            </w:r>
            <w:r w:rsidRPr="00AC7DE3">
              <w:t>que mejoren la legislación.</w:t>
            </w:r>
          </w:p>
        </w:tc>
        <w:tc>
          <w:tcPr>
            <w:tcW w:w="3402" w:type="dxa"/>
          </w:tcPr>
          <w:p w14:paraId="2596529C" w14:textId="77777777" w:rsidR="00A94918" w:rsidRPr="005520F0" w:rsidRDefault="00C92571" w:rsidP="00A94918">
            <w:pPr>
              <w:spacing w:before="74"/>
              <w:jc w:val="left"/>
              <w:rPr>
                <w:lang w:val="pt-PT"/>
              </w:rPr>
            </w:pPr>
            <w:r w:rsidRPr="00630092">
              <w:rPr>
                <w:lang w:val="pt-PT"/>
              </w:rPr>
              <w:t>Nº de medidas planteadas</w:t>
            </w:r>
            <w:r w:rsidR="00A94918">
              <w:rPr>
                <w:lang w:val="pt-PT"/>
              </w:rPr>
              <w:t xml:space="preserve"> </w:t>
            </w:r>
            <w:r w:rsidR="00A94918" w:rsidRPr="005520F0">
              <w:rPr>
                <w:lang w:val="pt-PT"/>
              </w:rPr>
              <w:t>/ Nº de medidas implantadas</w:t>
            </w:r>
          </w:p>
          <w:p w14:paraId="5EC0D608" w14:textId="12EBF72D" w:rsidR="009930E5" w:rsidRPr="00630092" w:rsidRDefault="009930E5" w:rsidP="009930E5">
            <w:pPr>
              <w:spacing w:before="74"/>
              <w:jc w:val="left"/>
              <w:rPr>
                <w:lang w:val="pt-PT"/>
              </w:rPr>
            </w:pPr>
          </w:p>
          <w:p w14:paraId="7FCBEAA0" w14:textId="26DFE0DA" w:rsidR="00A4702D" w:rsidRPr="00630092" w:rsidRDefault="00A4702D" w:rsidP="009930E5">
            <w:pPr>
              <w:spacing w:before="74"/>
              <w:jc w:val="left"/>
              <w:rPr>
                <w:lang w:val="pt-PT"/>
              </w:rPr>
            </w:pPr>
            <w:r w:rsidRPr="00630092">
              <w:rPr>
                <w:i/>
                <w:iCs/>
                <w:lang w:val="pt-PT"/>
              </w:rPr>
              <w:t>Anual</w:t>
            </w:r>
          </w:p>
        </w:tc>
        <w:tc>
          <w:tcPr>
            <w:tcW w:w="1470" w:type="dxa"/>
          </w:tcPr>
          <w:p w14:paraId="4CF4F030" w14:textId="3C75354B" w:rsidR="009930E5" w:rsidRPr="00AC7DE3" w:rsidRDefault="009930E5" w:rsidP="009930E5">
            <w:pPr>
              <w:spacing w:before="74"/>
              <w:ind w:left="-24"/>
              <w:jc w:val="left"/>
            </w:pPr>
            <w:r w:rsidRPr="00AC7DE3">
              <w:t xml:space="preserve">Gerencia y </w:t>
            </w:r>
            <w:r>
              <w:t>C</w:t>
            </w:r>
            <w:r w:rsidRPr="00AC7DE3">
              <w:t xml:space="preserve">omisión de </w:t>
            </w:r>
            <w:r>
              <w:t>S</w:t>
            </w:r>
            <w:r w:rsidRPr="00AC7DE3">
              <w:t>eguimiento</w:t>
            </w:r>
          </w:p>
        </w:tc>
        <w:tc>
          <w:tcPr>
            <w:tcW w:w="939" w:type="dxa"/>
          </w:tcPr>
          <w:p w14:paraId="6BAF4936" w14:textId="51E75A7F" w:rsidR="009930E5" w:rsidRPr="00AC7DE3" w:rsidRDefault="009930E5" w:rsidP="009930E5">
            <w:pPr>
              <w:spacing w:before="74"/>
              <w:ind w:left="-24" w:right="-39"/>
              <w:jc w:val="left"/>
            </w:pPr>
            <w:r>
              <w:t>Desde el segundo año</w:t>
            </w:r>
          </w:p>
        </w:tc>
      </w:tr>
      <w:tr w:rsidR="001043D5" w:rsidRPr="00AC7DE3" w14:paraId="617DDBBF" w14:textId="77777777" w:rsidTr="00107627">
        <w:tc>
          <w:tcPr>
            <w:tcW w:w="9356" w:type="dxa"/>
            <w:gridSpan w:val="4"/>
            <w:tcBorders>
              <w:left w:val="nil"/>
              <w:right w:val="nil"/>
            </w:tcBorders>
            <w:shd w:val="clear" w:color="auto" w:fill="FFFFFF" w:themeFill="background1"/>
          </w:tcPr>
          <w:p w14:paraId="68A372F4" w14:textId="77777777" w:rsidR="00FC5D04" w:rsidRPr="00AC7DE3" w:rsidRDefault="00FC5D04" w:rsidP="001043D5">
            <w:pPr>
              <w:jc w:val="left"/>
              <w:rPr>
                <w:b/>
              </w:rPr>
            </w:pPr>
          </w:p>
        </w:tc>
      </w:tr>
      <w:tr w:rsidR="001043D5" w:rsidRPr="00AC7DE3" w14:paraId="7EF24FD7" w14:textId="77777777" w:rsidTr="00D64C4C">
        <w:tc>
          <w:tcPr>
            <w:tcW w:w="9356" w:type="dxa"/>
            <w:gridSpan w:val="4"/>
            <w:shd w:val="clear" w:color="auto" w:fill="FFF2CC" w:themeFill="accent4" w:themeFillTint="33"/>
          </w:tcPr>
          <w:p w14:paraId="346417D0" w14:textId="2CE28779" w:rsidR="001043D5" w:rsidRPr="00AC7DE3" w:rsidRDefault="001043D5" w:rsidP="001043D5">
            <w:pPr>
              <w:jc w:val="center"/>
              <w:rPr>
                <w:b/>
                <w:color w:val="833C0B" w:themeColor="accent2" w:themeShade="80"/>
                <w:sz w:val="28"/>
                <w:szCs w:val="28"/>
              </w:rPr>
            </w:pPr>
            <w:r w:rsidRPr="00AC7DE3">
              <w:rPr>
                <w:b/>
                <w:color w:val="833C0B" w:themeColor="accent2" w:themeShade="80"/>
                <w:sz w:val="28"/>
                <w:szCs w:val="28"/>
              </w:rPr>
              <w:t xml:space="preserve">ÁREA DE PREVENCIÓN DE ACOSO </w:t>
            </w:r>
            <w:r w:rsidR="00484673">
              <w:rPr>
                <w:b/>
                <w:color w:val="833C0B" w:themeColor="accent2" w:themeShade="80"/>
                <w:sz w:val="28"/>
                <w:szCs w:val="28"/>
              </w:rPr>
              <w:t xml:space="preserve">SEXUAL </w:t>
            </w:r>
            <w:r w:rsidRPr="00AC7DE3">
              <w:rPr>
                <w:b/>
                <w:color w:val="833C0B" w:themeColor="accent2" w:themeShade="80"/>
                <w:sz w:val="28"/>
                <w:szCs w:val="28"/>
              </w:rPr>
              <w:t>Y POR RAZÓN DE SEXO</w:t>
            </w:r>
          </w:p>
        </w:tc>
      </w:tr>
      <w:tr w:rsidR="001043D5" w:rsidRPr="00AC7DE3" w14:paraId="1C4038AC" w14:textId="77777777" w:rsidTr="00107627">
        <w:tc>
          <w:tcPr>
            <w:tcW w:w="3545" w:type="dxa"/>
          </w:tcPr>
          <w:p w14:paraId="30EDDDAC" w14:textId="0CD9ECB4" w:rsidR="001043D5" w:rsidRPr="00AC7DE3" w:rsidRDefault="00976AB5" w:rsidP="001043D5">
            <w:pPr>
              <w:spacing w:before="74"/>
              <w:ind w:left="176" w:right="204" w:hanging="32"/>
              <w:jc w:val="center"/>
              <w:rPr>
                <w:rFonts w:cstheme="minorHAnsi"/>
                <w:color w:val="C45911" w:themeColor="accent2" w:themeShade="BF"/>
              </w:rPr>
            </w:pPr>
            <w:r>
              <w:rPr>
                <w:b/>
                <w:bCs/>
                <w:color w:val="C45911" w:themeColor="accent2" w:themeShade="BF"/>
              </w:rPr>
              <w:t xml:space="preserve">IMPLANTACIÓN DEL PROTOCOLO </w:t>
            </w:r>
            <w:r w:rsidR="00876B6D">
              <w:rPr>
                <w:b/>
                <w:bCs/>
                <w:color w:val="C45911" w:themeColor="accent2" w:themeShade="BF"/>
              </w:rPr>
              <w:t xml:space="preserve">PARA LA PREVENCIÓN Y ACTUACIÓN </w:t>
            </w:r>
            <w:r w:rsidR="00F702CE">
              <w:rPr>
                <w:b/>
                <w:bCs/>
                <w:color w:val="C45911" w:themeColor="accent2" w:themeShade="BF"/>
              </w:rPr>
              <w:t>FRENTE AL ACOSO SEXUAL</w:t>
            </w:r>
          </w:p>
        </w:tc>
        <w:tc>
          <w:tcPr>
            <w:tcW w:w="5811" w:type="dxa"/>
            <w:gridSpan w:val="3"/>
          </w:tcPr>
          <w:p w14:paraId="305DDEFC" w14:textId="6B7E526C" w:rsidR="001043D5" w:rsidRPr="00AC7DE3" w:rsidRDefault="00F702CE" w:rsidP="001043D5">
            <w:pPr>
              <w:jc w:val="left"/>
              <w:rPr>
                <w:rFonts w:cstheme="minorHAnsi"/>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001043D5" w:rsidRPr="00AC7DE3">
              <w:rPr>
                <w:b/>
                <w:color w:val="C45911" w:themeColor="accent2" w:themeShade="BF"/>
              </w:rPr>
              <w:t>Asegurar que las personas trabajadoras disfrutan de un entorno de trabajo libre de</w:t>
            </w:r>
            <w:r w:rsidR="001043D5" w:rsidRPr="00AC7DE3">
              <w:rPr>
                <w:b/>
                <w:color w:val="C45911" w:themeColor="accent2" w:themeShade="BF"/>
                <w:spacing w:val="1"/>
              </w:rPr>
              <w:t xml:space="preserve"> </w:t>
            </w:r>
            <w:r w:rsidR="001043D5" w:rsidRPr="00AC7DE3">
              <w:rPr>
                <w:b/>
                <w:color w:val="C45911" w:themeColor="accent2" w:themeShade="BF"/>
              </w:rPr>
              <w:t>situaciones</w:t>
            </w:r>
            <w:r w:rsidR="001043D5" w:rsidRPr="00AC7DE3">
              <w:rPr>
                <w:b/>
                <w:color w:val="C45911" w:themeColor="accent2" w:themeShade="BF"/>
                <w:spacing w:val="-2"/>
              </w:rPr>
              <w:t xml:space="preserve"> </w:t>
            </w:r>
            <w:r w:rsidR="001043D5" w:rsidRPr="00AC7DE3">
              <w:rPr>
                <w:b/>
                <w:color w:val="C45911" w:themeColor="accent2" w:themeShade="BF"/>
              </w:rPr>
              <w:t>de</w:t>
            </w:r>
            <w:r w:rsidR="001043D5" w:rsidRPr="00AC7DE3">
              <w:rPr>
                <w:b/>
                <w:color w:val="C45911" w:themeColor="accent2" w:themeShade="BF"/>
                <w:spacing w:val="-2"/>
              </w:rPr>
              <w:t xml:space="preserve"> </w:t>
            </w:r>
            <w:r w:rsidR="001043D5" w:rsidRPr="00AC7DE3">
              <w:rPr>
                <w:b/>
                <w:color w:val="C45911" w:themeColor="accent2" w:themeShade="BF"/>
              </w:rPr>
              <w:t>acoso</w:t>
            </w:r>
            <w:r w:rsidR="001043D5" w:rsidRPr="00AC7DE3">
              <w:rPr>
                <w:b/>
                <w:color w:val="C45911" w:themeColor="accent2" w:themeShade="BF"/>
                <w:spacing w:val="-5"/>
              </w:rPr>
              <w:t xml:space="preserve"> </w:t>
            </w:r>
            <w:r w:rsidR="001043D5" w:rsidRPr="00AC7DE3">
              <w:rPr>
                <w:b/>
                <w:color w:val="C45911" w:themeColor="accent2" w:themeShade="BF"/>
              </w:rPr>
              <w:t>y</w:t>
            </w:r>
            <w:r w:rsidR="001043D5" w:rsidRPr="00AC7DE3">
              <w:rPr>
                <w:b/>
                <w:color w:val="C45911" w:themeColor="accent2" w:themeShade="BF"/>
                <w:spacing w:val="-1"/>
              </w:rPr>
              <w:t xml:space="preserve"> </w:t>
            </w:r>
            <w:r w:rsidR="001043D5" w:rsidRPr="00AC7DE3">
              <w:rPr>
                <w:b/>
                <w:color w:val="C45911" w:themeColor="accent2" w:themeShade="BF"/>
              </w:rPr>
              <w:t>difundir</w:t>
            </w:r>
            <w:r w:rsidR="001043D5" w:rsidRPr="00AC7DE3">
              <w:rPr>
                <w:b/>
                <w:color w:val="C45911" w:themeColor="accent2" w:themeShade="BF"/>
                <w:spacing w:val="-1"/>
              </w:rPr>
              <w:t xml:space="preserve"> </w:t>
            </w:r>
            <w:r w:rsidR="001043D5" w:rsidRPr="00AC7DE3">
              <w:rPr>
                <w:b/>
                <w:color w:val="C45911" w:themeColor="accent2" w:themeShade="BF"/>
              </w:rPr>
              <w:t>el</w:t>
            </w:r>
            <w:r w:rsidR="001043D5" w:rsidRPr="00AC7DE3">
              <w:rPr>
                <w:b/>
                <w:color w:val="C45911" w:themeColor="accent2" w:themeShade="BF"/>
                <w:spacing w:val="-2"/>
              </w:rPr>
              <w:t xml:space="preserve"> </w:t>
            </w:r>
            <w:r w:rsidR="001043D5" w:rsidRPr="00AC7DE3">
              <w:rPr>
                <w:b/>
                <w:color w:val="C45911" w:themeColor="accent2" w:themeShade="BF"/>
              </w:rPr>
              <w:t>protocolo</w:t>
            </w:r>
            <w:r w:rsidR="001043D5" w:rsidRPr="00AC7DE3">
              <w:rPr>
                <w:b/>
                <w:color w:val="C45911" w:themeColor="accent2" w:themeShade="BF"/>
                <w:spacing w:val="-2"/>
              </w:rPr>
              <w:t xml:space="preserve"> </w:t>
            </w:r>
            <w:r w:rsidR="001043D5" w:rsidRPr="00AC7DE3">
              <w:rPr>
                <w:b/>
                <w:color w:val="C45911" w:themeColor="accent2" w:themeShade="BF"/>
              </w:rPr>
              <w:t>de</w:t>
            </w:r>
            <w:r w:rsidR="001043D5" w:rsidRPr="00AC7DE3">
              <w:rPr>
                <w:b/>
                <w:color w:val="C45911" w:themeColor="accent2" w:themeShade="BF"/>
                <w:spacing w:val="-3"/>
              </w:rPr>
              <w:t xml:space="preserve"> </w:t>
            </w:r>
            <w:r w:rsidR="001043D5" w:rsidRPr="00AC7DE3">
              <w:rPr>
                <w:b/>
                <w:color w:val="C45911" w:themeColor="accent2" w:themeShade="BF"/>
              </w:rPr>
              <w:t>acoso</w:t>
            </w:r>
            <w:r w:rsidR="001043D5" w:rsidRPr="00AC7DE3">
              <w:rPr>
                <w:b/>
                <w:color w:val="C45911" w:themeColor="accent2" w:themeShade="BF"/>
                <w:spacing w:val="-4"/>
              </w:rPr>
              <w:t xml:space="preserve"> </w:t>
            </w:r>
            <w:r w:rsidR="001043D5" w:rsidRPr="00AC7DE3">
              <w:rPr>
                <w:b/>
                <w:color w:val="C45911" w:themeColor="accent2" w:themeShade="BF"/>
              </w:rPr>
              <w:t>sexual</w:t>
            </w:r>
            <w:r w:rsidR="001043D5" w:rsidRPr="00AC7DE3">
              <w:rPr>
                <w:b/>
                <w:color w:val="C45911" w:themeColor="accent2" w:themeShade="BF"/>
                <w:spacing w:val="-1"/>
              </w:rPr>
              <w:t xml:space="preserve"> </w:t>
            </w:r>
            <w:r w:rsidR="001043D5" w:rsidRPr="00AC7DE3">
              <w:rPr>
                <w:b/>
                <w:color w:val="C45911" w:themeColor="accent2" w:themeShade="BF"/>
              </w:rPr>
              <w:t>y</w:t>
            </w:r>
            <w:r w:rsidR="001043D5" w:rsidRPr="00AC7DE3">
              <w:rPr>
                <w:b/>
                <w:color w:val="C45911" w:themeColor="accent2" w:themeShade="BF"/>
                <w:spacing w:val="-1"/>
              </w:rPr>
              <w:t xml:space="preserve"> </w:t>
            </w:r>
            <w:r w:rsidR="001043D5" w:rsidRPr="00AC7DE3">
              <w:rPr>
                <w:b/>
                <w:color w:val="C45911" w:themeColor="accent2" w:themeShade="BF"/>
              </w:rPr>
              <w:t>por</w:t>
            </w:r>
            <w:r w:rsidR="001043D5" w:rsidRPr="00AC7DE3">
              <w:rPr>
                <w:b/>
                <w:color w:val="C45911" w:themeColor="accent2" w:themeShade="BF"/>
                <w:spacing w:val="-3"/>
              </w:rPr>
              <w:t xml:space="preserve"> </w:t>
            </w:r>
            <w:r w:rsidR="001043D5" w:rsidRPr="00AC7DE3">
              <w:rPr>
                <w:b/>
                <w:color w:val="C45911" w:themeColor="accent2" w:themeShade="BF"/>
              </w:rPr>
              <w:t>razón</w:t>
            </w:r>
            <w:r w:rsidR="001043D5" w:rsidRPr="00AC7DE3">
              <w:rPr>
                <w:b/>
                <w:color w:val="C45911" w:themeColor="accent2" w:themeShade="BF"/>
                <w:spacing w:val="-3"/>
              </w:rPr>
              <w:t xml:space="preserve"> </w:t>
            </w:r>
            <w:r w:rsidR="001043D5" w:rsidRPr="00AC7DE3">
              <w:rPr>
                <w:b/>
                <w:color w:val="C45911" w:themeColor="accent2" w:themeShade="BF"/>
              </w:rPr>
              <w:t>de</w:t>
            </w:r>
            <w:r w:rsidR="001043D5" w:rsidRPr="00AC7DE3">
              <w:rPr>
                <w:b/>
                <w:color w:val="C45911" w:themeColor="accent2" w:themeShade="BF"/>
                <w:spacing w:val="-2"/>
              </w:rPr>
              <w:t xml:space="preserve"> </w:t>
            </w:r>
            <w:r w:rsidR="001043D5" w:rsidRPr="00AC7DE3">
              <w:rPr>
                <w:b/>
                <w:color w:val="C45911" w:themeColor="accent2" w:themeShade="BF"/>
              </w:rPr>
              <w:t>sexo</w:t>
            </w:r>
            <w:r w:rsidR="001043D5" w:rsidRPr="00AC7DE3">
              <w:rPr>
                <w:b/>
                <w:color w:val="C45911" w:themeColor="accent2" w:themeShade="BF"/>
                <w:spacing w:val="-5"/>
              </w:rPr>
              <w:t xml:space="preserve"> </w:t>
            </w:r>
            <w:r w:rsidR="001043D5" w:rsidRPr="00AC7DE3">
              <w:rPr>
                <w:b/>
                <w:color w:val="C45911" w:themeColor="accent2" w:themeShade="BF"/>
              </w:rPr>
              <w:t xml:space="preserve">acordado </w:t>
            </w:r>
          </w:p>
        </w:tc>
      </w:tr>
      <w:tr w:rsidR="004A56A0" w:rsidRPr="00AC7DE3" w14:paraId="7CD53292" w14:textId="77777777" w:rsidTr="00571137">
        <w:tc>
          <w:tcPr>
            <w:tcW w:w="3545" w:type="dxa"/>
            <w:shd w:val="clear" w:color="auto" w:fill="FBE4D5" w:themeFill="accent2" w:themeFillTint="33"/>
          </w:tcPr>
          <w:p w14:paraId="304D2E44" w14:textId="77777777" w:rsidR="004A56A0" w:rsidRPr="00AC7DE3" w:rsidRDefault="004A56A0" w:rsidP="00571137">
            <w:pPr>
              <w:ind w:left="360"/>
              <w:jc w:val="left"/>
            </w:pPr>
            <w:r w:rsidRPr="00AC7DE3">
              <w:rPr>
                <w:rFonts w:cstheme="minorHAnsi"/>
                <w:b/>
                <w:bCs/>
                <w:sz w:val="20"/>
                <w:szCs w:val="16"/>
              </w:rPr>
              <w:t>MEDIDA</w:t>
            </w:r>
          </w:p>
        </w:tc>
        <w:tc>
          <w:tcPr>
            <w:tcW w:w="3402" w:type="dxa"/>
            <w:shd w:val="clear" w:color="auto" w:fill="FBE4D5" w:themeFill="accent2" w:themeFillTint="33"/>
          </w:tcPr>
          <w:p w14:paraId="1BF4A199" w14:textId="77777777" w:rsidR="004A56A0" w:rsidRPr="00AC7DE3" w:rsidRDefault="004A56A0" w:rsidP="00571137">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12E83B95" w14:textId="77777777" w:rsidR="004A56A0" w:rsidRPr="00AC7DE3" w:rsidRDefault="004A56A0" w:rsidP="00571137">
            <w:pPr>
              <w:jc w:val="left"/>
            </w:pPr>
            <w:r w:rsidRPr="00AC7DE3">
              <w:rPr>
                <w:rFonts w:cstheme="minorHAnsi"/>
                <w:b/>
                <w:bCs/>
                <w:sz w:val="20"/>
                <w:szCs w:val="16"/>
              </w:rPr>
              <w:t>RESPONSABLE</w:t>
            </w:r>
          </w:p>
        </w:tc>
        <w:tc>
          <w:tcPr>
            <w:tcW w:w="939" w:type="dxa"/>
            <w:shd w:val="clear" w:color="auto" w:fill="FBE4D5" w:themeFill="accent2" w:themeFillTint="33"/>
          </w:tcPr>
          <w:p w14:paraId="7242842A" w14:textId="77777777" w:rsidR="004A56A0" w:rsidRPr="00AC7DE3" w:rsidRDefault="004A56A0" w:rsidP="00571137">
            <w:pPr>
              <w:jc w:val="left"/>
            </w:pPr>
            <w:r w:rsidRPr="00FD3743">
              <w:rPr>
                <w:rFonts w:cstheme="minorHAnsi"/>
                <w:b/>
                <w:bCs/>
                <w:sz w:val="20"/>
                <w:szCs w:val="16"/>
              </w:rPr>
              <w:t>PLAZO</w:t>
            </w:r>
          </w:p>
        </w:tc>
      </w:tr>
      <w:tr w:rsidR="001043D5" w:rsidRPr="00AC7DE3" w14:paraId="42A08D4A" w14:textId="77777777" w:rsidTr="00107627">
        <w:tc>
          <w:tcPr>
            <w:tcW w:w="3545" w:type="dxa"/>
          </w:tcPr>
          <w:p w14:paraId="4AB1B6D3" w14:textId="77777777" w:rsidR="001043D5" w:rsidRPr="00AC7DE3" w:rsidRDefault="001043D5" w:rsidP="001043D5">
            <w:pPr>
              <w:spacing w:before="74" w:line="259" w:lineRule="auto"/>
              <w:ind w:left="39" w:hanging="14"/>
              <w:jc w:val="left"/>
            </w:pPr>
            <w:r w:rsidRPr="00AC7DE3">
              <w:t>Difundir el protocolo de acoso sexual y por razón de sexo entre la plantilla, incluyendo a las nuevas incorporaciones.</w:t>
            </w:r>
          </w:p>
        </w:tc>
        <w:tc>
          <w:tcPr>
            <w:tcW w:w="3402" w:type="dxa"/>
          </w:tcPr>
          <w:p w14:paraId="1EBFA987" w14:textId="75C1CCE8" w:rsidR="001043D5" w:rsidRPr="00AC7DE3" w:rsidRDefault="00AA3537" w:rsidP="001043D5">
            <w:pPr>
              <w:spacing w:before="74"/>
              <w:jc w:val="left"/>
              <w:rPr>
                <w:rFonts w:cstheme="minorHAnsi"/>
              </w:rPr>
            </w:pPr>
            <w:proofErr w:type="spellStart"/>
            <w:r>
              <w:t>Nº</w:t>
            </w:r>
            <w:proofErr w:type="spellEnd"/>
            <w:r>
              <w:t xml:space="preserve"> de actuaciones de difusión del</w:t>
            </w:r>
            <w:r w:rsidR="001043D5" w:rsidRPr="00AC7DE3">
              <w:rPr>
                <w:spacing w:val="-1"/>
              </w:rPr>
              <w:t xml:space="preserve"> </w:t>
            </w:r>
            <w:r w:rsidR="001043D5" w:rsidRPr="00AC7DE3">
              <w:t>se</w:t>
            </w:r>
            <w:r w:rsidR="001043D5" w:rsidRPr="00AC7DE3">
              <w:rPr>
                <w:spacing w:val="-2"/>
              </w:rPr>
              <w:t xml:space="preserve"> </w:t>
            </w:r>
            <w:r w:rsidR="001043D5" w:rsidRPr="00AC7DE3">
              <w:t>ha</w:t>
            </w:r>
            <w:r w:rsidR="001043D5" w:rsidRPr="00AC7DE3">
              <w:rPr>
                <w:spacing w:val="-1"/>
              </w:rPr>
              <w:t xml:space="preserve"> </w:t>
            </w:r>
            <w:r w:rsidR="001043D5" w:rsidRPr="00AC7DE3">
              <w:t>difundido</w:t>
            </w:r>
            <w:r w:rsidR="001043D5" w:rsidRPr="00AC7DE3">
              <w:rPr>
                <w:spacing w:val="-1"/>
              </w:rPr>
              <w:t xml:space="preserve"> </w:t>
            </w:r>
            <w:r w:rsidR="001043D5" w:rsidRPr="00AC7DE3">
              <w:t>el</w:t>
            </w:r>
            <w:r w:rsidR="001043D5" w:rsidRPr="00AC7DE3">
              <w:rPr>
                <w:spacing w:val="-1"/>
              </w:rPr>
              <w:t xml:space="preserve"> </w:t>
            </w:r>
            <w:r w:rsidR="001043D5" w:rsidRPr="00AC7DE3">
              <w:t>protocolo.</w:t>
            </w:r>
          </w:p>
        </w:tc>
        <w:tc>
          <w:tcPr>
            <w:tcW w:w="1470" w:type="dxa"/>
          </w:tcPr>
          <w:p w14:paraId="39D75099" w14:textId="399191B0" w:rsidR="001043D5" w:rsidRPr="00AC7DE3" w:rsidRDefault="00A83AA1" w:rsidP="001043D5">
            <w:pPr>
              <w:spacing w:before="74"/>
              <w:ind w:left="-24"/>
              <w:jc w:val="left"/>
            </w:pPr>
            <w:r>
              <w:t>Gerencia y Responsable de Comunicación</w:t>
            </w:r>
          </w:p>
        </w:tc>
        <w:tc>
          <w:tcPr>
            <w:tcW w:w="939" w:type="dxa"/>
          </w:tcPr>
          <w:p w14:paraId="143BCC09" w14:textId="69EF4C86" w:rsidR="001043D5" w:rsidRPr="00AC7DE3" w:rsidRDefault="00A83AA1" w:rsidP="001043D5">
            <w:pPr>
              <w:spacing w:before="74"/>
              <w:ind w:left="-24"/>
              <w:jc w:val="left"/>
            </w:pPr>
            <w:r>
              <w:t>Primer año</w:t>
            </w:r>
          </w:p>
          <w:p w14:paraId="550F2F90" w14:textId="77777777" w:rsidR="001043D5" w:rsidRPr="00AC7DE3" w:rsidRDefault="001043D5" w:rsidP="001043D5">
            <w:pPr>
              <w:spacing w:before="74"/>
              <w:ind w:left="-24"/>
              <w:jc w:val="left"/>
            </w:pPr>
          </w:p>
        </w:tc>
      </w:tr>
      <w:tr w:rsidR="00A4702D" w:rsidRPr="00AC7DE3" w14:paraId="527450FD" w14:textId="77777777" w:rsidTr="00107627">
        <w:tc>
          <w:tcPr>
            <w:tcW w:w="3545" w:type="dxa"/>
          </w:tcPr>
          <w:p w14:paraId="2A8D7277" w14:textId="79A1434D" w:rsidR="00A4702D" w:rsidRPr="00AC7DE3" w:rsidRDefault="00A4702D" w:rsidP="00A4702D">
            <w:pPr>
              <w:spacing w:before="74"/>
              <w:ind w:left="39" w:hanging="14"/>
              <w:jc w:val="left"/>
            </w:pPr>
            <w:r>
              <w:t xml:space="preserve">Implantación del protocolo </w:t>
            </w:r>
            <w:r w:rsidRPr="00AC7DE3">
              <w:t>de acoso sexual y por razón de sexo</w:t>
            </w:r>
          </w:p>
        </w:tc>
        <w:tc>
          <w:tcPr>
            <w:tcW w:w="3402" w:type="dxa"/>
          </w:tcPr>
          <w:p w14:paraId="41266BB0" w14:textId="77777777" w:rsidR="00A4702D" w:rsidRPr="00630092" w:rsidRDefault="00A4702D" w:rsidP="00A4702D">
            <w:pPr>
              <w:spacing w:before="74"/>
              <w:jc w:val="left"/>
              <w:rPr>
                <w:lang w:val="pt-PT"/>
              </w:rPr>
            </w:pPr>
            <w:r w:rsidRPr="00630092">
              <w:rPr>
                <w:lang w:val="pt-PT"/>
              </w:rPr>
              <w:t>Nº de medidas implantadas</w:t>
            </w:r>
          </w:p>
          <w:p w14:paraId="0F6D0464" w14:textId="79FE03DE" w:rsidR="00D64C4C" w:rsidRPr="00630092" w:rsidRDefault="00D64C4C" w:rsidP="00A4702D">
            <w:pPr>
              <w:spacing w:before="74"/>
              <w:jc w:val="left"/>
              <w:rPr>
                <w:lang w:val="pt-PT"/>
              </w:rPr>
            </w:pPr>
            <w:r w:rsidRPr="00630092">
              <w:rPr>
                <w:i/>
                <w:iCs/>
                <w:lang w:val="pt-PT"/>
              </w:rPr>
              <w:t>Anual</w:t>
            </w:r>
          </w:p>
        </w:tc>
        <w:tc>
          <w:tcPr>
            <w:tcW w:w="1470" w:type="dxa"/>
          </w:tcPr>
          <w:p w14:paraId="644E3CE7" w14:textId="6831A7C8" w:rsidR="00A4702D" w:rsidRDefault="00A4702D" w:rsidP="00A4702D">
            <w:pPr>
              <w:spacing w:before="74"/>
              <w:ind w:left="-24"/>
              <w:jc w:val="left"/>
            </w:pPr>
            <w:r>
              <w:t>Gerencia y Comisión de Seguimiento</w:t>
            </w:r>
          </w:p>
        </w:tc>
        <w:tc>
          <w:tcPr>
            <w:tcW w:w="939" w:type="dxa"/>
          </w:tcPr>
          <w:p w14:paraId="28835C2F" w14:textId="0EE24552" w:rsidR="00A4702D" w:rsidRDefault="00A4702D" w:rsidP="00A4702D">
            <w:pPr>
              <w:spacing w:before="74"/>
              <w:ind w:left="-24"/>
              <w:jc w:val="left"/>
            </w:pPr>
            <w:r>
              <w:t>Desde el primer año</w:t>
            </w:r>
          </w:p>
        </w:tc>
      </w:tr>
      <w:tr w:rsidR="00555DB4" w:rsidRPr="00AC7DE3" w14:paraId="01C4AB25" w14:textId="77777777" w:rsidTr="00107627">
        <w:tc>
          <w:tcPr>
            <w:tcW w:w="3545" w:type="dxa"/>
          </w:tcPr>
          <w:p w14:paraId="5389CFCC" w14:textId="7509429F" w:rsidR="00555DB4" w:rsidRPr="005520F0" w:rsidRDefault="00555DB4" w:rsidP="00555DB4">
            <w:pPr>
              <w:spacing w:before="74"/>
              <w:ind w:left="39" w:hanging="14"/>
              <w:jc w:val="left"/>
            </w:pPr>
            <w:r w:rsidRPr="005520F0">
              <w:t>Inclusión en la formación obligatoria sobre Prevención de Riesgos Laborales, un módulo sobre prevención del acoso sexual y por razón de sexo.</w:t>
            </w:r>
          </w:p>
        </w:tc>
        <w:tc>
          <w:tcPr>
            <w:tcW w:w="3402" w:type="dxa"/>
          </w:tcPr>
          <w:p w14:paraId="68F5A996" w14:textId="2F98AA4E" w:rsidR="00555DB4" w:rsidRPr="005520F0" w:rsidRDefault="00555DB4" w:rsidP="00555DB4">
            <w:pPr>
              <w:spacing w:before="74"/>
              <w:jc w:val="left"/>
              <w:rPr>
                <w:lang w:val="pt-PT"/>
              </w:rPr>
            </w:pPr>
            <w:r w:rsidRPr="005520F0">
              <w:rPr>
                <w:lang w:val="pt-PT"/>
              </w:rPr>
              <w:t>Nº de horas realizadas de este módulo</w:t>
            </w:r>
          </w:p>
        </w:tc>
        <w:tc>
          <w:tcPr>
            <w:tcW w:w="1470" w:type="dxa"/>
          </w:tcPr>
          <w:p w14:paraId="3377CF96" w14:textId="2614D7F8" w:rsidR="00555DB4" w:rsidRDefault="00555DB4" w:rsidP="00555DB4">
            <w:pPr>
              <w:spacing w:before="74"/>
              <w:ind w:left="-24"/>
              <w:jc w:val="left"/>
            </w:pPr>
            <w:r>
              <w:t>R. Formación</w:t>
            </w:r>
          </w:p>
        </w:tc>
        <w:tc>
          <w:tcPr>
            <w:tcW w:w="939" w:type="dxa"/>
          </w:tcPr>
          <w:p w14:paraId="16637D25" w14:textId="0284FB93" w:rsidR="00555DB4" w:rsidRDefault="00555DB4" w:rsidP="00555DB4">
            <w:pPr>
              <w:spacing w:before="74"/>
              <w:ind w:left="-24"/>
              <w:jc w:val="left"/>
            </w:pPr>
            <w:r>
              <w:t>Desde el primer año</w:t>
            </w:r>
          </w:p>
        </w:tc>
      </w:tr>
      <w:tr w:rsidR="007B19BF" w:rsidRPr="00AC7DE3" w14:paraId="7FF492F6" w14:textId="77777777" w:rsidTr="00107627">
        <w:tc>
          <w:tcPr>
            <w:tcW w:w="3545" w:type="dxa"/>
          </w:tcPr>
          <w:p w14:paraId="45AD908A" w14:textId="2CC8DD13" w:rsidR="007B19BF" w:rsidRPr="005520F0" w:rsidRDefault="007B19BF" w:rsidP="007B19BF">
            <w:pPr>
              <w:spacing w:before="74"/>
              <w:ind w:left="39" w:hanging="14"/>
              <w:jc w:val="left"/>
            </w:pPr>
            <w:r w:rsidRPr="005520F0">
              <w:lastRenderedPageBreak/>
              <w:t xml:space="preserve">En </w:t>
            </w:r>
            <w:r w:rsidR="00995650" w:rsidRPr="005520F0">
              <w:t xml:space="preserve">el </w:t>
            </w:r>
            <w:r w:rsidRPr="005520F0">
              <w:t xml:space="preserve">caso de </w:t>
            </w:r>
            <w:r w:rsidR="00995650" w:rsidRPr="005520F0">
              <w:t>que se dieran</w:t>
            </w:r>
            <w:r w:rsidRPr="005520F0">
              <w:t xml:space="preserve"> situaci</w:t>
            </w:r>
            <w:r w:rsidR="00995650" w:rsidRPr="005520F0">
              <w:t>ones</w:t>
            </w:r>
            <w:r w:rsidRPr="005520F0">
              <w:t xml:space="preserve"> de mujeres que lo necesiten por una situación derivada de la violencia machista</w:t>
            </w:r>
            <w:r w:rsidR="00995650" w:rsidRPr="005520F0">
              <w:t>, la empresa valorará las actuaciones de ayuda a realizar al margen de la ayuda prestada por los Servicios Sociales de la Administración Pública.</w:t>
            </w:r>
            <w:r w:rsidRPr="005520F0">
              <w:t xml:space="preserve"> </w:t>
            </w:r>
          </w:p>
        </w:tc>
        <w:tc>
          <w:tcPr>
            <w:tcW w:w="3402" w:type="dxa"/>
          </w:tcPr>
          <w:p w14:paraId="2E8EDABF" w14:textId="7FE14166" w:rsidR="007B19BF" w:rsidRPr="005520F0" w:rsidRDefault="00995650" w:rsidP="007B19BF">
            <w:pPr>
              <w:spacing w:before="74"/>
              <w:jc w:val="left"/>
              <w:rPr>
                <w:lang w:val="pt-PT"/>
              </w:rPr>
            </w:pPr>
            <w:r w:rsidRPr="005520F0">
              <w:rPr>
                <w:lang w:val="pt-PT"/>
              </w:rPr>
              <w:t>Nº de situaciones valoradas</w:t>
            </w:r>
          </w:p>
        </w:tc>
        <w:tc>
          <w:tcPr>
            <w:tcW w:w="1470" w:type="dxa"/>
          </w:tcPr>
          <w:p w14:paraId="396A9858" w14:textId="0C46F561" w:rsidR="007B19BF" w:rsidRDefault="007B19BF" w:rsidP="007B19BF">
            <w:pPr>
              <w:spacing w:before="74"/>
              <w:ind w:left="-24"/>
              <w:jc w:val="left"/>
            </w:pPr>
            <w:r>
              <w:t>Gerencia y Comisión de Seguimiento</w:t>
            </w:r>
          </w:p>
        </w:tc>
        <w:tc>
          <w:tcPr>
            <w:tcW w:w="939" w:type="dxa"/>
          </w:tcPr>
          <w:p w14:paraId="49634255" w14:textId="19403D0B" w:rsidR="007B19BF" w:rsidRDefault="007B19BF" w:rsidP="007B19BF">
            <w:pPr>
              <w:spacing w:before="74"/>
              <w:ind w:left="-24"/>
              <w:jc w:val="left"/>
            </w:pPr>
            <w:r>
              <w:t>Desde el primer año</w:t>
            </w:r>
          </w:p>
        </w:tc>
      </w:tr>
      <w:tr w:rsidR="005A0217" w:rsidRPr="00AC7DE3" w14:paraId="76D9228F" w14:textId="77777777" w:rsidTr="00107627">
        <w:tc>
          <w:tcPr>
            <w:tcW w:w="3545" w:type="dxa"/>
          </w:tcPr>
          <w:p w14:paraId="6C525F2E" w14:textId="1BEC87A4" w:rsidR="005A0217" w:rsidRPr="005520F0" w:rsidRDefault="005A0217" w:rsidP="005A0217">
            <w:pPr>
              <w:spacing w:before="74"/>
              <w:ind w:left="39" w:hanging="14"/>
              <w:jc w:val="left"/>
            </w:pPr>
            <w:r w:rsidRPr="005520F0">
              <w:t>Se creará una guía en la que se recojan los derechos laborales de las víctimas de violencia de género, basada en la propuesta de UGT, ad</w:t>
            </w:r>
            <w:r w:rsidR="00783BB5" w:rsidRPr="005520F0">
              <w:t>a</w:t>
            </w:r>
            <w:r w:rsidRPr="005520F0">
              <w:t>pt</w:t>
            </w:r>
            <w:r w:rsidR="00783BB5" w:rsidRPr="005520F0">
              <w:t>a</w:t>
            </w:r>
            <w:r w:rsidRPr="005520F0">
              <w:t>ndo las medidas y recursos</w:t>
            </w:r>
            <w:r w:rsidR="00783BB5" w:rsidRPr="005520F0">
              <w:t xml:space="preserve"> </w:t>
            </w:r>
            <w:r w:rsidRPr="005520F0">
              <w:t xml:space="preserve">de atención especializada y cualquier otra información que pueda contribuir a la recuperación integral de las víctimas a la realidad de la empresa. </w:t>
            </w:r>
          </w:p>
        </w:tc>
        <w:tc>
          <w:tcPr>
            <w:tcW w:w="3402" w:type="dxa"/>
          </w:tcPr>
          <w:p w14:paraId="2F1A67B1" w14:textId="7A4C2505" w:rsidR="005A0217" w:rsidRPr="005520F0" w:rsidRDefault="005A0217" w:rsidP="005A0217">
            <w:pPr>
              <w:spacing w:before="74"/>
              <w:jc w:val="left"/>
              <w:rPr>
                <w:lang w:val="pt-PT"/>
              </w:rPr>
            </w:pPr>
            <w:r w:rsidRPr="005520F0">
              <w:t>Elaboración de la Guía de derechos laborales para las trabajadoras víctimas de violencia de género</w:t>
            </w:r>
          </w:p>
        </w:tc>
        <w:tc>
          <w:tcPr>
            <w:tcW w:w="1470" w:type="dxa"/>
          </w:tcPr>
          <w:p w14:paraId="2308AE12" w14:textId="7F971521" w:rsidR="005A0217" w:rsidRPr="005520F0" w:rsidRDefault="00783BB5" w:rsidP="005A0217">
            <w:pPr>
              <w:spacing w:before="74"/>
              <w:ind w:left="-24"/>
              <w:jc w:val="left"/>
            </w:pPr>
            <w:r w:rsidRPr="005520F0">
              <w:t>R. Igualdad</w:t>
            </w:r>
          </w:p>
        </w:tc>
        <w:tc>
          <w:tcPr>
            <w:tcW w:w="939" w:type="dxa"/>
          </w:tcPr>
          <w:p w14:paraId="1F0AA7EE" w14:textId="2359505B" w:rsidR="005A0217" w:rsidRPr="005520F0" w:rsidRDefault="00783BB5" w:rsidP="005A0217">
            <w:pPr>
              <w:spacing w:before="74"/>
              <w:ind w:left="-24"/>
              <w:jc w:val="left"/>
            </w:pPr>
            <w:r w:rsidRPr="005520F0">
              <w:t>Segundo año</w:t>
            </w:r>
          </w:p>
        </w:tc>
      </w:tr>
    </w:tbl>
    <w:p w14:paraId="0187F50C" w14:textId="14E312CE" w:rsidR="00B5521D" w:rsidRDefault="003B1AE7" w:rsidP="00565C57">
      <w:pPr>
        <w:spacing w:before="240"/>
      </w:pPr>
      <w:r>
        <w:t>En cuanto a los recursos necesarios para la implantación de estas medidas, l</w:t>
      </w:r>
      <w:r w:rsidR="008D20AD">
        <w:t>as perso</w:t>
      </w:r>
      <w:r w:rsidR="00E15501">
        <w:t>nas designadas como responsables en el cuadro anterior dedicarán su tiempo para llevar</w:t>
      </w:r>
      <w:r w:rsidR="005B41D7">
        <w:t>las</w:t>
      </w:r>
      <w:r w:rsidR="00E15501">
        <w:t xml:space="preserve"> a cabo y contarán </w:t>
      </w:r>
      <w:r w:rsidR="000C7661">
        <w:t xml:space="preserve">con los recursos materiales que </w:t>
      </w:r>
      <w:r w:rsidR="005B41D7">
        <w:t xml:space="preserve">sean </w:t>
      </w:r>
      <w:r w:rsidR="000C7661">
        <w:t xml:space="preserve">necesarios para ello. Estos serán solicitados </w:t>
      </w:r>
      <w:r w:rsidR="005B41D7">
        <w:t xml:space="preserve">a la Dirección de la empresa </w:t>
      </w:r>
      <w:r w:rsidR="000C7661">
        <w:t xml:space="preserve">e </w:t>
      </w:r>
      <w:r w:rsidR="00E15501" w:rsidRPr="00E15501">
        <w:t xml:space="preserve">irán a cargo de las partidas correspondientes en el presupuesto de la </w:t>
      </w:r>
      <w:r w:rsidR="00A14510">
        <w:t>empresa</w:t>
      </w:r>
      <w:r w:rsidR="00E15501" w:rsidRPr="00E15501">
        <w:t>.</w:t>
      </w:r>
    </w:p>
    <w:p w14:paraId="1E0C7639" w14:textId="2EA05FE1" w:rsidR="007834BF" w:rsidRDefault="007834BF" w:rsidP="007834BF">
      <w:pPr>
        <w:pStyle w:val="Ttulo1"/>
      </w:pPr>
      <w:bookmarkStart w:id="12" w:name="_Toc193818463"/>
      <w:r>
        <w:t>SEGUIMIENTO</w:t>
      </w:r>
      <w:r w:rsidR="00584DED">
        <w:t>, EVALUACIÓN</w:t>
      </w:r>
      <w:r>
        <w:t xml:space="preserve"> Y REVISIÓN </w:t>
      </w:r>
      <w:r w:rsidR="00584DED">
        <w:t>PERIÓDICA</w:t>
      </w:r>
      <w:bookmarkEnd w:id="12"/>
    </w:p>
    <w:p w14:paraId="0880884B" w14:textId="3CA86862" w:rsidR="00577736" w:rsidRDefault="00577736" w:rsidP="009A68AC">
      <w:r>
        <w:t xml:space="preserve">El seguimiento y evaluación del plan de igualdad se </w:t>
      </w:r>
      <w:r w:rsidR="005345E9">
        <w:t xml:space="preserve">hará </w:t>
      </w:r>
      <w:r w:rsidR="00716B15">
        <w:t>trimestral</w:t>
      </w:r>
      <w:r w:rsidR="005345E9">
        <w:t xml:space="preserve">mente, si bien se tendrá en cuenta el calendario </w:t>
      </w:r>
      <w:r w:rsidR="00487A04">
        <w:t>de medidas establecido a la hora de realizar las distintas actuaciones previstas en él.</w:t>
      </w:r>
      <w:r w:rsidR="002A58C9">
        <w:t xml:space="preserve"> Lo llevará a cabo una comisión de seguimiento nombrada a tal efecto</w:t>
      </w:r>
      <w:r w:rsidR="00A67473">
        <w:t xml:space="preserve">, que podrá </w:t>
      </w:r>
      <w:r w:rsidR="00381737">
        <w:t>acordar algún tipo de seguimiento extraordinario cuando sea necesario</w:t>
      </w:r>
      <w:r w:rsidR="002A58C9">
        <w:t>.</w:t>
      </w:r>
    </w:p>
    <w:p w14:paraId="0ABC1826" w14:textId="12A87845" w:rsidR="00577736" w:rsidRDefault="00963C7C" w:rsidP="009A68AC">
      <w:r>
        <w:t xml:space="preserve">Durante el seguimiento del plan </w:t>
      </w:r>
      <w:r w:rsidR="00BF76AA">
        <w:t xml:space="preserve">de igualdad </w:t>
      </w:r>
      <w:r w:rsidR="000041BC">
        <w:t>s</w:t>
      </w:r>
      <w:r>
        <w:t xml:space="preserve">e evaluarán las medidas que hayan tenido que ser ejecutadas </w:t>
      </w:r>
      <w:r w:rsidR="00D125D6">
        <w:t>en el periodo concreto que se está analizando.</w:t>
      </w:r>
      <w:r w:rsidR="00995376">
        <w:t xml:space="preserve"> </w:t>
      </w:r>
      <w:r w:rsidR="004D3713">
        <w:t>Este es un proceso que sirve para examinar sus pro</w:t>
      </w:r>
      <w:r w:rsidR="00BF76AA">
        <w:t xml:space="preserve">gresos, </w:t>
      </w:r>
      <w:r w:rsidR="00C0109F">
        <w:t>establecer la viabilidad de los hitos planteados e identificar y anticipar las posibles mejoras</w:t>
      </w:r>
      <w:r w:rsidR="000041BC">
        <w:t xml:space="preserve">. </w:t>
      </w:r>
      <w:r w:rsidR="00995376">
        <w:t>Para ello se estudiará:</w:t>
      </w:r>
    </w:p>
    <w:p w14:paraId="4D19D1D6" w14:textId="3A891FAF" w:rsidR="00995376" w:rsidRDefault="00032A99" w:rsidP="00A6725C">
      <w:pPr>
        <w:pStyle w:val="Prrafodelista"/>
        <w:numPr>
          <w:ilvl w:val="0"/>
          <w:numId w:val="35"/>
        </w:numPr>
        <w:spacing w:before="120" w:after="120"/>
        <w:ind w:left="714" w:hanging="357"/>
        <w:contextualSpacing w:val="0"/>
      </w:pPr>
      <w:r>
        <w:t>El e</w:t>
      </w:r>
      <w:r w:rsidR="009F4067">
        <w:t xml:space="preserve">stado de las medidas propuestas: </w:t>
      </w:r>
      <w:r w:rsidR="0047520C">
        <w:t xml:space="preserve">Iniciado o no, nivel de implantación </w:t>
      </w:r>
      <w:r w:rsidR="0059468E">
        <w:t xml:space="preserve">a partir de los indicadores propuestos </w:t>
      </w:r>
      <w:r w:rsidR="0047520C">
        <w:t>y cumplimiento de plazos.</w:t>
      </w:r>
    </w:p>
    <w:p w14:paraId="5F994D7D" w14:textId="2F613119" w:rsidR="0059468E" w:rsidRDefault="00CA5F30" w:rsidP="0059468E">
      <w:pPr>
        <w:pStyle w:val="Prrafodelista"/>
        <w:numPr>
          <w:ilvl w:val="0"/>
          <w:numId w:val="35"/>
        </w:numPr>
        <w:spacing w:before="120" w:after="120"/>
        <w:contextualSpacing w:val="0"/>
      </w:pPr>
      <w:r>
        <w:t>La adecuación de la medida y de los indicadores propuestos en relación con los objetivos generales y específicos del plan.</w:t>
      </w:r>
    </w:p>
    <w:p w14:paraId="49D0692B" w14:textId="2D9DC980" w:rsidR="00CA5F30" w:rsidRDefault="00032A99" w:rsidP="00A6725C">
      <w:pPr>
        <w:pStyle w:val="Prrafodelista"/>
        <w:numPr>
          <w:ilvl w:val="0"/>
          <w:numId w:val="35"/>
        </w:numPr>
        <w:spacing w:before="120" w:after="120"/>
        <w:ind w:left="714" w:hanging="357"/>
        <w:contextualSpacing w:val="0"/>
      </w:pPr>
      <w:r>
        <w:t>Posibles p</w:t>
      </w:r>
      <w:r w:rsidR="00CA5F30">
        <w:t xml:space="preserve">roblemas de aplicación </w:t>
      </w:r>
      <w:r w:rsidR="00A6725C">
        <w:t>o desarrollo de las medidas del plan.</w:t>
      </w:r>
    </w:p>
    <w:p w14:paraId="7928A377" w14:textId="6EE5F9AD" w:rsidR="00A6725C" w:rsidRDefault="00032A99" w:rsidP="00A6725C">
      <w:pPr>
        <w:pStyle w:val="Prrafodelista"/>
        <w:numPr>
          <w:ilvl w:val="0"/>
          <w:numId w:val="35"/>
        </w:numPr>
        <w:spacing w:before="120" w:after="120"/>
        <w:ind w:left="714" w:hanging="357"/>
        <w:contextualSpacing w:val="0"/>
      </w:pPr>
      <w:r>
        <w:t>Las m</w:t>
      </w:r>
      <w:r w:rsidR="00251D70">
        <w:t>edidas que no estén resultando eficaces</w:t>
      </w:r>
      <w:r w:rsidR="007E511C">
        <w:t>.</w:t>
      </w:r>
    </w:p>
    <w:p w14:paraId="3F527499" w14:textId="6B0D5E3E" w:rsidR="0059468E" w:rsidRPr="0064143D" w:rsidRDefault="005D01E4" w:rsidP="009A68AC">
      <w:r w:rsidRPr="0064143D">
        <w:t xml:space="preserve">A partir de este análisis se decidirá </w:t>
      </w:r>
      <w:r w:rsidR="0065693C" w:rsidRPr="0064143D">
        <w:t>qué</w:t>
      </w:r>
      <w:r w:rsidR="0064143D" w:rsidRPr="0064143D">
        <w:t xml:space="preserve"> acciones conviene </w:t>
      </w:r>
      <w:r w:rsidR="0064143D">
        <w:t>reorientar, mejorar, corregir, intensificar, atenuar o, incluso, dejar de aplicar</w:t>
      </w:r>
      <w:r w:rsidR="0065693C">
        <w:t xml:space="preserve"> y</w:t>
      </w:r>
      <w:r w:rsidR="007166E7">
        <w:t xml:space="preserve">, por el </w:t>
      </w:r>
      <w:r w:rsidR="00827537">
        <w:t>contrario</w:t>
      </w:r>
      <w:r w:rsidR="007166E7">
        <w:t>,</w:t>
      </w:r>
      <w:r w:rsidR="0065693C">
        <w:t xml:space="preserve"> en </w:t>
      </w:r>
      <w:r w:rsidR="00827537">
        <w:t>qué</w:t>
      </w:r>
      <w:r w:rsidR="0065693C">
        <w:t xml:space="preserve"> casos hay que añadir alguna.</w:t>
      </w:r>
    </w:p>
    <w:p w14:paraId="142ED94E" w14:textId="72F25430" w:rsidR="00AA6E8B" w:rsidRDefault="001B4DFB" w:rsidP="00AA6E8B">
      <w:r>
        <w:lastRenderedPageBreak/>
        <w:t>Además de lo anterior, l</w:t>
      </w:r>
      <w:r w:rsidR="008A7DAC">
        <w:t xml:space="preserve">as medidas del plan de igualdad podrán revisarse en cualquier momento a lo largo de </w:t>
      </w:r>
      <w:r w:rsidR="004552A2">
        <w:t>su</w:t>
      </w:r>
      <w:r w:rsidR="008A7DAC">
        <w:t xml:space="preserve"> vigencia en función de los efectos que vayan apreciándose en relación con la consecución de sus objetivos</w:t>
      </w:r>
      <w:r w:rsidR="005713A0">
        <w:t>.</w:t>
      </w:r>
      <w:r w:rsidR="009A68AC">
        <w:t xml:space="preserve"> </w:t>
      </w:r>
    </w:p>
    <w:p w14:paraId="041322E6" w14:textId="2095C752" w:rsidR="002F2A53" w:rsidRDefault="00C5257B" w:rsidP="002F2A53">
      <w:pPr>
        <w:pStyle w:val="Ttulo1"/>
      </w:pPr>
      <w:bookmarkStart w:id="13" w:name="_Toc193818464"/>
      <w:r>
        <w:t>COMISIÓN DE SEGUIMIENTO Y EVALUACIÓN</w:t>
      </w:r>
      <w:bookmarkEnd w:id="13"/>
    </w:p>
    <w:p w14:paraId="44AAE354" w14:textId="1D52257F" w:rsidR="00FD46BA" w:rsidRDefault="00FD46BA" w:rsidP="00FD46BA">
      <w:r>
        <w:t xml:space="preserve">Esta comisión de seguimiento se reunirá una vez al año para realizar las funciones de </w:t>
      </w:r>
      <w:r w:rsidR="009E7B0D">
        <w:t>seguimiento y evaluación especificadas en el apartado anterior</w:t>
      </w:r>
      <w:r w:rsidR="0039211D">
        <w:t>. Además</w:t>
      </w:r>
      <w:r w:rsidR="001344D6">
        <w:t>,</w:t>
      </w:r>
      <w:r w:rsidR="0039211D">
        <w:t xml:space="preserve"> se </w:t>
      </w:r>
      <w:r w:rsidR="00391403">
        <w:t xml:space="preserve">plantearán las reuniones extraordinarias que sean necesarias en el caso de que acontezcan situaciones relevantes vinculadas </w:t>
      </w:r>
      <w:r w:rsidR="001344D6">
        <w:t>con la situación de igualdad en la empresa.</w:t>
      </w:r>
    </w:p>
    <w:p w14:paraId="42D916F2" w14:textId="61B38142" w:rsidR="001344D6" w:rsidRDefault="004B5926" w:rsidP="00FD46BA">
      <w:r>
        <w:t xml:space="preserve">Como resultado se redactará un acta donde se recojan las </w:t>
      </w:r>
      <w:r w:rsidR="00AB3044">
        <w:t>conclusiones de lo tratado.</w:t>
      </w:r>
    </w:p>
    <w:p w14:paraId="60C99793" w14:textId="31F47C6B" w:rsidR="00A20A06" w:rsidRDefault="00A20A06" w:rsidP="00FD46BA">
      <w:r>
        <w:t>La comisión de seguimiento estará integrada por:</w:t>
      </w:r>
    </w:p>
    <w:p w14:paraId="02176889" w14:textId="77777777" w:rsidR="00A20A06" w:rsidRDefault="00A20A06" w:rsidP="00A20A06">
      <w:r>
        <w:t>Por parte empresarial:</w:t>
      </w:r>
    </w:p>
    <w:p w14:paraId="5711EEDD" w14:textId="77777777" w:rsidR="00A20A06" w:rsidRDefault="00A20A06" w:rsidP="00A20A06">
      <w:pPr>
        <w:pStyle w:val="Prrafodelista"/>
        <w:numPr>
          <w:ilvl w:val="0"/>
          <w:numId w:val="37"/>
        </w:numPr>
        <w:spacing w:after="120"/>
        <w:ind w:left="408" w:hanging="357"/>
        <w:contextualSpacing w:val="0"/>
      </w:pPr>
      <w:r>
        <w:t xml:space="preserve">ISABEL MARTÍNEZ SÁNCHEZ </w:t>
      </w:r>
    </w:p>
    <w:p w14:paraId="66057CBC" w14:textId="736AFA54" w:rsidR="00A20A06" w:rsidRDefault="000A24EC" w:rsidP="00A20A06">
      <w:pPr>
        <w:pStyle w:val="Prrafodelista"/>
        <w:numPr>
          <w:ilvl w:val="0"/>
          <w:numId w:val="37"/>
        </w:numPr>
        <w:spacing w:after="120"/>
        <w:ind w:left="408" w:hanging="357"/>
        <w:contextualSpacing w:val="0"/>
      </w:pPr>
      <w:r>
        <w:t>DANIEL GENTIL PEREZ</w:t>
      </w:r>
    </w:p>
    <w:p w14:paraId="7B8F3114" w14:textId="77777777" w:rsidR="00A20A06" w:rsidRDefault="00A20A06" w:rsidP="00A20A06">
      <w:r>
        <w:t>Por parte social</w:t>
      </w:r>
    </w:p>
    <w:p w14:paraId="3F5AC4FA" w14:textId="77777777" w:rsidR="00A20A06" w:rsidRDefault="00A20A06" w:rsidP="00A20A06">
      <w:pPr>
        <w:pStyle w:val="Prrafodelista"/>
        <w:numPr>
          <w:ilvl w:val="0"/>
          <w:numId w:val="37"/>
        </w:numPr>
        <w:spacing w:after="120"/>
        <w:ind w:left="408" w:hanging="357"/>
        <w:contextualSpacing w:val="0"/>
      </w:pPr>
      <w:r>
        <w:t xml:space="preserve">RICARDO FERNANDEZ RUIZ CARRILLO </w:t>
      </w:r>
    </w:p>
    <w:p w14:paraId="18437647" w14:textId="77777777" w:rsidR="00A20A06" w:rsidRDefault="00A20A06" w:rsidP="00A20A06">
      <w:pPr>
        <w:pStyle w:val="Prrafodelista"/>
        <w:numPr>
          <w:ilvl w:val="0"/>
          <w:numId w:val="37"/>
        </w:numPr>
        <w:spacing w:after="120"/>
        <w:ind w:left="408" w:hanging="357"/>
        <w:contextualSpacing w:val="0"/>
      </w:pPr>
      <w:r>
        <w:t>ALBERTO SANTAMARÍA MARTÍNEZ</w:t>
      </w:r>
    </w:p>
    <w:p w14:paraId="7B154963" w14:textId="5234FEFE" w:rsidR="00A20A06" w:rsidRDefault="00776220" w:rsidP="001E4AE8">
      <w:pPr>
        <w:pStyle w:val="Ttulo1"/>
      </w:pPr>
      <w:bookmarkStart w:id="14" w:name="_Toc193818465"/>
      <w:r>
        <w:t>PROCEDIMIENTO DE MODIFICACIÓN</w:t>
      </w:r>
      <w:bookmarkEnd w:id="14"/>
    </w:p>
    <w:p w14:paraId="3AA46823" w14:textId="3722DFBA" w:rsidR="00AA6E8B" w:rsidRDefault="003C293E" w:rsidP="00AA6E8B">
      <w:r>
        <w:t xml:space="preserve">Además de </w:t>
      </w:r>
      <w:r w:rsidR="00AC78B8">
        <w:t xml:space="preserve">lo recogido en el apartado 8 acerca de las revisiones </w:t>
      </w:r>
      <w:r w:rsidR="00EA44D8">
        <w:t xml:space="preserve">y la necesidad de modificar las medidas contenidas en el plan de igualdad, este </w:t>
      </w:r>
      <w:r w:rsidR="00AA6E8B">
        <w:t xml:space="preserve">deberá revisarse cuando concurran las circunstancias establecidas en el punto 2 del artículo 9 del </w:t>
      </w:r>
      <w:r w:rsidR="00AA6E8B" w:rsidRPr="009173AC">
        <w:t>Real Decreto 901/2020</w:t>
      </w:r>
      <w:r w:rsidR="00F10EF5">
        <w:t>. Estas son:</w:t>
      </w:r>
    </w:p>
    <w:p w14:paraId="6F201DB6" w14:textId="504FBC88" w:rsidR="00735CCA" w:rsidRDefault="00F10EF5" w:rsidP="00F10EF5">
      <w:pPr>
        <w:ind w:left="426"/>
      </w:pPr>
      <w:r>
        <w:t xml:space="preserve"> </w:t>
      </w:r>
      <w:r w:rsidR="00735CCA">
        <w:t>a) Cuando deba hacerse como consecuencia de los resultados del seguimiento y evaluación previstos en los apartados 4 y 6.</w:t>
      </w:r>
    </w:p>
    <w:p w14:paraId="40640648" w14:textId="660721DF" w:rsidR="00735CCA" w:rsidRDefault="00735CCA" w:rsidP="00F10EF5">
      <w:pPr>
        <w:ind w:left="426"/>
      </w:pPr>
      <w:r>
        <w:t xml:space="preserve"> b) Cuando se ponga de manifiesto su falta de adecuación a los requisitos legales y reglamentarios o su insuficiencia como resultado de la actuación de la Inspección de Trabajo y Seguridad Social.</w:t>
      </w:r>
    </w:p>
    <w:p w14:paraId="5733E6D3" w14:textId="130D220D" w:rsidR="00735CCA" w:rsidRDefault="00735CCA" w:rsidP="00F10EF5">
      <w:pPr>
        <w:ind w:left="426"/>
      </w:pPr>
      <w:r>
        <w:t xml:space="preserve"> c) En los supuestos de fusión, absorción, transmisión o modificación del estatus jurídico de la empresa.</w:t>
      </w:r>
    </w:p>
    <w:p w14:paraId="6D01AB51" w14:textId="5CD7C746" w:rsidR="00735CCA" w:rsidRDefault="00735CCA" w:rsidP="00F10EF5">
      <w:pPr>
        <w:ind w:left="426"/>
      </w:pPr>
      <w:r>
        <w:t xml:space="preserve"> d) 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26B6FDF2" w14:textId="77156BBA" w:rsidR="00A61D51" w:rsidRDefault="00735CCA" w:rsidP="00F10EF5">
      <w:pPr>
        <w:ind w:left="426"/>
      </w:pPr>
      <w:r>
        <w:t xml:space="preserve"> e) Cuando una resolución judicial condene a la empresa por discriminación directa o indirecta por razón de sexo o cuando determine la falta de adecuación del plan de igualdad a los requisitos legales o reglamentarios.</w:t>
      </w:r>
    </w:p>
    <w:p w14:paraId="3865F63E" w14:textId="503BE8B8" w:rsidR="00AA6E8B" w:rsidRDefault="00AA6E8B" w:rsidP="00AA6E8B">
      <w:r>
        <w:lastRenderedPageBreak/>
        <w:t>Cuando por circunstancias debidamente motivadas resulte necesario, la revisión implicará la actualización del diagnóstico, así como de las medidas del plan de igualdad que resulten afectadas.</w:t>
      </w:r>
    </w:p>
    <w:p w14:paraId="0B8D76CB" w14:textId="3133EFB7" w:rsidR="00661FB0" w:rsidRDefault="0070098B" w:rsidP="00AA6E8B">
      <w:r>
        <w:t xml:space="preserve">Si surgieran discrepancias en la aplicación, seguimiento, evaluación o revisión del plan de igualdad, las partes podrán acudir a los procedimientos y órganos </w:t>
      </w:r>
      <w:r w:rsidR="008B6AD3">
        <w:t>establecidos para la</w:t>
      </w:r>
      <w:r>
        <w:t xml:space="preserve"> solución autónoma de conflictos</w:t>
      </w:r>
      <w:r w:rsidR="001F172C">
        <w:t xml:space="preserve"> </w:t>
      </w:r>
      <w:r w:rsidR="008A465C">
        <w:t>laborales</w:t>
      </w:r>
      <w:r w:rsidR="00C01C7B">
        <w:t>.</w:t>
      </w:r>
    </w:p>
    <w:p w14:paraId="78B3BC1B" w14:textId="60F6827E" w:rsidR="00AD62CA" w:rsidRPr="00AA6E8B" w:rsidRDefault="00C9581B" w:rsidP="00AA6E8B">
      <w:r>
        <w:t xml:space="preserve">El procedimiento para la modificación del plan de igualdad será el mismo que el establecido para su negociación y aprobación conforme a la normativa aplicable por quieres compongan </w:t>
      </w:r>
      <w:r w:rsidR="0049546C">
        <w:t>la comisión</w:t>
      </w:r>
      <w:r>
        <w:t xml:space="preserve"> de seguimiento y evaluación. </w:t>
      </w:r>
      <w:r w:rsidR="0049546C">
        <w:t xml:space="preserve">Será en las reuniones de seguimiento y evaluación </w:t>
      </w:r>
      <w:r w:rsidR="000916AB">
        <w:t>donde se valorará</w:t>
      </w:r>
      <w:r w:rsidR="000A078E">
        <w:t xml:space="preserve"> la modificación de medidas, objetivos, calendario y</w:t>
      </w:r>
      <w:r w:rsidR="000916AB">
        <w:t xml:space="preserve"> también</w:t>
      </w:r>
      <w:r w:rsidR="000A078E">
        <w:t xml:space="preserve"> sobre</w:t>
      </w:r>
      <w:r w:rsidR="000916AB">
        <w:t xml:space="preserve"> lo mencionado anteriormente </w:t>
      </w:r>
      <w:r w:rsidR="000A078E">
        <w:t>acerca de</w:t>
      </w:r>
      <w:r w:rsidR="000916AB">
        <w:t xml:space="preserve"> la actualización o modificación del diagnóstico</w:t>
      </w:r>
      <w:r w:rsidR="000A078E">
        <w:t>.</w:t>
      </w:r>
    </w:p>
    <w:sectPr w:rsidR="00AD62CA" w:rsidRPr="00AA6E8B" w:rsidSect="007D6B03">
      <w:footerReference w:type="default" r:id="rId14"/>
      <w:pgSz w:w="11906" w:h="16838"/>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B103" w14:textId="77777777" w:rsidR="00831D05" w:rsidRDefault="00831D05" w:rsidP="00F61DD8">
      <w:pPr>
        <w:spacing w:after="0" w:line="240" w:lineRule="auto"/>
      </w:pPr>
      <w:r>
        <w:separator/>
      </w:r>
    </w:p>
  </w:endnote>
  <w:endnote w:type="continuationSeparator" w:id="0">
    <w:p w14:paraId="7E7294F0" w14:textId="77777777" w:rsidR="00831D05" w:rsidRDefault="00831D05" w:rsidP="00F61DD8">
      <w:pPr>
        <w:spacing w:after="0" w:line="240" w:lineRule="auto"/>
      </w:pPr>
      <w:r>
        <w:continuationSeparator/>
      </w:r>
    </w:p>
  </w:endnote>
  <w:endnote w:type="continuationNotice" w:id="1">
    <w:p w14:paraId="0C6D95A2" w14:textId="77777777" w:rsidR="00831D05" w:rsidRDefault="00831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853340"/>
      <w:docPartObj>
        <w:docPartGallery w:val="Page Numbers (Bottom of Page)"/>
        <w:docPartUnique/>
      </w:docPartObj>
    </w:sdtPr>
    <w:sdtEndPr/>
    <w:sdtContent>
      <w:p w14:paraId="09112764" w14:textId="7E5A4B1C" w:rsidR="00625216" w:rsidRDefault="00625216" w:rsidP="005054D1">
        <w:pPr>
          <w:pStyle w:val="Piedepgina"/>
          <w:tabs>
            <w:tab w:val="clear" w:pos="4252"/>
          </w:tabs>
          <w:jc w:val="center"/>
        </w:pPr>
        <w:r>
          <w:rPr>
            <w:noProof/>
          </w:rPr>
          <mc:AlternateContent>
            <mc:Choice Requires="wps">
              <w:drawing>
                <wp:anchor distT="0" distB="0" distL="114300" distR="114300" simplePos="0" relativeHeight="251658240" behindDoc="0" locked="0" layoutInCell="1" allowOverlap="1" wp14:anchorId="21209C36" wp14:editId="3BC2D44B">
                  <wp:simplePos x="0" y="0"/>
                  <wp:positionH relativeFrom="column">
                    <wp:posOffset>3502882</wp:posOffset>
                  </wp:positionH>
                  <wp:positionV relativeFrom="paragraph">
                    <wp:posOffset>-107560</wp:posOffset>
                  </wp:positionV>
                  <wp:extent cx="2038120" cy="0"/>
                  <wp:effectExtent l="0" t="0" r="0" b="0"/>
                  <wp:wrapNone/>
                  <wp:docPr id="995150649" name="Conector recto 1"/>
                  <wp:cNvGraphicFramePr/>
                  <a:graphic xmlns:a="http://schemas.openxmlformats.org/drawingml/2006/main">
                    <a:graphicData uri="http://schemas.microsoft.com/office/word/2010/wordprocessingShape">
                      <wps:wsp>
                        <wps:cNvCnPr/>
                        <wps:spPr>
                          <a:xfrm>
                            <a:off x="0" y="0"/>
                            <a:ext cx="203812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EC43292"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5.8pt,-8.45pt" to="436.3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AOComwEAAJQDAAAOAAAAZHJzL2Uyb0RvYy54bWysU8tu2zAQvBfIPxC8x3oECALBcg4J2kuR BGn7AQy1tAjwhSVjyX+fJW3LRVOgSNALxcfO7M7san07W8N2gFF71/NmVXMGTvpBu23Pf/38ennD WUzCDcJ4Bz3fQ+S3m4sv6yl00PrRmwGQEYmL3RR6PqYUuqqKcgQr4soHcPSoPFqR6IjbakAxEbs1 VVvX19XkcQjoJcRIt/eHR74p/EqBTI9KRUjM9JxqS2XFsr7ktdqsRbdFEUYtj2WIT1RhhXaUdKG6 F0mwV9TvqKyW6KNXaSW9rbxSWkLRQGqa+g81P0YRoGghc2JYbIr/j1Y+7O7cE5INU4hdDE+YVcwK bf5SfWwuZu0Xs2BOTNJlW1/dNC15Kk9v1RkYMKZv4C3Lm54b7bIO0Ynd95goGYWeQuhwTl12aW8g Bxv3DIrpgZI1BV2mAu4Msp2gfgopwaU295D4SnSGKW3MAqz/DTzGZyiUifkIeEGUzN6lBWy18/i3 7GlujiWrQ/zJgYPubMGLH/alKcUaan1ReBzTPFu/nwv8/DNt3gAAAP//AwBQSwMEFAAGAAgAAAAh AN94UCzeAAAACwEAAA8AAABkcnMvZG93bnJldi54bWxMj8FqwkAQhu+FvsMyQm+6iWBq02ykWCrY W40Xb5vsmASzsyG7xvTtO4VCPc4/H/98k20m24kRB986UhAvIhBIlTMt1QqOxcd8DcIHTUZ3jlDB N3rY5I8PmU6Nu9EXjodQCy4hn2oFTQh9KqWvGrTaL1yPxLuzG6wOPA61NIO+cbnt5DKKEml1S3yh 0T1uG6wuh6tVUHyWnduO7n1nT36/K3F/LC4npZ5m09sriIBT+IfhV5/VIWen0l3JeNEpWK3ihFEF 8zh5AcHE+nnJSfmXyDyT9z/kPwAAAP//AwBQSwECLQAUAAYACAAAACEAtoM4kv4AAADhAQAAEwAA AAAAAAAAAAAAAAAAAAAAW0NvbnRlbnRfVHlwZXNdLnhtbFBLAQItABQABgAIAAAAIQA4/SH/1gAA AJQBAAALAAAAAAAAAAAAAAAAAC8BAABfcmVscy8ucmVsc1BLAQItABQABgAIAAAAIQATAOComwEA AJQDAAAOAAAAAAAAAAAAAAAAAC4CAABkcnMvZTJvRG9jLnhtbFBLAQItABQABgAIAAAAIQDfeFAs 3gAAAAsBAAAPAAAAAAAAAAAAAAAAAPUDAABkcnMvZG93bnJldi54bWxQSwUGAAAAAAQABADzAAAA AAUAAAAA " strokecolor="#ed7d31 [3205]" strokeweight=".5pt">
                  <v:stroke joinstyle="miter"/>
                </v:line>
              </w:pict>
            </mc:Fallback>
          </mc:AlternateContent>
        </w:r>
        <w:r>
          <w:t xml:space="preserve">Diagnóstico de Igualdad de </w:t>
        </w:r>
        <w:r w:rsidRPr="001256DE">
          <w:rPr>
            <w:i/>
            <w:iCs/>
          </w:rPr>
          <w:t>Gráficas Digraf S.L</w:t>
        </w:r>
        <w:r>
          <w:t>.</w:t>
        </w:r>
        <w:r>
          <w:tab/>
          <w:t>-</w:t>
        </w:r>
        <w:r>
          <w:fldChar w:fldCharType="begin"/>
        </w:r>
        <w:r>
          <w:instrText>PAGE   \* MERGEFORMAT</w:instrText>
        </w:r>
        <w:r>
          <w:fldChar w:fldCharType="separate"/>
        </w:r>
        <w:r>
          <w:t>2</w:t>
        </w:r>
        <w:r>
          <w:fldChar w:fldCharType="end"/>
        </w:r>
        <w:r>
          <w:t>-</w:t>
        </w:r>
      </w:p>
    </w:sdtContent>
  </w:sdt>
  <w:p w14:paraId="18FBCA10" w14:textId="531288A6" w:rsidR="00625216" w:rsidRDefault="00625216" w:rsidP="00E03B91">
    <w:pPr>
      <w:pStyle w:val="Piedepgina"/>
      <w:tabs>
        <w:tab w:val="clear" w:pos="425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51696"/>
      <w:docPartObj>
        <w:docPartGallery w:val="Page Numbers (Bottom of Page)"/>
        <w:docPartUnique/>
      </w:docPartObj>
    </w:sdtPr>
    <w:sdtEndPr/>
    <w:sdtContent>
      <w:p w14:paraId="6D260702" w14:textId="3CFC7009" w:rsidR="00625216" w:rsidRDefault="00625216" w:rsidP="000A2694">
        <w:pPr>
          <w:pStyle w:val="Piedepgina"/>
        </w:pPr>
        <w:r>
          <w:rPr>
            <w:noProof/>
          </w:rPr>
          <mc:AlternateContent>
            <mc:Choice Requires="wps">
              <w:drawing>
                <wp:anchor distT="0" distB="0" distL="114300" distR="114300" simplePos="0" relativeHeight="251658247" behindDoc="0" locked="0" layoutInCell="1" allowOverlap="1" wp14:anchorId="2C6F718E" wp14:editId="72230C3C">
                  <wp:simplePos x="0" y="0"/>
                  <wp:positionH relativeFrom="column">
                    <wp:posOffset>3822278</wp:posOffset>
                  </wp:positionH>
                  <wp:positionV relativeFrom="paragraph">
                    <wp:posOffset>-58372</wp:posOffset>
                  </wp:positionV>
                  <wp:extent cx="1652068" cy="0"/>
                  <wp:effectExtent l="0" t="0" r="0" b="0"/>
                  <wp:wrapNone/>
                  <wp:docPr id="338867393" name="Conector recto 2"/>
                  <wp:cNvGraphicFramePr/>
                  <a:graphic xmlns:a="http://schemas.openxmlformats.org/drawingml/2006/main">
                    <a:graphicData uri="http://schemas.microsoft.com/office/word/2010/wordprocessingShape">
                      <wps:wsp>
                        <wps:cNvCnPr/>
                        <wps:spPr>
                          <a:xfrm>
                            <a:off x="0" y="0"/>
                            <a:ext cx="165206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5A08709" id="Conector recto 2"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300.95pt,-4.6pt" to="431.0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AnlUmwEAAJQDAAAOAAAAZHJzL2Uyb0RvYy54bWysU9uO0zAQfUfiHyy/06SVqFDUdB92xb6s YMXlA7zOuLFke6yxadK/Z+y2KQIkBOLF8WXOmTlnJru72TtxBEoWQy/Xq1YKCBoHGw69/Prl/Zt3 UqSswqAcBujlCZK8279+tZtiBxsc0Q1AgklC6qbYyzHn2DVN0iN4lVYYIfCjQfIq85EOzUBqYnbv mk3bbpsJaYiEGlLi24fzo9xXfmNA54/GJMjC9ZJry3Wlur6UtdnvVHcgFUerL2Wof6jCKxs46UL1 oLIS38j+QuWtJkxo8kqjb9AYq6FqYDXr9ic1n0cVoWphc1JcbEr/j1Z/ON6HZ2Ibppi6FJ+pqJgN +fLl+sRczTotZsGchebL9fbtpt1ye/X1rbkBI6X8COhF2fTS2VB0qE4dn1LmZBx6DeHDLXXd5ZOD EuzCJzDCDiVZRdepgHtH4qi4n0prCHlTesh8NbrAjHVuAbZ/Bl7iCxTqxPwNeEHUzBjyAvY2IP0u e57Xl5LNOf7qwFl3seAFh1NtSrWGW18VXsa0zNaP5wq//Uz77wAAAP//AwBQSwMEFAAGAAgAAAAh ANTCWkjcAAAACQEAAA8AAABkcnMvZG93bnJldi54bWxMj7FuwjAQhvdKvIN1SN3ASYYIQhxUURUJ thIWNie+JhH2OYpNSN8eVwx0vLtP/31/vp2MZiMOrrMkIF5GwJBqqzpqBJzLr8UKmPOSlNSWUMAv OtgWs7dcZsre6RvHk29YCCGXSQGt933GuatbNNItbY8Ubj92MNKHcWi4GuQ9hBvNkyhKuZEdhQ+t 7HHXYn093YyA8lhpuxvt595c3GFf4eFcXi9CvM+njw0wj5N/wfCnH9ShCE6VvZFyTAtIo3gdUAGL dQIsAKs0iYFVzwUvcv6/QfEAAAD//wMAUEsBAi0AFAAGAAgAAAAhALaDOJL+AAAA4QEAABMAAAAA AAAAAAAAAAAAAAAAAFtDb250ZW50X1R5cGVzXS54bWxQSwECLQAUAAYACAAAACEAOP0h/9YAAACU AQAACwAAAAAAAAAAAAAAAAAvAQAAX3JlbHMvLnJlbHNQSwECLQAUAAYACAAAACEAhAJ5VJsBAACU AwAADgAAAAAAAAAAAAAAAAAuAgAAZHJzL2Uyb0RvYy54bWxQSwECLQAUAAYACAAAACEA1MJaSNwA AAAJAQAADwAAAAAAAAAAAAAAAAD1AwAAZHJzL2Rvd25yZXYueG1sUEsFBgAAAAAEAAQA8wAAAP4E AAAAAA== " strokecolor="#ed7d31 [3205]" strokeweight=".5pt">
                  <v:stroke joinstyle="miter"/>
                </v:line>
              </w:pict>
            </mc:Fallback>
          </mc:AlternateContent>
        </w:r>
        <w:r>
          <w:rPr>
            <w:noProof/>
          </w:rPr>
          <mc:AlternateContent>
            <mc:Choice Requires="wps">
              <w:drawing>
                <wp:anchor distT="0" distB="0" distL="114300" distR="114300" simplePos="0" relativeHeight="251658246" behindDoc="0" locked="0" layoutInCell="1" allowOverlap="1" wp14:anchorId="62CD2B40" wp14:editId="74011ACD">
                  <wp:simplePos x="0" y="0"/>
                  <wp:positionH relativeFrom="margin">
                    <wp:posOffset>6584165</wp:posOffset>
                  </wp:positionH>
                  <wp:positionV relativeFrom="paragraph">
                    <wp:posOffset>-68009</wp:posOffset>
                  </wp:positionV>
                  <wp:extent cx="2173898" cy="7684"/>
                  <wp:effectExtent l="0" t="0" r="17145" b="30480"/>
                  <wp:wrapNone/>
                  <wp:docPr id="154717700" name="Conector recto 1"/>
                  <wp:cNvGraphicFramePr/>
                  <a:graphic xmlns:a="http://schemas.openxmlformats.org/drawingml/2006/main">
                    <a:graphicData uri="http://schemas.microsoft.com/office/word/2010/wordprocessingShape">
                      <wps:wsp>
                        <wps:cNvCnPr/>
                        <wps:spPr>
                          <a:xfrm flipH="1" flipV="1">
                            <a:off x="0" y="0"/>
                            <a:ext cx="2173898" cy="7684"/>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DCD3A" id="Conector recto 1" o:spid="_x0000_s1026" style="position:absolute;flip:x 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8.45pt,-5.35pt" to="689.6pt,-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WZ2/rQEAAKsDAAAOAAAAZHJzL2Uyb0RvYy54bWysU01v2zAMvQ/ofxB0X+xkQ5sZcXpo0e0w bMW69a7KVCxAX5C02Pn3o2jXHdqhwIZdBErkeyQfqd3laA07Qkzau5avVzVn4KTvtDu0/Mf3m7db zlIWrhPGO2j5CRK/3J+92Q2hgY3vvekgMiRxqRlCy/ucQ1NVSfZgRVr5AA6dykcrMl7joeqiGJDd mmpT1+fV4GMXopeQEr5eT06+J36lQOavSiXIzLQca8t0Rjofylntd6I5RBF6LecyxD9UYYV2mHSh uhZZsJ9Rv6CyWkafvMor6W3lldISqAfsZl0/6+auFwGoFxQnhUWm9P9o5ZfjlbuNKMMQUpPCbSxd jCpapowOn3CmnKz7YhUf1sxGEvC0CAhjZhIfN+uLd9sPOHKJvovz7fuibzXxFWyIKX8Eb1kxWm60 K+2JRhw/pzyFPoYg7qkisvLJQAk27hsopjvMN1VEywJXJrKjwDELKcHlzZyaogtMaWMWYE1pXwXO 8QUKtEh/A14QlNm7vICtdj7+KXse13PJaop/VGDqu0jw4LsTzYqkwY0gceftLSv3+53gT39s/wsA AP//AwBQSwMEFAAGAAgAAAAhAJT9wHrhAAAADAEAAA8AAABkcnMvZG93bnJldi54bWxMj8FOwzAM hu9IvENkJG5bsk2sa2k6oSI0CQkQW7mnjddWJE7VZFt5e7ITHH/70+/P+Xayhp1x9L0jCYu5AIbU ON1TK6E6vMw2wHxQpJVxhBJ+0MO2uL3JVabdhT7xvA8tiyXkMyWhC2HIOPdNh1b5uRuQ4u7oRqtC jGPL9agusdwavhRiza3qKV7o1IBlh833/mQlJJV7Lo+H16T6aMvNzr5/vdU7I+X93fT0CCzgFP5g uOpHdSiiU+1OpD0zMYvVOo2shNlCJMCuyCpJl8DqOEofgBc5//9E8QsAAP//AwBQSwECLQAUAAYA CAAAACEAtoM4kv4AAADhAQAAEwAAAAAAAAAAAAAAAAAAAAAAW0NvbnRlbnRfVHlwZXNdLnhtbFBL AQItABQABgAIAAAAIQA4/SH/1gAAAJQBAAALAAAAAAAAAAAAAAAAAC8BAABfcmVscy8ucmVsc1BL AQItABQABgAIAAAAIQC9WZ2/rQEAAKsDAAAOAAAAAAAAAAAAAAAAAC4CAABkcnMvZTJvRG9jLnht bFBLAQItABQABgAIAAAAIQCU/cB64QAAAAwBAAAPAAAAAAAAAAAAAAAAAAcEAABkcnMvZG93bnJl di54bWxQSwUGAAAAAAQABADzAAAAFQUAAAAA " strokecolor="#ed7d31 [3205]" strokeweight=".5pt">
                  <v:stroke joinstyle="miter"/>
                  <w10:wrap anchorx="margin"/>
                </v:line>
              </w:pict>
            </mc:Fallback>
          </mc:AlternateContent>
        </w:r>
        <w:r>
          <w:t xml:space="preserve">Plan de Igualdad de </w:t>
        </w:r>
        <w:r w:rsidRPr="001256DE">
          <w:rPr>
            <w:i/>
            <w:iCs/>
          </w:rPr>
          <w:t>Digraf</w:t>
        </w:r>
        <w:r w:rsidR="000A24EC">
          <w:rPr>
            <w:i/>
            <w:iCs/>
          </w:rPr>
          <w:t xml:space="preserve"> Packaging </w:t>
        </w:r>
        <w:r w:rsidRPr="001256DE">
          <w:rPr>
            <w:i/>
            <w:iCs/>
          </w:rPr>
          <w:t>S.L</w:t>
        </w:r>
        <w:r>
          <w:t>.</w:t>
        </w:r>
        <w:r>
          <w:tab/>
        </w:r>
        <w:r>
          <w:tab/>
          <w:t>-</w:t>
        </w:r>
        <w:r>
          <w:fldChar w:fldCharType="begin"/>
        </w:r>
        <w:r>
          <w:instrText>PAGE   \* MERGEFORMAT</w:instrText>
        </w:r>
        <w:r>
          <w:fldChar w:fldCharType="separate"/>
        </w:r>
        <w:r>
          <w:t>2</w:t>
        </w:r>
        <w:r>
          <w:fldChar w:fldCharType="end"/>
        </w:r>
        <w:r>
          <w:t>-</w:t>
        </w:r>
      </w:p>
    </w:sdtContent>
  </w:sdt>
  <w:p w14:paraId="66E7B9BB" w14:textId="77777777" w:rsidR="00625216" w:rsidRDefault="006252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8642" w14:textId="77777777" w:rsidR="00831D05" w:rsidRDefault="00831D05" w:rsidP="00F61DD8">
      <w:pPr>
        <w:spacing w:after="0" w:line="240" w:lineRule="auto"/>
      </w:pPr>
      <w:r>
        <w:separator/>
      </w:r>
    </w:p>
  </w:footnote>
  <w:footnote w:type="continuationSeparator" w:id="0">
    <w:p w14:paraId="5F55D90B" w14:textId="77777777" w:rsidR="00831D05" w:rsidRDefault="00831D05" w:rsidP="00F61DD8">
      <w:pPr>
        <w:spacing w:after="0" w:line="240" w:lineRule="auto"/>
      </w:pPr>
      <w:r>
        <w:continuationSeparator/>
      </w:r>
    </w:p>
  </w:footnote>
  <w:footnote w:type="continuationNotice" w:id="1">
    <w:p w14:paraId="3C4B805C" w14:textId="77777777" w:rsidR="00831D05" w:rsidRDefault="00831D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987"/>
    <w:multiLevelType w:val="hybridMultilevel"/>
    <w:tmpl w:val="6B343ABC"/>
    <w:lvl w:ilvl="0" w:tplc="8DEAC2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3A7AED"/>
    <w:multiLevelType w:val="hybridMultilevel"/>
    <w:tmpl w:val="D44046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A81575"/>
    <w:multiLevelType w:val="hybridMultilevel"/>
    <w:tmpl w:val="E154D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631FC5"/>
    <w:multiLevelType w:val="multilevel"/>
    <w:tmpl w:val="FF6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237A2"/>
    <w:multiLevelType w:val="multilevel"/>
    <w:tmpl w:val="0C0A001D"/>
    <w:numStyleLink w:val="Estilo1"/>
  </w:abstractNum>
  <w:abstractNum w:abstractNumId="5" w15:restartNumberingAfterBreak="0">
    <w:nsid w:val="1A02772E"/>
    <w:multiLevelType w:val="hybridMultilevel"/>
    <w:tmpl w:val="D87488BA"/>
    <w:lvl w:ilvl="0" w:tplc="1C80D7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76D85"/>
    <w:multiLevelType w:val="hybridMultilevel"/>
    <w:tmpl w:val="A6B27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D72B05"/>
    <w:multiLevelType w:val="hybridMultilevel"/>
    <w:tmpl w:val="0D502F76"/>
    <w:lvl w:ilvl="0" w:tplc="20AE1DDE">
      <w:start w:val="10"/>
      <w:numFmt w:val="bullet"/>
      <w:lvlText w:val="-"/>
      <w:lvlJc w:val="left"/>
      <w:pPr>
        <w:ind w:left="410" w:hanging="360"/>
      </w:pPr>
      <w:rPr>
        <w:rFonts w:ascii="Calibri" w:eastAsiaTheme="minorHAnsi" w:hAnsi="Calibri" w:cs="Calibri"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8" w15:restartNumberingAfterBreak="0">
    <w:nsid w:val="2647249E"/>
    <w:multiLevelType w:val="hybridMultilevel"/>
    <w:tmpl w:val="9F027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BF65C9"/>
    <w:multiLevelType w:val="hybridMultilevel"/>
    <w:tmpl w:val="3B2C7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4F430C"/>
    <w:multiLevelType w:val="hybridMultilevel"/>
    <w:tmpl w:val="EBCE0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0B5939"/>
    <w:multiLevelType w:val="hybridMultilevel"/>
    <w:tmpl w:val="735058A0"/>
    <w:lvl w:ilvl="0" w:tplc="79169DF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2E7C61"/>
    <w:multiLevelType w:val="hybridMultilevel"/>
    <w:tmpl w:val="E86C02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78432E"/>
    <w:multiLevelType w:val="multilevel"/>
    <w:tmpl w:val="0AD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A1A86"/>
    <w:multiLevelType w:val="hybridMultilevel"/>
    <w:tmpl w:val="5E7E9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024581"/>
    <w:multiLevelType w:val="multilevel"/>
    <w:tmpl w:val="686668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8F6D8A"/>
    <w:multiLevelType w:val="multilevel"/>
    <w:tmpl w:val="6936A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8D703B"/>
    <w:multiLevelType w:val="hybridMultilevel"/>
    <w:tmpl w:val="A13E7A4C"/>
    <w:lvl w:ilvl="0" w:tplc="7E145CB0">
      <w:start w:val="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4411B0E"/>
    <w:multiLevelType w:val="multilevel"/>
    <w:tmpl w:val="4E9A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AD557C"/>
    <w:multiLevelType w:val="hybridMultilevel"/>
    <w:tmpl w:val="73760D6C"/>
    <w:lvl w:ilvl="0" w:tplc="1C80D7E6">
      <w:numFmt w:val="bullet"/>
      <w:lvlText w:val="-"/>
      <w:lvlJc w:val="left"/>
      <w:pPr>
        <w:ind w:left="720" w:hanging="360"/>
      </w:pPr>
      <w:rPr>
        <w:rFonts w:ascii="Times New Roman" w:eastAsia="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0965A0"/>
    <w:multiLevelType w:val="multilevel"/>
    <w:tmpl w:val="A162A3B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1853"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15:restartNumberingAfterBreak="0">
    <w:nsid w:val="590B310B"/>
    <w:multiLevelType w:val="hybridMultilevel"/>
    <w:tmpl w:val="3AF64736"/>
    <w:lvl w:ilvl="0" w:tplc="A866C3DE">
      <w:numFmt w:val="bullet"/>
      <w:lvlText w:val="-"/>
      <w:lvlJc w:val="left"/>
      <w:pPr>
        <w:ind w:left="41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A728AA"/>
    <w:multiLevelType w:val="hybridMultilevel"/>
    <w:tmpl w:val="9E64C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8915A0"/>
    <w:multiLevelType w:val="hybridMultilevel"/>
    <w:tmpl w:val="2FE4C8E6"/>
    <w:lvl w:ilvl="0" w:tplc="7E145CB0">
      <w:start w:val="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A661DB"/>
    <w:multiLevelType w:val="hybridMultilevel"/>
    <w:tmpl w:val="5FAA6400"/>
    <w:lvl w:ilvl="0" w:tplc="BFFCA0F4">
      <w:numFmt w:val="bullet"/>
      <w:lvlText w:val="-"/>
      <w:lvlJc w:val="left"/>
      <w:pPr>
        <w:ind w:left="410" w:hanging="360"/>
      </w:pPr>
      <w:rPr>
        <w:rFonts w:ascii="Calibri" w:eastAsiaTheme="minorHAnsi" w:hAnsi="Calibri" w:cs="Calibri"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5" w15:restartNumberingAfterBreak="0">
    <w:nsid w:val="655717C9"/>
    <w:multiLevelType w:val="hybridMultilevel"/>
    <w:tmpl w:val="C4487D46"/>
    <w:lvl w:ilvl="0" w:tplc="A866C3DE">
      <w:numFmt w:val="bullet"/>
      <w:lvlText w:val="-"/>
      <w:lvlJc w:val="left"/>
      <w:pPr>
        <w:ind w:left="410" w:hanging="360"/>
      </w:pPr>
      <w:rPr>
        <w:rFonts w:ascii="Calibri" w:eastAsiaTheme="minorHAnsi" w:hAnsi="Calibri" w:cs="Calibri"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6" w15:restartNumberingAfterBreak="0">
    <w:nsid w:val="680D0A52"/>
    <w:multiLevelType w:val="hybridMultilevel"/>
    <w:tmpl w:val="3188A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E463A5"/>
    <w:multiLevelType w:val="hybridMultilevel"/>
    <w:tmpl w:val="0E449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024575"/>
    <w:multiLevelType w:val="hybridMultilevel"/>
    <w:tmpl w:val="9AB80EA0"/>
    <w:lvl w:ilvl="0" w:tplc="7E145CB0">
      <w:start w:val="9"/>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337D44"/>
    <w:multiLevelType w:val="hybridMultilevel"/>
    <w:tmpl w:val="AAD8D308"/>
    <w:lvl w:ilvl="0" w:tplc="0C0A0001">
      <w:start w:val="1"/>
      <w:numFmt w:val="bullet"/>
      <w:lvlText w:val=""/>
      <w:lvlJc w:val="left"/>
      <w:pPr>
        <w:ind w:left="41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592A0F"/>
    <w:multiLevelType w:val="hybridMultilevel"/>
    <w:tmpl w:val="5B9CD1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226406"/>
    <w:multiLevelType w:val="hybridMultilevel"/>
    <w:tmpl w:val="10C6D556"/>
    <w:lvl w:ilvl="0" w:tplc="7E145CB0">
      <w:start w:val="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9A2004A"/>
    <w:multiLevelType w:val="multilevel"/>
    <w:tmpl w:val="0C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DA4F2D"/>
    <w:multiLevelType w:val="hybridMultilevel"/>
    <w:tmpl w:val="6778C260"/>
    <w:lvl w:ilvl="0" w:tplc="1C80D7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FF0F95"/>
    <w:multiLevelType w:val="multilevel"/>
    <w:tmpl w:val="F2B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0514713">
    <w:abstractNumId w:val="32"/>
  </w:num>
  <w:num w:numId="2" w16cid:durableId="1082990311">
    <w:abstractNumId w:val="4"/>
  </w:num>
  <w:num w:numId="3" w16cid:durableId="1622762110">
    <w:abstractNumId w:val="12"/>
  </w:num>
  <w:num w:numId="4" w16cid:durableId="1608542224">
    <w:abstractNumId w:val="23"/>
  </w:num>
  <w:num w:numId="5" w16cid:durableId="1152254710">
    <w:abstractNumId w:val="31"/>
  </w:num>
  <w:num w:numId="6" w16cid:durableId="1189753202">
    <w:abstractNumId w:val="28"/>
  </w:num>
  <w:num w:numId="7" w16cid:durableId="1154488420">
    <w:abstractNumId w:val="0"/>
  </w:num>
  <w:num w:numId="8" w16cid:durableId="1738043334">
    <w:abstractNumId w:val="13"/>
  </w:num>
  <w:num w:numId="9" w16cid:durableId="263270912">
    <w:abstractNumId w:val="8"/>
  </w:num>
  <w:num w:numId="10" w16cid:durableId="285160995">
    <w:abstractNumId w:val="10"/>
  </w:num>
  <w:num w:numId="11" w16cid:durableId="1244950145">
    <w:abstractNumId w:val="1"/>
  </w:num>
  <w:num w:numId="12" w16cid:durableId="725760625">
    <w:abstractNumId w:val="2"/>
  </w:num>
  <w:num w:numId="13" w16cid:durableId="734857617">
    <w:abstractNumId w:val="14"/>
  </w:num>
  <w:num w:numId="14" w16cid:durableId="2142382277">
    <w:abstractNumId w:val="11"/>
  </w:num>
  <w:num w:numId="15" w16cid:durableId="807355055">
    <w:abstractNumId w:val="6"/>
  </w:num>
  <w:num w:numId="16" w16cid:durableId="778452786">
    <w:abstractNumId w:val="9"/>
  </w:num>
  <w:num w:numId="17" w16cid:durableId="1439713531">
    <w:abstractNumId w:val="7"/>
  </w:num>
  <w:num w:numId="18" w16cid:durableId="2002003404">
    <w:abstractNumId w:val="15"/>
  </w:num>
  <w:num w:numId="19" w16cid:durableId="1451318961">
    <w:abstractNumId w:val="15"/>
    <w:lvlOverride w:ilvl="0">
      <w:startOverride w:val="1"/>
    </w:lvlOverride>
  </w:num>
  <w:num w:numId="20" w16cid:durableId="225190869">
    <w:abstractNumId w:val="20"/>
  </w:num>
  <w:num w:numId="21" w16cid:durableId="11552259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1334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9911801">
    <w:abstractNumId w:val="20"/>
  </w:num>
  <w:num w:numId="24" w16cid:durableId="297489492">
    <w:abstractNumId w:val="25"/>
  </w:num>
  <w:num w:numId="25" w16cid:durableId="160899520">
    <w:abstractNumId w:val="21"/>
  </w:num>
  <w:num w:numId="26" w16cid:durableId="1598902460">
    <w:abstractNumId w:val="29"/>
  </w:num>
  <w:num w:numId="27" w16cid:durableId="784806807">
    <w:abstractNumId w:val="34"/>
  </w:num>
  <w:num w:numId="28" w16cid:durableId="678318206">
    <w:abstractNumId w:val="18"/>
  </w:num>
  <w:num w:numId="29" w16cid:durableId="1392190617">
    <w:abstractNumId w:val="16"/>
  </w:num>
  <w:num w:numId="30" w16cid:durableId="2028173556">
    <w:abstractNumId w:val="3"/>
  </w:num>
  <w:num w:numId="31" w16cid:durableId="101341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9208328">
    <w:abstractNumId w:val="20"/>
  </w:num>
  <w:num w:numId="33" w16cid:durableId="29377346">
    <w:abstractNumId w:val="26"/>
  </w:num>
  <w:num w:numId="34" w16cid:durableId="432938950">
    <w:abstractNumId w:val="30"/>
  </w:num>
  <w:num w:numId="35" w16cid:durableId="2078277938">
    <w:abstractNumId w:val="17"/>
  </w:num>
  <w:num w:numId="36" w16cid:durableId="304747612">
    <w:abstractNumId w:val="27"/>
  </w:num>
  <w:num w:numId="37" w16cid:durableId="1576628069">
    <w:abstractNumId w:val="24"/>
  </w:num>
  <w:num w:numId="38" w16cid:durableId="328607751">
    <w:abstractNumId w:val="22"/>
  </w:num>
  <w:num w:numId="39" w16cid:durableId="1342469539">
    <w:abstractNumId w:val="5"/>
  </w:num>
  <w:num w:numId="40" w16cid:durableId="561335280">
    <w:abstractNumId w:val="33"/>
  </w:num>
  <w:num w:numId="41" w16cid:durableId="841092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D8"/>
    <w:rsid w:val="000000BA"/>
    <w:rsid w:val="00000ED3"/>
    <w:rsid w:val="00002B93"/>
    <w:rsid w:val="000041BC"/>
    <w:rsid w:val="00004EB1"/>
    <w:rsid w:val="00005DDB"/>
    <w:rsid w:val="00005E98"/>
    <w:rsid w:val="00006E5A"/>
    <w:rsid w:val="0000741C"/>
    <w:rsid w:val="000076E4"/>
    <w:rsid w:val="000125D6"/>
    <w:rsid w:val="00013CBD"/>
    <w:rsid w:val="0001434E"/>
    <w:rsid w:val="0001452D"/>
    <w:rsid w:val="0001459F"/>
    <w:rsid w:val="00017695"/>
    <w:rsid w:val="00021538"/>
    <w:rsid w:val="00021723"/>
    <w:rsid w:val="00021EAC"/>
    <w:rsid w:val="0002399E"/>
    <w:rsid w:val="00023BBF"/>
    <w:rsid w:val="000255A6"/>
    <w:rsid w:val="00025E1F"/>
    <w:rsid w:val="00031A18"/>
    <w:rsid w:val="00031F37"/>
    <w:rsid w:val="00032A99"/>
    <w:rsid w:val="00033008"/>
    <w:rsid w:val="000333E2"/>
    <w:rsid w:val="00034689"/>
    <w:rsid w:val="00035C2F"/>
    <w:rsid w:val="00036E3E"/>
    <w:rsid w:val="0003725A"/>
    <w:rsid w:val="00037632"/>
    <w:rsid w:val="000378D4"/>
    <w:rsid w:val="00037AE4"/>
    <w:rsid w:val="00037F2E"/>
    <w:rsid w:val="00041086"/>
    <w:rsid w:val="00044873"/>
    <w:rsid w:val="000450D2"/>
    <w:rsid w:val="000452B6"/>
    <w:rsid w:val="00046275"/>
    <w:rsid w:val="00047568"/>
    <w:rsid w:val="00047934"/>
    <w:rsid w:val="00050681"/>
    <w:rsid w:val="0005088E"/>
    <w:rsid w:val="00052B27"/>
    <w:rsid w:val="00054103"/>
    <w:rsid w:val="00054509"/>
    <w:rsid w:val="00054E0B"/>
    <w:rsid w:val="000563EA"/>
    <w:rsid w:val="0005755A"/>
    <w:rsid w:val="00061D80"/>
    <w:rsid w:val="00061F65"/>
    <w:rsid w:val="0006228A"/>
    <w:rsid w:val="00062764"/>
    <w:rsid w:val="0006278A"/>
    <w:rsid w:val="00063AEB"/>
    <w:rsid w:val="00063D03"/>
    <w:rsid w:val="00063D47"/>
    <w:rsid w:val="00063E21"/>
    <w:rsid w:val="00063F68"/>
    <w:rsid w:val="000642DA"/>
    <w:rsid w:val="00064691"/>
    <w:rsid w:val="00065668"/>
    <w:rsid w:val="000672ED"/>
    <w:rsid w:val="000673D3"/>
    <w:rsid w:val="00067B95"/>
    <w:rsid w:val="0007224E"/>
    <w:rsid w:val="0007291F"/>
    <w:rsid w:val="00072F11"/>
    <w:rsid w:val="00072F80"/>
    <w:rsid w:val="00074370"/>
    <w:rsid w:val="00074778"/>
    <w:rsid w:val="0007482D"/>
    <w:rsid w:val="0007499B"/>
    <w:rsid w:val="00075E17"/>
    <w:rsid w:val="00076434"/>
    <w:rsid w:val="00076D89"/>
    <w:rsid w:val="00077792"/>
    <w:rsid w:val="00077B4C"/>
    <w:rsid w:val="00080151"/>
    <w:rsid w:val="000815A2"/>
    <w:rsid w:val="0008179E"/>
    <w:rsid w:val="000817B4"/>
    <w:rsid w:val="00081A74"/>
    <w:rsid w:val="00081C42"/>
    <w:rsid w:val="00082FE9"/>
    <w:rsid w:val="00084D88"/>
    <w:rsid w:val="00086068"/>
    <w:rsid w:val="00087629"/>
    <w:rsid w:val="000916AB"/>
    <w:rsid w:val="00096FA7"/>
    <w:rsid w:val="00097B04"/>
    <w:rsid w:val="000A078E"/>
    <w:rsid w:val="000A2192"/>
    <w:rsid w:val="000A24EC"/>
    <w:rsid w:val="000A2694"/>
    <w:rsid w:val="000A366B"/>
    <w:rsid w:val="000A3C9C"/>
    <w:rsid w:val="000A4723"/>
    <w:rsid w:val="000A5FD6"/>
    <w:rsid w:val="000A7AD0"/>
    <w:rsid w:val="000A7D2C"/>
    <w:rsid w:val="000B0365"/>
    <w:rsid w:val="000B2438"/>
    <w:rsid w:val="000B27CA"/>
    <w:rsid w:val="000B27E0"/>
    <w:rsid w:val="000B5F2C"/>
    <w:rsid w:val="000B6A2D"/>
    <w:rsid w:val="000C1B5F"/>
    <w:rsid w:val="000C1CA6"/>
    <w:rsid w:val="000C27E1"/>
    <w:rsid w:val="000C5238"/>
    <w:rsid w:val="000C52E0"/>
    <w:rsid w:val="000C6A4B"/>
    <w:rsid w:val="000C7661"/>
    <w:rsid w:val="000D0170"/>
    <w:rsid w:val="000D01ED"/>
    <w:rsid w:val="000D0E3C"/>
    <w:rsid w:val="000D28F8"/>
    <w:rsid w:val="000D29BA"/>
    <w:rsid w:val="000D45CA"/>
    <w:rsid w:val="000D6334"/>
    <w:rsid w:val="000D681F"/>
    <w:rsid w:val="000D7452"/>
    <w:rsid w:val="000E249D"/>
    <w:rsid w:val="000E2781"/>
    <w:rsid w:val="000E6BD1"/>
    <w:rsid w:val="000F2CD2"/>
    <w:rsid w:val="000F33C8"/>
    <w:rsid w:val="000F5073"/>
    <w:rsid w:val="000F5521"/>
    <w:rsid w:val="0010429C"/>
    <w:rsid w:val="001043D5"/>
    <w:rsid w:val="0010596B"/>
    <w:rsid w:val="00107627"/>
    <w:rsid w:val="00107EEF"/>
    <w:rsid w:val="0011108D"/>
    <w:rsid w:val="00111FC8"/>
    <w:rsid w:val="00112683"/>
    <w:rsid w:val="00113580"/>
    <w:rsid w:val="00113D89"/>
    <w:rsid w:val="00117462"/>
    <w:rsid w:val="001176DA"/>
    <w:rsid w:val="00120B91"/>
    <w:rsid w:val="00122EF8"/>
    <w:rsid w:val="001249EA"/>
    <w:rsid w:val="00124EA1"/>
    <w:rsid w:val="001256DE"/>
    <w:rsid w:val="00125B76"/>
    <w:rsid w:val="001272CD"/>
    <w:rsid w:val="0012754A"/>
    <w:rsid w:val="00127CF6"/>
    <w:rsid w:val="001344D6"/>
    <w:rsid w:val="00136746"/>
    <w:rsid w:val="001367BC"/>
    <w:rsid w:val="00140F28"/>
    <w:rsid w:val="0014127F"/>
    <w:rsid w:val="00142613"/>
    <w:rsid w:val="0014337E"/>
    <w:rsid w:val="0014393F"/>
    <w:rsid w:val="00143A39"/>
    <w:rsid w:val="00144762"/>
    <w:rsid w:val="00145573"/>
    <w:rsid w:val="00145CBF"/>
    <w:rsid w:val="00147057"/>
    <w:rsid w:val="00147871"/>
    <w:rsid w:val="00150749"/>
    <w:rsid w:val="00153C68"/>
    <w:rsid w:val="001540A2"/>
    <w:rsid w:val="0015424B"/>
    <w:rsid w:val="00154EEA"/>
    <w:rsid w:val="001560EA"/>
    <w:rsid w:val="001561C5"/>
    <w:rsid w:val="001564DD"/>
    <w:rsid w:val="0016059B"/>
    <w:rsid w:val="001607D6"/>
    <w:rsid w:val="00160CBD"/>
    <w:rsid w:val="00160CF1"/>
    <w:rsid w:val="0016122E"/>
    <w:rsid w:val="00163A4D"/>
    <w:rsid w:val="00164102"/>
    <w:rsid w:val="001661AC"/>
    <w:rsid w:val="00167306"/>
    <w:rsid w:val="00173252"/>
    <w:rsid w:val="00173DE4"/>
    <w:rsid w:val="00174267"/>
    <w:rsid w:val="00177C8A"/>
    <w:rsid w:val="001809EF"/>
    <w:rsid w:val="00182CDA"/>
    <w:rsid w:val="00182EAB"/>
    <w:rsid w:val="00183CCD"/>
    <w:rsid w:val="0018524B"/>
    <w:rsid w:val="00185BD1"/>
    <w:rsid w:val="001902A0"/>
    <w:rsid w:val="001908B6"/>
    <w:rsid w:val="00191584"/>
    <w:rsid w:val="0019220C"/>
    <w:rsid w:val="00192E52"/>
    <w:rsid w:val="0019351D"/>
    <w:rsid w:val="00197ABA"/>
    <w:rsid w:val="00197BBF"/>
    <w:rsid w:val="001A153E"/>
    <w:rsid w:val="001A2281"/>
    <w:rsid w:val="001A2988"/>
    <w:rsid w:val="001A2D29"/>
    <w:rsid w:val="001A314E"/>
    <w:rsid w:val="001A46B2"/>
    <w:rsid w:val="001A5E1E"/>
    <w:rsid w:val="001A730D"/>
    <w:rsid w:val="001B31DC"/>
    <w:rsid w:val="001B47FC"/>
    <w:rsid w:val="001B4AF8"/>
    <w:rsid w:val="001B4DFB"/>
    <w:rsid w:val="001B5EC4"/>
    <w:rsid w:val="001B7CD8"/>
    <w:rsid w:val="001C048D"/>
    <w:rsid w:val="001C12D4"/>
    <w:rsid w:val="001C2E48"/>
    <w:rsid w:val="001C5DEE"/>
    <w:rsid w:val="001D2923"/>
    <w:rsid w:val="001D390A"/>
    <w:rsid w:val="001D5557"/>
    <w:rsid w:val="001D583C"/>
    <w:rsid w:val="001D6043"/>
    <w:rsid w:val="001D612F"/>
    <w:rsid w:val="001E1302"/>
    <w:rsid w:val="001E13A0"/>
    <w:rsid w:val="001E15B4"/>
    <w:rsid w:val="001E20E8"/>
    <w:rsid w:val="001E24CE"/>
    <w:rsid w:val="001E2D9D"/>
    <w:rsid w:val="001E4AE8"/>
    <w:rsid w:val="001E7C70"/>
    <w:rsid w:val="001F1442"/>
    <w:rsid w:val="001F172C"/>
    <w:rsid w:val="001F3D1B"/>
    <w:rsid w:val="001F3E42"/>
    <w:rsid w:val="001F7463"/>
    <w:rsid w:val="00200C76"/>
    <w:rsid w:val="00201512"/>
    <w:rsid w:val="00203154"/>
    <w:rsid w:val="0020366D"/>
    <w:rsid w:val="0020402B"/>
    <w:rsid w:val="00207054"/>
    <w:rsid w:val="002075FF"/>
    <w:rsid w:val="00210325"/>
    <w:rsid w:val="00212255"/>
    <w:rsid w:val="002127BC"/>
    <w:rsid w:val="00213EBD"/>
    <w:rsid w:val="002143B7"/>
    <w:rsid w:val="00215DA5"/>
    <w:rsid w:val="00215EB0"/>
    <w:rsid w:val="0021636E"/>
    <w:rsid w:val="00217775"/>
    <w:rsid w:val="00220F4E"/>
    <w:rsid w:val="00221A10"/>
    <w:rsid w:val="00221CB5"/>
    <w:rsid w:val="0022359D"/>
    <w:rsid w:val="00225FB4"/>
    <w:rsid w:val="00226FAE"/>
    <w:rsid w:val="00230902"/>
    <w:rsid w:val="0023128B"/>
    <w:rsid w:val="0023194A"/>
    <w:rsid w:val="002325C9"/>
    <w:rsid w:val="002331E6"/>
    <w:rsid w:val="0023440E"/>
    <w:rsid w:val="002349DD"/>
    <w:rsid w:val="00236B59"/>
    <w:rsid w:val="00237569"/>
    <w:rsid w:val="002400F5"/>
    <w:rsid w:val="002411AC"/>
    <w:rsid w:val="0024220D"/>
    <w:rsid w:val="002442C5"/>
    <w:rsid w:val="002476C0"/>
    <w:rsid w:val="00250439"/>
    <w:rsid w:val="00250507"/>
    <w:rsid w:val="00251A67"/>
    <w:rsid w:val="00251D70"/>
    <w:rsid w:val="00252D3F"/>
    <w:rsid w:val="0025328F"/>
    <w:rsid w:val="00254FC4"/>
    <w:rsid w:val="00255D56"/>
    <w:rsid w:val="002562C9"/>
    <w:rsid w:val="00256D3A"/>
    <w:rsid w:val="00261CA0"/>
    <w:rsid w:val="00262C73"/>
    <w:rsid w:val="00265006"/>
    <w:rsid w:val="00265919"/>
    <w:rsid w:val="00265EDF"/>
    <w:rsid w:val="00265F61"/>
    <w:rsid w:val="00267B83"/>
    <w:rsid w:val="00267C43"/>
    <w:rsid w:val="00270142"/>
    <w:rsid w:val="0027198C"/>
    <w:rsid w:val="00272A71"/>
    <w:rsid w:val="002730EA"/>
    <w:rsid w:val="00273E37"/>
    <w:rsid w:val="00276B1F"/>
    <w:rsid w:val="00276BA4"/>
    <w:rsid w:val="00277675"/>
    <w:rsid w:val="00280BA8"/>
    <w:rsid w:val="00281EE8"/>
    <w:rsid w:val="00283017"/>
    <w:rsid w:val="00287E1E"/>
    <w:rsid w:val="00290512"/>
    <w:rsid w:val="00291069"/>
    <w:rsid w:val="00292604"/>
    <w:rsid w:val="00295054"/>
    <w:rsid w:val="002954EC"/>
    <w:rsid w:val="00295A5F"/>
    <w:rsid w:val="00297496"/>
    <w:rsid w:val="002975BB"/>
    <w:rsid w:val="002A040E"/>
    <w:rsid w:val="002A29AC"/>
    <w:rsid w:val="002A58C9"/>
    <w:rsid w:val="002A5B18"/>
    <w:rsid w:val="002A6B46"/>
    <w:rsid w:val="002A7532"/>
    <w:rsid w:val="002B191A"/>
    <w:rsid w:val="002B408F"/>
    <w:rsid w:val="002B4A88"/>
    <w:rsid w:val="002B50B2"/>
    <w:rsid w:val="002B71DF"/>
    <w:rsid w:val="002C08D9"/>
    <w:rsid w:val="002C0994"/>
    <w:rsid w:val="002C0FE0"/>
    <w:rsid w:val="002C1B0B"/>
    <w:rsid w:val="002C223B"/>
    <w:rsid w:val="002C2A60"/>
    <w:rsid w:val="002C4C37"/>
    <w:rsid w:val="002C4D4C"/>
    <w:rsid w:val="002C5CC3"/>
    <w:rsid w:val="002D03C5"/>
    <w:rsid w:val="002D0E42"/>
    <w:rsid w:val="002D1F8D"/>
    <w:rsid w:val="002D2689"/>
    <w:rsid w:val="002D5BD8"/>
    <w:rsid w:val="002D5D0F"/>
    <w:rsid w:val="002D7839"/>
    <w:rsid w:val="002E0334"/>
    <w:rsid w:val="002E2F70"/>
    <w:rsid w:val="002E3116"/>
    <w:rsid w:val="002E6140"/>
    <w:rsid w:val="002E6BA9"/>
    <w:rsid w:val="002E7A09"/>
    <w:rsid w:val="002F1887"/>
    <w:rsid w:val="002F2A53"/>
    <w:rsid w:val="002F5150"/>
    <w:rsid w:val="00300CB8"/>
    <w:rsid w:val="0030337F"/>
    <w:rsid w:val="00303755"/>
    <w:rsid w:val="00304D56"/>
    <w:rsid w:val="00306062"/>
    <w:rsid w:val="00312CD2"/>
    <w:rsid w:val="00313095"/>
    <w:rsid w:val="003143BB"/>
    <w:rsid w:val="00314F7C"/>
    <w:rsid w:val="00320329"/>
    <w:rsid w:val="00322B79"/>
    <w:rsid w:val="00325AE2"/>
    <w:rsid w:val="0033020E"/>
    <w:rsid w:val="0033193B"/>
    <w:rsid w:val="00333D0C"/>
    <w:rsid w:val="003356B1"/>
    <w:rsid w:val="003358E7"/>
    <w:rsid w:val="00336C9C"/>
    <w:rsid w:val="00337B29"/>
    <w:rsid w:val="00341266"/>
    <w:rsid w:val="003417C3"/>
    <w:rsid w:val="00341B6A"/>
    <w:rsid w:val="00341D65"/>
    <w:rsid w:val="0034204A"/>
    <w:rsid w:val="003469AD"/>
    <w:rsid w:val="00350D0A"/>
    <w:rsid w:val="00353546"/>
    <w:rsid w:val="003605A4"/>
    <w:rsid w:val="00360CA4"/>
    <w:rsid w:val="00364006"/>
    <w:rsid w:val="003647E1"/>
    <w:rsid w:val="00364B6B"/>
    <w:rsid w:val="00364C3D"/>
    <w:rsid w:val="00366A7E"/>
    <w:rsid w:val="003672E1"/>
    <w:rsid w:val="003710CA"/>
    <w:rsid w:val="00371270"/>
    <w:rsid w:val="003725DF"/>
    <w:rsid w:val="00372799"/>
    <w:rsid w:val="00372DBB"/>
    <w:rsid w:val="00373459"/>
    <w:rsid w:val="00373828"/>
    <w:rsid w:val="00374773"/>
    <w:rsid w:val="00374986"/>
    <w:rsid w:val="00375B29"/>
    <w:rsid w:val="00377B7E"/>
    <w:rsid w:val="00381737"/>
    <w:rsid w:val="003817B3"/>
    <w:rsid w:val="00381AE4"/>
    <w:rsid w:val="00382487"/>
    <w:rsid w:val="00382585"/>
    <w:rsid w:val="0038347C"/>
    <w:rsid w:val="00385ECB"/>
    <w:rsid w:val="003862DA"/>
    <w:rsid w:val="00390D6D"/>
    <w:rsid w:val="00391282"/>
    <w:rsid w:val="00391403"/>
    <w:rsid w:val="0039158A"/>
    <w:rsid w:val="0039211D"/>
    <w:rsid w:val="0039301D"/>
    <w:rsid w:val="00397440"/>
    <w:rsid w:val="003A1EB3"/>
    <w:rsid w:val="003A3372"/>
    <w:rsid w:val="003A3A2B"/>
    <w:rsid w:val="003A484A"/>
    <w:rsid w:val="003A5567"/>
    <w:rsid w:val="003A6FAD"/>
    <w:rsid w:val="003A7547"/>
    <w:rsid w:val="003B0565"/>
    <w:rsid w:val="003B09AE"/>
    <w:rsid w:val="003B09D0"/>
    <w:rsid w:val="003B193E"/>
    <w:rsid w:val="003B1AE7"/>
    <w:rsid w:val="003B1BED"/>
    <w:rsid w:val="003B4286"/>
    <w:rsid w:val="003B4D87"/>
    <w:rsid w:val="003B5182"/>
    <w:rsid w:val="003B635E"/>
    <w:rsid w:val="003C28D3"/>
    <w:rsid w:val="003C293E"/>
    <w:rsid w:val="003C634B"/>
    <w:rsid w:val="003C7DAA"/>
    <w:rsid w:val="003D0EB8"/>
    <w:rsid w:val="003D1769"/>
    <w:rsid w:val="003D20CD"/>
    <w:rsid w:val="003D398F"/>
    <w:rsid w:val="003D3C18"/>
    <w:rsid w:val="003D3D0A"/>
    <w:rsid w:val="003D4260"/>
    <w:rsid w:val="003D476B"/>
    <w:rsid w:val="003D540E"/>
    <w:rsid w:val="003D7717"/>
    <w:rsid w:val="003D78B0"/>
    <w:rsid w:val="003D7CC7"/>
    <w:rsid w:val="003E2135"/>
    <w:rsid w:val="003E249B"/>
    <w:rsid w:val="003E29CD"/>
    <w:rsid w:val="003E318C"/>
    <w:rsid w:val="003E484C"/>
    <w:rsid w:val="003E4984"/>
    <w:rsid w:val="003E52B2"/>
    <w:rsid w:val="003E65C4"/>
    <w:rsid w:val="003E6A90"/>
    <w:rsid w:val="003E6AF3"/>
    <w:rsid w:val="003F1D44"/>
    <w:rsid w:val="003F26F0"/>
    <w:rsid w:val="003F5FEE"/>
    <w:rsid w:val="003F64A9"/>
    <w:rsid w:val="003F6BE2"/>
    <w:rsid w:val="00402BF4"/>
    <w:rsid w:val="0040465A"/>
    <w:rsid w:val="0040716C"/>
    <w:rsid w:val="0040727E"/>
    <w:rsid w:val="00407F17"/>
    <w:rsid w:val="00411B53"/>
    <w:rsid w:val="00411E65"/>
    <w:rsid w:val="00413A97"/>
    <w:rsid w:val="004153AA"/>
    <w:rsid w:val="0042035B"/>
    <w:rsid w:val="00424168"/>
    <w:rsid w:val="00424563"/>
    <w:rsid w:val="00425E50"/>
    <w:rsid w:val="00426626"/>
    <w:rsid w:val="00426F80"/>
    <w:rsid w:val="00430F5A"/>
    <w:rsid w:val="00431566"/>
    <w:rsid w:val="00431FF0"/>
    <w:rsid w:val="004328D0"/>
    <w:rsid w:val="00432BF4"/>
    <w:rsid w:val="00434723"/>
    <w:rsid w:val="00435845"/>
    <w:rsid w:val="00435AF6"/>
    <w:rsid w:val="00436D0D"/>
    <w:rsid w:val="004402C3"/>
    <w:rsid w:val="00440F1D"/>
    <w:rsid w:val="0044172A"/>
    <w:rsid w:val="0044238C"/>
    <w:rsid w:val="00443300"/>
    <w:rsid w:val="0044363F"/>
    <w:rsid w:val="00443CD6"/>
    <w:rsid w:val="00443F3F"/>
    <w:rsid w:val="00445A83"/>
    <w:rsid w:val="00445CEF"/>
    <w:rsid w:val="00445E54"/>
    <w:rsid w:val="00445F84"/>
    <w:rsid w:val="00446456"/>
    <w:rsid w:val="00447A21"/>
    <w:rsid w:val="0045234C"/>
    <w:rsid w:val="004552A2"/>
    <w:rsid w:val="00456A5C"/>
    <w:rsid w:val="004576E9"/>
    <w:rsid w:val="00457C4E"/>
    <w:rsid w:val="004609AC"/>
    <w:rsid w:val="00461935"/>
    <w:rsid w:val="004634C6"/>
    <w:rsid w:val="004652FE"/>
    <w:rsid w:val="004653CC"/>
    <w:rsid w:val="004661B6"/>
    <w:rsid w:val="004665F5"/>
    <w:rsid w:val="00466F93"/>
    <w:rsid w:val="00470E58"/>
    <w:rsid w:val="0047520C"/>
    <w:rsid w:val="00475546"/>
    <w:rsid w:val="004755F9"/>
    <w:rsid w:val="004760A4"/>
    <w:rsid w:val="00477F01"/>
    <w:rsid w:val="004801CD"/>
    <w:rsid w:val="00481B22"/>
    <w:rsid w:val="0048352C"/>
    <w:rsid w:val="00484673"/>
    <w:rsid w:val="004874E2"/>
    <w:rsid w:val="00487A04"/>
    <w:rsid w:val="00487D0F"/>
    <w:rsid w:val="00487E56"/>
    <w:rsid w:val="00494FFA"/>
    <w:rsid w:val="0049546C"/>
    <w:rsid w:val="0049737E"/>
    <w:rsid w:val="00497F56"/>
    <w:rsid w:val="004A0F5F"/>
    <w:rsid w:val="004A1DA4"/>
    <w:rsid w:val="004A216A"/>
    <w:rsid w:val="004A2CA9"/>
    <w:rsid w:val="004A3B98"/>
    <w:rsid w:val="004A4E97"/>
    <w:rsid w:val="004A56A0"/>
    <w:rsid w:val="004A6A02"/>
    <w:rsid w:val="004B081C"/>
    <w:rsid w:val="004B2E00"/>
    <w:rsid w:val="004B518B"/>
    <w:rsid w:val="004B5926"/>
    <w:rsid w:val="004B621D"/>
    <w:rsid w:val="004B6305"/>
    <w:rsid w:val="004B7777"/>
    <w:rsid w:val="004C1B21"/>
    <w:rsid w:val="004C23AE"/>
    <w:rsid w:val="004C4787"/>
    <w:rsid w:val="004C689D"/>
    <w:rsid w:val="004D1DFD"/>
    <w:rsid w:val="004D3713"/>
    <w:rsid w:val="004D4786"/>
    <w:rsid w:val="004D4E6E"/>
    <w:rsid w:val="004D5E0C"/>
    <w:rsid w:val="004D62BE"/>
    <w:rsid w:val="004D7211"/>
    <w:rsid w:val="004E0074"/>
    <w:rsid w:val="004E3132"/>
    <w:rsid w:val="004E3EAF"/>
    <w:rsid w:val="004E3EB2"/>
    <w:rsid w:val="004E48EB"/>
    <w:rsid w:val="004E495E"/>
    <w:rsid w:val="004E5C10"/>
    <w:rsid w:val="004E5CFF"/>
    <w:rsid w:val="004E6265"/>
    <w:rsid w:val="004E6BB2"/>
    <w:rsid w:val="004E6E4F"/>
    <w:rsid w:val="004F0EB0"/>
    <w:rsid w:val="004F1361"/>
    <w:rsid w:val="004F2634"/>
    <w:rsid w:val="004F2CBE"/>
    <w:rsid w:val="004F2E5D"/>
    <w:rsid w:val="004F58B0"/>
    <w:rsid w:val="004F6124"/>
    <w:rsid w:val="004F7F59"/>
    <w:rsid w:val="00501052"/>
    <w:rsid w:val="00502F07"/>
    <w:rsid w:val="0050426F"/>
    <w:rsid w:val="005054D1"/>
    <w:rsid w:val="00505892"/>
    <w:rsid w:val="00506532"/>
    <w:rsid w:val="00507C39"/>
    <w:rsid w:val="00507C41"/>
    <w:rsid w:val="00507E50"/>
    <w:rsid w:val="00510350"/>
    <w:rsid w:val="0051040C"/>
    <w:rsid w:val="00510423"/>
    <w:rsid w:val="00513DD6"/>
    <w:rsid w:val="00515B0F"/>
    <w:rsid w:val="005179A3"/>
    <w:rsid w:val="00517FF6"/>
    <w:rsid w:val="0052127F"/>
    <w:rsid w:val="00521765"/>
    <w:rsid w:val="00521B1B"/>
    <w:rsid w:val="0052214A"/>
    <w:rsid w:val="00522DD4"/>
    <w:rsid w:val="00524A84"/>
    <w:rsid w:val="005256F9"/>
    <w:rsid w:val="00525A76"/>
    <w:rsid w:val="005262B6"/>
    <w:rsid w:val="00526675"/>
    <w:rsid w:val="00526C8C"/>
    <w:rsid w:val="0052751D"/>
    <w:rsid w:val="00531BA7"/>
    <w:rsid w:val="00532E82"/>
    <w:rsid w:val="00533140"/>
    <w:rsid w:val="00533289"/>
    <w:rsid w:val="005345E9"/>
    <w:rsid w:val="00535776"/>
    <w:rsid w:val="005368CF"/>
    <w:rsid w:val="00541FB4"/>
    <w:rsid w:val="00542025"/>
    <w:rsid w:val="00542267"/>
    <w:rsid w:val="00542948"/>
    <w:rsid w:val="00545F05"/>
    <w:rsid w:val="005468AB"/>
    <w:rsid w:val="005475F8"/>
    <w:rsid w:val="005503DC"/>
    <w:rsid w:val="00551D75"/>
    <w:rsid w:val="005520F0"/>
    <w:rsid w:val="00553864"/>
    <w:rsid w:val="00554D78"/>
    <w:rsid w:val="00555764"/>
    <w:rsid w:val="00555DB4"/>
    <w:rsid w:val="00555DEA"/>
    <w:rsid w:val="00556014"/>
    <w:rsid w:val="00557A75"/>
    <w:rsid w:val="005600D0"/>
    <w:rsid w:val="00560A22"/>
    <w:rsid w:val="00560D59"/>
    <w:rsid w:val="00560F31"/>
    <w:rsid w:val="00561999"/>
    <w:rsid w:val="005632E2"/>
    <w:rsid w:val="00565522"/>
    <w:rsid w:val="00565C57"/>
    <w:rsid w:val="00565CE9"/>
    <w:rsid w:val="005665A1"/>
    <w:rsid w:val="005669C3"/>
    <w:rsid w:val="0056709E"/>
    <w:rsid w:val="00571137"/>
    <w:rsid w:val="005713A0"/>
    <w:rsid w:val="005713D1"/>
    <w:rsid w:val="00571765"/>
    <w:rsid w:val="0057194F"/>
    <w:rsid w:val="005721BA"/>
    <w:rsid w:val="00572765"/>
    <w:rsid w:val="0057334C"/>
    <w:rsid w:val="00575680"/>
    <w:rsid w:val="00575FB3"/>
    <w:rsid w:val="00576C55"/>
    <w:rsid w:val="00577266"/>
    <w:rsid w:val="00577362"/>
    <w:rsid w:val="00577736"/>
    <w:rsid w:val="00577F10"/>
    <w:rsid w:val="00580784"/>
    <w:rsid w:val="00580A03"/>
    <w:rsid w:val="00580ECE"/>
    <w:rsid w:val="00581357"/>
    <w:rsid w:val="00583F77"/>
    <w:rsid w:val="00584DED"/>
    <w:rsid w:val="00585EB0"/>
    <w:rsid w:val="005861EA"/>
    <w:rsid w:val="00586BC4"/>
    <w:rsid w:val="005875DC"/>
    <w:rsid w:val="005877C8"/>
    <w:rsid w:val="00590AEF"/>
    <w:rsid w:val="0059468E"/>
    <w:rsid w:val="0059770D"/>
    <w:rsid w:val="005A0217"/>
    <w:rsid w:val="005A3049"/>
    <w:rsid w:val="005A4B11"/>
    <w:rsid w:val="005A61DA"/>
    <w:rsid w:val="005A637A"/>
    <w:rsid w:val="005A7883"/>
    <w:rsid w:val="005B2DED"/>
    <w:rsid w:val="005B3048"/>
    <w:rsid w:val="005B33F3"/>
    <w:rsid w:val="005B41D7"/>
    <w:rsid w:val="005B7DA4"/>
    <w:rsid w:val="005C1431"/>
    <w:rsid w:val="005C245C"/>
    <w:rsid w:val="005C3055"/>
    <w:rsid w:val="005C48D5"/>
    <w:rsid w:val="005C4F14"/>
    <w:rsid w:val="005C6057"/>
    <w:rsid w:val="005C61BA"/>
    <w:rsid w:val="005D01E4"/>
    <w:rsid w:val="005D0711"/>
    <w:rsid w:val="005D0932"/>
    <w:rsid w:val="005D629A"/>
    <w:rsid w:val="005D6665"/>
    <w:rsid w:val="005D69AE"/>
    <w:rsid w:val="005E0B22"/>
    <w:rsid w:val="005E204C"/>
    <w:rsid w:val="005E3555"/>
    <w:rsid w:val="005E3A8F"/>
    <w:rsid w:val="005E4305"/>
    <w:rsid w:val="005E4441"/>
    <w:rsid w:val="005E6196"/>
    <w:rsid w:val="005E7B6F"/>
    <w:rsid w:val="005E7FE1"/>
    <w:rsid w:val="005F0421"/>
    <w:rsid w:val="005F0D7C"/>
    <w:rsid w:val="005F0F82"/>
    <w:rsid w:val="005F1987"/>
    <w:rsid w:val="005F2009"/>
    <w:rsid w:val="005F3234"/>
    <w:rsid w:val="005F6059"/>
    <w:rsid w:val="00600775"/>
    <w:rsid w:val="00602F4D"/>
    <w:rsid w:val="0060316C"/>
    <w:rsid w:val="00603CB9"/>
    <w:rsid w:val="00603E0C"/>
    <w:rsid w:val="00604CE1"/>
    <w:rsid w:val="0061138F"/>
    <w:rsid w:val="00615850"/>
    <w:rsid w:val="00615B77"/>
    <w:rsid w:val="00616BDC"/>
    <w:rsid w:val="006173E5"/>
    <w:rsid w:val="006178DF"/>
    <w:rsid w:val="00617E69"/>
    <w:rsid w:val="0062096F"/>
    <w:rsid w:val="00621898"/>
    <w:rsid w:val="006230F9"/>
    <w:rsid w:val="006240FF"/>
    <w:rsid w:val="00624B72"/>
    <w:rsid w:val="00625126"/>
    <w:rsid w:val="00625216"/>
    <w:rsid w:val="00625407"/>
    <w:rsid w:val="00630092"/>
    <w:rsid w:val="00630408"/>
    <w:rsid w:val="006326A1"/>
    <w:rsid w:val="0063395C"/>
    <w:rsid w:val="00640012"/>
    <w:rsid w:val="0064143D"/>
    <w:rsid w:val="006422EC"/>
    <w:rsid w:val="006430F5"/>
    <w:rsid w:val="00644773"/>
    <w:rsid w:val="00644B2F"/>
    <w:rsid w:val="00645CAD"/>
    <w:rsid w:val="00646085"/>
    <w:rsid w:val="006469CB"/>
    <w:rsid w:val="00647939"/>
    <w:rsid w:val="00647FF2"/>
    <w:rsid w:val="0065140F"/>
    <w:rsid w:val="006526A0"/>
    <w:rsid w:val="006527B1"/>
    <w:rsid w:val="00654423"/>
    <w:rsid w:val="006545DC"/>
    <w:rsid w:val="0065492D"/>
    <w:rsid w:val="00655A72"/>
    <w:rsid w:val="0065693C"/>
    <w:rsid w:val="00660140"/>
    <w:rsid w:val="00661FB0"/>
    <w:rsid w:val="00662301"/>
    <w:rsid w:val="00663066"/>
    <w:rsid w:val="00663328"/>
    <w:rsid w:val="006638CD"/>
    <w:rsid w:val="00665B17"/>
    <w:rsid w:val="0066658D"/>
    <w:rsid w:val="00667F8E"/>
    <w:rsid w:val="00671B76"/>
    <w:rsid w:val="0067200B"/>
    <w:rsid w:val="006724B2"/>
    <w:rsid w:val="00676180"/>
    <w:rsid w:val="00682181"/>
    <w:rsid w:val="0068285B"/>
    <w:rsid w:val="00684115"/>
    <w:rsid w:val="00685011"/>
    <w:rsid w:val="00690CB5"/>
    <w:rsid w:val="00692DED"/>
    <w:rsid w:val="00694212"/>
    <w:rsid w:val="006969C4"/>
    <w:rsid w:val="006972CA"/>
    <w:rsid w:val="006A41AC"/>
    <w:rsid w:val="006A4E3C"/>
    <w:rsid w:val="006A615E"/>
    <w:rsid w:val="006A63D5"/>
    <w:rsid w:val="006B0358"/>
    <w:rsid w:val="006B348D"/>
    <w:rsid w:val="006B6EE5"/>
    <w:rsid w:val="006B73CE"/>
    <w:rsid w:val="006B7CE4"/>
    <w:rsid w:val="006B7D46"/>
    <w:rsid w:val="006B7EA8"/>
    <w:rsid w:val="006C1EA4"/>
    <w:rsid w:val="006C3833"/>
    <w:rsid w:val="006C3EA7"/>
    <w:rsid w:val="006C3FD7"/>
    <w:rsid w:val="006C4716"/>
    <w:rsid w:val="006C57A6"/>
    <w:rsid w:val="006C5B8D"/>
    <w:rsid w:val="006C60C8"/>
    <w:rsid w:val="006D04E7"/>
    <w:rsid w:val="006D1813"/>
    <w:rsid w:val="006D1A94"/>
    <w:rsid w:val="006D4392"/>
    <w:rsid w:val="006D5980"/>
    <w:rsid w:val="006D5EAB"/>
    <w:rsid w:val="006D65C3"/>
    <w:rsid w:val="006D7108"/>
    <w:rsid w:val="006E180D"/>
    <w:rsid w:val="006E4C51"/>
    <w:rsid w:val="006F0899"/>
    <w:rsid w:val="006F157E"/>
    <w:rsid w:val="006F20CC"/>
    <w:rsid w:val="006F26AF"/>
    <w:rsid w:val="006F3ADB"/>
    <w:rsid w:val="006F3EAB"/>
    <w:rsid w:val="006F5424"/>
    <w:rsid w:val="006F55D7"/>
    <w:rsid w:val="006F5CD2"/>
    <w:rsid w:val="006F62F1"/>
    <w:rsid w:val="006F63C4"/>
    <w:rsid w:val="006F6EF5"/>
    <w:rsid w:val="006F7964"/>
    <w:rsid w:val="006F7DDF"/>
    <w:rsid w:val="0070098B"/>
    <w:rsid w:val="00700D83"/>
    <w:rsid w:val="00701FB9"/>
    <w:rsid w:val="007028BF"/>
    <w:rsid w:val="00703207"/>
    <w:rsid w:val="007037B0"/>
    <w:rsid w:val="00704D49"/>
    <w:rsid w:val="00705364"/>
    <w:rsid w:val="007079C4"/>
    <w:rsid w:val="00707A82"/>
    <w:rsid w:val="00707B52"/>
    <w:rsid w:val="00710383"/>
    <w:rsid w:val="00710CC6"/>
    <w:rsid w:val="00713410"/>
    <w:rsid w:val="007166E7"/>
    <w:rsid w:val="00716B15"/>
    <w:rsid w:val="00717954"/>
    <w:rsid w:val="00722A00"/>
    <w:rsid w:val="00724519"/>
    <w:rsid w:val="00724C91"/>
    <w:rsid w:val="00724E96"/>
    <w:rsid w:val="0072769B"/>
    <w:rsid w:val="007311AA"/>
    <w:rsid w:val="0073148B"/>
    <w:rsid w:val="007319CD"/>
    <w:rsid w:val="00732F83"/>
    <w:rsid w:val="00733512"/>
    <w:rsid w:val="00733D95"/>
    <w:rsid w:val="00733F6E"/>
    <w:rsid w:val="00733FBA"/>
    <w:rsid w:val="00735A28"/>
    <w:rsid w:val="00735CCA"/>
    <w:rsid w:val="00741221"/>
    <w:rsid w:val="00741E5F"/>
    <w:rsid w:val="00744423"/>
    <w:rsid w:val="0074559F"/>
    <w:rsid w:val="00750A7B"/>
    <w:rsid w:val="00753B12"/>
    <w:rsid w:val="00753BD7"/>
    <w:rsid w:val="00754D10"/>
    <w:rsid w:val="00754F48"/>
    <w:rsid w:val="00755301"/>
    <w:rsid w:val="00755CEC"/>
    <w:rsid w:val="00755D59"/>
    <w:rsid w:val="00756451"/>
    <w:rsid w:val="0075659A"/>
    <w:rsid w:val="0076284A"/>
    <w:rsid w:val="0076323B"/>
    <w:rsid w:val="00764466"/>
    <w:rsid w:val="00764820"/>
    <w:rsid w:val="0076578F"/>
    <w:rsid w:val="00766019"/>
    <w:rsid w:val="00767969"/>
    <w:rsid w:val="00770277"/>
    <w:rsid w:val="00770921"/>
    <w:rsid w:val="00770C94"/>
    <w:rsid w:val="0077152D"/>
    <w:rsid w:val="00771E94"/>
    <w:rsid w:val="00773865"/>
    <w:rsid w:val="00774A0B"/>
    <w:rsid w:val="00775BD1"/>
    <w:rsid w:val="00776191"/>
    <w:rsid w:val="00776220"/>
    <w:rsid w:val="00777641"/>
    <w:rsid w:val="007779A8"/>
    <w:rsid w:val="00780913"/>
    <w:rsid w:val="0078185D"/>
    <w:rsid w:val="00781B7D"/>
    <w:rsid w:val="00781EA6"/>
    <w:rsid w:val="00782324"/>
    <w:rsid w:val="007834BF"/>
    <w:rsid w:val="007837F2"/>
    <w:rsid w:val="00783BB5"/>
    <w:rsid w:val="00783C5B"/>
    <w:rsid w:val="0078699A"/>
    <w:rsid w:val="00786DA1"/>
    <w:rsid w:val="0079192C"/>
    <w:rsid w:val="00793237"/>
    <w:rsid w:val="00794D23"/>
    <w:rsid w:val="00795F31"/>
    <w:rsid w:val="00796F9D"/>
    <w:rsid w:val="007A099A"/>
    <w:rsid w:val="007A0CAF"/>
    <w:rsid w:val="007A168D"/>
    <w:rsid w:val="007A227A"/>
    <w:rsid w:val="007A2311"/>
    <w:rsid w:val="007A2A7F"/>
    <w:rsid w:val="007A2B59"/>
    <w:rsid w:val="007A2CB1"/>
    <w:rsid w:val="007A7079"/>
    <w:rsid w:val="007A75F2"/>
    <w:rsid w:val="007B0B44"/>
    <w:rsid w:val="007B13A4"/>
    <w:rsid w:val="007B19BF"/>
    <w:rsid w:val="007B1AA5"/>
    <w:rsid w:val="007B2336"/>
    <w:rsid w:val="007B25A3"/>
    <w:rsid w:val="007B2628"/>
    <w:rsid w:val="007B5328"/>
    <w:rsid w:val="007B5BCC"/>
    <w:rsid w:val="007B79F2"/>
    <w:rsid w:val="007C163E"/>
    <w:rsid w:val="007C2262"/>
    <w:rsid w:val="007C2AB5"/>
    <w:rsid w:val="007C36BB"/>
    <w:rsid w:val="007C3E6B"/>
    <w:rsid w:val="007C5362"/>
    <w:rsid w:val="007C5BF5"/>
    <w:rsid w:val="007C6777"/>
    <w:rsid w:val="007D2214"/>
    <w:rsid w:val="007D338D"/>
    <w:rsid w:val="007D33E3"/>
    <w:rsid w:val="007D616C"/>
    <w:rsid w:val="007D6B03"/>
    <w:rsid w:val="007D7979"/>
    <w:rsid w:val="007E339C"/>
    <w:rsid w:val="007E3DC5"/>
    <w:rsid w:val="007E3F11"/>
    <w:rsid w:val="007E511C"/>
    <w:rsid w:val="007E744A"/>
    <w:rsid w:val="007F200D"/>
    <w:rsid w:val="007F3F99"/>
    <w:rsid w:val="007F44B8"/>
    <w:rsid w:val="007F6694"/>
    <w:rsid w:val="007F70C1"/>
    <w:rsid w:val="00801A3F"/>
    <w:rsid w:val="00802018"/>
    <w:rsid w:val="00802A80"/>
    <w:rsid w:val="00802BF7"/>
    <w:rsid w:val="00805436"/>
    <w:rsid w:val="008056B9"/>
    <w:rsid w:val="00807D7B"/>
    <w:rsid w:val="008112A5"/>
    <w:rsid w:val="008117E5"/>
    <w:rsid w:val="008157BF"/>
    <w:rsid w:val="0081727F"/>
    <w:rsid w:val="00817293"/>
    <w:rsid w:val="008172E1"/>
    <w:rsid w:val="00817DA8"/>
    <w:rsid w:val="00820927"/>
    <w:rsid w:val="0082266B"/>
    <w:rsid w:val="00823A52"/>
    <w:rsid w:val="00824035"/>
    <w:rsid w:val="0082492A"/>
    <w:rsid w:val="008254C2"/>
    <w:rsid w:val="00826E50"/>
    <w:rsid w:val="00827537"/>
    <w:rsid w:val="0082790E"/>
    <w:rsid w:val="008304E8"/>
    <w:rsid w:val="0083071C"/>
    <w:rsid w:val="008307B7"/>
    <w:rsid w:val="00831D05"/>
    <w:rsid w:val="008328B4"/>
    <w:rsid w:val="008332E9"/>
    <w:rsid w:val="00834AB4"/>
    <w:rsid w:val="008371CE"/>
    <w:rsid w:val="008408DF"/>
    <w:rsid w:val="00843E2E"/>
    <w:rsid w:val="00850035"/>
    <w:rsid w:val="008507C5"/>
    <w:rsid w:val="00850DA9"/>
    <w:rsid w:val="008514AC"/>
    <w:rsid w:val="008534C1"/>
    <w:rsid w:val="00853774"/>
    <w:rsid w:val="00854048"/>
    <w:rsid w:val="008546C7"/>
    <w:rsid w:val="00855E54"/>
    <w:rsid w:val="00857ABC"/>
    <w:rsid w:val="0086110F"/>
    <w:rsid w:val="008611E8"/>
    <w:rsid w:val="0086297D"/>
    <w:rsid w:val="00863149"/>
    <w:rsid w:val="008638A0"/>
    <w:rsid w:val="00863B20"/>
    <w:rsid w:val="0086616B"/>
    <w:rsid w:val="00866340"/>
    <w:rsid w:val="0086702F"/>
    <w:rsid w:val="008670F9"/>
    <w:rsid w:val="00867776"/>
    <w:rsid w:val="008703B0"/>
    <w:rsid w:val="00870A17"/>
    <w:rsid w:val="00871BD3"/>
    <w:rsid w:val="00872BD7"/>
    <w:rsid w:val="0087390E"/>
    <w:rsid w:val="008741C5"/>
    <w:rsid w:val="0087522A"/>
    <w:rsid w:val="0087592B"/>
    <w:rsid w:val="008768E1"/>
    <w:rsid w:val="00876B6D"/>
    <w:rsid w:val="00883F09"/>
    <w:rsid w:val="008840F3"/>
    <w:rsid w:val="008874A9"/>
    <w:rsid w:val="00890AB6"/>
    <w:rsid w:val="008913A9"/>
    <w:rsid w:val="00891490"/>
    <w:rsid w:val="00896971"/>
    <w:rsid w:val="00896B40"/>
    <w:rsid w:val="008970FC"/>
    <w:rsid w:val="008A00F6"/>
    <w:rsid w:val="008A465C"/>
    <w:rsid w:val="008A4986"/>
    <w:rsid w:val="008A4E42"/>
    <w:rsid w:val="008A6E6C"/>
    <w:rsid w:val="008A7DAC"/>
    <w:rsid w:val="008B0BEA"/>
    <w:rsid w:val="008B1025"/>
    <w:rsid w:val="008B1E5E"/>
    <w:rsid w:val="008B2D2F"/>
    <w:rsid w:val="008B2E27"/>
    <w:rsid w:val="008B59CA"/>
    <w:rsid w:val="008B5F40"/>
    <w:rsid w:val="008B6AD3"/>
    <w:rsid w:val="008C1780"/>
    <w:rsid w:val="008C1CA2"/>
    <w:rsid w:val="008C1D0D"/>
    <w:rsid w:val="008C208E"/>
    <w:rsid w:val="008C234D"/>
    <w:rsid w:val="008C34AD"/>
    <w:rsid w:val="008C4328"/>
    <w:rsid w:val="008C7774"/>
    <w:rsid w:val="008D0EB2"/>
    <w:rsid w:val="008D2067"/>
    <w:rsid w:val="008D20AD"/>
    <w:rsid w:val="008D32BF"/>
    <w:rsid w:val="008D3FA8"/>
    <w:rsid w:val="008D55BC"/>
    <w:rsid w:val="008D614A"/>
    <w:rsid w:val="008D6584"/>
    <w:rsid w:val="008D6AFF"/>
    <w:rsid w:val="008D7773"/>
    <w:rsid w:val="008D78E7"/>
    <w:rsid w:val="008D7B28"/>
    <w:rsid w:val="008E05D0"/>
    <w:rsid w:val="008E1D08"/>
    <w:rsid w:val="008E4BA4"/>
    <w:rsid w:val="008E4FA5"/>
    <w:rsid w:val="008E695A"/>
    <w:rsid w:val="008E6CF3"/>
    <w:rsid w:val="008F035B"/>
    <w:rsid w:val="008F1710"/>
    <w:rsid w:val="008F26F9"/>
    <w:rsid w:val="008F27B0"/>
    <w:rsid w:val="008F372D"/>
    <w:rsid w:val="008F566F"/>
    <w:rsid w:val="008F6516"/>
    <w:rsid w:val="008F664C"/>
    <w:rsid w:val="008F7882"/>
    <w:rsid w:val="00900DD2"/>
    <w:rsid w:val="00900EC4"/>
    <w:rsid w:val="009011A2"/>
    <w:rsid w:val="009015CD"/>
    <w:rsid w:val="00901E5A"/>
    <w:rsid w:val="00902552"/>
    <w:rsid w:val="00903E86"/>
    <w:rsid w:val="00904C12"/>
    <w:rsid w:val="009050C5"/>
    <w:rsid w:val="009063AD"/>
    <w:rsid w:val="00907831"/>
    <w:rsid w:val="00907863"/>
    <w:rsid w:val="009106B2"/>
    <w:rsid w:val="00911848"/>
    <w:rsid w:val="00916A28"/>
    <w:rsid w:val="00916A5B"/>
    <w:rsid w:val="0091707A"/>
    <w:rsid w:val="009173AB"/>
    <w:rsid w:val="009173AC"/>
    <w:rsid w:val="009179E0"/>
    <w:rsid w:val="00920DEF"/>
    <w:rsid w:val="009230A1"/>
    <w:rsid w:val="009234CC"/>
    <w:rsid w:val="009245FD"/>
    <w:rsid w:val="0092549D"/>
    <w:rsid w:val="00926652"/>
    <w:rsid w:val="00926916"/>
    <w:rsid w:val="00926D3B"/>
    <w:rsid w:val="009318D4"/>
    <w:rsid w:val="009329BB"/>
    <w:rsid w:val="00933B76"/>
    <w:rsid w:val="00933D06"/>
    <w:rsid w:val="00934DED"/>
    <w:rsid w:val="00935601"/>
    <w:rsid w:val="00940CAA"/>
    <w:rsid w:val="009422B3"/>
    <w:rsid w:val="00942E5E"/>
    <w:rsid w:val="00943760"/>
    <w:rsid w:val="00944C73"/>
    <w:rsid w:val="00945D9F"/>
    <w:rsid w:val="00947FBA"/>
    <w:rsid w:val="00951BF9"/>
    <w:rsid w:val="00952E6D"/>
    <w:rsid w:val="00953EAB"/>
    <w:rsid w:val="009541D3"/>
    <w:rsid w:val="00955EA3"/>
    <w:rsid w:val="009610C0"/>
    <w:rsid w:val="009615FB"/>
    <w:rsid w:val="00961759"/>
    <w:rsid w:val="0096179A"/>
    <w:rsid w:val="00962510"/>
    <w:rsid w:val="0096268C"/>
    <w:rsid w:val="00963728"/>
    <w:rsid w:val="00963C7C"/>
    <w:rsid w:val="00964DA6"/>
    <w:rsid w:val="00964FE7"/>
    <w:rsid w:val="009651A3"/>
    <w:rsid w:val="009652D8"/>
    <w:rsid w:val="00965524"/>
    <w:rsid w:val="00965D40"/>
    <w:rsid w:val="00965E8C"/>
    <w:rsid w:val="00966F74"/>
    <w:rsid w:val="009678F2"/>
    <w:rsid w:val="0097154B"/>
    <w:rsid w:val="0097185D"/>
    <w:rsid w:val="00972B51"/>
    <w:rsid w:val="009738FE"/>
    <w:rsid w:val="00976AB5"/>
    <w:rsid w:val="00976D73"/>
    <w:rsid w:val="00981B9C"/>
    <w:rsid w:val="00982AF0"/>
    <w:rsid w:val="009836BC"/>
    <w:rsid w:val="009838EA"/>
    <w:rsid w:val="00985184"/>
    <w:rsid w:val="00990749"/>
    <w:rsid w:val="00992434"/>
    <w:rsid w:val="009930E5"/>
    <w:rsid w:val="00993F54"/>
    <w:rsid w:val="009942D0"/>
    <w:rsid w:val="009950A4"/>
    <w:rsid w:val="00995376"/>
    <w:rsid w:val="00995650"/>
    <w:rsid w:val="0099587B"/>
    <w:rsid w:val="00995E9E"/>
    <w:rsid w:val="009964E1"/>
    <w:rsid w:val="009A3809"/>
    <w:rsid w:val="009A523D"/>
    <w:rsid w:val="009A595A"/>
    <w:rsid w:val="009A6290"/>
    <w:rsid w:val="009A68AC"/>
    <w:rsid w:val="009A770D"/>
    <w:rsid w:val="009B07D7"/>
    <w:rsid w:val="009B22FD"/>
    <w:rsid w:val="009B272C"/>
    <w:rsid w:val="009B2995"/>
    <w:rsid w:val="009B3133"/>
    <w:rsid w:val="009B33C1"/>
    <w:rsid w:val="009B4291"/>
    <w:rsid w:val="009B45C2"/>
    <w:rsid w:val="009C5DB2"/>
    <w:rsid w:val="009C79AA"/>
    <w:rsid w:val="009D048B"/>
    <w:rsid w:val="009D1354"/>
    <w:rsid w:val="009D1F92"/>
    <w:rsid w:val="009D3D9E"/>
    <w:rsid w:val="009D4B29"/>
    <w:rsid w:val="009D4CAE"/>
    <w:rsid w:val="009D78A9"/>
    <w:rsid w:val="009E0491"/>
    <w:rsid w:val="009E0949"/>
    <w:rsid w:val="009E14B9"/>
    <w:rsid w:val="009E26C4"/>
    <w:rsid w:val="009E2AA5"/>
    <w:rsid w:val="009E6D38"/>
    <w:rsid w:val="009E7B0D"/>
    <w:rsid w:val="009F07B9"/>
    <w:rsid w:val="009F145A"/>
    <w:rsid w:val="009F2AA4"/>
    <w:rsid w:val="009F3B89"/>
    <w:rsid w:val="009F4067"/>
    <w:rsid w:val="009F40B4"/>
    <w:rsid w:val="009F5EB3"/>
    <w:rsid w:val="009F7234"/>
    <w:rsid w:val="009F7933"/>
    <w:rsid w:val="00A0390E"/>
    <w:rsid w:val="00A049E1"/>
    <w:rsid w:val="00A06BB1"/>
    <w:rsid w:val="00A1037E"/>
    <w:rsid w:val="00A1085C"/>
    <w:rsid w:val="00A11EF4"/>
    <w:rsid w:val="00A13A1F"/>
    <w:rsid w:val="00A14510"/>
    <w:rsid w:val="00A14C54"/>
    <w:rsid w:val="00A15879"/>
    <w:rsid w:val="00A20497"/>
    <w:rsid w:val="00A20A06"/>
    <w:rsid w:val="00A21316"/>
    <w:rsid w:val="00A219DB"/>
    <w:rsid w:val="00A22468"/>
    <w:rsid w:val="00A22D3E"/>
    <w:rsid w:val="00A234DD"/>
    <w:rsid w:val="00A23E5A"/>
    <w:rsid w:val="00A2482B"/>
    <w:rsid w:val="00A30458"/>
    <w:rsid w:val="00A321F9"/>
    <w:rsid w:val="00A3297E"/>
    <w:rsid w:val="00A334D6"/>
    <w:rsid w:val="00A33C91"/>
    <w:rsid w:val="00A34BD5"/>
    <w:rsid w:val="00A34E63"/>
    <w:rsid w:val="00A356A4"/>
    <w:rsid w:val="00A35C71"/>
    <w:rsid w:val="00A37745"/>
    <w:rsid w:val="00A40363"/>
    <w:rsid w:val="00A41AD4"/>
    <w:rsid w:val="00A42CED"/>
    <w:rsid w:val="00A4388A"/>
    <w:rsid w:val="00A44100"/>
    <w:rsid w:val="00A44BAA"/>
    <w:rsid w:val="00A46F71"/>
    <w:rsid w:val="00A4702D"/>
    <w:rsid w:val="00A505EF"/>
    <w:rsid w:val="00A51C67"/>
    <w:rsid w:val="00A5484E"/>
    <w:rsid w:val="00A54BCC"/>
    <w:rsid w:val="00A56B35"/>
    <w:rsid w:val="00A57702"/>
    <w:rsid w:val="00A60B3C"/>
    <w:rsid w:val="00A61592"/>
    <w:rsid w:val="00A61D51"/>
    <w:rsid w:val="00A63152"/>
    <w:rsid w:val="00A65003"/>
    <w:rsid w:val="00A6725C"/>
    <w:rsid w:val="00A672A1"/>
    <w:rsid w:val="00A67473"/>
    <w:rsid w:val="00A720C5"/>
    <w:rsid w:val="00A72229"/>
    <w:rsid w:val="00A739C1"/>
    <w:rsid w:val="00A73DC8"/>
    <w:rsid w:val="00A76901"/>
    <w:rsid w:val="00A76AA5"/>
    <w:rsid w:val="00A83963"/>
    <w:rsid w:val="00A83AA1"/>
    <w:rsid w:val="00A841A9"/>
    <w:rsid w:val="00A8496B"/>
    <w:rsid w:val="00A87586"/>
    <w:rsid w:val="00A87905"/>
    <w:rsid w:val="00A92C10"/>
    <w:rsid w:val="00A93D3F"/>
    <w:rsid w:val="00A94918"/>
    <w:rsid w:val="00A94D08"/>
    <w:rsid w:val="00A95529"/>
    <w:rsid w:val="00A95B5D"/>
    <w:rsid w:val="00A960AE"/>
    <w:rsid w:val="00A9641C"/>
    <w:rsid w:val="00A96A4C"/>
    <w:rsid w:val="00A96F2E"/>
    <w:rsid w:val="00A979FB"/>
    <w:rsid w:val="00AA0D99"/>
    <w:rsid w:val="00AA3537"/>
    <w:rsid w:val="00AA3571"/>
    <w:rsid w:val="00AA3850"/>
    <w:rsid w:val="00AA4CA5"/>
    <w:rsid w:val="00AA6E8B"/>
    <w:rsid w:val="00AA7E64"/>
    <w:rsid w:val="00AB2F72"/>
    <w:rsid w:val="00AB3044"/>
    <w:rsid w:val="00AB34E1"/>
    <w:rsid w:val="00AB4779"/>
    <w:rsid w:val="00AB4C9D"/>
    <w:rsid w:val="00AB6073"/>
    <w:rsid w:val="00AB64CC"/>
    <w:rsid w:val="00AB6E42"/>
    <w:rsid w:val="00AB7590"/>
    <w:rsid w:val="00AB790C"/>
    <w:rsid w:val="00AC2ACF"/>
    <w:rsid w:val="00AC751D"/>
    <w:rsid w:val="00AC7703"/>
    <w:rsid w:val="00AC78B8"/>
    <w:rsid w:val="00AC797F"/>
    <w:rsid w:val="00AC7DE3"/>
    <w:rsid w:val="00AD0096"/>
    <w:rsid w:val="00AD31B4"/>
    <w:rsid w:val="00AD3481"/>
    <w:rsid w:val="00AD5C8F"/>
    <w:rsid w:val="00AD5E6B"/>
    <w:rsid w:val="00AD62CA"/>
    <w:rsid w:val="00AE0B63"/>
    <w:rsid w:val="00AE1830"/>
    <w:rsid w:val="00AE2E2C"/>
    <w:rsid w:val="00AE31E8"/>
    <w:rsid w:val="00AE6278"/>
    <w:rsid w:val="00AE7721"/>
    <w:rsid w:val="00AF1AD6"/>
    <w:rsid w:val="00AF1CF5"/>
    <w:rsid w:val="00AF2724"/>
    <w:rsid w:val="00AF2E37"/>
    <w:rsid w:val="00AF3925"/>
    <w:rsid w:val="00AF5FE2"/>
    <w:rsid w:val="00B00197"/>
    <w:rsid w:val="00B01580"/>
    <w:rsid w:val="00B0668C"/>
    <w:rsid w:val="00B075C2"/>
    <w:rsid w:val="00B10A62"/>
    <w:rsid w:val="00B1127F"/>
    <w:rsid w:val="00B12B50"/>
    <w:rsid w:val="00B12C31"/>
    <w:rsid w:val="00B1411E"/>
    <w:rsid w:val="00B14C84"/>
    <w:rsid w:val="00B1561B"/>
    <w:rsid w:val="00B15B5F"/>
    <w:rsid w:val="00B15DFE"/>
    <w:rsid w:val="00B16584"/>
    <w:rsid w:val="00B16598"/>
    <w:rsid w:val="00B174E0"/>
    <w:rsid w:val="00B203AC"/>
    <w:rsid w:val="00B2188D"/>
    <w:rsid w:val="00B23710"/>
    <w:rsid w:val="00B2489C"/>
    <w:rsid w:val="00B25886"/>
    <w:rsid w:val="00B25C89"/>
    <w:rsid w:val="00B26262"/>
    <w:rsid w:val="00B26951"/>
    <w:rsid w:val="00B27C47"/>
    <w:rsid w:val="00B361F4"/>
    <w:rsid w:val="00B36F3D"/>
    <w:rsid w:val="00B36F96"/>
    <w:rsid w:val="00B379D9"/>
    <w:rsid w:val="00B40466"/>
    <w:rsid w:val="00B415BE"/>
    <w:rsid w:val="00B42511"/>
    <w:rsid w:val="00B44780"/>
    <w:rsid w:val="00B44B5B"/>
    <w:rsid w:val="00B45804"/>
    <w:rsid w:val="00B46278"/>
    <w:rsid w:val="00B46BBA"/>
    <w:rsid w:val="00B47766"/>
    <w:rsid w:val="00B50017"/>
    <w:rsid w:val="00B51126"/>
    <w:rsid w:val="00B515DF"/>
    <w:rsid w:val="00B5166A"/>
    <w:rsid w:val="00B51AF4"/>
    <w:rsid w:val="00B53B69"/>
    <w:rsid w:val="00B5492B"/>
    <w:rsid w:val="00B54D94"/>
    <w:rsid w:val="00B5521D"/>
    <w:rsid w:val="00B55831"/>
    <w:rsid w:val="00B55A54"/>
    <w:rsid w:val="00B5643A"/>
    <w:rsid w:val="00B601D2"/>
    <w:rsid w:val="00B6141B"/>
    <w:rsid w:val="00B61A68"/>
    <w:rsid w:val="00B62AEC"/>
    <w:rsid w:val="00B64DB3"/>
    <w:rsid w:val="00B64F93"/>
    <w:rsid w:val="00B65976"/>
    <w:rsid w:val="00B67382"/>
    <w:rsid w:val="00B67C5E"/>
    <w:rsid w:val="00B67FE2"/>
    <w:rsid w:val="00B70AD0"/>
    <w:rsid w:val="00B7168A"/>
    <w:rsid w:val="00B73D4A"/>
    <w:rsid w:val="00B761C9"/>
    <w:rsid w:val="00B77EE5"/>
    <w:rsid w:val="00B808EF"/>
    <w:rsid w:val="00B81DCC"/>
    <w:rsid w:val="00B82549"/>
    <w:rsid w:val="00B825DC"/>
    <w:rsid w:val="00B82A54"/>
    <w:rsid w:val="00B84169"/>
    <w:rsid w:val="00B84F8C"/>
    <w:rsid w:val="00B851EF"/>
    <w:rsid w:val="00B86E5E"/>
    <w:rsid w:val="00B878BB"/>
    <w:rsid w:val="00B87C8D"/>
    <w:rsid w:val="00B90DB3"/>
    <w:rsid w:val="00B90F10"/>
    <w:rsid w:val="00B92E69"/>
    <w:rsid w:val="00B949C5"/>
    <w:rsid w:val="00B957EA"/>
    <w:rsid w:val="00B9586C"/>
    <w:rsid w:val="00B95926"/>
    <w:rsid w:val="00B961E4"/>
    <w:rsid w:val="00B96595"/>
    <w:rsid w:val="00B9714A"/>
    <w:rsid w:val="00B9754E"/>
    <w:rsid w:val="00BA0658"/>
    <w:rsid w:val="00BA1243"/>
    <w:rsid w:val="00BA1A6E"/>
    <w:rsid w:val="00BA4564"/>
    <w:rsid w:val="00BA530E"/>
    <w:rsid w:val="00BA56CF"/>
    <w:rsid w:val="00BA59A4"/>
    <w:rsid w:val="00BA6EA9"/>
    <w:rsid w:val="00BA7C01"/>
    <w:rsid w:val="00BB0741"/>
    <w:rsid w:val="00BB131E"/>
    <w:rsid w:val="00BB32AC"/>
    <w:rsid w:val="00BB4702"/>
    <w:rsid w:val="00BB49BC"/>
    <w:rsid w:val="00BB5489"/>
    <w:rsid w:val="00BB78AC"/>
    <w:rsid w:val="00BC19C5"/>
    <w:rsid w:val="00BC1A06"/>
    <w:rsid w:val="00BC27D1"/>
    <w:rsid w:val="00BC3AB4"/>
    <w:rsid w:val="00BC3E22"/>
    <w:rsid w:val="00BC4551"/>
    <w:rsid w:val="00BC509D"/>
    <w:rsid w:val="00BC5606"/>
    <w:rsid w:val="00BC5F70"/>
    <w:rsid w:val="00BC6939"/>
    <w:rsid w:val="00BC6D90"/>
    <w:rsid w:val="00BD0A98"/>
    <w:rsid w:val="00BD0B44"/>
    <w:rsid w:val="00BD1553"/>
    <w:rsid w:val="00BD3C21"/>
    <w:rsid w:val="00BD3C70"/>
    <w:rsid w:val="00BD5071"/>
    <w:rsid w:val="00BE086B"/>
    <w:rsid w:val="00BE1A9B"/>
    <w:rsid w:val="00BE3730"/>
    <w:rsid w:val="00BE3C5B"/>
    <w:rsid w:val="00BE45AC"/>
    <w:rsid w:val="00BE59F1"/>
    <w:rsid w:val="00BE7F17"/>
    <w:rsid w:val="00BF0E98"/>
    <w:rsid w:val="00BF10B3"/>
    <w:rsid w:val="00BF15AB"/>
    <w:rsid w:val="00BF19C5"/>
    <w:rsid w:val="00BF1E8B"/>
    <w:rsid w:val="00BF404E"/>
    <w:rsid w:val="00BF4A84"/>
    <w:rsid w:val="00BF6369"/>
    <w:rsid w:val="00BF76AA"/>
    <w:rsid w:val="00C0109F"/>
    <w:rsid w:val="00C01C35"/>
    <w:rsid w:val="00C01C7B"/>
    <w:rsid w:val="00C01DC1"/>
    <w:rsid w:val="00C031DD"/>
    <w:rsid w:val="00C0344E"/>
    <w:rsid w:val="00C04F03"/>
    <w:rsid w:val="00C063C3"/>
    <w:rsid w:val="00C06A3A"/>
    <w:rsid w:val="00C07FB4"/>
    <w:rsid w:val="00C10117"/>
    <w:rsid w:val="00C10A07"/>
    <w:rsid w:val="00C1120C"/>
    <w:rsid w:val="00C11C33"/>
    <w:rsid w:val="00C12DBD"/>
    <w:rsid w:val="00C15DCD"/>
    <w:rsid w:val="00C17B3B"/>
    <w:rsid w:val="00C2008F"/>
    <w:rsid w:val="00C20739"/>
    <w:rsid w:val="00C20ACC"/>
    <w:rsid w:val="00C21D03"/>
    <w:rsid w:val="00C221BE"/>
    <w:rsid w:val="00C23C8D"/>
    <w:rsid w:val="00C2436F"/>
    <w:rsid w:val="00C27EFF"/>
    <w:rsid w:val="00C315E3"/>
    <w:rsid w:val="00C31E0C"/>
    <w:rsid w:val="00C32BCF"/>
    <w:rsid w:val="00C33B04"/>
    <w:rsid w:val="00C34B3B"/>
    <w:rsid w:val="00C34BB1"/>
    <w:rsid w:val="00C34D5B"/>
    <w:rsid w:val="00C362AB"/>
    <w:rsid w:val="00C40585"/>
    <w:rsid w:val="00C4060B"/>
    <w:rsid w:val="00C4064A"/>
    <w:rsid w:val="00C420E6"/>
    <w:rsid w:val="00C428D4"/>
    <w:rsid w:val="00C4312E"/>
    <w:rsid w:val="00C44581"/>
    <w:rsid w:val="00C454B3"/>
    <w:rsid w:val="00C47670"/>
    <w:rsid w:val="00C4791D"/>
    <w:rsid w:val="00C50700"/>
    <w:rsid w:val="00C508F5"/>
    <w:rsid w:val="00C50F44"/>
    <w:rsid w:val="00C50FCE"/>
    <w:rsid w:val="00C51653"/>
    <w:rsid w:val="00C521DE"/>
    <w:rsid w:val="00C5257B"/>
    <w:rsid w:val="00C52AFF"/>
    <w:rsid w:val="00C54EE2"/>
    <w:rsid w:val="00C55273"/>
    <w:rsid w:val="00C55597"/>
    <w:rsid w:val="00C56C4E"/>
    <w:rsid w:val="00C57DB6"/>
    <w:rsid w:val="00C6009A"/>
    <w:rsid w:val="00C6044D"/>
    <w:rsid w:val="00C605EA"/>
    <w:rsid w:val="00C6081D"/>
    <w:rsid w:val="00C6250C"/>
    <w:rsid w:val="00C647DD"/>
    <w:rsid w:val="00C6646B"/>
    <w:rsid w:val="00C70855"/>
    <w:rsid w:val="00C710FC"/>
    <w:rsid w:val="00C73283"/>
    <w:rsid w:val="00C76024"/>
    <w:rsid w:val="00C760F8"/>
    <w:rsid w:val="00C76CD5"/>
    <w:rsid w:val="00C77115"/>
    <w:rsid w:val="00C81C0B"/>
    <w:rsid w:val="00C84ED5"/>
    <w:rsid w:val="00C87E39"/>
    <w:rsid w:val="00C90E1B"/>
    <w:rsid w:val="00C92571"/>
    <w:rsid w:val="00C92D97"/>
    <w:rsid w:val="00C92EF7"/>
    <w:rsid w:val="00C93285"/>
    <w:rsid w:val="00C93291"/>
    <w:rsid w:val="00C937E4"/>
    <w:rsid w:val="00C93886"/>
    <w:rsid w:val="00C9470E"/>
    <w:rsid w:val="00C94778"/>
    <w:rsid w:val="00C9581B"/>
    <w:rsid w:val="00C95F19"/>
    <w:rsid w:val="00C96C2B"/>
    <w:rsid w:val="00C979D1"/>
    <w:rsid w:val="00CA1371"/>
    <w:rsid w:val="00CA4517"/>
    <w:rsid w:val="00CA5DB5"/>
    <w:rsid w:val="00CA5F30"/>
    <w:rsid w:val="00CB012C"/>
    <w:rsid w:val="00CB12B0"/>
    <w:rsid w:val="00CB17DE"/>
    <w:rsid w:val="00CB205E"/>
    <w:rsid w:val="00CB2C7F"/>
    <w:rsid w:val="00CB2DBF"/>
    <w:rsid w:val="00CB3901"/>
    <w:rsid w:val="00CB7EC6"/>
    <w:rsid w:val="00CC09EF"/>
    <w:rsid w:val="00CC1901"/>
    <w:rsid w:val="00CC6F8F"/>
    <w:rsid w:val="00CC7A97"/>
    <w:rsid w:val="00CC7F52"/>
    <w:rsid w:val="00CD1C80"/>
    <w:rsid w:val="00CD1E2B"/>
    <w:rsid w:val="00CD4215"/>
    <w:rsid w:val="00CD6309"/>
    <w:rsid w:val="00CE3CE1"/>
    <w:rsid w:val="00CE4056"/>
    <w:rsid w:val="00CE44DE"/>
    <w:rsid w:val="00CE4E39"/>
    <w:rsid w:val="00CE52F2"/>
    <w:rsid w:val="00CE5302"/>
    <w:rsid w:val="00CE6977"/>
    <w:rsid w:val="00CE72EC"/>
    <w:rsid w:val="00CE774A"/>
    <w:rsid w:val="00CF0750"/>
    <w:rsid w:val="00CF42A7"/>
    <w:rsid w:val="00CF53F4"/>
    <w:rsid w:val="00CF5EF2"/>
    <w:rsid w:val="00CF5F8B"/>
    <w:rsid w:val="00D0063F"/>
    <w:rsid w:val="00D00B5A"/>
    <w:rsid w:val="00D025A4"/>
    <w:rsid w:val="00D04906"/>
    <w:rsid w:val="00D07DD8"/>
    <w:rsid w:val="00D10619"/>
    <w:rsid w:val="00D10A91"/>
    <w:rsid w:val="00D125D6"/>
    <w:rsid w:val="00D126A7"/>
    <w:rsid w:val="00D151DD"/>
    <w:rsid w:val="00D15A2A"/>
    <w:rsid w:val="00D16E37"/>
    <w:rsid w:val="00D17D4D"/>
    <w:rsid w:val="00D201C1"/>
    <w:rsid w:val="00D224F4"/>
    <w:rsid w:val="00D2293B"/>
    <w:rsid w:val="00D23C27"/>
    <w:rsid w:val="00D24959"/>
    <w:rsid w:val="00D249DD"/>
    <w:rsid w:val="00D27137"/>
    <w:rsid w:val="00D30931"/>
    <w:rsid w:val="00D30945"/>
    <w:rsid w:val="00D30CE9"/>
    <w:rsid w:val="00D33660"/>
    <w:rsid w:val="00D357D6"/>
    <w:rsid w:val="00D37910"/>
    <w:rsid w:val="00D37A03"/>
    <w:rsid w:val="00D43018"/>
    <w:rsid w:val="00D442D3"/>
    <w:rsid w:val="00D45ED7"/>
    <w:rsid w:val="00D46617"/>
    <w:rsid w:val="00D47152"/>
    <w:rsid w:val="00D5159B"/>
    <w:rsid w:val="00D53359"/>
    <w:rsid w:val="00D5375E"/>
    <w:rsid w:val="00D5547E"/>
    <w:rsid w:val="00D55CDD"/>
    <w:rsid w:val="00D57241"/>
    <w:rsid w:val="00D5781D"/>
    <w:rsid w:val="00D62749"/>
    <w:rsid w:val="00D63A77"/>
    <w:rsid w:val="00D63F56"/>
    <w:rsid w:val="00D64C4C"/>
    <w:rsid w:val="00D65B69"/>
    <w:rsid w:val="00D65D11"/>
    <w:rsid w:val="00D66660"/>
    <w:rsid w:val="00D67945"/>
    <w:rsid w:val="00D7124D"/>
    <w:rsid w:val="00D71ECF"/>
    <w:rsid w:val="00D74490"/>
    <w:rsid w:val="00D744A3"/>
    <w:rsid w:val="00D74C01"/>
    <w:rsid w:val="00D77657"/>
    <w:rsid w:val="00D837DB"/>
    <w:rsid w:val="00D83DFA"/>
    <w:rsid w:val="00D87CF7"/>
    <w:rsid w:val="00D902F4"/>
    <w:rsid w:val="00D907AC"/>
    <w:rsid w:val="00D917F4"/>
    <w:rsid w:val="00D9265B"/>
    <w:rsid w:val="00D93173"/>
    <w:rsid w:val="00D932C2"/>
    <w:rsid w:val="00D932F9"/>
    <w:rsid w:val="00D94C81"/>
    <w:rsid w:val="00D94FD7"/>
    <w:rsid w:val="00D9578D"/>
    <w:rsid w:val="00DA20C8"/>
    <w:rsid w:val="00DA5B68"/>
    <w:rsid w:val="00DA74EB"/>
    <w:rsid w:val="00DA782E"/>
    <w:rsid w:val="00DB3357"/>
    <w:rsid w:val="00DB387F"/>
    <w:rsid w:val="00DB38C1"/>
    <w:rsid w:val="00DB5188"/>
    <w:rsid w:val="00DB5707"/>
    <w:rsid w:val="00DB5E39"/>
    <w:rsid w:val="00DC0A55"/>
    <w:rsid w:val="00DC1CD1"/>
    <w:rsid w:val="00DC2E33"/>
    <w:rsid w:val="00DC39DB"/>
    <w:rsid w:val="00DC5E0B"/>
    <w:rsid w:val="00DC68EE"/>
    <w:rsid w:val="00DC72D9"/>
    <w:rsid w:val="00DD00C4"/>
    <w:rsid w:val="00DD190D"/>
    <w:rsid w:val="00DD1AA7"/>
    <w:rsid w:val="00DD1B3A"/>
    <w:rsid w:val="00DD1CFC"/>
    <w:rsid w:val="00DD1D88"/>
    <w:rsid w:val="00DD2862"/>
    <w:rsid w:val="00DD2A7A"/>
    <w:rsid w:val="00DD2E76"/>
    <w:rsid w:val="00DD351C"/>
    <w:rsid w:val="00DD5C38"/>
    <w:rsid w:val="00DE0B6F"/>
    <w:rsid w:val="00DE0FF0"/>
    <w:rsid w:val="00DE12AA"/>
    <w:rsid w:val="00DE1EC9"/>
    <w:rsid w:val="00DE2CE0"/>
    <w:rsid w:val="00DE39AD"/>
    <w:rsid w:val="00DE40E4"/>
    <w:rsid w:val="00DE4334"/>
    <w:rsid w:val="00DE43A8"/>
    <w:rsid w:val="00DE47BD"/>
    <w:rsid w:val="00DE5866"/>
    <w:rsid w:val="00DE5CD8"/>
    <w:rsid w:val="00DE6C3F"/>
    <w:rsid w:val="00DE7786"/>
    <w:rsid w:val="00DE7E6B"/>
    <w:rsid w:val="00DF024D"/>
    <w:rsid w:val="00DF08FB"/>
    <w:rsid w:val="00DF1604"/>
    <w:rsid w:val="00DF1CC2"/>
    <w:rsid w:val="00DF26C0"/>
    <w:rsid w:val="00DF2ACA"/>
    <w:rsid w:val="00DF4AF9"/>
    <w:rsid w:val="00DF4CFB"/>
    <w:rsid w:val="00DF6584"/>
    <w:rsid w:val="00DF694E"/>
    <w:rsid w:val="00DF7CFC"/>
    <w:rsid w:val="00E0139C"/>
    <w:rsid w:val="00E020AC"/>
    <w:rsid w:val="00E02579"/>
    <w:rsid w:val="00E02A72"/>
    <w:rsid w:val="00E033D7"/>
    <w:rsid w:val="00E03B91"/>
    <w:rsid w:val="00E04253"/>
    <w:rsid w:val="00E05077"/>
    <w:rsid w:val="00E05186"/>
    <w:rsid w:val="00E07C04"/>
    <w:rsid w:val="00E12AA8"/>
    <w:rsid w:val="00E133A1"/>
    <w:rsid w:val="00E15501"/>
    <w:rsid w:val="00E1658B"/>
    <w:rsid w:val="00E17388"/>
    <w:rsid w:val="00E204F9"/>
    <w:rsid w:val="00E229FC"/>
    <w:rsid w:val="00E24738"/>
    <w:rsid w:val="00E25394"/>
    <w:rsid w:val="00E26B75"/>
    <w:rsid w:val="00E279FD"/>
    <w:rsid w:val="00E3026E"/>
    <w:rsid w:val="00E31BE5"/>
    <w:rsid w:val="00E32CB5"/>
    <w:rsid w:val="00E33DC4"/>
    <w:rsid w:val="00E35C2A"/>
    <w:rsid w:val="00E411BD"/>
    <w:rsid w:val="00E41DE1"/>
    <w:rsid w:val="00E43776"/>
    <w:rsid w:val="00E441F3"/>
    <w:rsid w:val="00E44DFF"/>
    <w:rsid w:val="00E50EBE"/>
    <w:rsid w:val="00E5132D"/>
    <w:rsid w:val="00E53800"/>
    <w:rsid w:val="00E542D3"/>
    <w:rsid w:val="00E548EF"/>
    <w:rsid w:val="00E54F5D"/>
    <w:rsid w:val="00E55888"/>
    <w:rsid w:val="00E55A42"/>
    <w:rsid w:val="00E566F2"/>
    <w:rsid w:val="00E57B15"/>
    <w:rsid w:val="00E57CFE"/>
    <w:rsid w:val="00E607E1"/>
    <w:rsid w:val="00E61182"/>
    <w:rsid w:val="00E61F84"/>
    <w:rsid w:val="00E62785"/>
    <w:rsid w:val="00E62B34"/>
    <w:rsid w:val="00E62D20"/>
    <w:rsid w:val="00E63830"/>
    <w:rsid w:val="00E63D25"/>
    <w:rsid w:val="00E6587C"/>
    <w:rsid w:val="00E676D9"/>
    <w:rsid w:val="00E67C12"/>
    <w:rsid w:val="00E706E4"/>
    <w:rsid w:val="00E70ADD"/>
    <w:rsid w:val="00E70D79"/>
    <w:rsid w:val="00E7108D"/>
    <w:rsid w:val="00E71C14"/>
    <w:rsid w:val="00E72569"/>
    <w:rsid w:val="00E728B6"/>
    <w:rsid w:val="00E73727"/>
    <w:rsid w:val="00E7413E"/>
    <w:rsid w:val="00E74D6A"/>
    <w:rsid w:val="00E75211"/>
    <w:rsid w:val="00E7522A"/>
    <w:rsid w:val="00E765F5"/>
    <w:rsid w:val="00E77F46"/>
    <w:rsid w:val="00E80AC8"/>
    <w:rsid w:val="00E8168C"/>
    <w:rsid w:val="00E8205D"/>
    <w:rsid w:val="00E82DD7"/>
    <w:rsid w:val="00E83092"/>
    <w:rsid w:val="00E83E51"/>
    <w:rsid w:val="00E841D1"/>
    <w:rsid w:val="00E87313"/>
    <w:rsid w:val="00E876D7"/>
    <w:rsid w:val="00E90403"/>
    <w:rsid w:val="00E94BC2"/>
    <w:rsid w:val="00E95CA5"/>
    <w:rsid w:val="00EA10C0"/>
    <w:rsid w:val="00EA18AE"/>
    <w:rsid w:val="00EA292B"/>
    <w:rsid w:val="00EA2FF2"/>
    <w:rsid w:val="00EA3AB0"/>
    <w:rsid w:val="00EA44D8"/>
    <w:rsid w:val="00EA5907"/>
    <w:rsid w:val="00EA66AA"/>
    <w:rsid w:val="00EB0ADA"/>
    <w:rsid w:val="00EB179D"/>
    <w:rsid w:val="00EB1884"/>
    <w:rsid w:val="00EB21C0"/>
    <w:rsid w:val="00EB286F"/>
    <w:rsid w:val="00EB4412"/>
    <w:rsid w:val="00EB4992"/>
    <w:rsid w:val="00EB4F01"/>
    <w:rsid w:val="00EB56C3"/>
    <w:rsid w:val="00EC067D"/>
    <w:rsid w:val="00EC1215"/>
    <w:rsid w:val="00EC147A"/>
    <w:rsid w:val="00EC1C75"/>
    <w:rsid w:val="00EC4913"/>
    <w:rsid w:val="00EC6CBF"/>
    <w:rsid w:val="00EC7F5E"/>
    <w:rsid w:val="00ED0534"/>
    <w:rsid w:val="00ED0922"/>
    <w:rsid w:val="00ED0EA7"/>
    <w:rsid w:val="00ED108D"/>
    <w:rsid w:val="00ED20FC"/>
    <w:rsid w:val="00ED3DCF"/>
    <w:rsid w:val="00ED4C36"/>
    <w:rsid w:val="00ED54CB"/>
    <w:rsid w:val="00ED7015"/>
    <w:rsid w:val="00ED7377"/>
    <w:rsid w:val="00EE03E0"/>
    <w:rsid w:val="00EE040D"/>
    <w:rsid w:val="00EE1732"/>
    <w:rsid w:val="00EE2DC3"/>
    <w:rsid w:val="00EE3577"/>
    <w:rsid w:val="00EE369F"/>
    <w:rsid w:val="00EE53B3"/>
    <w:rsid w:val="00EE58BA"/>
    <w:rsid w:val="00EE7005"/>
    <w:rsid w:val="00EE70AB"/>
    <w:rsid w:val="00EF0215"/>
    <w:rsid w:val="00EF042C"/>
    <w:rsid w:val="00EF0956"/>
    <w:rsid w:val="00EF101B"/>
    <w:rsid w:val="00EF221A"/>
    <w:rsid w:val="00EF2362"/>
    <w:rsid w:val="00EF64C5"/>
    <w:rsid w:val="00F00542"/>
    <w:rsid w:val="00F01645"/>
    <w:rsid w:val="00F041B3"/>
    <w:rsid w:val="00F04584"/>
    <w:rsid w:val="00F04EB0"/>
    <w:rsid w:val="00F051A1"/>
    <w:rsid w:val="00F0748A"/>
    <w:rsid w:val="00F079AF"/>
    <w:rsid w:val="00F10AAD"/>
    <w:rsid w:val="00F10EF5"/>
    <w:rsid w:val="00F11787"/>
    <w:rsid w:val="00F14AC8"/>
    <w:rsid w:val="00F1793A"/>
    <w:rsid w:val="00F17A70"/>
    <w:rsid w:val="00F20528"/>
    <w:rsid w:val="00F20863"/>
    <w:rsid w:val="00F210B1"/>
    <w:rsid w:val="00F2333E"/>
    <w:rsid w:val="00F24C93"/>
    <w:rsid w:val="00F252D5"/>
    <w:rsid w:val="00F25C63"/>
    <w:rsid w:val="00F26073"/>
    <w:rsid w:val="00F27847"/>
    <w:rsid w:val="00F30301"/>
    <w:rsid w:val="00F308A2"/>
    <w:rsid w:val="00F31412"/>
    <w:rsid w:val="00F338A7"/>
    <w:rsid w:val="00F34A3E"/>
    <w:rsid w:val="00F3526D"/>
    <w:rsid w:val="00F35809"/>
    <w:rsid w:val="00F365C5"/>
    <w:rsid w:val="00F373B8"/>
    <w:rsid w:val="00F41A73"/>
    <w:rsid w:val="00F435DF"/>
    <w:rsid w:val="00F43BFA"/>
    <w:rsid w:val="00F45403"/>
    <w:rsid w:val="00F50501"/>
    <w:rsid w:val="00F51212"/>
    <w:rsid w:val="00F5199D"/>
    <w:rsid w:val="00F52FD0"/>
    <w:rsid w:val="00F60A88"/>
    <w:rsid w:val="00F60C31"/>
    <w:rsid w:val="00F61DD8"/>
    <w:rsid w:val="00F6437C"/>
    <w:rsid w:val="00F65AC5"/>
    <w:rsid w:val="00F666EC"/>
    <w:rsid w:val="00F700A0"/>
    <w:rsid w:val="00F7017D"/>
    <w:rsid w:val="00F702CE"/>
    <w:rsid w:val="00F715F3"/>
    <w:rsid w:val="00F729B9"/>
    <w:rsid w:val="00F756E8"/>
    <w:rsid w:val="00F75AE9"/>
    <w:rsid w:val="00F7614F"/>
    <w:rsid w:val="00F773FD"/>
    <w:rsid w:val="00F77A43"/>
    <w:rsid w:val="00F800AA"/>
    <w:rsid w:val="00F82CF0"/>
    <w:rsid w:val="00F85E57"/>
    <w:rsid w:val="00F863F2"/>
    <w:rsid w:val="00F87F1E"/>
    <w:rsid w:val="00F912A5"/>
    <w:rsid w:val="00F92666"/>
    <w:rsid w:val="00F93267"/>
    <w:rsid w:val="00F94162"/>
    <w:rsid w:val="00F943BC"/>
    <w:rsid w:val="00F948AD"/>
    <w:rsid w:val="00F954E6"/>
    <w:rsid w:val="00F95FD7"/>
    <w:rsid w:val="00F970BB"/>
    <w:rsid w:val="00F9750B"/>
    <w:rsid w:val="00F9778E"/>
    <w:rsid w:val="00F97913"/>
    <w:rsid w:val="00FA0230"/>
    <w:rsid w:val="00FA0719"/>
    <w:rsid w:val="00FA0B8F"/>
    <w:rsid w:val="00FA1342"/>
    <w:rsid w:val="00FA2B72"/>
    <w:rsid w:val="00FA36C9"/>
    <w:rsid w:val="00FA5029"/>
    <w:rsid w:val="00FA5C9F"/>
    <w:rsid w:val="00FA774A"/>
    <w:rsid w:val="00FA776A"/>
    <w:rsid w:val="00FA7BC6"/>
    <w:rsid w:val="00FA7CA1"/>
    <w:rsid w:val="00FA7F99"/>
    <w:rsid w:val="00FB33E8"/>
    <w:rsid w:val="00FB3FE4"/>
    <w:rsid w:val="00FB5F6B"/>
    <w:rsid w:val="00FC0AF9"/>
    <w:rsid w:val="00FC480B"/>
    <w:rsid w:val="00FC5D04"/>
    <w:rsid w:val="00FC5E88"/>
    <w:rsid w:val="00FC7586"/>
    <w:rsid w:val="00FD2407"/>
    <w:rsid w:val="00FD3134"/>
    <w:rsid w:val="00FD3743"/>
    <w:rsid w:val="00FD375F"/>
    <w:rsid w:val="00FD46BA"/>
    <w:rsid w:val="00FD574F"/>
    <w:rsid w:val="00FD5D46"/>
    <w:rsid w:val="00FD68C1"/>
    <w:rsid w:val="00FD7681"/>
    <w:rsid w:val="00FE15BB"/>
    <w:rsid w:val="00FE1EED"/>
    <w:rsid w:val="00FE3211"/>
    <w:rsid w:val="00FE33EC"/>
    <w:rsid w:val="00FE37F0"/>
    <w:rsid w:val="00FE4D8A"/>
    <w:rsid w:val="00FE5749"/>
    <w:rsid w:val="00FE5CA4"/>
    <w:rsid w:val="00FE61A7"/>
    <w:rsid w:val="00FE734C"/>
    <w:rsid w:val="00FF12D3"/>
    <w:rsid w:val="00FF2CFC"/>
    <w:rsid w:val="00FF6D22"/>
    <w:rsid w:val="00FF6D58"/>
    <w:rsid w:val="00FF74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F0C2E"/>
  <w15:chartTrackingRefBased/>
  <w15:docId w15:val="{7FD1E0E0-6244-48E8-9913-563DF9E2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52"/>
    <w:pPr>
      <w:jc w:val="both"/>
    </w:pPr>
  </w:style>
  <w:style w:type="paragraph" w:styleId="Ttulo1">
    <w:name w:val="heading 1"/>
    <w:basedOn w:val="Normal"/>
    <w:next w:val="Normal"/>
    <w:link w:val="Ttulo1Car"/>
    <w:uiPriority w:val="9"/>
    <w:qFormat/>
    <w:rsid w:val="001D6043"/>
    <w:pPr>
      <w:keepNext/>
      <w:keepLines/>
      <w:numPr>
        <w:numId w:val="20"/>
      </w:numPr>
      <w:spacing w:before="360" w:after="240"/>
      <w:ind w:left="426" w:hanging="426"/>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397440"/>
    <w:pPr>
      <w:keepNext/>
      <w:keepLines/>
      <w:numPr>
        <w:ilvl w:val="1"/>
        <w:numId w:val="20"/>
      </w:numPr>
      <w:spacing w:before="240" w:after="120"/>
      <w:ind w:left="1134"/>
      <w:outlineLvl w:val="1"/>
    </w:pPr>
    <w:rPr>
      <w:rFonts w:asciiTheme="majorHAnsi" w:eastAsiaTheme="majorEastAsia" w:hAnsiTheme="majorHAnsi" w:cstheme="majorBidi"/>
      <w:b/>
      <w:bCs/>
      <w:color w:val="2F5496" w:themeColor="accent1" w:themeShade="BF"/>
      <w:sz w:val="26"/>
      <w:szCs w:val="26"/>
    </w:rPr>
  </w:style>
  <w:style w:type="paragraph" w:styleId="Ttulo3">
    <w:name w:val="heading 3"/>
    <w:basedOn w:val="Normal"/>
    <w:next w:val="Normal"/>
    <w:link w:val="Ttulo3Car"/>
    <w:uiPriority w:val="9"/>
    <w:unhideWhenUsed/>
    <w:qFormat/>
    <w:rsid w:val="00AC2ACF"/>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A4CA5"/>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A4CA5"/>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A4CA5"/>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A4CA5"/>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A4CA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A4CA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61D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1DD8"/>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F61DD8"/>
    <w:pPr>
      <w:ind w:left="720"/>
      <w:contextualSpacing/>
    </w:pPr>
  </w:style>
  <w:style w:type="numbering" w:customStyle="1" w:styleId="Estilo1">
    <w:name w:val="Estilo1"/>
    <w:uiPriority w:val="99"/>
    <w:rsid w:val="00F61DD8"/>
    <w:pPr>
      <w:numPr>
        <w:numId w:val="1"/>
      </w:numPr>
    </w:pPr>
  </w:style>
  <w:style w:type="paragraph" w:styleId="Textonotapie">
    <w:name w:val="footnote text"/>
    <w:basedOn w:val="Normal"/>
    <w:link w:val="TextonotapieCar"/>
    <w:uiPriority w:val="99"/>
    <w:semiHidden/>
    <w:unhideWhenUsed/>
    <w:rsid w:val="00F61D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1DD8"/>
    <w:rPr>
      <w:sz w:val="20"/>
      <w:szCs w:val="20"/>
    </w:rPr>
  </w:style>
  <w:style w:type="character" w:styleId="Refdenotaalpie">
    <w:name w:val="footnote reference"/>
    <w:basedOn w:val="Fuentedeprrafopredeter"/>
    <w:semiHidden/>
    <w:unhideWhenUsed/>
    <w:rsid w:val="00F61DD8"/>
    <w:rPr>
      <w:vertAlign w:val="superscript"/>
    </w:rPr>
  </w:style>
  <w:style w:type="character" w:styleId="Hipervnculo">
    <w:name w:val="Hyperlink"/>
    <w:basedOn w:val="Fuentedeprrafopredeter"/>
    <w:uiPriority w:val="99"/>
    <w:unhideWhenUsed/>
    <w:rsid w:val="003E249B"/>
    <w:rPr>
      <w:color w:val="0563C1" w:themeColor="hyperlink"/>
      <w:u w:val="single"/>
    </w:rPr>
  </w:style>
  <w:style w:type="character" w:styleId="Mencinsinresolver">
    <w:name w:val="Unresolved Mention"/>
    <w:basedOn w:val="Fuentedeprrafopredeter"/>
    <w:uiPriority w:val="99"/>
    <w:semiHidden/>
    <w:unhideWhenUsed/>
    <w:rsid w:val="003E249B"/>
    <w:rPr>
      <w:color w:val="605E5C"/>
      <w:shd w:val="clear" w:color="auto" w:fill="E1DFDD"/>
    </w:rPr>
  </w:style>
  <w:style w:type="paragraph" w:styleId="NormalWeb">
    <w:name w:val="Normal (Web)"/>
    <w:basedOn w:val="Normal"/>
    <w:uiPriority w:val="99"/>
    <w:unhideWhenUsed/>
    <w:rsid w:val="003E24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D01ED"/>
    <w:rPr>
      <w:b/>
      <w:bCs/>
    </w:rPr>
  </w:style>
  <w:style w:type="table" w:styleId="Tablaconcuadrcula">
    <w:name w:val="Table Grid"/>
    <w:basedOn w:val="Tablanormal"/>
    <w:uiPriority w:val="39"/>
    <w:rsid w:val="0003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D6043"/>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397440"/>
    <w:rPr>
      <w:rFonts w:asciiTheme="majorHAnsi" w:eastAsiaTheme="majorEastAsia" w:hAnsiTheme="majorHAnsi" w:cstheme="majorBidi"/>
      <w:b/>
      <w:bCs/>
      <w:color w:val="2F5496" w:themeColor="accent1" w:themeShade="BF"/>
      <w:sz w:val="26"/>
      <w:szCs w:val="26"/>
    </w:rPr>
  </w:style>
  <w:style w:type="character" w:customStyle="1" w:styleId="hgkelc">
    <w:name w:val="hgkelc"/>
    <w:basedOn w:val="Fuentedeprrafopredeter"/>
    <w:rsid w:val="00863B20"/>
  </w:style>
  <w:style w:type="paragraph" w:styleId="Encabezado">
    <w:name w:val="header"/>
    <w:basedOn w:val="Normal"/>
    <w:link w:val="EncabezadoCar"/>
    <w:uiPriority w:val="99"/>
    <w:unhideWhenUsed/>
    <w:rsid w:val="000A26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2694"/>
  </w:style>
  <w:style w:type="paragraph" w:styleId="Piedepgina">
    <w:name w:val="footer"/>
    <w:basedOn w:val="Normal"/>
    <w:link w:val="PiedepginaCar"/>
    <w:uiPriority w:val="99"/>
    <w:unhideWhenUsed/>
    <w:rsid w:val="000A26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2694"/>
  </w:style>
  <w:style w:type="paragraph" w:styleId="TtuloTDC">
    <w:name w:val="TOC Heading"/>
    <w:basedOn w:val="Ttulo1"/>
    <w:next w:val="Normal"/>
    <w:uiPriority w:val="39"/>
    <w:unhideWhenUsed/>
    <w:qFormat/>
    <w:rsid w:val="00F65AC5"/>
    <w:pPr>
      <w:outlineLvl w:val="9"/>
    </w:pPr>
    <w:rPr>
      <w:lang w:eastAsia="es-ES"/>
    </w:rPr>
  </w:style>
  <w:style w:type="paragraph" w:styleId="TDC1">
    <w:name w:val="toc 1"/>
    <w:basedOn w:val="Normal"/>
    <w:next w:val="Normal"/>
    <w:autoRedefine/>
    <w:uiPriority w:val="39"/>
    <w:unhideWhenUsed/>
    <w:rsid w:val="007B5328"/>
    <w:pPr>
      <w:tabs>
        <w:tab w:val="left" w:pos="440"/>
        <w:tab w:val="right" w:leader="dot" w:pos="8494"/>
      </w:tabs>
      <w:spacing w:after="100"/>
    </w:pPr>
    <w:rPr>
      <w:b/>
      <w:bCs/>
      <w:sz w:val="24"/>
      <w:szCs w:val="24"/>
    </w:rPr>
  </w:style>
  <w:style w:type="paragraph" w:styleId="TDC2">
    <w:name w:val="toc 2"/>
    <w:basedOn w:val="Normal"/>
    <w:next w:val="Normal"/>
    <w:autoRedefine/>
    <w:uiPriority w:val="39"/>
    <w:unhideWhenUsed/>
    <w:rsid w:val="00F65AC5"/>
    <w:pPr>
      <w:spacing w:after="100"/>
      <w:ind w:left="220"/>
    </w:pPr>
  </w:style>
  <w:style w:type="character" w:customStyle="1" w:styleId="Ttulo3Car">
    <w:name w:val="Título 3 Car"/>
    <w:basedOn w:val="Fuentedeprrafopredeter"/>
    <w:link w:val="Ttulo3"/>
    <w:uiPriority w:val="9"/>
    <w:rsid w:val="00AC2ACF"/>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DB387F"/>
    <w:pPr>
      <w:spacing w:after="100"/>
      <w:ind w:left="440"/>
    </w:pPr>
  </w:style>
  <w:style w:type="character" w:customStyle="1" w:styleId="Ttulo4Car">
    <w:name w:val="Título 4 Car"/>
    <w:basedOn w:val="Fuentedeprrafopredeter"/>
    <w:link w:val="Ttulo4"/>
    <w:uiPriority w:val="9"/>
    <w:semiHidden/>
    <w:rsid w:val="00AA4CA5"/>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AA4CA5"/>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AA4CA5"/>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AA4CA5"/>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AA4CA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A4CA5"/>
    <w:rPr>
      <w:rFonts w:asciiTheme="majorHAnsi" w:eastAsiaTheme="majorEastAsia" w:hAnsiTheme="majorHAnsi" w:cstheme="majorBidi"/>
      <w:i/>
      <w:iCs/>
      <w:color w:val="272727" w:themeColor="text1" w:themeTint="D8"/>
      <w:sz w:val="21"/>
      <w:szCs w:val="21"/>
    </w:rPr>
  </w:style>
  <w:style w:type="table" w:customStyle="1" w:styleId="Tablaconcuadrcula1">
    <w:name w:val="Tabla con cuadrícula1"/>
    <w:basedOn w:val="Tablanormal"/>
    <w:next w:val="Tablaconcuadrcula"/>
    <w:uiPriority w:val="39"/>
    <w:rsid w:val="00DF160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5D629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Refdecomentario">
    <w:name w:val="annotation reference"/>
    <w:basedOn w:val="Fuentedeprrafopredeter"/>
    <w:uiPriority w:val="99"/>
    <w:semiHidden/>
    <w:unhideWhenUsed/>
    <w:rsid w:val="005A4B11"/>
    <w:rPr>
      <w:sz w:val="16"/>
      <w:szCs w:val="16"/>
    </w:rPr>
  </w:style>
  <w:style w:type="paragraph" w:styleId="Textocomentario">
    <w:name w:val="annotation text"/>
    <w:basedOn w:val="Normal"/>
    <w:link w:val="TextocomentarioCar"/>
    <w:uiPriority w:val="99"/>
    <w:unhideWhenUsed/>
    <w:rsid w:val="005A4B11"/>
    <w:pPr>
      <w:spacing w:line="240" w:lineRule="auto"/>
    </w:pPr>
    <w:rPr>
      <w:sz w:val="20"/>
      <w:szCs w:val="20"/>
    </w:rPr>
  </w:style>
  <w:style w:type="character" w:customStyle="1" w:styleId="TextocomentarioCar">
    <w:name w:val="Texto comentario Car"/>
    <w:basedOn w:val="Fuentedeprrafopredeter"/>
    <w:link w:val="Textocomentario"/>
    <w:uiPriority w:val="99"/>
    <w:rsid w:val="005A4B11"/>
    <w:rPr>
      <w:sz w:val="20"/>
      <w:szCs w:val="20"/>
    </w:rPr>
  </w:style>
  <w:style w:type="character" w:styleId="nfasisintenso">
    <w:name w:val="Intense Emphasis"/>
    <w:basedOn w:val="Fuentedeprrafopredeter"/>
    <w:uiPriority w:val="21"/>
    <w:qFormat/>
    <w:rsid w:val="0006228A"/>
    <w:rPr>
      <w:i/>
      <w:iCs/>
      <w:color w:val="4472C4" w:themeColor="accent1"/>
    </w:rPr>
  </w:style>
  <w:style w:type="paragraph" w:styleId="Textodeglobo">
    <w:name w:val="Balloon Text"/>
    <w:basedOn w:val="Normal"/>
    <w:link w:val="TextodegloboCar"/>
    <w:uiPriority w:val="99"/>
    <w:semiHidden/>
    <w:unhideWhenUsed/>
    <w:rsid w:val="005711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13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71137"/>
    <w:rPr>
      <w:b/>
      <w:bCs/>
    </w:rPr>
  </w:style>
  <w:style w:type="character" w:customStyle="1" w:styleId="AsuntodelcomentarioCar">
    <w:name w:val="Asunto del comentario Car"/>
    <w:basedOn w:val="TextocomentarioCar"/>
    <w:link w:val="Asuntodelcomentario"/>
    <w:uiPriority w:val="99"/>
    <w:semiHidden/>
    <w:rsid w:val="00571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04">
      <w:bodyDiv w:val="1"/>
      <w:marLeft w:val="0"/>
      <w:marRight w:val="0"/>
      <w:marTop w:val="0"/>
      <w:marBottom w:val="0"/>
      <w:divBdr>
        <w:top w:val="none" w:sz="0" w:space="0" w:color="auto"/>
        <w:left w:val="none" w:sz="0" w:space="0" w:color="auto"/>
        <w:bottom w:val="none" w:sz="0" w:space="0" w:color="auto"/>
        <w:right w:val="none" w:sz="0" w:space="0" w:color="auto"/>
      </w:divBdr>
    </w:div>
    <w:div w:id="16347629">
      <w:bodyDiv w:val="1"/>
      <w:marLeft w:val="0"/>
      <w:marRight w:val="0"/>
      <w:marTop w:val="0"/>
      <w:marBottom w:val="0"/>
      <w:divBdr>
        <w:top w:val="none" w:sz="0" w:space="0" w:color="auto"/>
        <w:left w:val="none" w:sz="0" w:space="0" w:color="auto"/>
        <w:bottom w:val="none" w:sz="0" w:space="0" w:color="auto"/>
        <w:right w:val="none" w:sz="0" w:space="0" w:color="auto"/>
      </w:divBdr>
    </w:div>
    <w:div w:id="21909158">
      <w:bodyDiv w:val="1"/>
      <w:marLeft w:val="0"/>
      <w:marRight w:val="0"/>
      <w:marTop w:val="0"/>
      <w:marBottom w:val="0"/>
      <w:divBdr>
        <w:top w:val="none" w:sz="0" w:space="0" w:color="auto"/>
        <w:left w:val="none" w:sz="0" w:space="0" w:color="auto"/>
        <w:bottom w:val="none" w:sz="0" w:space="0" w:color="auto"/>
        <w:right w:val="none" w:sz="0" w:space="0" w:color="auto"/>
      </w:divBdr>
    </w:div>
    <w:div w:id="22484894">
      <w:bodyDiv w:val="1"/>
      <w:marLeft w:val="0"/>
      <w:marRight w:val="0"/>
      <w:marTop w:val="0"/>
      <w:marBottom w:val="0"/>
      <w:divBdr>
        <w:top w:val="none" w:sz="0" w:space="0" w:color="auto"/>
        <w:left w:val="none" w:sz="0" w:space="0" w:color="auto"/>
        <w:bottom w:val="none" w:sz="0" w:space="0" w:color="auto"/>
        <w:right w:val="none" w:sz="0" w:space="0" w:color="auto"/>
      </w:divBdr>
    </w:div>
    <w:div w:id="23141860">
      <w:bodyDiv w:val="1"/>
      <w:marLeft w:val="0"/>
      <w:marRight w:val="0"/>
      <w:marTop w:val="0"/>
      <w:marBottom w:val="0"/>
      <w:divBdr>
        <w:top w:val="none" w:sz="0" w:space="0" w:color="auto"/>
        <w:left w:val="none" w:sz="0" w:space="0" w:color="auto"/>
        <w:bottom w:val="none" w:sz="0" w:space="0" w:color="auto"/>
        <w:right w:val="none" w:sz="0" w:space="0" w:color="auto"/>
      </w:divBdr>
    </w:div>
    <w:div w:id="31156404">
      <w:bodyDiv w:val="1"/>
      <w:marLeft w:val="0"/>
      <w:marRight w:val="0"/>
      <w:marTop w:val="0"/>
      <w:marBottom w:val="0"/>
      <w:divBdr>
        <w:top w:val="none" w:sz="0" w:space="0" w:color="auto"/>
        <w:left w:val="none" w:sz="0" w:space="0" w:color="auto"/>
        <w:bottom w:val="none" w:sz="0" w:space="0" w:color="auto"/>
        <w:right w:val="none" w:sz="0" w:space="0" w:color="auto"/>
      </w:divBdr>
    </w:div>
    <w:div w:id="37819931">
      <w:bodyDiv w:val="1"/>
      <w:marLeft w:val="0"/>
      <w:marRight w:val="0"/>
      <w:marTop w:val="0"/>
      <w:marBottom w:val="0"/>
      <w:divBdr>
        <w:top w:val="none" w:sz="0" w:space="0" w:color="auto"/>
        <w:left w:val="none" w:sz="0" w:space="0" w:color="auto"/>
        <w:bottom w:val="none" w:sz="0" w:space="0" w:color="auto"/>
        <w:right w:val="none" w:sz="0" w:space="0" w:color="auto"/>
      </w:divBdr>
    </w:div>
    <w:div w:id="40446836">
      <w:bodyDiv w:val="1"/>
      <w:marLeft w:val="0"/>
      <w:marRight w:val="0"/>
      <w:marTop w:val="0"/>
      <w:marBottom w:val="0"/>
      <w:divBdr>
        <w:top w:val="none" w:sz="0" w:space="0" w:color="auto"/>
        <w:left w:val="none" w:sz="0" w:space="0" w:color="auto"/>
        <w:bottom w:val="none" w:sz="0" w:space="0" w:color="auto"/>
        <w:right w:val="none" w:sz="0" w:space="0" w:color="auto"/>
      </w:divBdr>
    </w:div>
    <w:div w:id="41372307">
      <w:bodyDiv w:val="1"/>
      <w:marLeft w:val="0"/>
      <w:marRight w:val="0"/>
      <w:marTop w:val="0"/>
      <w:marBottom w:val="0"/>
      <w:divBdr>
        <w:top w:val="none" w:sz="0" w:space="0" w:color="auto"/>
        <w:left w:val="none" w:sz="0" w:space="0" w:color="auto"/>
        <w:bottom w:val="none" w:sz="0" w:space="0" w:color="auto"/>
        <w:right w:val="none" w:sz="0" w:space="0" w:color="auto"/>
      </w:divBdr>
    </w:div>
    <w:div w:id="51931307">
      <w:bodyDiv w:val="1"/>
      <w:marLeft w:val="0"/>
      <w:marRight w:val="0"/>
      <w:marTop w:val="0"/>
      <w:marBottom w:val="0"/>
      <w:divBdr>
        <w:top w:val="none" w:sz="0" w:space="0" w:color="auto"/>
        <w:left w:val="none" w:sz="0" w:space="0" w:color="auto"/>
        <w:bottom w:val="none" w:sz="0" w:space="0" w:color="auto"/>
        <w:right w:val="none" w:sz="0" w:space="0" w:color="auto"/>
      </w:divBdr>
    </w:div>
    <w:div w:id="61636334">
      <w:bodyDiv w:val="1"/>
      <w:marLeft w:val="0"/>
      <w:marRight w:val="0"/>
      <w:marTop w:val="0"/>
      <w:marBottom w:val="0"/>
      <w:divBdr>
        <w:top w:val="none" w:sz="0" w:space="0" w:color="auto"/>
        <w:left w:val="none" w:sz="0" w:space="0" w:color="auto"/>
        <w:bottom w:val="none" w:sz="0" w:space="0" w:color="auto"/>
        <w:right w:val="none" w:sz="0" w:space="0" w:color="auto"/>
      </w:divBdr>
    </w:div>
    <w:div w:id="66920359">
      <w:bodyDiv w:val="1"/>
      <w:marLeft w:val="0"/>
      <w:marRight w:val="0"/>
      <w:marTop w:val="0"/>
      <w:marBottom w:val="0"/>
      <w:divBdr>
        <w:top w:val="none" w:sz="0" w:space="0" w:color="auto"/>
        <w:left w:val="none" w:sz="0" w:space="0" w:color="auto"/>
        <w:bottom w:val="none" w:sz="0" w:space="0" w:color="auto"/>
        <w:right w:val="none" w:sz="0" w:space="0" w:color="auto"/>
      </w:divBdr>
    </w:div>
    <w:div w:id="72440227">
      <w:bodyDiv w:val="1"/>
      <w:marLeft w:val="0"/>
      <w:marRight w:val="0"/>
      <w:marTop w:val="0"/>
      <w:marBottom w:val="0"/>
      <w:divBdr>
        <w:top w:val="none" w:sz="0" w:space="0" w:color="auto"/>
        <w:left w:val="none" w:sz="0" w:space="0" w:color="auto"/>
        <w:bottom w:val="none" w:sz="0" w:space="0" w:color="auto"/>
        <w:right w:val="none" w:sz="0" w:space="0" w:color="auto"/>
      </w:divBdr>
    </w:div>
    <w:div w:id="72555471">
      <w:bodyDiv w:val="1"/>
      <w:marLeft w:val="0"/>
      <w:marRight w:val="0"/>
      <w:marTop w:val="0"/>
      <w:marBottom w:val="0"/>
      <w:divBdr>
        <w:top w:val="none" w:sz="0" w:space="0" w:color="auto"/>
        <w:left w:val="none" w:sz="0" w:space="0" w:color="auto"/>
        <w:bottom w:val="none" w:sz="0" w:space="0" w:color="auto"/>
        <w:right w:val="none" w:sz="0" w:space="0" w:color="auto"/>
      </w:divBdr>
    </w:div>
    <w:div w:id="79984479">
      <w:bodyDiv w:val="1"/>
      <w:marLeft w:val="0"/>
      <w:marRight w:val="0"/>
      <w:marTop w:val="0"/>
      <w:marBottom w:val="0"/>
      <w:divBdr>
        <w:top w:val="none" w:sz="0" w:space="0" w:color="auto"/>
        <w:left w:val="none" w:sz="0" w:space="0" w:color="auto"/>
        <w:bottom w:val="none" w:sz="0" w:space="0" w:color="auto"/>
        <w:right w:val="none" w:sz="0" w:space="0" w:color="auto"/>
      </w:divBdr>
    </w:div>
    <w:div w:id="85150105">
      <w:bodyDiv w:val="1"/>
      <w:marLeft w:val="0"/>
      <w:marRight w:val="0"/>
      <w:marTop w:val="0"/>
      <w:marBottom w:val="0"/>
      <w:divBdr>
        <w:top w:val="none" w:sz="0" w:space="0" w:color="auto"/>
        <w:left w:val="none" w:sz="0" w:space="0" w:color="auto"/>
        <w:bottom w:val="none" w:sz="0" w:space="0" w:color="auto"/>
        <w:right w:val="none" w:sz="0" w:space="0" w:color="auto"/>
      </w:divBdr>
    </w:div>
    <w:div w:id="89280182">
      <w:bodyDiv w:val="1"/>
      <w:marLeft w:val="0"/>
      <w:marRight w:val="0"/>
      <w:marTop w:val="0"/>
      <w:marBottom w:val="0"/>
      <w:divBdr>
        <w:top w:val="none" w:sz="0" w:space="0" w:color="auto"/>
        <w:left w:val="none" w:sz="0" w:space="0" w:color="auto"/>
        <w:bottom w:val="none" w:sz="0" w:space="0" w:color="auto"/>
        <w:right w:val="none" w:sz="0" w:space="0" w:color="auto"/>
      </w:divBdr>
    </w:div>
    <w:div w:id="92557178">
      <w:bodyDiv w:val="1"/>
      <w:marLeft w:val="0"/>
      <w:marRight w:val="0"/>
      <w:marTop w:val="0"/>
      <w:marBottom w:val="0"/>
      <w:divBdr>
        <w:top w:val="none" w:sz="0" w:space="0" w:color="auto"/>
        <w:left w:val="none" w:sz="0" w:space="0" w:color="auto"/>
        <w:bottom w:val="none" w:sz="0" w:space="0" w:color="auto"/>
        <w:right w:val="none" w:sz="0" w:space="0" w:color="auto"/>
      </w:divBdr>
    </w:div>
    <w:div w:id="93984297">
      <w:bodyDiv w:val="1"/>
      <w:marLeft w:val="0"/>
      <w:marRight w:val="0"/>
      <w:marTop w:val="0"/>
      <w:marBottom w:val="0"/>
      <w:divBdr>
        <w:top w:val="none" w:sz="0" w:space="0" w:color="auto"/>
        <w:left w:val="none" w:sz="0" w:space="0" w:color="auto"/>
        <w:bottom w:val="none" w:sz="0" w:space="0" w:color="auto"/>
        <w:right w:val="none" w:sz="0" w:space="0" w:color="auto"/>
      </w:divBdr>
    </w:div>
    <w:div w:id="98456741">
      <w:bodyDiv w:val="1"/>
      <w:marLeft w:val="0"/>
      <w:marRight w:val="0"/>
      <w:marTop w:val="0"/>
      <w:marBottom w:val="0"/>
      <w:divBdr>
        <w:top w:val="none" w:sz="0" w:space="0" w:color="auto"/>
        <w:left w:val="none" w:sz="0" w:space="0" w:color="auto"/>
        <w:bottom w:val="none" w:sz="0" w:space="0" w:color="auto"/>
        <w:right w:val="none" w:sz="0" w:space="0" w:color="auto"/>
      </w:divBdr>
    </w:div>
    <w:div w:id="99879246">
      <w:bodyDiv w:val="1"/>
      <w:marLeft w:val="0"/>
      <w:marRight w:val="0"/>
      <w:marTop w:val="0"/>
      <w:marBottom w:val="0"/>
      <w:divBdr>
        <w:top w:val="none" w:sz="0" w:space="0" w:color="auto"/>
        <w:left w:val="none" w:sz="0" w:space="0" w:color="auto"/>
        <w:bottom w:val="none" w:sz="0" w:space="0" w:color="auto"/>
        <w:right w:val="none" w:sz="0" w:space="0" w:color="auto"/>
      </w:divBdr>
    </w:div>
    <w:div w:id="101415012">
      <w:bodyDiv w:val="1"/>
      <w:marLeft w:val="0"/>
      <w:marRight w:val="0"/>
      <w:marTop w:val="0"/>
      <w:marBottom w:val="0"/>
      <w:divBdr>
        <w:top w:val="none" w:sz="0" w:space="0" w:color="auto"/>
        <w:left w:val="none" w:sz="0" w:space="0" w:color="auto"/>
        <w:bottom w:val="none" w:sz="0" w:space="0" w:color="auto"/>
        <w:right w:val="none" w:sz="0" w:space="0" w:color="auto"/>
      </w:divBdr>
    </w:div>
    <w:div w:id="107314197">
      <w:bodyDiv w:val="1"/>
      <w:marLeft w:val="0"/>
      <w:marRight w:val="0"/>
      <w:marTop w:val="0"/>
      <w:marBottom w:val="0"/>
      <w:divBdr>
        <w:top w:val="none" w:sz="0" w:space="0" w:color="auto"/>
        <w:left w:val="none" w:sz="0" w:space="0" w:color="auto"/>
        <w:bottom w:val="none" w:sz="0" w:space="0" w:color="auto"/>
        <w:right w:val="none" w:sz="0" w:space="0" w:color="auto"/>
      </w:divBdr>
    </w:div>
    <w:div w:id="118188442">
      <w:bodyDiv w:val="1"/>
      <w:marLeft w:val="0"/>
      <w:marRight w:val="0"/>
      <w:marTop w:val="0"/>
      <w:marBottom w:val="0"/>
      <w:divBdr>
        <w:top w:val="none" w:sz="0" w:space="0" w:color="auto"/>
        <w:left w:val="none" w:sz="0" w:space="0" w:color="auto"/>
        <w:bottom w:val="none" w:sz="0" w:space="0" w:color="auto"/>
        <w:right w:val="none" w:sz="0" w:space="0" w:color="auto"/>
      </w:divBdr>
    </w:div>
    <w:div w:id="119688269">
      <w:bodyDiv w:val="1"/>
      <w:marLeft w:val="0"/>
      <w:marRight w:val="0"/>
      <w:marTop w:val="0"/>
      <w:marBottom w:val="0"/>
      <w:divBdr>
        <w:top w:val="none" w:sz="0" w:space="0" w:color="auto"/>
        <w:left w:val="none" w:sz="0" w:space="0" w:color="auto"/>
        <w:bottom w:val="none" w:sz="0" w:space="0" w:color="auto"/>
        <w:right w:val="none" w:sz="0" w:space="0" w:color="auto"/>
      </w:divBdr>
    </w:div>
    <w:div w:id="121190378">
      <w:bodyDiv w:val="1"/>
      <w:marLeft w:val="0"/>
      <w:marRight w:val="0"/>
      <w:marTop w:val="0"/>
      <w:marBottom w:val="0"/>
      <w:divBdr>
        <w:top w:val="none" w:sz="0" w:space="0" w:color="auto"/>
        <w:left w:val="none" w:sz="0" w:space="0" w:color="auto"/>
        <w:bottom w:val="none" w:sz="0" w:space="0" w:color="auto"/>
        <w:right w:val="none" w:sz="0" w:space="0" w:color="auto"/>
      </w:divBdr>
    </w:div>
    <w:div w:id="125047552">
      <w:bodyDiv w:val="1"/>
      <w:marLeft w:val="0"/>
      <w:marRight w:val="0"/>
      <w:marTop w:val="0"/>
      <w:marBottom w:val="0"/>
      <w:divBdr>
        <w:top w:val="none" w:sz="0" w:space="0" w:color="auto"/>
        <w:left w:val="none" w:sz="0" w:space="0" w:color="auto"/>
        <w:bottom w:val="none" w:sz="0" w:space="0" w:color="auto"/>
        <w:right w:val="none" w:sz="0" w:space="0" w:color="auto"/>
      </w:divBdr>
    </w:div>
    <w:div w:id="129904285">
      <w:bodyDiv w:val="1"/>
      <w:marLeft w:val="0"/>
      <w:marRight w:val="0"/>
      <w:marTop w:val="0"/>
      <w:marBottom w:val="0"/>
      <w:divBdr>
        <w:top w:val="none" w:sz="0" w:space="0" w:color="auto"/>
        <w:left w:val="none" w:sz="0" w:space="0" w:color="auto"/>
        <w:bottom w:val="none" w:sz="0" w:space="0" w:color="auto"/>
        <w:right w:val="none" w:sz="0" w:space="0" w:color="auto"/>
      </w:divBdr>
    </w:div>
    <w:div w:id="135415243">
      <w:bodyDiv w:val="1"/>
      <w:marLeft w:val="0"/>
      <w:marRight w:val="0"/>
      <w:marTop w:val="0"/>
      <w:marBottom w:val="0"/>
      <w:divBdr>
        <w:top w:val="none" w:sz="0" w:space="0" w:color="auto"/>
        <w:left w:val="none" w:sz="0" w:space="0" w:color="auto"/>
        <w:bottom w:val="none" w:sz="0" w:space="0" w:color="auto"/>
        <w:right w:val="none" w:sz="0" w:space="0" w:color="auto"/>
      </w:divBdr>
    </w:div>
    <w:div w:id="136536958">
      <w:bodyDiv w:val="1"/>
      <w:marLeft w:val="0"/>
      <w:marRight w:val="0"/>
      <w:marTop w:val="0"/>
      <w:marBottom w:val="0"/>
      <w:divBdr>
        <w:top w:val="none" w:sz="0" w:space="0" w:color="auto"/>
        <w:left w:val="none" w:sz="0" w:space="0" w:color="auto"/>
        <w:bottom w:val="none" w:sz="0" w:space="0" w:color="auto"/>
        <w:right w:val="none" w:sz="0" w:space="0" w:color="auto"/>
      </w:divBdr>
    </w:div>
    <w:div w:id="142626126">
      <w:bodyDiv w:val="1"/>
      <w:marLeft w:val="0"/>
      <w:marRight w:val="0"/>
      <w:marTop w:val="0"/>
      <w:marBottom w:val="0"/>
      <w:divBdr>
        <w:top w:val="none" w:sz="0" w:space="0" w:color="auto"/>
        <w:left w:val="none" w:sz="0" w:space="0" w:color="auto"/>
        <w:bottom w:val="none" w:sz="0" w:space="0" w:color="auto"/>
        <w:right w:val="none" w:sz="0" w:space="0" w:color="auto"/>
      </w:divBdr>
    </w:div>
    <w:div w:id="143277409">
      <w:bodyDiv w:val="1"/>
      <w:marLeft w:val="0"/>
      <w:marRight w:val="0"/>
      <w:marTop w:val="0"/>
      <w:marBottom w:val="0"/>
      <w:divBdr>
        <w:top w:val="none" w:sz="0" w:space="0" w:color="auto"/>
        <w:left w:val="none" w:sz="0" w:space="0" w:color="auto"/>
        <w:bottom w:val="none" w:sz="0" w:space="0" w:color="auto"/>
        <w:right w:val="none" w:sz="0" w:space="0" w:color="auto"/>
      </w:divBdr>
    </w:div>
    <w:div w:id="147478363">
      <w:bodyDiv w:val="1"/>
      <w:marLeft w:val="0"/>
      <w:marRight w:val="0"/>
      <w:marTop w:val="0"/>
      <w:marBottom w:val="0"/>
      <w:divBdr>
        <w:top w:val="none" w:sz="0" w:space="0" w:color="auto"/>
        <w:left w:val="none" w:sz="0" w:space="0" w:color="auto"/>
        <w:bottom w:val="none" w:sz="0" w:space="0" w:color="auto"/>
        <w:right w:val="none" w:sz="0" w:space="0" w:color="auto"/>
      </w:divBdr>
    </w:div>
    <w:div w:id="148833597">
      <w:bodyDiv w:val="1"/>
      <w:marLeft w:val="0"/>
      <w:marRight w:val="0"/>
      <w:marTop w:val="0"/>
      <w:marBottom w:val="0"/>
      <w:divBdr>
        <w:top w:val="none" w:sz="0" w:space="0" w:color="auto"/>
        <w:left w:val="none" w:sz="0" w:space="0" w:color="auto"/>
        <w:bottom w:val="none" w:sz="0" w:space="0" w:color="auto"/>
        <w:right w:val="none" w:sz="0" w:space="0" w:color="auto"/>
      </w:divBdr>
    </w:div>
    <w:div w:id="163860434">
      <w:bodyDiv w:val="1"/>
      <w:marLeft w:val="0"/>
      <w:marRight w:val="0"/>
      <w:marTop w:val="0"/>
      <w:marBottom w:val="0"/>
      <w:divBdr>
        <w:top w:val="none" w:sz="0" w:space="0" w:color="auto"/>
        <w:left w:val="none" w:sz="0" w:space="0" w:color="auto"/>
        <w:bottom w:val="none" w:sz="0" w:space="0" w:color="auto"/>
        <w:right w:val="none" w:sz="0" w:space="0" w:color="auto"/>
      </w:divBdr>
    </w:div>
    <w:div w:id="163981575">
      <w:bodyDiv w:val="1"/>
      <w:marLeft w:val="0"/>
      <w:marRight w:val="0"/>
      <w:marTop w:val="0"/>
      <w:marBottom w:val="0"/>
      <w:divBdr>
        <w:top w:val="none" w:sz="0" w:space="0" w:color="auto"/>
        <w:left w:val="none" w:sz="0" w:space="0" w:color="auto"/>
        <w:bottom w:val="none" w:sz="0" w:space="0" w:color="auto"/>
        <w:right w:val="none" w:sz="0" w:space="0" w:color="auto"/>
      </w:divBdr>
    </w:div>
    <w:div w:id="169375239">
      <w:bodyDiv w:val="1"/>
      <w:marLeft w:val="0"/>
      <w:marRight w:val="0"/>
      <w:marTop w:val="0"/>
      <w:marBottom w:val="0"/>
      <w:divBdr>
        <w:top w:val="none" w:sz="0" w:space="0" w:color="auto"/>
        <w:left w:val="none" w:sz="0" w:space="0" w:color="auto"/>
        <w:bottom w:val="none" w:sz="0" w:space="0" w:color="auto"/>
        <w:right w:val="none" w:sz="0" w:space="0" w:color="auto"/>
      </w:divBdr>
    </w:div>
    <w:div w:id="180752171">
      <w:bodyDiv w:val="1"/>
      <w:marLeft w:val="0"/>
      <w:marRight w:val="0"/>
      <w:marTop w:val="0"/>
      <w:marBottom w:val="0"/>
      <w:divBdr>
        <w:top w:val="none" w:sz="0" w:space="0" w:color="auto"/>
        <w:left w:val="none" w:sz="0" w:space="0" w:color="auto"/>
        <w:bottom w:val="none" w:sz="0" w:space="0" w:color="auto"/>
        <w:right w:val="none" w:sz="0" w:space="0" w:color="auto"/>
      </w:divBdr>
    </w:div>
    <w:div w:id="183250243">
      <w:bodyDiv w:val="1"/>
      <w:marLeft w:val="0"/>
      <w:marRight w:val="0"/>
      <w:marTop w:val="0"/>
      <w:marBottom w:val="0"/>
      <w:divBdr>
        <w:top w:val="none" w:sz="0" w:space="0" w:color="auto"/>
        <w:left w:val="none" w:sz="0" w:space="0" w:color="auto"/>
        <w:bottom w:val="none" w:sz="0" w:space="0" w:color="auto"/>
        <w:right w:val="none" w:sz="0" w:space="0" w:color="auto"/>
      </w:divBdr>
    </w:div>
    <w:div w:id="185795806">
      <w:bodyDiv w:val="1"/>
      <w:marLeft w:val="0"/>
      <w:marRight w:val="0"/>
      <w:marTop w:val="0"/>
      <w:marBottom w:val="0"/>
      <w:divBdr>
        <w:top w:val="none" w:sz="0" w:space="0" w:color="auto"/>
        <w:left w:val="none" w:sz="0" w:space="0" w:color="auto"/>
        <w:bottom w:val="none" w:sz="0" w:space="0" w:color="auto"/>
        <w:right w:val="none" w:sz="0" w:space="0" w:color="auto"/>
      </w:divBdr>
    </w:div>
    <w:div w:id="186062908">
      <w:bodyDiv w:val="1"/>
      <w:marLeft w:val="0"/>
      <w:marRight w:val="0"/>
      <w:marTop w:val="0"/>
      <w:marBottom w:val="0"/>
      <w:divBdr>
        <w:top w:val="none" w:sz="0" w:space="0" w:color="auto"/>
        <w:left w:val="none" w:sz="0" w:space="0" w:color="auto"/>
        <w:bottom w:val="none" w:sz="0" w:space="0" w:color="auto"/>
        <w:right w:val="none" w:sz="0" w:space="0" w:color="auto"/>
      </w:divBdr>
    </w:div>
    <w:div w:id="186335521">
      <w:bodyDiv w:val="1"/>
      <w:marLeft w:val="0"/>
      <w:marRight w:val="0"/>
      <w:marTop w:val="0"/>
      <w:marBottom w:val="0"/>
      <w:divBdr>
        <w:top w:val="none" w:sz="0" w:space="0" w:color="auto"/>
        <w:left w:val="none" w:sz="0" w:space="0" w:color="auto"/>
        <w:bottom w:val="none" w:sz="0" w:space="0" w:color="auto"/>
        <w:right w:val="none" w:sz="0" w:space="0" w:color="auto"/>
      </w:divBdr>
    </w:div>
    <w:div w:id="194731068">
      <w:bodyDiv w:val="1"/>
      <w:marLeft w:val="0"/>
      <w:marRight w:val="0"/>
      <w:marTop w:val="0"/>
      <w:marBottom w:val="0"/>
      <w:divBdr>
        <w:top w:val="none" w:sz="0" w:space="0" w:color="auto"/>
        <w:left w:val="none" w:sz="0" w:space="0" w:color="auto"/>
        <w:bottom w:val="none" w:sz="0" w:space="0" w:color="auto"/>
        <w:right w:val="none" w:sz="0" w:space="0" w:color="auto"/>
      </w:divBdr>
    </w:div>
    <w:div w:id="205803712">
      <w:bodyDiv w:val="1"/>
      <w:marLeft w:val="0"/>
      <w:marRight w:val="0"/>
      <w:marTop w:val="0"/>
      <w:marBottom w:val="0"/>
      <w:divBdr>
        <w:top w:val="none" w:sz="0" w:space="0" w:color="auto"/>
        <w:left w:val="none" w:sz="0" w:space="0" w:color="auto"/>
        <w:bottom w:val="none" w:sz="0" w:space="0" w:color="auto"/>
        <w:right w:val="none" w:sz="0" w:space="0" w:color="auto"/>
      </w:divBdr>
    </w:div>
    <w:div w:id="207228394">
      <w:bodyDiv w:val="1"/>
      <w:marLeft w:val="0"/>
      <w:marRight w:val="0"/>
      <w:marTop w:val="0"/>
      <w:marBottom w:val="0"/>
      <w:divBdr>
        <w:top w:val="none" w:sz="0" w:space="0" w:color="auto"/>
        <w:left w:val="none" w:sz="0" w:space="0" w:color="auto"/>
        <w:bottom w:val="none" w:sz="0" w:space="0" w:color="auto"/>
        <w:right w:val="none" w:sz="0" w:space="0" w:color="auto"/>
      </w:divBdr>
    </w:div>
    <w:div w:id="215361636">
      <w:bodyDiv w:val="1"/>
      <w:marLeft w:val="0"/>
      <w:marRight w:val="0"/>
      <w:marTop w:val="0"/>
      <w:marBottom w:val="0"/>
      <w:divBdr>
        <w:top w:val="none" w:sz="0" w:space="0" w:color="auto"/>
        <w:left w:val="none" w:sz="0" w:space="0" w:color="auto"/>
        <w:bottom w:val="none" w:sz="0" w:space="0" w:color="auto"/>
        <w:right w:val="none" w:sz="0" w:space="0" w:color="auto"/>
      </w:divBdr>
    </w:div>
    <w:div w:id="228544787">
      <w:bodyDiv w:val="1"/>
      <w:marLeft w:val="0"/>
      <w:marRight w:val="0"/>
      <w:marTop w:val="0"/>
      <w:marBottom w:val="0"/>
      <w:divBdr>
        <w:top w:val="none" w:sz="0" w:space="0" w:color="auto"/>
        <w:left w:val="none" w:sz="0" w:space="0" w:color="auto"/>
        <w:bottom w:val="none" w:sz="0" w:space="0" w:color="auto"/>
        <w:right w:val="none" w:sz="0" w:space="0" w:color="auto"/>
      </w:divBdr>
    </w:div>
    <w:div w:id="231936804">
      <w:bodyDiv w:val="1"/>
      <w:marLeft w:val="0"/>
      <w:marRight w:val="0"/>
      <w:marTop w:val="0"/>
      <w:marBottom w:val="0"/>
      <w:divBdr>
        <w:top w:val="none" w:sz="0" w:space="0" w:color="auto"/>
        <w:left w:val="none" w:sz="0" w:space="0" w:color="auto"/>
        <w:bottom w:val="none" w:sz="0" w:space="0" w:color="auto"/>
        <w:right w:val="none" w:sz="0" w:space="0" w:color="auto"/>
      </w:divBdr>
    </w:div>
    <w:div w:id="236939114">
      <w:bodyDiv w:val="1"/>
      <w:marLeft w:val="0"/>
      <w:marRight w:val="0"/>
      <w:marTop w:val="0"/>
      <w:marBottom w:val="0"/>
      <w:divBdr>
        <w:top w:val="none" w:sz="0" w:space="0" w:color="auto"/>
        <w:left w:val="none" w:sz="0" w:space="0" w:color="auto"/>
        <w:bottom w:val="none" w:sz="0" w:space="0" w:color="auto"/>
        <w:right w:val="none" w:sz="0" w:space="0" w:color="auto"/>
      </w:divBdr>
    </w:div>
    <w:div w:id="241986028">
      <w:bodyDiv w:val="1"/>
      <w:marLeft w:val="0"/>
      <w:marRight w:val="0"/>
      <w:marTop w:val="0"/>
      <w:marBottom w:val="0"/>
      <w:divBdr>
        <w:top w:val="none" w:sz="0" w:space="0" w:color="auto"/>
        <w:left w:val="none" w:sz="0" w:space="0" w:color="auto"/>
        <w:bottom w:val="none" w:sz="0" w:space="0" w:color="auto"/>
        <w:right w:val="none" w:sz="0" w:space="0" w:color="auto"/>
      </w:divBdr>
    </w:div>
    <w:div w:id="250628937">
      <w:bodyDiv w:val="1"/>
      <w:marLeft w:val="0"/>
      <w:marRight w:val="0"/>
      <w:marTop w:val="0"/>
      <w:marBottom w:val="0"/>
      <w:divBdr>
        <w:top w:val="none" w:sz="0" w:space="0" w:color="auto"/>
        <w:left w:val="none" w:sz="0" w:space="0" w:color="auto"/>
        <w:bottom w:val="none" w:sz="0" w:space="0" w:color="auto"/>
        <w:right w:val="none" w:sz="0" w:space="0" w:color="auto"/>
      </w:divBdr>
    </w:div>
    <w:div w:id="259917556">
      <w:bodyDiv w:val="1"/>
      <w:marLeft w:val="0"/>
      <w:marRight w:val="0"/>
      <w:marTop w:val="0"/>
      <w:marBottom w:val="0"/>
      <w:divBdr>
        <w:top w:val="none" w:sz="0" w:space="0" w:color="auto"/>
        <w:left w:val="none" w:sz="0" w:space="0" w:color="auto"/>
        <w:bottom w:val="none" w:sz="0" w:space="0" w:color="auto"/>
        <w:right w:val="none" w:sz="0" w:space="0" w:color="auto"/>
      </w:divBdr>
    </w:div>
    <w:div w:id="261648474">
      <w:bodyDiv w:val="1"/>
      <w:marLeft w:val="0"/>
      <w:marRight w:val="0"/>
      <w:marTop w:val="0"/>
      <w:marBottom w:val="0"/>
      <w:divBdr>
        <w:top w:val="none" w:sz="0" w:space="0" w:color="auto"/>
        <w:left w:val="none" w:sz="0" w:space="0" w:color="auto"/>
        <w:bottom w:val="none" w:sz="0" w:space="0" w:color="auto"/>
        <w:right w:val="none" w:sz="0" w:space="0" w:color="auto"/>
      </w:divBdr>
    </w:div>
    <w:div w:id="263880632">
      <w:bodyDiv w:val="1"/>
      <w:marLeft w:val="0"/>
      <w:marRight w:val="0"/>
      <w:marTop w:val="0"/>
      <w:marBottom w:val="0"/>
      <w:divBdr>
        <w:top w:val="none" w:sz="0" w:space="0" w:color="auto"/>
        <w:left w:val="none" w:sz="0" w:space="0" w:color="auto"/>
        <w:bottom w:val="none" w:sz="0" w:space="0" w:color="auto"/>
        <w:right w:val="none" w:sz="0" w:space="0" w:color="auto"/>
      </w:divBdr>
    </w:div>
    <w:div w:id="267736239">
      <w:bodyDiv w:val="1"/>
      <w:marLeft w:val="0"/>
      <w:marRight w:val="0"/>
      <w:marTop w:val="0"/>
      <w:marBottom w:val="0"/>
      <w:divBdr>
        <w:top w:val="none" w:sz="0" w:space="0" w:color="auto"/>
        <w:left w:val="none" w:sz="0" w:space="0" w:color="auto"/>
        <w:bottom w:val="none" w:sz="0" w:space="0" w:color="auto"/>
        <w:right w:val="none" w:sz="0" w:space="0" w:color="auto"/>
      </w:divBdr>
    </w:div>
    <w:div w:id="268315971">
      <w:bodyDiv w:val="1"/>
      <w:marLeft w:val="0"/>
      <w:marRight w:val="0"/>
      <w:marTop w:val="0"/>
      <w:marBottom w:val="0"/>
      <w:divBdr>
        <w:top w:val="none" w:sz="0" w:space="0" w:color="auto"/>
        <w:left w:val="none" w:sz="0" w:space="0" w:color="auto"/>
        <w:bottom w:val="none" w:sz="0" w:space="0" w:color="auto"/>
        <w:right w:val="none" w:sz="0" w:space="0" w:color="auto"/>
      </w:divBdr>
    </w:div>
    <w:div w:id="269171574">
      <w:bodyDiv w:val="1"/>
      <w:marLeft w:val="0"/>
      <w:marRight w:val="0"/>
      <w:marTop w:val="0"/>
      <w:marBottom w:val="0"/>
      <w:divBdr>
        <w:top w:val="none" w:sz="0" w:space="0" w:color="auto"/>
        <w:left w:val="none" w:sz="0" w:space="0" w:color="auto"/>
        <w:bottom w:val="none" w:sz="0" w:space="0" w:color="auto"/>
        <w:right w:val="none" w:sz="0" w:space="0" w:color="auto"/>
      </w:divBdr>
    </w:div>
    <w:div w:id="270360177">
      <w:bodyDiv w:val="1"/>
      <w:marLeft w:val="0"/>
      <w:marRight w:val="0"/>
      <w:marTop w:val="0"/>
      <w:marBottom w:val="0"/>
      <w:divBdr>
        <w:top w:val="none" w:sz="0" w:space="0" w:color="auto"/>
        <w:left w:val="none" w:sz="0" w:space="0" w:color="auto"/>
        <w:bottom w:val="none" w:sz="0" w:space="0" w:color="auto"/>
        <w:right w:val="none" w:sz="0" w:space="0" w:color="auto"/>
      </w:divBdr>
    </w:div>
    <w:div w:id="271940891">
      <w:bodyDiv w:val="1"/>
      <w:marLeft w:val="0"/>
      <w:marRight w:val="0"/>
      <w:marTop w:val="0"/>
      <w:marBottom w:val="0"/>
      <w:divBdr>
        <w:top w:val="none" w:sz="0" w:space="0" w:color="auto"/>
        <w:left w:val="none" w:sz="0" w:space="0" w:color="auto"/>
        <w:bottom w:val="none" w:sz="0" w:space="0" w:color="auto"/>
        <w:right w:val="none" w:sz="0" w:space="0" w:color="auto"/>
      </w:divBdr>
    </w:div>
    <w:div w:id="273101462">
      <w:bodyDiv w:val="1"/>
      <w:marLeft w:val="0"/>
      <w:marRight w:val="0"/>
      <w:marTop w:val="0"/>
      <w:marBottom w:val="0"/>
      <w:divBdr>
        <w:top w:val="none" w:sz="0" w:space="0" w:color="auto"/>
        <w:left w:val="none" w:sz="0" w:space="0" w:color="auto"/>
        <w:bottom w:val="none" w:sz="0" w:space="0" w:color="auto"/>
        <w:right w:val="none" w:sz="0" w:space="0" w:color="auto"/>
      </w:divBdr>
    </w:div>
    <w:div w:id="273250295">
      <w:bodyDiv w:val="1"/>
      <w:marLeft w:val="0"/>
      <w:marRight w:val="0"/>
      <w:marTop w:val="0"/>
      <w:marBottom w:val="0"/>
      <w:divBdr>
        <w:top w:val="none" w:sz="0" w:space="0" w:color="auto"/>
        <w:left w:val="none" w:sz="0" w:space="0" w:color="auto"/>
        <w:bottom w:val="none" w:sz="0" w:space="0" w:color="auto"/>
        <w:right w:val="none" w:sz="0" w:space="0" w:color="auto"/>
      </w:divBdr>
    </w:div>
    <w:div w:id="276063507">
      <w:bodyDiv w:val="1"/>
      <w:marLeft w:val="0"/>
      <w:marRight w:val="0"/>
      <w:marTop w:val="0"/>
      <w:marBottom w:val="0"/>
      <w:divBdr>
        <w:top w:val="none" w:sz="0" w:space="0" w:color="auto"/>
        <w:left w:val="none" w:sz="0" w:space="0" w:color="auto"/>
        <w:bottom w:val="none" w:sz="0" w:space="0" w:color="auto"/>
        <w:right w:val="none" w:sz="0" w:space="0" w:color="auto"/>
      </w:divBdr>
    </w:div>
    <w:div w:id="276571107">
      <w:bodyDiv w:val="1"/>
      <w:marLeft w:val="0"/>
      <w:marRight w:val="0"/>
      <w:marTop w:val="0"/>
      <w:marBottom w:val="0"/>
      <w:divBdr>
        <w:top w:val="none" w:sz="0" w:space="0" w:color="auto"/>
        <w:left w:val="none" w:sz="0" w:space="0" w:color="auto"/>
        <w:bottom w:val="none" w:sz="0" w:space="0" w:color="auto"/>
        <w:right w:val="none" w:sz="0" w:space="0" w:color="auto"/>
      </w:divBdr>
    </w:div>
    <w:div w:id="280646115">
      <w:bodyDiv w:val="1"/>
      <w:marLeft w:val="0"/>
      <w:marRight w:val="0"/>
      <w:marTop w:val="0"/>
      <w:marBottom w:val="0"/>
      <w:divBdr>
        <w:top w:val="none" w:sz="0" w:space="0" w:color="auto"/>
        <w:left w:val="none" w:sz="0" w:space="0" w:color="auto"/>
        <w:bottom w:val="none" w:sz="0" w:space="0" w:color="auto"/>
        <w:right w:val="none" w:sz="0" w:space="0" w:color="auto"/>
      </w:divBdr>
    </w:div>
    <w:div w:id="285236703">
      <w:bodyDiv w:val="1"/>
      <w:marLeft w:val="0"/>
      <w:marRight w:val="0"/>
      <w:marTop w:val="0"/>
      <w:marBottom w:val="0"/>
      <w:divBdr>
        <w:top w:val="none" w:sz="0" w:space="0" w:color="auto"/>
        <w:left w:val="none" w:sz="0" w:space="0" w:color="auto"/>
        <w:bottom w:val="none" w:sz="0" w:space="0" w:color="auto"/>
        <w:right w:val="none" w:sz="0" w:space="0" w:color="auto"/>
      </w:divBdr>
    </w:div>
    <w:div w:id="290477300">
      <w:bodyDiv w:val="1"/>
      <w:marLeft w:val="0"/>
      <w:marRight w:val="0"/>
      <w:marTop w:val="0"/>
      <w:marBottom w:val="0"/>
      <w:divBdr>
        <w:top w:val="none" w:sz="0" w:space="0" w:color="auto"/>
        <w:left w:val="none" w:sz="0" w:space="0" w:color="auto"/>
        <w:bottom w:val="none" w:sz="0" w:space="0" w:color="auto"/>
        <w:right w:val="none" w:sz="0" w:space="0" w:color="auto"/>
      </w:divBdr>
    </w:div>
    <w:div w:id="293364804">
      <w:bodyDiv w:val="1"/>
      <w:marLeft w:val="0"/>
      <w:marRight w:val="0"/>
      <w:marTop w:val="0"/>
      <w:marBottom w:val="0"/>
      <w:divBdr>
        <w:top w:val="none" w:sz="0" w:space="0" w:color="auto"/>
        <w:left w:val="none" w:sz="0" w:space="0" w:color="auto"/>
        <w:bottom w:val="none" w:sz="0" w:space="0" w:color="auto"/>
        <w:right w:val="none" w:sz="0" w:space="0" w:color="auto"/>
      </w:divBdr>
    </w:div>
    <w:div w:id="294682157">
      <w:bodyDiv w:val="1"/>
      <w:marLeft w:val="0"/>
      <w:marRight w:val="0"/>
      <w:marTop w:val="0"/>
      <w:marBottom w:val="0"/>
      <w:divBdr>
        <w:top w:val="none" w:sz="0" w:space="0" w:color="auto"/>
        <w:left w:val="none" w:sz="0" w:space="0" w:color="auto"/>
        <w:bottom w:val="none" w:sz="0" w:space="0" w:color="auto"/>
        <w:right w:val="none" w:sz="0" w:space="0" w:color="auto"/>
      </w:divBdr>
    </w:div>
    <w:div w:id="296961585">
      <w:bodyDiv w:val="1"/>
      <w:marLeft w:val="0"/>
      <w:marRight w:val="0"/>
      <w:marTop w:val="0"/>
      <w:marBottom w:val="0"/>
      <w:divBdr>
        <w:top w:val="none" w:sz="0" w:space="0" w:color="auto"/>
        <w:left w:val="none" w:sz="0" w:space="0" w:color="auto"/>
        <w:bottom w:val="none" w:sz="0" w:space="0" w:color="auto"/>
        <w:right w:val="none" w:sz="0" w:space="0" w:color="auto"/>
      </w:divBdr>
    </w:div>
    <w:div w:id="297534143">
      <w:bodyDiv w:val="1"/>
      <w:marLeft w:val="0"/>
      <w:marRight w:val="0"/>
      <w:marTop w:val="0"/>
      <w:marBottom w:val="0"/>
      <w:divBdr>
        <w:top w:val="none" w:sz="0" w:space="0" w:color="auto"/>
        <w:left w:val="none" w:sz="0" w:space="0" w:color="auto"/>
        <w:bottom w:val="none" w:sz="0" w:space="0" w:color="auto"/>
        <w:right w:val="none" w:sz="0" w:space="0" w:color="auto"/>
      </w:divBdr>
    </w:div>
    <w:div w:id="300231258">
      <w:bodyDiv w:val="1"/>
      <w:marLeft w:val="0"/>
      <w:marRight w:val="0"/>
      <w:marTop w:val="0"/>
      <w:marBottom w:val="0"/>
      <w:divBdr>
        <w:top w:val="none" w:sz="0" w:space="0" w:color="auto"/>
        <w:left w:val="none" w:sz="0" w:space="0" w:color="auto"/>
        <w:bottom w:val="none" w:sz="0" w:space="0" w:color="auto"/>
        <w:right w:val="none" w:sz="0" w:space="0" w:color="auto"/>
      </w:divBdr>
    </w:div>
    <w:div w:id="300310214">
      <w:bodyDiv w:val="1"/>
      <w:marLeft w:val="0"/>
      <w:marRight w:val="0"/>
      <w:marTop w:val="0"/>
      <w:marBottom w:val="0"/>
      <w:divBdr>
        <w:top w:val="none" w:sz="0" w:space="0" w:color="auto"/>
        <w:left w:val="none" w:sz="0" w:space="0" w:color="auto"/>
        <w:bottom w:val="none" w:sz="0" w:space="0" w:color="auto"/>
        <w:right w:val="none" w:sz="0" w:space="0" w:color="auto"/>
      </w:divBdr>
    </w:div>
    <w:div w:id="300967507">
      <w:bodyDiv w:val="1"/>
      <w:marLeft w:val="0"/>
      <w:marRight w:val="0"/>
      <w:marTop w:val="0"/>
      <w:marBottom w:val="0"/>
      <w:divBdr>
        <w:top w:val="none" w:sz="0" w:space="0" w:color="auto"/>
        <w:left w:val="none" w:sz="0" w:space="0" w:color="auto"/>
        <w:bottom w:val="none" w:sz="0" w:space="0" w:color="auto"/>
        <w:right w:val="none" w:sz="0" w:space="0" w:color="auto"/>
      </w:divBdr>
    </w:div>
    <w:div w:id="302780564">
      <w:bodyDiv w:val="1"/>
      <w:marLeft w:val="0"/>
      <w:marRight w:val="0"/>
      <w:marTop w:val="0"/>
      <w:marBottom w:val="0"/>
      <w:divBdr>
        <w:top w:val="none" w:sz="0" w:space="0" w:color="auto"/>
        <w:left w:val="none" w:sz="0" w:space="0" w:color="auto"/>
        <w:bottom w:val="none" w:sz="0" w:space="0" w:color="auto"/>
        <w:right w:val="none" w:sz="0" w:space="0" w:color="auto"/>
      </w:divBdr>
    </w:div>
    <w:div w:id="313031325">
      <w:bodyDiv w:val="1"/>
      <w:marLeft w:val="0"/>
      <w:marRight w:val="0"/>
      <w:marTop w:val="0"/>
      <w:marBottom w:val="0"/>
      <w:divBdr>
        <w:top w:val="none" w:sz="0" w:space="0" w:color="auto"/>
        <w:left w:val="none" w:sz="0" w:space="0" w:color="auto"/>
        <w:bottom w:val="none" w:sz="0" w:space="0" w:color="auto"/>
        <w:right w:val="none" w:sz="0" w:space="0" w:color="auto"/>
      </w:divBdr>
    </w:div>
    <w:div w:id="317928134">
      <w:bodyDiv w:val="1"/>
      <w:marLeft w:val="0"/>
      <w:marRight w:val="0"/>
      <w:marTop w:val="0"/>
      <w:marBottom w:val="0"/>
      <w:divBdr>
        <w:top w:val="none" w:sz="0" w:space="0" w:color="auto"/>
        <w:left w:val="none" w:sz="0" w:space="0" w:color="auto"/>
        <w:bottom w:val="none" w:sz="0" w:space="0" w:color="auto"/>
        <w:right w:val="none" w:sz="0" w:space="0" w:color="auto"/>
      </w:divBdr>
    </w:div>
    <w:div w:id="327098730">
      <w:bodyDiv w:val="1"/>
      <w:marLeft w:val="0"/>
      <w:marRight w:val="0"/>
      <w:marTop w:val="0"/>
      <w:marBottom w:val="0"/>
      <w:divBdr>
        <w:top w:val="none" w:sz="0" w:space="0" w:color="auto"/>
        <w:left w:val="none" w:sz="0" w:space="0" w:color="auto"/>
        <w:bottom w:val="none" w:sz="0" w:space="0" w:color="auto"/>
        <w:right w:val="none" w:sz="0" w:space="0" w:color="auto"/>
      </w:divBdr>
    </w:div>
    <w:div w:id="328021748">
      <w:bodyDiv w:val="1"/>
      <w:marLeft w:val="0"/>
      <w:marRight w:val="0"/>
      <w:marTop w:val="0"/>
      <w:marBottom w:val="0"/>
      <w:divBdr>
        <w:top w:val="none" w:sz="0" w:space="0" w:color="auto"/>
        <w:left w:val="none" w:sz="0" w:space="0" w:color="auto"/>
        <w:bottom w:val="none" w:sz="0" w:space="0" w:color="auto"/>
        <w:right w:val="none" w:sz="0" w:space="0" w:color="auto"/>
      </w:divBdr>
    </w:div>
    <w:div w:id="330989021">
      <w:bodyDiv w:val="1"/>
      <w:marLeft w:val="0"/>
      <w:marRight w:val="0"/>
      <w:marTop w:val="0"/>
      <w:marBottom w:val="0"/>
      <w:divBdr>
        <w:top w:val="none" w:sz="0" w:space="0" w:color="auto"/>
        <w:left w:val="none" w:sz="0" w:space="0" w:color="auto"/>
        <w:bottom w:val="none" w:sz="0" w:space="0" w:color="auto"/>
        <w:right w:val="none" w:sz="0" w:space="0" w:color="auto"/>
      </w:divBdr>
    </w:div>
    <w:div w:id="338624737">
      <w:bodyDiv w:val="1"/>
      <w:marLeft w:val="0"/>
      <w:marRight w:val="0"/>
      <w:marTop w:val="0"/>
      <w:marBottom w:val="0"/>
      <w:divBdr>
        <w:top w:val="none" w:sz="0" w:space="0" w:color="auto"/>
        <w:left w:val="none" w:sz="0" w:space="0" w:color="auto"/>
        <w:bottom w:val="none" w:sz="0" w:space="0" w:color="auto"/>
        <w:right w:val="none" w:sz="0" w:space="0" w:color="auto"/>
      </w:divBdr>
    </w:div>
    <w:div w:id="341786762">
      <w:bodyDiv w:val="1"/>
      <w:marLeft w:val="0"/>
      <w:marRight w:val="0"/>
      <w:marTop w:val="0"/>
      <w:marBottom w:val="0"/>
      <w:divBdr>
        <w:top w:val="none" w:sz="0" w:space="0" w:color="auto"/>
        <w:left w:val="none" w:sz="0" w:space="0" w:color="auto"/>
        <w:bottom w:val="none" w:sz="0" w:space="0" w:color="auto"/>
        <w:right w:val="none" w:sz="0" w:space="0" w:color="auto"/>
      </w:divBdr>
    </w:div>
    <w:div w:id="351684935">
      <w:bodyDiv w:val="1"/>
      <w:marLeft w:val="0"/>
      <w:marRight w:val="0"/>
      <w:marTop w:val="0"/>
      <w:marBottom w:val="0"/>
      <w:divBdr>
        <w:top w:val="none" w:sz="0" w:space="0" w:color="auto"/>
        <w:left w:val="none" w:sz="0" w:space="0" w:color="auto"/>
        <w:bottom w:val="none" w:sz="0" w:space="0" w:color="auto"/>
        <w:right w:val="none" w:sz="0" w:space="0" w:color="auto"/>
      </w:divBdr>
    </w:div>
    <w:div w:id="352918915">
      <w:bodyDiv w:val="1"/>
      <w:marLeft w:val="0"/>
      <w:marRight w:val="0"/>
      <w:marTop w:val="0"/>
      <w:marBottom w:val="0"/>
      <w:divBdr>
        <w:top w:val="none" w:sz="0" w:space="0" w:color="auto"/>
        <w:left w:val="none" w:sz="0" w:space="0" w:color="auto"/>
        <w:bottom w:val="none" w:sz="0" w:space="0" w:color="auto"/>
        <w:right w:val="none" w:sz="0" w:space="0" w:color="auto"/>
      </w:divBdr>
    </w:div>
    <w:div w:id="354617616">
      <w:bodyDiv w:val="1"/>
      <w:marLeft w:val="0"/>
      <w:marRight w:val="0"/>
      <w:marTop w:val="0"/>
      <w:marBottom w:val="0"/>
      <w:divBdr>
        <w:top w:val="none" w:sz="0" w:space="0" w:color="auto"/>
        <w:left w:val="none" w:sz="0" w:space="0" w:color="auto"/>
        <w:bottom w:val="none" w:sz="0" w:space="0" w:color="auto"/>
        <w:right w:val="none" w:sz="0" w:space="0" w:color="auto"/>
      </w:divBdr>
    </w:div>
    <w:div w:id="362905522">
      <w:bodyDiv w:val="1"/>
      <w:marLeft w:val="0"/>
      <w:marRight w:val="0"/>
      <w:marTop w:val="0"/>
      <w:marBottom w:val="0"/>
      <w:divBdr>
        <w:top w:val="none" w:sz="0" w:space="0" w:color="auto"/>
        <w:left w:val="none" w:sz="0" w:space="0" w:color="auto"/>
        <w:bottom w:val="none" w:sz="0" w:space="0" w:color="auto"/>
        <w:right w:val="none" w:sz="0" w:space="0" w:color="auto"/>
      </w:divBdr>
    </w:div>
    <w:div w:id="367877826">
      <w:bodyDiv w:val="1"/>
      <w:marLeft w:val="0"/>
      <w:marRight w:val="0"/>
      <w:marTop w:val="0"/>
      <w:marBottom w:val="0"/>
      <w:divBdr>
        <w:top w:val="none" w:sz="0" w:space="0" w:color="auto"/>
        <w:left w:val="none" w:sz="0" w:space="0" w:color="auto"/>
        <w:bottom w:val="none" w:sz="0" w:space="0" w:color="auto"/>
        <w:right w:val="none" w:sz="0" w:space="0" w:color="auto"/>
      </w:divBdr>
    </w:div>
    <w:div w:id="368645034">
      <w:bodyDiv w:val="1"/>
      <w:marLeft w:val="0"/>
      <w:marRight w:val="0"/>
      <w:marTop w:val="0"/>
      <w:marBottom w:val="0"/>
      <w:divBdr>
        <w:top w:val="none" w:sz="0" w:space="0" w:color="auto"/>
        <w:left w:val="none" w:sz="0" w:space="0" w:color="auto"/>
        <w:bottom w:val="none" w:sz="0" w:space="0" w:color="auto"/>
        <w:right w:val="none" w:sz="0" w:space="0" w:color="auto"/>
      </w:divBdr>
    </w:div>
    <w:div w:id="380784816">
      <w:bodyDiv w:val="1"/>
      <w:marLeft w:val="0"/>
      <w:marRight w:val="0"/>
      <w:marTop w:val="0"/>
      <w:marBottom w:val="0"/>
      <w:divBdr>
        <w:top w:val="none" w:sz="0" w:space="0" w:color="auto"/>
        <w:left w:val="none" w:sz="0" w:space="0" w:color="auto"/>
        <w:bottom w:val="none" w:sz="0" w:space="0" w:color="auto"/>
        <w:right w:val="none" w:sz="0" w:space="0" w:color="auto"/>
      </w:divBdr>
    </w:div>
    <w:div w:id="386494964">
      <w:bodyDiv w:val="1"/>
      <w:marLeft w:val="0"/>
      <w:marRight w:val="0"/>
      <w:marTop w:val="0"/>
      <w:marBottom w:val="0"/>
      <w:divBdr>
        <w:top w:val="none" w:sz="0" w:space="0" w:color="auto"/>
        <w:left w:val="none" w:sz="0" w:space="0" w:color="auto"/>
        <w:bottom w:val="none" w:sz="0" w:space="0" w:color="auto"/>
        <w:right w:val="none" w:sz="0" w:space="0" w:color="auto"/>
      </w:divBdr>
    </w:div>
    <w:div w:id="390465636">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2460995">
      <w:bodyDiv w:val="1"/>
      <w:marLeft w:val="0"/>
      <w:marRight w:val="0"/>
      <w:marTop w:val="0"/>
      <w:marBottom w:val="0"/>
      <w:divBdr>
        <w:top w:val="none" w:sz="0" w:space="0" w:color="auto"/>
        <w:left w:val="none" w:sz="0" w:space="0" w:color="auto"/>
        <w:bottom w:val="none" w:sz="0" w:space="0" w:color="auto"/>
        <w:right w:val="none" w:sz="0" w:space="0" w:color="auto"/>
      </w:divBdr>
    </w:div>
    <w:div w:id="403069907">
      <w:bodyDiv w:val="1"/>
      <w:marLeft w:val="0"/>
      <w:marRight w:val="0"/>
      <w:marTop w:val="0"/>
      <w:marBottom w:val="0"/>
      <w:divBdr>
        <w:top w:val="none" w:sz="0" w:space="0" w:color="auto"/>
        <w:left w:val="none" w:sz="0" w:space="0" w:color="auto"/>
        <w:bottom w:val="none" w:sz="0" w:space="0" w:color="auto"/>
        <w:right w:val="none" w:sz="0" w:space="0" w:color="auto"/>
      </w:divBdr>
    </w:div>
    <w:div w:id="407732158">
      <w:bodyDiv w:val="1"/>
      <w:marLeft w:val="0"/>
      <w:marRight w:val="0"/>
      <w:marTop w:val="0"/>
      <w:marBottom w:val="0"/>
      <w:divBdr>
        <w:top w:val="none" w:sz="0" w:space="0" w:color="auto"/>
        <w:left w:val="none" w:sz="0" w:space="0" w:color="auto"/>
        <w:bottom w:val="none" w:sz="0" w:space="0" w:color="auto"/>
        <w:right w:val="none" w:sz="0" w:space="0" w:color="auto"/>
      </w:divBdr>
    </w:div>
    <w:div w:id="411238555">
      <w:bodyDiv w:val="1"/>
      <w:marLeft w:val="0"/>
      <w:marRight w:val="0"/>
      <w:marTop w:val="0"/>
      <w:marBottom w:val="0"/>
      <w:divBdr>
        <w:top w:val="none" w:sz="0" w:space="0" w:color="auto"/>
        <w:left w:val="none" w:sz="0" w:space="0" w:color="auto"/>
        <w:bottom w:val="none" w:sz="0" w:space="0" w:color="auto"/>
        <w:right w:val="none" w:sz="0" w:space="0" w:color="auto"/>
      </w:divBdr>
    </w:div>
    <w:div w:id="412819703">
      <w:bodyDiv w:val="1"/>
      <w:marLeft w:val="0"/>
      <w:marRight w:val="0"/>
      <w:marTop w:val="0"/>
      <w:marBottom w:val="0"/>
      <w:divBdr>
        <w:top w:val="none" w:sz="0" w:space="0" w:color="auto"/>
        <w:left w:val="none" w:sz="0" w:space="0" w:color="auto"/>
        <w:bottom w:val="none" w:sz="0" w:space="0" w:color="auto"/>
        <w:right w:val="none" w:sz="0" w:space="0" w:color="auto"/>
      </w:divBdr>
    </w:div>
    <w:div w:id="413284898">
      <w:bodyDiv w:val="1"/>
      <w:marLeft w:val="0"/>
      <w:marRight w:val="0"/>
      <w:marTop w:val="0"/>
      <w:marBottom w:val="0"/>
      <w:divBdr>
        <w:top w:val="none" w:sz="0" w:space="0" w:color="auto"/>
        <w:left w:val="none" w:sz="0" w:space="0" w:color="auto"/>
        <w:bottom w:val="none" w:sz="0" w:space="0" w:color="auto"/>
        <w:right w:val="none" w:sz="0" w:space="0" w:color="auto"/>
      </w:divBdr>
    </w:div>
    <w:div w:id="416172054">
      <w:bodyDiv w:val="1"/>
      <w:marLeft w:val="0"/>
      <w:marRight w:val="0"/>
      <w:marTop w:val="0"/>
      <w:marBottom w:val="0"/>
      <w:divBdr>
        <w:top w:val="none" w:sz="0" w:space="0" w:color="auto"/>
        <w:left w:val="none" w:sz="0" w:space="0" w:color="auto"/>
        <w:bottom w:val="none" w:sz="0" w:space="0" w:color="auto"/>
        <w:right w:val="none" w:sz="0" w:space="0" w:color="auto"/>
      </w:divBdr>
    </w:div>
    <w:div w:id="437288310">
      <w:bodyDiv w:val="1"/>
      <w:marLeft w:val="0"/>
      <w:marRight w:val="0"/>
      <w:marTop w:val="0"/>
      <w:marBottom w:val="0"/>
      <w:divBdr>
        <w:top w:val="none" w:sz="0" w:space="0" w:color="auto"/>
        <w:left w:val="none" w:sz="0" w:space="0" w:color="auto"/>
        <w:bottom w:val="none" w:sz="0" w:space="0" w:color="auto"/>
        <w:right w:val="none" w:sz="0" w:space="0" w:color="auto"/>
      </w:divBdr>
    </w:div>
    <w:div w:id="444546661">
      <w:bodyDiv w:val="1"/>
      <w:marLeft w:val="0"/>
      <w:marRight w:val="0"/>
      <w:marTop w:val="0"/>
      <w:marBottom w:val="0"/>
      <w:divBdr>
        <w:top w:val="none" w:sz="0" w:space="0" w:color="auto"/>
        <w:left w:val="none" w:sz="0" w:space="0" w:color="auto"/>
        <w:bottom w:val="none" w:sz="0" w:space="0" w:color="auto"/>
        <w:right w:val="none" w:sz="0" w:space="0" w:color="auto"/>
      </w:divBdr>
    </w:div>
    <w:div w:id="445393502">
      <w:bodyDiv w:val="1"/>
      <w:marLeft w:val="0"/>
      <w:marRight w:val="0"/>
      <w:marTop w:val="0"/>
      <w:marBottom w:val="0"/>
      <w:divBdr>
        <w:top w:val="none" w:sz="0" w:space="0" w:color="auto"/>
        <w:left w:val="none" w:sz="0" w:space="0" w:color="auto"/>
        <w:bottom w:val="none" w:sz="0" w:space="0" w:color="auto"/>
        <w:right w:val="none" w:sz="0" w:space="0" w:color="auto"/>
      </w:divBdr>
    </w:div>
    <w:div w:id="451637178">
      <w:bodyDiv w:val="1"/>
      <w:marLeft w:val="0"/>
      <w:marRight w:val="0"/>
      <w:marTop w:val="0"/>
      <w:marBottom w:val="0"/>
      <w:divBdr>
        <w:top w:val="none" w:sz="0" w:space="0" w:color="auto"/>
        <w:left w:val="none" w:sz="0" w:space="0" w:color="auto"/>
        <w:bottom w:val="none" w:sz="0" w:space="0" w:color="auto"/>
        <w:right w:val="none" w:sz="0" w:space="0" w:color="auto"/>
      </w:divBdr>
    </w:div>
    <w:div w:id="451942723">
      <w:bodyDiv w:val="1"/>
      <w:marLeft w:val="0"/>
      <w:marRight w:val="0"/>
      <w:marTop w:val="0"/>
      <w:marBottom w:val="0"/>
      <w:divBdr>
        <w:top w:val="none" w:sz="0" w:space="0" w:color="auto"/>
        <w:left w:val="none" w:sz="0" w:space="0" w:color="auto"/>
        <w:bottom w:val="none" w:sz="0" w:space="0" w:color="auto"/>
        <w:right w:val="none" w:sz="0" w:space="0" w:color="auto"/>
      </w:divBdr>
    </w:div>
    <w:div w:id="452603233">
      <w:bodyDiv w:val="1"/>
      <w:marLeft w:val="0"/>
      <w:marRight w:val="0"/>
      <w:marTop w:val="0"/>
      <w:marBottom w:val="0"/>
      <w:divBdr>
        <w:top w:val="none" w:sz="0" w:space="0" w:color="auto"/>
        <w:left w:val="none" w:sz="0" w:space="0" w:color="auto"/>
        <w:bottom w:val="none" w:sz="0" w:space="0" w:color="auto"/>
        <w:right w:val="none" w:sz="0" w:space="0" w:color="auto"/>
      </w:divBdr>
    </w:div>
    <w:div w:id="453132533">
      <w:bodyDiv w:val="1"/>
      <w:marLeft w:val="0"/>
      <w:marRight w:val="0"/>
      <w:marTop w:val="0"/>
      <w:marBottom w:val="0"/>
      <w:divBdr>
        <w:top w:val="none" w:sz="0" w:space="0" w:color="auto"/>
        <w:left w:val="none" w:sz="0" w:space="0" w:color="auto"/>
        <w:bottom w:val="none" w:sz="0" w:space="0" w:color="auto"/>
        <w:right w:val="none" w:sz="0" w:space="0" w:color="auto"/>
      </w:divBdr>
    </w:div>
    <w:div w:id="463079715">
      <w:bodyDiv w:val="1"/>
      <w:marLeft w:val="0"/>
      <w:marRight w:val="0"/>
      <w:marTop w:val="0"/>
      <w:marBottom w:val="0"/>
      <w:divBdr>
        <w:top w:val="none" w:sz="0" w:space="0" w:color="auto"/>
        <w:left w:val="none" w:sz="0" w:space="0" w:color="auto"/>
        <w:bottom w:val="none" w:sz="0" w:space="0" w:color="auto"/>
        <w:right w:val="none" w:sz="0" w:space="0" w:color="auto"/>
      </w:divBdr>
    </w:div>
    <w:div w:id="464540753">
      <w:bodyDiv w:val="1"/>
      <w:marLeft w:val="0"/>
      <w:marRight w:val="0"/>
      <w:marTop w:val="0"/>
      <w:marBottom w:val="0"/>
      <w:divBdr>
        <w:top w:val="none" w:sz="0" w:space="0" w:color="auto"/>
        <w:left w:val="none" w:sz="0" w:space="0" w:color="auto"/>
        <w:bottom w:val="none" w:sz="0" w:space="0" w:color="auto"/>
        <w:right w:val="none" w:sz="0" w:space="0" w:color="auto"/>
      </w:divBdr>
    </w:div>
    <w:div w:id="467626385">
      <w:bodyDiv w:val="1"/>
      <w:marLeft w:val="0"/>
      <w:marRight w:val="0"/>
      <w:marTop w:val="0"/>
      <w:marBottom w:val="0"/>
      <w:divBdr>
        <w:top w:val="none" w:sz="0" w:space="0" w:color="auto"/>
        <w:left w:val="none" w:sz="0" w:space="0" w:color="auto"/>
        <w:bottom w:val="none" w:sz="0" w:space="0" w:color="auto"/>
        <w:right w:val="none" w:sz="0" w:space="0" w:color="auto"/>
      </w:divBdr>
    </w:div>
    <w:div w:id="476727891">
      <w:bodyDiv w:val="1"/>
      <w:marLeft w:val="0"/>
      <w:marRight w:val="0"/>
      <w:marTop w:val="0"/>
      <w:marBottom w:val="0"/>
      <w:divBdr>
        <w:top w:val="none" w:sz="0" w:space="0" w:color="auto"/>
        <w:left w:val="none" w:sz="0" w:space="0" w:color="auto"/>
        <w:bottom w:val="none" w:sz="0" w:space="0" w:color="auto"/>
        <w:right w:val="none" w:sz="0" w:space="0" w:color="auto"/>
      </w:divBdr>
    </w:div>
    <w:div w:id="477496972">
      <w:bodyDiv w:val="1"/>
      <w:marLeft w:val="0"/>
      <w:marRight w:val="0"/>
      <w:marTop w:val="0"/>
      <w:marBottom w:val="0"/>
      <w:divBdr>
        <w:top w:val="none" w:sz="0" w:space="0" w:color="auto"/>
        <w:left w:val="none" w:sz="0" w:space="0" w:color="auto"/>
        <w:bottom w:val="none" w:sz="0" w:space="0" w:color="auto"/>
        <w:right w:val="none" w:sz="0" w:space="0" w:color="auto"/>
      </w:divBdr>
    </w:div>
    <w:div w:id="491025451">
      <w:bodyDiv w:val="1"/>
      <w:marLeft w:val="0"/>
      <w:marRight w:val="0"/>
      <w:marTop w:val="0"/>
      <w:marBottom w:val="0"/>
      <w:divBdr>
        <w:top w:val="none" w:sz="0" w:space="0" w:color="auto"/>
        <w:left w:val="none" w:sz="0" w:space="0" w:color="auto"/>
        <w:bottom w:val="none" w:sz="0" w:space="0" w:color="auto"/>
        <w:right w:val="none" w:sz="0" w:space="0" w:color="auto"/>
      </w:divBdr>
    </w:div>
    <w:div w:id="493617674">
      <w:bodyDiv w:val="1"/>
      <w:marLeft w:val="0"/>
      <w:marRight w:val="0"/>
      <w:marTop w:val="0"/>
      <w:marBottom w:val="0"/>
      <w:divBdr>
        <w:top w:val="none" w:sz="0" w:space="0" w:color="auto"/>
        <w:left w:val="none" w:sz="0" w:space="0" w:color="auto"/>
        <w:bottom w:val="none" w:sz="0" w:space="0" w:color="auto"/>
        <w:right w:val="none" w:sz="0" w:space="0" w:color="auto"/>
      </w:divBdr>
    </w:div>
    <w:div w:id="493841430">
      <w:bodyDiv w:val="1"/>
      <w:marLeft w:val="0"/>
      <w:marRight w:val="0"/>
      <w:marTop w:val="0"/>
      <w:marBottom w:val="0"/>
      <w:divBdr>
        <w:top w:val="none" w:sz="0" w:space="0" w:color="auto"/>
        <w:left w:val="none" w:sz="0" w:space="0" w:color="auto"/>
        <w:bottom w:val="none" w:sz="0" w:space="0" w:color="auto"/>
        <w:right w:val="none" w:sz="0" w:space="0" w:color="auto"/>
      </w:divBdr>
    </w:div>
    <w:div w:id="495920486">
      <w:bodyDiv w:val="1"/>
      <w:marLeft w:val="0"/>
      <w:marRight w:val="0"/>
      <w:marTop w:val="0"/>
      <w:marBottom w:val="0"/>
      <w:divBdr>
        <w:top w:val="none" w:sz="0" w:space="0" w:color="auto"/>
        <w:left w:val="none" w:sz="0" w:space="0" w:color="auto"/>
        <w:bottom w:val="none" w:sz="0" w:space="0" w:color="auto"/>
        <w:right w:val="none" w:sz="0" w:space="0" w:color="auto"/>
      </w:divBdr>
    </w:div>
    <w:div w:id="497774507">
      <w:bodyDiv w:val="1"/>
      <w:marLeft w:val="0"/>
      <w:marRight w:val="0"/>
      <w:marTop w:val="0"/>
      <w:marBottom w:val="0"/>
      <w:divBdr>
        <w:top w:val="none" w:sz="0" w:space="0" w:color="auto"/>
        <w:left w:val="none" w:sz="0" w:space="0" w:color="auto"/>
        <w:bottom w:val="none" w:sz="0" w:space="0" w:color="auto"/>
        <w:right w:val="none" w:sz="0" w:space="0" w:color="auto"/>
      </w:divBdr>
    </w:div>
    <w:div w:id="514998241">
      <w:bodyDiv w:val="1"/>
      <w:marLeft w:val="0"/>
      <w:marRight w:val="0"/>
      <w:marTop w:val="0"/>
      <w:marBottom w:val="0"/>
      <w:divBdr>
        <w:top w:val="none" w:sz="0" w:space="0" w:color="auto"/>
        <w:left w:val="none" w:sz="0" w:space="0" w:color="auto"/>
        <w:bottom w:val="none" w:sz="0" w:space="0" w:color="auto"/>
        <w:right w:val="none" w:sz="0" w:space="0" w:color="auto"/>
      </w:divBdr>
    </w:div>
    <w:div w:id="520163536">
      <w:bodyDiv w:val="1"/>
      <w:marLeft w:val="0"/>
      <w:marRight w:val="0"/>
      <w:marTop w:val="0"/>
      <w:marBottom w:val="0"/>
      <w:divBdr>
        <w:top w:val="none" w:sz="0" w:space="0" w:color="auto"/>
        <w:left w:val="none" w:sz="0" w:space="0" w:color="auto"/>
        <w:bottom w:val="none" w:sz="0" w:space="0" w:color="auto"/>
        <w:right w:val="none" w:sz="0" w:space="0" w:color="auto"/>
      </w:divBdr>
    </w:div>
    <w:div w:id="529804864">
      <w:bodyDiv w:val="1"/>
      <w:marLeft w:val="0"/>
      <w:marRight w:val="0"/>
      <w:marTop w:val="0"/>
      <w:marBottom w:val="0"/>
      <w:divBdr>
        <w:top w:val="none" w:sz="0" w:space="0" w:color="auto"/>
        <w:left w:val="none" w:sz="0" w:space="0" w:color="auto"/>
        <w:bottom w:val="none" w:sz="0" w:space="0" w:color="auto"/>
        <w:right w:val="none" w:sz="0" w:space="0" w:color="auto"/>
      </w:divBdr>
    </w:div>
    <w:div w:id="539441309">
      <w:bodyDiv w:val="1"/>
      <w:marLeft w:val="0"/>
      <w:marRight w:val="0"/>
      <w:marTop w:val="0"/>
      <w:marBottom w:val="0"/>
      <w:divBdr>
        <w:top w:val="none" w:sz="0" w:space="0" w:color="auto"/>
        <w:left w:val="none" w:sz="0" w:space="0" w:color="auto"/>
        <w:bottom w:val="none" w:sz="0" w:space="0" w:color="auto"/>
        <w:right w:val="none" w:sz="0" w:space="0" w:color="auto"/>
      </w:divBdr>
    </w:div>
    <w:div w:id="540554992">
      <w:bodyDiv w:val="1"/>
      <w:marLeft w:val="0"/>
      <w:marRight w:val="0"/>
      <w:marTop w:val="0"/>
      <w:marBottom w:val="0"/>
      <w:divBdr>
        <w:top w:val="none" w:sz="0" w:space="0" w:color="auto"/>
        <w:left w:val="none" w:sz="0" w:space="0" w:color="auto"/>
        <w:bottom w:val="none" w:sz="0" w:space="0" w:color="auto"/>
        <w:right w:val="none" w:sz="0" w:space="0" w:color="auto"/>
      </w:divBdr>
    </w:div>
    <w:div w:id="543493378">
      <w:bodyDiv w:val="1"/>
      <w:marLeft w:val="0"/>
      <w:marRight w:val="0"/>
      <w:marTop w:val="0"/>
      <w:marBottom w:val="0"/>
      <w:divBdr>
        <w:top w:val="none" w:sz="0" w:space="0" w:color="auto"/>
        <w:left w:val="none" w:sz="0" w:space="0" w:color="auto"/>
        <w:bottom w:val="none" w:sz="0" w:space="0" w:color="auto"/>
        <w:right w:val="none" w:sz="0" w:space="0" w:color="auto"/>
      </w:divBdr>
    </w:div>
    <w:div w:id="546376132">
      <w:bodyDiv w:val="1"/>
      <w:marLeft w:val="0"/>
      <w:marRight w:val="0"/>
      <w:marTop w:val="0"/>
      <w:marBottom w:val="0"/>
      <w:divBdr>
        <w:top w:val="none" w:sz="0" w:space="0" w:color="auto"/>
        <w:left w:val="none" w:sz="0" w:space="0" w:color="auto"/>
        <w:bottom w:val="none" w:sz="0" w:space="0" w:color="auto"/>
        <w:right w:val="none" w:sz="0" w:space="0" w:color="auto"/>
      </w:divBdr>
    </w:div>
    <w:div w:id="547911327">
      <w:bodyDiv w:val="1"/>
      <w:marLeft w:val="0"/>
      <w:marRight w:val="0"/>
      <w:marTop w:val="0"/>
      <w:marBottom w:val="0"/>
      <w:divBdr>
        <w:top w:val="none" w:sz="0" w:space="0" w:color="auto"/>
        <w:left w:val="none" w:sz="0" w:space="0" w:color="auto"/>
        <w:bottom w:val="none" w:sz="0" w:space="0" w:color="auto"/>
        <w:right w:val="none" w:sz="0" w:space="0" w:color="auto"/>
      </w:divBdr>
    </w:div>
    <w:div w:id="552542794">
      <w:bodyDiv w:val="1"/>
      <w:marLeft w:val="0"/>
      <w:marRight w:val="0"/>
      <w:marTop w:val="0"/>
      <w:marBottom w:val="0"/>
      <w:divBdr>
        <w:top w:val="none" w:sz="0" w:space="0" w:color="auto"/>
        <w:left w:val="none" w:sz="0" w:space="0" w:color="auto"/>
        <w:bottom w:val="none" w:sz="0" w:space="0" w:color="auto"/>
        <w:right w:val="none" w:sz="0" w:space="0" w:color="auto"/>
      </w:divBdr>
    </w:div>
    <w:div w:id="556860597">
      <w:bodyDiv w:val="1"/>
      <w:marLeft w:val="0"/>
      <w:marRight w:val="0"/>
      <w:marTop w:val="0"/>
      <w:marBottom w:val="0"/>
      <w:divBdr>
        <w:top w:val="none" w:sz="0" w:space="0" w:color="auto"/>
        <w:left w:val="none" w:sz="0" w:space="0" w:color="auto"/>
        <w:bottom w:val="none" w:sz="0" w:space="0" w:color="auto"/>
        <w:right w:val="none" w:sz="0" w:space="0" w:color="auto"/>
      </w:divBdr>
    </w:div>
    <w:div w:id="558638256">
      <w:bodyDiv w:val="1"/>
      <w:marLeft w:val="0"/>
      <w:marRight w:val="0"/>
      <w:marTop w:val="0"/>
      <w:marBottom w:val="0"/>
      <w:divBdr>
        <w:top w:val="none" w:sz="0" w:space="0" w:color="auto"/>
        <w:left w:val="none" w:sz="0" w:space="0" w:color="auto"/>
        <w:bottom w:val="none" w:sz="0" w:space="0" w:color="auto"/>
        <w:right w:val="none" w:sz="0" w:space="0" w:color="auto"/>
      </w:divBdr>
    </w:div>
    <w:div w:id="559486348">
      <w:bodyDiv w:val="1"/>
      <w:marLeft w:val="0"/>
      <w:marRight w:val="0"/>
      <w:marTop w:val="0"/>
      <w:marBottom w:val="0"/>
      <w:divBdr>
        <w:top w:val="none" w:sz="0" w:space="0" w:color="auto"/>
        <w:left w:val="none" w:sz="0" w:space="0" w:color="auto"/>
        <w:bottom w:val="none" w:sz="0" w:space="0" w:color="auto"/>
        <w:right w:val="none" w:sz="0" w:space="0" w:color="auto"/>
      </w:divBdr>
    </w:div>
    <w:div w:id="564536496">
      <w:bodyDiv w:val="1"/>
      <w:marLeft w:val="0"/>
      <w:marRight w:val="0"/>
      <w:marTop w:val="0"/>
      <w:marBottom w:val="0"/>
      <w:divBdr>
        <w:top w:val="none" w:sz="0" w:space="0" w:color="auto"/>
        <w:left w:val="none" w:sz="0" w:space="0" w:color="auto"/>
        <w:bottom w:val="none" w:sz="0" w:space="0" w:color="auto"/>
        <w:right w:val="none" w:sz="0" w:space="0" w:color="auto"/>
      </w:divBdr>
    </w:div>
    <w:div w:id="569004784">
      <w:bodyDiv w:val="1"/>
      <w:marLeft w:val="0"/>
      <w:marRight w:val="0"/>
      <w:marTop w:val="0"/>
      <w:marBottom w:val="0"/>
      <w:divBdr>
        <w:top w:val="none" w:sz="0" w:space="0" w:color="auto"/>
        <w:left w:val="none" w:sz="0" w:space="0" w:color="auto"/>
        <w:bottom w:val="none" w:sz="0" w:space="0" w:color="auto"/>
        <w:right w:val="none" w:sz="0" w:space="0" w:color="auto"/>
      </w:divBdr>
    </w:div>
    <w:div w:id="580218412">
      <w:bodyDiv w:val="1"/>
      <w:marLeft w:val="0"/>
      <w:marRight w:val="0"/>
      <w:marTop w:val="0"/>
      <w:marBottom w:val="0"/>
      <w:divBdr>
        <w:top w:val="none" w:sz="0" w:space="0" w:color="auto"/>
        <w:left w:val="none" w:sz="0" w:space="0" w:color="auto"/>
        <w:bottom w:val="none" w:sz="0" w:space="0" w:color="auto"/>
        <w:right w:val="none" w:sz="0" w:space="0" w:color="auto"/>
      </w:divBdr>
      <w:divsChild>
        <w:div w:id="1725174326">
          <w:marLeft w:val="0"/>
          <w:marRight w:val="0"/>
          <w:marTop w:val="0"/>
          <w:marBottom w:val="0"/>
          <w:divBdr>
            <w:top w:val="none" w:sz="0" w:space="0" w:color="auto"/>
            <w:left w:val="none" w:sz="0" w:space="0" w:color="auto"/>
            <w:bottom w:val="none" w:sz="0" w:space="0" w:color="auto"/>
            <w:right w:val="none" w:sz="0" w:space="0" w:color="auto"/>
          </w:divBdr>
          <w:divsChild>
            <w:div w:id="236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2031">
      <w:bodyDiv w:val="1"/>
      <w:marLeft w:val="0"/>
      <w:marRight w:val="0"/>
      <w:marTop w:val="0"/>
      <w:marBottom w:val="0"/>
      <w:divBdr>
        <w:top w:val="none" w:sz="0" w:space="0" w:color="auto"/>
        <w:left w:val="none" w:sz="0" w:space="0" w:color="auto"/>
        <w:bottom w:val="none" w:sz="0" w:space="0" w:color="auto"/>
        <w:right w:val="none" w:sz="0" w:space="0" w:color="auto"/>
      </w:divBdr>
    </w:div>
    <w:div w:id="598101956">
      <w:bodyDiv w:val="1"/>
      <w:marLeft w:val="0"/>
      <w:marRight w:val="0"/>
      <w:marTop w:val="0"/>
      <w:marBottom w:val="0"/>
      <w:divBdr>
        <w:top w:val="none" w:sz="0" w:space="0" w:color="auto"/>
        <w:left w:val="none" w:sz="0" w:space="0" w:color="auto"/>
        <w:bottom w:val="none" w:sz="0" w:space="0" w:color="auto"/>
        <w:right w:val="none" w:sz="0" w:space="0" w:color="auto"/>
      </w:divBdr>
    </w:div>
    <w:div w:id="599945437">
      <w:bodyDiv w:val="1"/>
      <w:marLeft w:val="0"/>
      <w:marRight w:val="0"/>
      <w:marTop w:val="0"/>
      <w:marBottom w:val="0"/>
      <w:divBdr>
        <w:top w:val="none" w:sz="0" w:space="0" w:color="auto"/>
        <w:left w:val="none" w:sz="0" w:space="0" w:color="auto"/>
        <w:bottom w:val="none" w:sz="0" w:space="0" w:color="auto"/>
        <w:right w:val="none" w:sz="0" w:space="0" w:color="auto"/>
      </w:divBdr>
    </w:div>
    <w:div w:id="606082558">
      <w:bodyDiv w:val="1"/>
      <w:marLeft w:val="0"/>
      <w:marRight w:val="0"/>
      <w:marTop w:val="0"/>
      <w:marBottom w:val="0"/>
      <w:divBdr>
        <w:top w:val="none" w:sz="0" w:space="0" w:color="auto"/>
        <w:left w:val="none" w:sz="0" w:space="0" w:color="auto"/>
        <w:bottom w:val="none" w:sz="0" w:space="0" w:color="auto"/>
        <w:right w:val="none" w:sz="0" w:space="0" w:color="auto"/>
      </w:divBdr>
    </w:div>
    <w:div w:id="607741671">
      <w:bodyDiv w:val="1"/>
      <w:marLeft w:val="0"/>
      <w:marRight w:val="0"/>
      <w:marTop w:val="0"/>
      <w:marBottom w:val="0"/>
      <w:divBdr>
        <w:top w:val="none" w:sz="0" w:space="0" w:color="auto"/>
        <w:left w:val="none" w:sz="0" w:space="0" w:color="auto"/>
        <w:bottom w:val="none" w:sz="0" w:space="0" w:color="auto"/>
        <w:right w:val="none" w:sz="0" w:space="0" w:color="auto"/>
      </w:divBdr>
    </w:div>
    <w:div w:id="619262173">
      <w:bodyDiv w:val="1"/>
      <w:marLeft w:val="0"/>
      <w:marRight w:val="0"/>
      <w:marTop w:val="0"/>
      <w:marBottom w:val="0"/>
      <w:divBdr>
        <w:top w:val="none" w:sz="0" w:space="0" w:color="auto"/>
        <w:left w:val="none" w:sz="0" w:space="0" w:color="auto"/>
        <w:bottom w:val="none" w:sz="0" w:space="0" w:color="auto"/>
        <w:right w:val="none" w:sz="0" w:space="0" w:color="auto"/>
      </w:divBdr>
    </w:div>
    <w:div w:id="631598665">
      <w:bodyDiv w:val="1"/>
      <w:marLeft w:val="0"/>
      <w:marRight w:val="0"/>
      <w:marTop w:val="0"/>
      <w:marBottom w:val="0"/>
      <w:divBdr>
        <w:top w:val="none" w:sz="0" w:space="0" w:color="auto"/>
        <w:left w:val="none" w:sz="0" w:space="0" w:color="auto"/>
        <w:bottom w:val="none" w:sz="0" w:space="0" w:color="auto"/>
        <w:right w:val="none" w:sz="0" w:space="0" w:color="auto"/>
      </w:divBdr>
    </w:div>
    <w:div w:id="635065432">
      <w:bodyDiv w:val="1"/>
      <w:marLeft w:val="0"/>
      <w:marRight w:val="0"/>
      <w:marTop w:val="0"/>
      <w:marBottom w:val="0"/>
      <w:divBdr>
        <w:top w:val="none" w:sz="0" w:space="0" w:color="auto"/>
        <w:left w:val="none" w:sz="0" w:space="0" w:color="auto"/>
        <w:bottom w:val="none" w:sz="0" w:space="0" w:color="auto"/>
        <w:right w:val="none" w:sz="0" w:space="0" w:color="auto"/>
      </w:divBdr>
    </w:div>
    <w:div w:id="645352172">
      <w:bodyDiv w:val="1"/>
      <w:marLeft w:val="0"/>
      <w:marRight w:val="0"/>
      <w:marTop w:val="0"/>
      <w:marBottom w:val="0"/>
      <w:divBdr>
        <w:top w:val="none" w:sz="0" w:space="0" w:color="auto"/>
        <w:left w:val="none" w:sz="0" w:space="0" w:color="auto"/>
        <w:bottom w:val="none" w:sz="0" w:space="0" w:color="auto"/>
        <w:right w:val="none" w:sz="0" w:space="0" w:color="auto"/>
      </w:divBdr>
    </w:div>
    <w:div w:id="651524003">
      <w:bodyDiv w:val="1"/>
      <w:marLeft w:val="0"/>
      <w:marRight w:val="0"/>
      <w:marTop w:val="0"/>
      <w:marBottom w:val="0"/>
      <w:divBdr>
        <w:top w:val="none" w:sz="0" w:space="0" w:color="auto"/>
        <w:left w:val="none" w:sz="0" w:space="0" w:color="auto"/>
        <w:bottom w:val="none" w:sz="0" w:space="0" w:color="auto"/>
        <w:right w:val="none" w:sz="0" w:space="0" w:color="auto"/>
      </w:divBdr>
    </w:div>
    <w:div w:id="651786731">
      <w:bodyDiv w:val="1"/>
      <w:marLeft w:val="0"/>
      <w:marRight w:val="0"/>
      <w:marTop w:val="0"/>
      <w:marBottom w:val="0"/>
      <w:divBdr>
        <w:top w:val="none" w:sz="0" w:space="0" w:color="auto"/>
        <w:left w:val="none" w:sz="0" w:space="0" w:color="auto"/>
        <w:bottom w:val="none" w:sz="0" w:space="0" w:color="auto"/>
        <w:right w:val="none" w:sz="0" w:space="0" w:color="auto"/>
      </w:divBdr>
    </w:div>
    <w:div w:id="657463669">
      <w:bodyDiv w:val="1"/>
      <w:marLeft w:val="0"/>
      <w:marRight w:val="0"/>
      <w:marTop w:val="0"/>
      <w:marBottom w:val="0"/>
      <w:divBdr>
        <w:top w:val="none" w:sz="0" w:space="0" w:color="auto"/>
        <w:left w:val="none" w:sz="0" w:space="0" w:color="auto"/>
        <w:bottom w:val="none" w:sz="0" w:space="0" w:color="auto"/>
        <w:right w:val="none" w:sz="0" w:space="0" w:color="auto"/>
      </w:divBdr>
    </w:div>
    <w:div w:id="660088102">
      <w:bodyDiv w:val="1"/>
      <w:marLeft w:val="0"/>
      <w:marRight w:val="0"/>
      <w:marTop w:val="0"/>
      <w:marBottom w:val="0"/>
      <w:divBdr>
        <w:top w:val="none" w:sz="0" w:space="0" w:color="auto"/>
        <w:left w:val="none" w:sz="0" w:space="0" w:color="auto"/>
        <w:bottom w:val="none" w:sz="0" w:space="0" w:color="auto"/>
        <w:right w:val="none" w:sz="0" w:space="0" w:color="auto"/>
      </w:divBdr>
    </w:div>
    <w:div w:id="662007566">
      <w:bodyDiv w:val="1"/>
      <w:marLeft w:val="0"/>
      <w:marRight w:val="0"/>
      <w:marTop w:val="0"/>
      <w:marBottom w:val="0"/>
      <w:divBdr>
        <w:top w:val="none" w:sz="0" w:space="0" w:color="auto"/>
        <w:left w:val="none" w:sz="0" w:space="0" w:color="auto"/>
        <w:bottom w:val="none" w:sz="0" w:space="0" w:color="auto"/>
        <w:right w:val="none" w:sz="0" w:space="0" w:color="auto"/>
      </w:divBdr>
    </w:div>
    <w:div w:id="674386358">
      <w:bodyDiv w:val="1"/>
      <w:marLeft w:val="0"/>
      <w:marRight w:val="0"/>
      <w:marTop w:val="0"/>
      <w:marBottom w:val="0"/>
      <w:divBdr>
        <w:top w:val="none" w:sz="0" w:space="0" w:color="auto"/>
        <w:left w:val="none" w:sz="0" w:space="0" w:color="auto"/>
        <w:bottom w:val="none" w:sz="0" w:space="0" w:color="auto"/>
        <w:right w:val="none" w:sz="0" w:space="0" w:color="auto"/>
      </w:divBdr>
    </w:div>
    <w:div w:id="677080494">
      <w:bodyDiv w:val="1"/>
      <w:marLeft w:val="0"/>
      <w:marRight w:val="0"/>
      <w:marTop w:val="0"/>
      <w:marBottom w:val="0"/>
      <w:divBdr>
        <w:top w:val="none" w:sz="0" w:space="0" w:color="auto"/>
        <w:left w:val="none" w:sz="0" w:space="0" w:color="auto"/>
        <w:bottom w:val="none" w:sz="0" w:space="0" w:color="auto"/>
        <w:right w:val="none" w:sz="0" w:space="0" w:color="auto"/>
      </w:divBdr>
    </w:div>
    <w:div w:id="679309202">
      <w:bodyDiv w:val="1"/>
      <w:marLeft w:val="0"/>
      <w:marRight w:val="0"/>
      <w:marTop w:val="0"/>
      <w:marBottom w:val="0"/>
      <w:divBdr>
        <w:top w:val="none" w:sz="0" w:space="0" w:color="auto"/>
        <w:left w:val="none" w:sz="0" w:space="0" w:color="auto"/>
        <w:bottom w:val="none" w:sz="0" w:space="0" w:color="auto"/>
        <w:right w:val="none" w:sz="0" w:space="0" w:color="auto"/>
      </w:divBdr>
    </w:div>
    <w:div w:id="684020460">
      <w:bodyDiv w:val="1"/>
      <w:marLeft w:val="0"/>
      <w:marRight w:val="0"/>
      <w:marTop w:val="0"/>
      <w:marBottom w:val="0"/>
      <w:divBdr>
        <w:top w:val="none" w:sz="0" w:space="0" w:color="auto"/>
        <w:left w:val="none" w:sz="0" w:space="0" w:color="auto"/>
        <w:bottom w:val="none" w:sz="0" w:space="0" w:color="auto"/>
        <w:right w:val="none" w:sz="0" w:space="0" w:color="auto"/>
      </w:divBdr>
    </w:div>
    <w:div w:id="685593281">
      <w:bodyDiv w:val="1"/>
      <w:marLeft w:val="0"/>
      <w:marRight w:val="0"/>
      <w:marTop w:val="0"/>
      <w:marBottom w:val="0"/>
      <w:divBdr>
        <w:top w:val="none" w:sz="0" w:space="0" w:color="auto"/>
        <w:left w:val="none" w:sz="0" w:space="0" w:color="auto"/>
        <w:bottom w:val="none" w:sz="0" w:space="0" w:color="auto"/>
        <w:right w:val="none" w:sz="0" w:space="0" w:color="auto"/>
      </w:divBdr>
    </w:div>
    <w:div w:id="690110565">
      <w:bodyDiv w:val="1"/>
      <w:marLeft w:val="0"/>
      <w:marRight w:val="0"/>
      <w:marTop w:val="0"/>
      <w:marBottom w:val="0"/>
      <w:divBdr>
        <w:top w:val="none" w:sz="0" w:space="0" w:color="auto"/>
        <w:left w:val="none" w:sz="0" w:space="0" w:color="auto"/>
        <w:bottom w:val="none" w:sz="0" w:space="0" w:color="auto"/>
        <w:right w:val="none" w:sz="0" w:space="0" w:color="auto"/>
      </w:divBdr>
    </w:div>
    <w:div w:id="692072186">
      <w:bodyDiv w:val="1"/>
      <w:marLeft w:val="0"/>
      <w:marRight w:val="0"/>
      <w:marTop w:val="0"/>
      <w:marBottom w:val="0"/>
      <w:divBdr>
        <w:top w:val="none" w:sz="0" w:space="0" w:color="auto"/>
        <w:left w:val="none" w:sz="0" w:space="0" w:color="auto"/>
        <w:bottom w:val="none" w:sz="0" w:space="0" w:color="auto"/>
        <w:right w:val="none" w:sz="0" w:space="0" w:color="auto"/>
      </w:divBdr>
    </w:div>
    <w:div w:id="695932082">
      <w:bodyDiv w:val="1"/>
      <w:marLeft w:val="0"/>
      <w:marRight w:val="0"/>
      <w:marTop w:val="0"/>
      <w:marBottom w:val="0"/>
      <w:divBdr>
        <w:top w:val="none" w:sz="0" w:space="0" w:color="auto"/>
        <w:left w:val="none" w:sz="0" w:space="0" w:color="auto"/>
        <w:bottom w:val="none" w:sz="0" w:space="0" w:color="auto"/>
        <w:right w:val="none" w:sz="0" w:space="0" w:color="auto"/>
      </w:divBdr>
    </w:div>
    <w:div w:id="703483131">
      <w:bodyDiv w:val="1"/>
      <w:marLeft w:val="0"/>
      <w:marRight w:val="0"/>
      <w:marTop w:val="0"/>
      <w:marBottom w:val="0"/>
      <w:divBdr>
        <w:top w:val="none" w:sz="0" w:space="0" w:color="auto"/>
        <w:left w:val="none" w:sz="0" w:space="0" w:color="auto"/>
        <w:bottom w:val="none" w:sz="0" w:space="0" w:color="auto"/>
        <w:right w:val="none" w:sz="0" w:space="0" w:color="auto"/>
      </w:divBdr>
    </w:div>
    <w:div w:id="707142222">
      <w:bodyDiv w:val="1"/>
      <w:marLeft w:val="0"/>
      <w:marRight w:val="0"/>
      <w:marTop w:val="0"/>
      <w:marBottom w:val="0"/>
      <w:divBdr>
        <w:top w:val="none" w:sz="0" w:space="0" w:color="auto"/>
        <w:left w:val="none" w:sz="0" w:space="0" w:color="auto"/>
        <w:bottom w:val="none" w:sz="0" w:space="0" w:color="auto"/>
        <w:right w:val="none" w:sz="0" w:space="0" w:color="auto"/>
      </w:divBdr>
    </w:div>
    <w:div w:id="713382379">
      <w:bodyDiv w:val="1"/>
      <w:marLeft w:val="0"/>
      <w:marRight w:val="0"/>
      <w:marTop w:val="0"/>
      <w:marBottom w:val="0"/>
      <w:divBdr>
        <w:top w:val="none" w:sz="0" w:space="0" w:color="auto"/>
        <w:left w:val="none" w:sz="0" w:space="0" w:color="auto"/>
        <w:bottom w:val="none" w:sz="0" w:space="0" w:color="auto"/>
        <w:right w:val="none" w:sz="0" w:space="0" w:color="auto"/>
      </w:divBdr>
    </w:div>
    <w:div w:id="714625517">
      <w:bodyDiv w:val="1"/>
      <w:marLeft w:val="0"/>
      <w:marRight w:val="0"/>
      <w:marTop w:val="0"/>
      <w:marBottom w:val="0"/>
      <w:divBdr>
        <w:top w:val="none" w:sz="0" w:space="0" w:color="auto"/>
        <w:left w:val="none" w:sz="0" w:space="0" w:color="auto"/>
        <w:bottom w:val="none" w:sz="0" w:space="0" w:color="auto"/>
        <w:right w:val="none" w:sz="0" w:space="0" w:color="auto"/>
      </w:divBdr>
    </w:div>
    <w:div w:id="714819995">
      <w:bodyDiv w:val="1"/>
      <w:marLeft w:val="0"/>
      <w:marRight w:val="0"/>
      <w:marTop w:val="0"/>
      <w:marBottom w:val="0"/>
      <w:divBdr>
        <w:top w:val="none" w:sz="0" w:space="0" w:color="auto"/>
        <w:left w:val="none" w:sz="0" w:space="0" w:color="auto"/>
        <w:bottom w:val="none" w:sz="0" w:space="0" w:color="auto"/>
        <w:right w:val="none" w:sz="0" w:space="0" w:color="auto"/>
      </w:divBdr>
    </w:div>
    <w:div w:id="715545992">
      <w:bodyDiv w:val="1"/>
      <w:marLeft w:val="0"/>
      <w:marRight w:val="0"/>
      <w:marTop w:val="0"/>
      <w:marBottom w:val="0"/>
      <w:divBdr>
        <w:top w:val="none" w:sz="0" w:space="0" w:color="auto"/>
        <w:left w:val="none" w:sz="0" w:space="0" w:color="auto"/>
        <w:bottom w:val="none" w:sz="0" w:space="0" w:color="auto"/>
        <w:right w:val="none" w:sz="0" w:space="0" w:color="auto"/>
      </w:divBdr>
    </w:div>
    <w:div w:id="715933424">
      <w:bodyDiv w:val="1"/>
      <w:marLeft w:val="0"/>
      <w:marRight w:val="0"/>
      <w:marTop w:val="0"/>
      <w:marBottom w:val="0"/>
      <w:divBdr>
        <w:top w:val="none" w:sz="0" w:space="0" w:color="auto"/>
        <w:left w:val="none" w:sz="0" w:space="0" w:color="auto"/>
        <w:bottom w:val="none" w:sz="0" w:space="0" w:color="auto"/>
        <w:right w:val="none" w:sz="0" w:space="0" w:color="auto"/>
      </w:divBdr>
    </w:div>
    <w:div w:id="718473841">
      <w:bodyDiv w:val="1"/>
      <w:marLeft w:val="0"/>
      <w:marRight w:val="0"/>
      <w:marTop w:val="0"/>
      <w:marBottom w:val="0"/>
      <w:divBdr>
        <w:top w:val="none" w:sz="0" w:space="0" w:color="auto"/>
        <w:left w:val="none" w:sz="0" w:space="0" w:color="auto"/>
        <w:bottom w:val="none" w:sz="0" w:space="0" w:color="auto"/>
        <w:right w:val="none" w:sz="0" w:space="0" w:color="auto"/>
      </w:divBdr>
    </w:div>
    <w:div w:id="721100094">
      <w:bodyDiv w:val="1"/>
      <w:marLeft w:val="0"/>
      <w:marRight w:val="0"/>
      <w:marTop w:val="0"/>
      <w:marBottom w:val="0"/>
      <w:divBdr>
        <w:top w:val="none" w:sz="0" w:space="0" w:color="auto"/>
        <w:left w:val="none" w:sz="0" w:space="0" w:color="auto"/>
        <w:bottom w:val="none" w:sz="0" w:space="0" w:color="auto"/>
        <w:right w:val="none" w:sz="0" w:space="0" w:color="auto"/>
      </w:divBdr>
      <w:divsChild>
        <w:div w:id="1016423275">
          <w:marLeft w:val="0"/>
          <w:marRight w:val="0"/>
          <w:marTop w:val="0"/>
          <w:marBottom w:val="0"/>
          <w:divBdr>
            <w:top w:val="none" w:sz="0" w:space="0" w:color="auto"/>
            <w:left w:val="none" w:sz="0" w:space="0" w:color="auto"/>
            <w:bottom w:val="none" w:sz="0" w:space="0" w:color="auto"/>
            <w:right w:val="none" w:sz="0" w:space="0" w:color="auto"/>
          </w:divBdr>
          <w:divsChild>
            <w:div w:id="1104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318">
      <w:bodyDiv w:val="1"/>
      <w:marLeft w:val="0"/>
      <w:marRight w:val="0"/>
      <w:marTop w:val="0"/>
      <w:marBottom w:val="0"/>
      <w:divBdr>
        <w:top w:val="none" w:sz="0" w:space="0" w:color="auto"/>
        <w:left w:val="none" w:sz="0" w:space="0" w:color="auto"/>
        <w:bottom w:val="none" w:sz="0" w:space="0" w:color="auto"/>
        <w:right w:val="none" w:sz="0" w:space="0" w:color="auto"/>
      </w:divBdr>
    </w:div>
    <w:div w:id="723408188">
      <w:bodyDiv w:val="1"/>
      <w:marLeft w:val="0"/>
      <w:marRight w:val="0"/>
      <w:marTop w:val="0"/>
      <w:marBottom w:val="0"/>
      <w:divBdr>
        <w:top w:val="none" w:sz="0" w:space="0" w:color="auto"/>
        <w:left w:val="none" w:sz="0" w:space="0" w:color="auto"/>
        <w:bottom w:val="none" w:sz="0" w:space="0" w:color="auto"/>
        <w:right w:val="none" w:sz="0" w:space="0" w:color="auto"/>
      </w:divBdr>
    </w:div>
    <w:div w:id="730352529">
      <w:bodyDiv w:val="1"/>
      <w:marLeft w:val="0"/>
      <w:marRight w:val="0"/>
      <w:marTop w:val="0"/>
      <w:marBottom w:val="0"/>
      <w:divBdr>
        <w:top w:val="none" w:sz="0" w:space="0" w:color="auto"/>
        <w:left w:val="none" w:sz="0" w:space="0" w:color="auto"/>
        <w:bottom w:val="none" w:sz="0" w:space="0" w:color="auto"/>
        <w:right w:val="none" w:sz="0" w:space="0" w:color="auto"/>
      </w:divBdr>
    </w:div>
    <w:div w:id="742995526">
      <w:bodyDiv w:val="1"/>
      <w:marLeft w:val="0"/>
      <w:marRight w:val="0"/>
      <w:marTop w:val="0"/>
      <w:marBottom w:val="0"/>
      <w:divBdr>
        <w:top w:val="none" w:sz="0" w:space="0" w:color="auto"/>
        <w:left w:val="none" w:sz="0" w:space="0" w:color="auto"/>
        <w:bottom w:val="none" w:sz="0" w:space="0" w:color="auto"/>
        <w:right w:val="none" w:sz="0" w:space="0" w:color="auto"/>
      </w:divBdr>
    </w:div>
    <w:div w:id="743186011">
      <w:bodyDiv w:val="1"/>
      <w:marLeft w:val="0"/>
      <w:marRight w:val="0"/>
      <w:marTop w:val="0"/>
      <w:marBottom w:val="0"/>
      <w:divBdr>
        <w:top w:val="none" w:sz="0" w:space="0" w:color="auto"/>
        <w:left w:val="none" w:sz="0" w:space="0" w:color="auto"/>
        <w:bottom w:val="none" w:sz="0" w:space="0" w:color="auto"/>
        <w:right w:val="none" w:sz="0" w:space="0" w:color="auto"/>
      </w:divBdr>
    </w:div>
    <w:div w:id="743723402">
      <w:bodyDiv w:val="1"/>
      <w:marLeft w:val="0"/>
      <w:marRight w:val="0"/>
      <w:marTop w:val="0"/>
      <w:marBottom w:val="0"/>
      <w:divBdr>
        <w:top w:val="none" w:sz="0" w:space="0" w:color="auto"/>
        <w:left w:val="none" w:sz="0" w:space="0" w:color="auto"/>
        <w:bottom w:val="none" w:sz="0" w:space="0" w:color="auto"/>
        <w:right w:val="none" w:sz="0" w:space="0" w:color="auto"/>
      </w:divBdr>
    </w:div>
    <w:div w:id="748305828">
      <w:bodyDiv w:val="1"/>
      <w:marLeft w:val="0"/>
      <w:marRight w:val="0"/>
      <w:marTop w:val="0"/>
      <w:marBottom w:val="0"/>
      <w:divBdr>
        <w:top w:val="none" w:sz="0" w:space="0" w:color="auto"/>
        <w:left w:val="none" w:sz="0" w:space="0" w:color="auto"/>
        <w:bottom w:val="none" w:sz="0" w:space="0" w:color="auto"/>
        <w:right w:val="none" w:sz="0" w:space="0" w:color="auto"/>
      </w:divBdr>
    </w:div>
    <w:div w:id="752120208">
      <w:bodyDiv w:val="1"/>
      <w:marLeft w:val="0"/>
      <w:marRight w:val="0"/>
      <w:marTop w:val="0"/>
      <w:marBottom w:val="0"/>
      <w:divBdr>
        <w:top w:val="none" w:sz="0" w:space="0" w:color="auto"/>
        <w:left w:val="none" w:sz="0" w:space="0" w:color="auto"/>
        <w:bottom w:val="none" w:sz="0" w:space="0" w:color="auto"/>
        <w:right w:val="none" w:sz="0" w:space="0" w:color="auto"/>
      </w:divBdr>
    </w:div>
    <w:div w:id="772165377">
      <w:bodyDiv w:val="1"/>
      <w:marLeft w:val="0"/>
      <w:marRight w:val="0"/>
      <w:marTop w:val="0"/>
      <w:marBottom w:val="0"/>
      <w:divBdr>
        <w:top w:val="none" w:sz="0" w:space="0" w:color="auto"/>
        <w:left w:val="none" w:sz="0" w:space="0" w:color="auto"/>
        <w:bottom w:val="none" w:sz="0" w:space="0" w:color="auto"/>
        <w:right w:val="none" w:sz="0" w:space="0" w:color="auto"/>
      </w:divBdr>
    </w:div>
    <w:div w:id="773787066">
      <w:bodyDiv w:val="1"/>
      <w:marLeft w:val="0"/>
      <w:marRight w:val="0"/>
      <w:marTop w:val="0"/>
      <w:marBottom w:val="0"/>
      <w:divBdr>
        <w:top w:val="none" w:sz="0" w:space="0" w:color="auto"/>
        <w:left w:val="none" w:sz="0" w:space="0" w:color="auto"/>
        <w:bottom w:val="none" w:sz="0" w:space="0" w:color="auto"/>
        <w:right w:val="none" w:sz="0" w:space="0" w:color="auto"/>
      </w:divBdr>
    </w:div>
    <w:div w:id="780883796">
      <w:bodyDiv w:val="1"/>
      <w:marLeft w:val="0"/>
      <w:marRight w:val="0"/>
      <w:marTop w:val="0"/>
      <w:marBottom w:val="0"/>
      <w:divBdr>
        <w:top w:val="none" w:sz="0" w:space="0" w:color="auto"/>
        <w:left w:val="none" w:sz="0" w:space="0" w:color="auto"/>
        <w:bottom w:val="none" w:sz="0" w:space="0" w:color="auto"/>
        <w:right w:val="none" w:sz="0" w:space="0" w:color="auto"/>
      </w:divBdr>
    </w:div>
    <w:div w:id="795677226">
      <w:bodyDiv w:val="1"/>
      <w:marLeft w:val="0"/>
      <w:marRight w:val="0"/>
      <w:marTop w:val="0"/>
      <w:marBottom w:val="0"/>
      <w:divBdr>
        <w:top w:val="none" w:sz="0" w:space="0" w:color="auto"/>
        <w:left w:val="none" w:sz="0" w:space="0" w:color="auto"/>
        <w:bottom w:val="none" w:sz="0" w:space="0" w:color="auto"/>
        <w:right w:val="none" w:sz="0" w:space="0" w:color="auto"/>
      </w:divBdr>
    </w:div>
    <w:div w:id="797335192">
      <w:bodyDiv w:val="1"/>
      <w:marLeft w:val="0"/>
      <w:marRight w:val="0"/>
      <w:marTop w:val="0"/>
      <w:marBottom w:val="0"/>
      <w:divBdr>
        <w:top w:val="none" w:sz="0" w:space="0" w:color="auto"/>
        <w:left w:val="none" w:sz="0" w:space="0" w:color="auto"/>
        <w:bottom w:val="none" w:sz="0" w:space="0" w:color="auto"/>
        <w:right w:val="none" w:sz="0" w:space="0" w:color="auto"/>
      </w:divBdr>
    </w:div>
    <w:div w:id="800265312">
      <w:bodyDiv w:val="1"/>
      <w:marLeft w:val="0"/>
      <w:marRight w:val="0"/>
      <w:marTop w:val="0"/>
      <w:marBottom w:val="0"/>
      <w:divBdr>
        <w:top w:val="none" w:sz="0" w:space="0" w:color="auto"/>
        <w:left w:val="none" w:sz="0" w:space="0" w:color="auto"/>
        <w:bottom w:val="none" w:sz="0" w:space="0" w:color="auto"/>
        <w:right w:val="none" w:sz="0" w:space="0" w:color="auto"/>
      </w:divBdr>
    </w:div>
    <w:div w:id="800880939">
      <w:bodyDiv w:val="1"/>
      <w:marLeft w:val="0"/>
      <w:marRight w:val="0"/>
      <w:marTop w:val="0"/>
      <w:marBottom w:val="0"/>
      <w:divBdr>
        <w:top w:val="none" w:sz="0" w:space="0" w:color="auto"/>
        <w:left w:val="none" w:sz="0" w:space="0" w:color="auto"/>
        <w:bottom w:val="none" w:sz="0" w:space="0" w:color="auto"/>
        <w:right w:val="none" w:sz="0" w:space="0" w:color="auto"/>
      </w:divBdr>
    </w:div>
    <w:div w:id="806817285">
      <w:bodyDiv w:val="1"/>
      <w:marLeft w:val="0"/>
      <w:marRight w:val="0"/>
      <w:marTop w:val="0"/>
      <w:marBottom w:val="0"/>
      <w:divBdr>
        <w:top w:val="none" w:sz="0" w:space="0" w:color="auto"/>
        <w:left w:val="none" w:sz="0" w:space="0" w:color="auto"/>
        <w:bottom w:val="none" w:sz="0" w:space="0" w:color="auto"/>
        <w:right w:val="none" w:sz="0" w:space="0" w:color="auto"/>
      </w:divBdr>
    </w:div>
    <w:div w:id="816261067">
      <w:bodyDiv w:val="1"/>
      <w:marLeft w:val="0"/>
      <w:marRight w:val="0"/>
      <w:marTop w:val="0"/>
      <w:marBottom w:val="0"/>
      <w:divBdr>
        <w:top w:val="none" w:sz="0" w:space="0" w:color="auto"/>
        <w:left w:val="none" w:sz="0" w:space="0" w:color="auto"/>
        <w:bottom w:val="none" w:sz="0" w:space="0" w:color="auto"/>
        <w:right w:val="none" w:sz="0" w:space="0" w:color="auto"/>
      </w:divBdr>
    </w:div>
    <w:div w:id="817958166">
      <w:bodyDiv w:val="1"/>
      <w:marLeft w:val="0"/>
      <w:marRight w:val="0"/>
      <w:marTop w:val="0"/>
      <w:marBottom w:val="0"/>
      <w:divBdr>
        <w:top w:val="none" w:sz="0" w:space="0" w:color="auto"/>
        <w:left w:val="none" w:sz="0" w:space="0" w:color="auto"/>
        <w:bottom w:val="none" w:sz="0" w:space="0" w:color="auto"/>
        <w:right w:val="none" w:sz="0" w:space="0" w:color="auto"/>
      </w:divBdr>
    </w:div>
    <w:div w:id="820192325">
      <w:bodyDiv w:val="1"/>
      <w:marLeft w:val="0"/>
      <w:marRight w:val="0"/>
      <w:marTop w:val="0"/>
      <w:marBottom w:val="0"/>
      <w:divBdr>
        <w:top w:val="none" w:sz="0" w:space="0" w:color="auto"/>
        <w:left w:val="none" w:sz="0" w:space="0" w:color="auto"/>
        <w:bottom w:val="none" w:sz="0" w:space="0" w:color="auto"/>
        <w:right w:val="none" w:sz="0" w:space="0" w:color="auto"/>
      </w:divBdr>
    </w:div>
    <w:div w:id="825899399">
      <w:bodyDiv w:val="1"/>
      <w:marLeft w:val="0"/>
      <w:marRight w:val="0"/>
      <w:marTop w:val="0"/>
      <w:marBottom w:val="0"/>
      <w:divBdr>
        <w:top w:val="none" w:sz="0" w:space="0" w:color="auto"/>
        <w:left w:val="none" w:sz="0" w:space="0" w:color="auto"/>
        <w:bottom w:val="none" w:sz="0" w:space="0" w:color="auto"/>
        <w:right w:val="none" w:sz="0" w:space="0" w:color="auto"/>
      </w:divBdr>
    </w:div>
    <w:div w:id="827286133">
      <w:bodyDiv w:val="1"/>
      <w:marLeft w:val="0"/>
      <w:marRight w:val="0"/>
      <w:marTop w:val="0"/>
      <w:marBottom w:val="0"/>
      <w:divBdr>
        <w:top w:val="none" w:sz="0" w:space="0" w:color="auto"/>
        <w:left w:val="none" w:sz="0" w:space="0" w:color="auto"/>
        <w:bottom w:val="none" w:sz="0" w:space="0" w:color="auto"/>
        <w:right w:val="none" w:sz="0" w:space="0" w:color="auto"/>
      </w:divBdr>
    </w:div>
    <w:div w:id="833028926">
      <w:bodyDiv w:val="1"/>
      <w:marLeft w:val="0"/>
      <w:marRight w:val="0"/>
      <w:marTop w:val="0"/>
      <w:marBottom w:val="0"/>
      <w:divBdr>
        <w:top w:val="none" w:sz="0" w:space="0" w:color="auto"/>
        <w:left w:val="none" w:sz="0" w:space="0" w:color="auto"/>
        <w:bottom w:val="none" w:sz="0" w:space="0" w:color="auto"/>
        <w:right w:val="none" w:sz="0" w:space="0" w:color="auto"/>
      </w:divBdr>
    </w:div>
    <w:div w:id="841239622">
      <w:bodyDiv w:val="1"/>
      <w:marLeft w:val="0"/>
      <w:marRight w:val="0"/>
      <w:marTop w:val="0"/>
      <w:marBottom w:val="0"/>
      <w:divBdr>
        <w:top w:val="none" w:sz="0" w:space="0" w:color="auto"/>
        <w:left w:val="none" w:sz="0" w:space="0" w:color="auto"/>
        <w:bottom w:val="none" w:sz="0" w:space="0" w:color="auto"/>
        <w:right w:val="none" w:sz="0" w:space="0" w:color="auto"/>
      </w:divBdr>
    </w:div>
    <w:div w:id="863861161">
      <w:bodyDiv w:val="1"/>
      <w:marLeft w:val="0"/>
      <w:marRight w:val="0"/>
      <w:marTop w:val="0"/>
      <w:marBottom w:val="0"/>
      <w:divBdr>
        <w:top w:val="none" w:sz="0" w:space="0" w:color="auto"/>
        <w:left w:val="none" w:sz="0" w:space="0" w:color="auto"/>
        <w:bottom w:val="none" w:sz="0" w:space="0" w:color="auto"/>
        <w:right w:val="none" w:sz="0" w:space="0" w:color="auto"/>
      </w:divBdr>
    </w:div>
    <w:div w:id="869149352">
      <w:bodyDiv w:val="1"/>
      <w:marLeft w:val="0"/>
      <w:marRight w:val="0"/>
      <w:marTop w:val="0"/>
      <w:marBottom w:val="0"/>
      <w:divBdr>
        <w:top w:val="none" w:sz="0" w:space="0" w:color="auto"/>
        <w:left w:val="none" w:sz="0" w:space="0" w:color="auto"/>
        <w:bottom w:val="none" w:sz="0" w:space="0" w:color="auto"/>
        <w:right w:val="none" w:sz="0" w:space="0" w:color="auto"/>
      </w:divBdr>
    </w:div>
    <w:div w:id="872695499">
      <w:bodyDiv w:val="1"/>
      <w:marLeft w:val="0"/>
      <w:marRight w:val="0"/>
      <w:marTop w:val="0"/>
      <w:marBottom w:val="0"/>
      <w:divBdr>
        <w:top w:val="none" w:sz="0" w:space="0" w:color="auto"/>
        <w:left w:val="none" w:sz="0" w:space="0" w:color="auto"/>
        <w:bottom w:val="none" w:sz="0" w:space="0" w:color="auto"/>
        <w:right w:val="none" w:sz="0" w:space="0" w:color="auto"/>
      </w:divBdr>
    </w:div>
    <w:div w:id="878123110">
      <w:bodyDiv w:val="1"/>
      <w:marLeft w:val="0"/>
      <w:marRight w:val="0"/>
      <w:marTop w:val="0"/>
      <w:marBottom w:val="0"/>
      <w:divBdr>
        <w:top w:val="none" w:sz="0" w:space="0" w:color="auto"/>
        <w:left w:val="none" w:sz="0" w:space="0" w:color="auto"/>
        <w:bottom w:val="none" w:sz="0" w:space="0" w:color="auto"/>
        <w:right w:val="none" w:sz="0" w:space="0" w:color="auto"/>
      </w:divBdr>
    </w:div>
    <w:div w:id="880941299">
      <w:bodyDiv w:val="1"/>
      <w:marLeft w:val="0"/>
      <w:marRight w:val="0"/>
      <w:marTop w:val="0"/>
      <w:marBottom w:val="0"/>
      <w:divBdr>
        <w:top w:val="none" w:sz="0" w:space="0" w:color="auto"/>
        <w:left w:val="none" w:sz="0" w:space="0" w:color="auto"/>
        <w:bottom w:val="none" w:sz="0" w:space="0" w:color="auto"/>
        <w:right w:val="none" w:sz="0" w:space="0" w:color="auto"/>
      </w:divBdr>
    </w:div>
    <w:div w:id="881406270">
      <w:bodyDiv w:val="1"/>
      <w:marLeft w:val="0"/>
      <w:marRight w:val="0"/>
      <w:marTop w:val="0"/>
      <w:marBottom w:val="0"/>
      <w:divBdr>
        <w:top w:val="none" w:sz="0" w:space="0" w:color="auto"/>
        <w:left w:val="none" w:sz="0" w:space="0" w:color="auto"/>
        <w:bottom w:val="none" w:sz="0" w:space="0" w:color="auto"/>
        <w:right w:val="none" w:sz="0" w:space="0" w:color="auto"/>
      </w:divBdr>
    </w:div>
    <w:div w:id="892809142">
      <w:bodyDiv w:val="1"/>
      <w:marLeft w:val="0"/>
      <w:marRight w:val="0"/>
      <w:marTop w:val="0"/>
      <w:marBottom w:val="0"/>
      <w:divBdr>
        <w:top w:val="none" w:sz="0" w:space="0" w:color="auto"/>
        <w:left w:val="none" w:sz="0" w:space="0" w:color="auto"/>
        <w:bottom w:val="none" w:sz="0" w:space="0" w:color="auto"/>
        <w:right w:val="none" w:sz="0" w:space="0" w:color="auto"/>
      </w:divBdr>
    </w:div>
    <w:div w:id="893203233">
      <w:bodyDiv w:val="1"/>
      <w:marLeft w:val="0"/>
      <w:marRight w:val="0"/>
      <w:marTop w:val="0"/>
      <w:marBottom w:val="0"/>
      <w:divBdr>
        <w:top w:val="none" w:sz="0" w:space="0" w:color="auto"/>
        <w:left w:val="none" w:sz="0" w:space="0" w:color="auto"/>
        <w:bottom w:val="none" w:sz="0" w:space="0" w:color="auto"/>
        <w:right w:val="none" w:sz="0" w:space="0" w:color="auto"/>
      </w:divBdr>
    </w:div>
    <w:div w:id="896169038">
      <w:bodyDiv w:val="1"/>
      <w:marLeft w:val="0"/>
      <w:marRight w:val="0"/>
      <w:marTop w:val="0"/>
      <w:marBottom w:val="0"/>
      <w:divBdr>
        <w:top w:val="none" w:sz="0" w:space="0" w:color="auto"/>
        <w:left w:val="none" w:sz="0" w:space="0" w:color="auto"/>
        <w:bottom w:val="none" w:sz="0" w:space="0" w:color="auto"/>
        <w:right w:val="none" w:sz="0" w:space="0" w:color="auto"/>
      </w:divBdr>
    </w:div>
    <w:div w:id="896283299">
      <w:bodyDiv w:val="1"/>
      <w:marLeft w:val="0"/>
      <w:marRight w:val="0"/>
      <w:marTop w:val="0"/>
      <w:marBottom w:val="0"/>
      <w:divBdr>
        <w:top w:val="none" w:sz="0" w:space="0" w:color="auto"/>
        <w:left w:val="none" w:sz="0" w:space="0" w:color="auto"/>
        <w:bottom w:val="none" w:sz="0" w:space="0" w:color="auto"/>
        <w:right w:val="none" w:sz="0" w:space="0" w:color="auto"/>
      </w:divBdr>
    </w:div>
    <w:div w:id="899558161">
      <w:bodyDiv w:val="1"/>
      <w:marLeft w:val="0"/>
      <w:marRight w:val="0"/>
      <w:marTop w:val="0"/>
      <w:marBottom w:val="0"/>
      <w:divBdr>
        <w:top w:val="none" w:sz="0" w:space="0" w:color="auto"/>
        <w:left w:val="none" w:sz="0" w:space="0" w:color="auto"/>
        <w:bottom w:val="none" w:sz="0" w:space="0" w:color="auto"/>
        <w:right w:val="none" w:sz="0" w:space="0" w:color="auto"/>
      </w:divBdr>
    </w:div>
    <w:div w:id="900169125">
      <w:bodyDiv w:val="1"/>
      <w:marLeft w:val="0"/>
      <w:marRight w:val="0"/>
      <w:marTop w:val="0"/>
      <w:marBottom w:val="0"/>
      <w:divBdr>
        <w:top w:val="none" w:sz="0" w:space="0" w:color="auto"/>
        <w:left w:val="none" w:sz="0" w:space="0" w:color="auto"/>
        <w:bottom w:val="none" w:sz="0" w:space="0" w:color="auto"/>
        <w:right w:val="none" w:sz="0" w:space="0" w:color="auto"/>
      </w:divBdr>
    </w:div>
    <w:div w:id="903221038">
      <w:bodyDiv w:val="1"/>
      <w:marLeft w:val="0"/>
      <w:marRight w:val="0"/>
      <w:marTop w:val="0"/>
      <w:marBottom w:val="0"/>
      <w:divBdr>
        <w:top w:val="none" w:sz="0" w:space="0" w:color="auto"/>
        <w:left w:val="none" w:sz="0" w:space="0" w:color="auto"/>
        <w:bottom w:val="none" w:sz="0" w:space="0" w:color="auto"/>
        <w:right w:val="none" w:sz="0" w:space="0" w:color="auto"/>
      </w:divBdr>
    </w:div>
    <w:div w:id="911506006">
      <w:bodyDiv w:val="1"/>
      <w:marLeft w:val="0"/>
      <w:marRight w:val="0"/>
      <w:marTop w:val="0"/>
      <w:marBottom w:val="0"/>
      <w:divBdr>
        <w:top w:val="none" w:sz="0" w:space="0" w:color="auto"/>
        <w:left w:val="none" w:sz="0" w:space="0" w:color="auto"/>
        <w:bottom w:val="none" w:sz="0" w:space="0" w:color="auto"/>
        <w:right w:val="none" w:sz="0" w:space="0" w:color="auto"/>
      </w:divBdr>
    </w:div>
    <w:div w:id="929315555">
      <w:bodyDiv w:val="1"/>
      <w:marLeft w:val="0"/>
      <w:marRight w:val="0"/>
      <w:marTop w:val="0"/>
      <w:marBottom w:val="0"/>
      <w:divBdr>
        <w:top w:val="none" w:sz="0" w:space="0" w:color="auto"/>
        <w:left w:val="none" w:sz="0" w:space="0" w:color="auto"/>
        <w:bottom w:val="none" w:sz="0" w:space="0" w:color="auto"/>
        <w:right w:val="none" w:sz="0" w:space="0" w:color="auto"/>
      </w:divBdr>
    </w:div>
    <w:div w:id="930627434">
      <w:bodyDiv w:val="1"/>
      <w:marLeft w:val="0"/>
      <w:marRight w:val="0"/>
      <w:marTop w:val="0"/>
      <w:marBottom w:val="0"/>
      <w:divBdr>
        <w:top w:val="none" w:sz="0" w:space="0" w:color="auto"/>
        <w:left w:val="none" w:sz="0" w:space="0" w:color="auto"/>
        <w:bottom w:val="none" w:sz="0" w:space="0" w:color="auto"/>
        <w:right w:val="none" w:sz="0" w:space="0" w:color="auto"/>
      </w:divBdr>
    </w:div>
    <w:div w:id="930772467">
      <w:bodyDiv w:val="1"/>
      <w:marLeft w:val="0"/>
      <w:marRight w:val="0"/>
      <w:marTop w:val="0"/>
      <w:marBottom w:val="0"/>
      <w:divBdr>
        <w:top w:val="none" w:sz="0" w:space="0" w:color="auto"/>
        <w:left w:val="none" w:sz="0" w:space="0" w:color="auto"/>
        <w:bottom w:val="none" w:sz="0" w:space="0" w:color="auto"/>
        <w:right w:val="none" w:sz="0" w:space="0" w:color="auto"/>
      </w:divBdr>
    </w:div>
    <w:div w:id="932125446">
      <w:bodyDiv w:val="1"/>
      <w:marLeft w:val="0"/>
      <w:marRight w:val="0"/>
      <w:marTop w:val="0"/>
      <w:marBottom w:val="0"/>
      <w:divBdr>
        <w:top w:val="none" w:sz="0" w:space="0" w:color="auto"/>
        <w:left w:val="none" w:sz="0" w:space="0" w:color="auto"/>
        <w:bottom w:val="none" w:sz="0" w:space="0" w:color="auto"/>
        <w:right w:val="none" w:sz="0" w:space="0" w:color="auto"/>
      </w:divBdr>
    </w:div>
    <w:div w:id="939606423">
      <w:bodyDiv w:val="1"/>
      <w:marLeft w:val="0"/>
      <w:marRight w:val="0"/>
      <w:marTop w:val="0"/>
      <w:marBottom w:val="0"/>
      <w:divBdr>
        <w:top w:val="none" w:sz="0" w:space="0" w:color="auto"/>
        <w:left w:val="none" w:sz="0" w:space="0" w:color="auto"/>
        <w:bottom w:val="none" w:sz="0" w:space="0" w:color="auto"/>
        <w:right w:val="none" w:sz="0" w:space="0" w:color="auto"/>
      </w:divBdr>
    </w:div>
    <w:div w:id="939875202">
      <w:bodyDiv w:val="1"/>
      <w:marLeft w:val="0"/>
      <w:marRight w:val="0"/>
      <w:marTop w:val="0"/>
      <w:marBottom w:val="0"/>
      <w:divBdr>
        <w:top w:val="none" w:sz="0" w:space="0" w:color="auto"/>
        <w:left w:val="none" w:sz="0" w:space="0" w:color="auto"/>
        <w:bottom w:val="none" w:sz="0" w:space="0" w:color="auto"/>
        <w:right w:val="none" w:sz="0" w:space="0" w:color="auto"/>
      </w:divBdr>
    </w:div>
    <w:div w:id="941381579">
      <w:bodyDiv w:val="1"/>
      <w:marLeft w:val="0"/>
      <w:marRight w:val="0"/>
      <w:marTop w:val="0"/>
      <w:marBottom w:val="0"/>
      <w:divBdr>
        <w:top w:val="none" w:sz="0" w:space="0" w:color="auto"/>
        <w:left w:val="none" w:sz="0" w:space="0" w:color="auto"/>
        <w:bottom w:val="none" w:sz="0" w:space="0" w:color="auto"/>
        <w:right w:val="none" w:sz="0" w:space="0" w:color="auto"/>
      </w:divBdr>
    </w:div>
    <w:div w:id="951324114">
      <w:bodyDiv w:val="1"/>
      <w:marLeft w:val="0"/>
      <w:marRight w:val="0"/>
      <w:marTop w:val="0"/>
      <w:marBottom w:val="0"/>
      <w:divBdr>
        <w:top w:val="none" w:sz="0" w:space="0" w:color="auto"/>
        <w:left w:val="none" w:sz="0" w:space="0" w:color="auto"/>
        <w:bottom w:val="none" w:sz="0" w:space="0" w:color="auto"/>
        <w:right w:val="none" w:sz="0" w:space="0" w:color="auto"/>
      </w:divBdr>
    </w:div>
    <w:div w:id="958494988">
      <w:bodyDiv w:val="1"/>
      <w:marLeft w:val="0"/>
      <w:marRight w:val="0"/>
      <w:marTop w:val="0"/>
      <w:marBottom w:val="0"/>
      <w:divBdr>
        <w:top w:val="none" w:sz="0" w:space="0" w:color="auto"/>
        <w:left w:val="none" w:sz="0" w:space="0" w:color="auto"/>
        <w:bottom w:val="none" w:sz="0" w:space="0" w:color="auto"/>
        <w:right w:val="none" w:sz="0" w:space="0" w:color="auto"/>
      </w:divBdr>
    </w:div>
    <w:div w:id="961692131">
      <w:bodyDiv w:val="1"/>
      <w:marLeft w:val="0"/>
      <w:marRight w:val="0"/>
      <w:marTop w:val="0"/>
      <w:marBottom w:val="0"/>
      <w:divBdr>
        <w:top w:val="none" w:sz="0" w:space="0" w:color="auto"/>
        <w:left w:val="none" w:sz="0" w:space="0" w:color="auto"/>
        <w:bottom w:val="none" w:sz="0" w:space="0" w:color="auto"/>
        <w:right w:val="none" w:sz="0" w:space="0" w:color="auto"/>
      </w:divBdr>
    </w:div>
    <w:div w:id="965701896">
      <w:bodyDiv w:val="1"/>
      <w:marLeft w:val="0"/>
      <w:marRight w:val="0"/>
      <w:marTop w:val="0"/>
      <w:marBottom w:val="0"/>
      <w:divBdr>
        <w:top w:val="none" w:sz="0" w:space="0" w:color="auto"/>
        <w:left w:val="none" w:sz="0" w:space="0" w:color="auto"/>
        <w:bottom w:val="none" w:sz="0" w:space="0" w:color="auto"/>
        <w:right w:val="none" w:sz="0" w:space="0" w:color="auto"/>
      </w:divBdr>
    </w:div>
    <w:div w:id="965893091">
      <w:bodyDiv w:val="1"/>
      <w:marLeft w:val="0"/>
      <w:marRight w:val="0"/>
      <w:marTop w:val="0"/>
      <w:marBottom w:val="0"/>
      <w:divBdr>
        <w:top w:val="none" w:sz="0" w:space="0" w:color="auto"/>
        <w:left w:val="none" w:sz="0" w:space="0" w:color="auto"/>
        <w:bottom w:val="none" w:sz="0" w:space="0" w:color="auto"/>
        <w:right w:val="none" w:sz="0" w:space="0" w:color="auto"/>
      </w:divBdr>
    </w:div>
    <w:div w:id="966163349">
      <w:bodyDiv w:val="1"/>
      <w:marLeft w:val="0"/>
      <w:marRight w:val="0"/>
      <w:marTop w:val="0"/>
      <w:marBottom w:val="0"/>
      <w:divBdr>
        <w:top w:val="none" w:sz="0" w:space="0" w:color="auto"/>
        <w:left w:val="none" w:sz="0" w:space="0" w:color="auto"/>
        <w:bottom w:val="none" w:sz="0" w:space="0" w:color="auto"/>
        <w:right w:val="none" w:sz="0" w:space="0" w:color="auto"/>
      </w:divBdr>
    </w:div>
    <w:div w:id="967003927">
      <w:bodyDiv w:val="1"/>
      <w:marLeft w:val="0"/>
      <w:marRight w:val="0"/>
      <w:marTop w:val="0"/>
      <w:marBottom w:val="0"/>
      <w:divBdr>
        <w:top w:val="none" w:sz="0" w:space="0" w:color="auto"/>
        <w:left w:val="none" w:sz="0" w:space="0" w:color="auto"/>
        <w:bottom w:val="none" w:sz="0" w:space="0" w:color="auto"/>
        <w:right w:val="none" w:sz="0" w:space="0" w:color="auto"/>
      </w:divBdr>
    </w:div>
    <w:div w:id="970287134">
      <w:bodyDiv w:val="1"/>
      <w:marLeft w:val="0"/>
      <w:marRight w:val="0"/>
      <w:marTop w:val="0"/>
      <w:marBottom w:val="0"/>
      <w:divBdr>
        <w:top w:val="none" w:sz="0" w:space="0" w:color="auto"/>
        <w:left w:val="none" w:sz="0" w:space="0" w:color="auto"/>
        <w:bottom w:val="none" w:sz="0" w:space="0" w:color="auto"/>
        <w:right w:val="none" w:sz="0" w:space="0" w:color="auto"/>
      </w:divBdr>
    </w:div>
    <w:div w:id="971667584">
      <w:bodyDiv w:val="1"/>
      <w:marLeft w:val="0"/>
      <w:marRight w:val="0"/>
      <w:marTop w:val="0"/>
      <w:marBottom w:val="0"/>
      <w:divBdr>
        <w:top w:val="none" w:sz="0" w:space="0" w:color="auto"/>
        <w:left w:val="none" w:sz="0" w:space="0" w:color="auto"/>
        <w:bottom w:val="none" w:sz="0" w:space="0" w:color="auto"/>
        <w:right w:val="none" w:sz="0" w:space="0" w:color="auto"/>
      </w:divBdr>
    </w:div>
    <w:div w:id="977761270">
      <w:bodyDiv w:val="1"/>
      <w:marLeft w:val="0"/>
      <w:marRight w:val="0"/>
      <w:marTop w:val="0"/>
      <w:marBottom w:val="0"/>
      <w:divBdr>
        <w:top w:val="none" w:sz="0" w:space="0" w:color="auto"/>
        <w:left w:val="none" w:sz="0" w:space="0" w:color="auto"/>
        <w:bottom w:val="none" w:sz="0" w:space="0" w:color="auto"/>
        <w:right w:val="none" w:sz="0" w:space="0" w:color="auto"/>
      </w:divBdr>
    </w:div>
    <w:div w:id="981033851">
      <w:bodyDiv w:val="1"/>
      <w:marLeft w:val="0"/>
      <w:marRight w:val="0"/>
      <w:marTop w:val="0"/>
      <w:marBottom w:val="0"/>
      <w:divBdr>
        <w:top w:val="none" w:sz="0" w:space="0" w:color="auto"/>
        <w:left w:val="none" w:sz="0" w:space="0" w:color="auto"/>
        <w:bottom w:val="none" w:sz="0" w:space="0" w:color="auto"/>
        <w:right w:val="none" w:sz="0" w:space="0" w:color="auto"/>
      </w:divBdr>
    </w:div>
    <w:div w:id="986856321">
      <w:bodyDiv w:val="1"/>
      <w:marLeft w:val="0"/>
      <w:marRight w:val="0"/>
      <w:marTop w:val="0"/>
      <w:marBottom w:val="0"/>
      <w:divBdr>
        <w:top w:val="none" w:sz="0" w:space="0" w:color="auto"/>
        <w:left w:val="none" w:sz="0" w:space="0" w:color="auto"/>
        <w:bottom w:val="none" w:sz="0" w:space="0" w:color="auto"/>
        <w:right w:val="none" w:sz="0" w:space="0" w:color="auto"/>
      </w:divBdr>
    </w:div>
    <w:div w:id="987250644">
      <w:bodyDiv w:val="1"/>
      <w:marLeft w:val="0"/>
      <w:marRight w:val="0"/>
      <w:marTop w:val="0"/>
      <w:marBottom w:val="0"/>
      <w:divBdr>
        <w:top w:val="none" w:sz="0" w:space="0" w:color="auto"/>
        <w:left w:val="none" w:sz="0" w:space="0" w:color="auto"/>
        <w:bottom w:val="none" w:sz="0" w:space="0" w:color="auto"/>
        <w:right w:val="none" w:sz="0" w:space="0" w:color="auto"/>
      </w:divBdr>
    </w:div>
    <w:div w:id="987897535">
      <w:bodyDiv w:val="1"/>
      <w:marLeft w:val="0"/>
      <w:marRight w:val="0"/>
      <w:marTop w:val="0"/>
      <w:marBottom w:val="0"/>
      <w:divBdr>
        <w:top w:val="none" w:sz="0" w:space="0" w:color="auto"/>
        <w:left w:val="none" w:sz="0" w:space="0" w:color="auto"/>
        <w:bottom w:val="none" w:sz="0" w:space="0" w:color="auto"/>
        <w:right w:val="none" w:sz="0" w:space="0" w:color="auto"/>
      </w:divBdr>
    </w:div>
    <w:div w:id="988897671">
      <w:bodyDiv w:val="1"/>
      <w:marLeft w:val="0"/>
      <w:marRight w:val="0"/>
      <w:marTop w:val="0"/>
      <w:marBottom w:val="0"/>
      <w:divBdr>
        <w:top w:val="none" w:sz="0" w:space="0" w:color="auto"/>
        <w:left w:val="none" w:sz="0" w:space="0" w:color="auto"/>
        <w:bottom w:val="none" w:sz="0" w:space="0" w:color="auto"/>
        <w:right w:val="none" w:sz="0" w:space="0" w:color="auto"/>
      </w:divBdr>
    </w:div>
    <w:div w:id="997540037">
      <w:bodyDiv w:val="1"/>
      <w:marLeft w:val="0"/>
      <w:marRight w:val="0"/>
      <w:marTop w:val="0"/>
      <w:marBottom w:val="0"/>
      <w:divBdr>
        <w:top w:val="none" w:sz="0" w:space="0" w:color="auto"/>
        <w:left w:val="none" w:sz="0" w:space="0" w:color="auto"/>
        <w:bottom w:val="none" w:sz="0" w:space="0" w:color="auto"/>
        <w:right w:val="none" w:sz="0" w:space="0" w:color="auto"/>
      </w:divBdr>
    </w:div>
    <w:div w:id="1013462289">
      <w:bodyDiv w:val="1"/>
      <w:marLeft w:val="0"/>
      <w:marRight w:val="0"/>
      <w:marTop w:val="0"/>
      <w:marBottom w:val="0"/>
      <w:divBdr>
        <w:top w:val="none" w:sz="0" w:space="0" w:color="auto"/>
        <w:left w:val="none" w:sz="0" w:space="0" w:color="auto"/>
        <w:bottom w:val="none" w:sz="0" w:space="0" w:color="auto"/>
        <w:right w:val="none" w:sz="0" w:space="0" w:color="auto"/>
      </w:divBdr>
    </w:div>
    <w:div w:id="1014263902">
      <w:bodyDiv w:val="1"/>
      <w:marLeft w:val="0"/>
      <w:marRight w:val="0"/>
      <w:marTop w:val="0"/>
      <w:marBottom w:val="0"/>
      <w:divBdr>
        <w:top w:val="none" w:sz="0" w:space="0" w:color="auto"/>
        <w:left w:val="none" w:sz="0" w:space="0" w:color="auto"/>
        <w:bottom w:val="none" w:sz="0" w:space="0" w:color="auto"/>
        <w:right w:val="none" w:sz="0" w:space="0" w:color="auto"/>
      </w:divBdr>
    </w:div>
    <w:div w:id="1014653986">
      <w:bodyDiv w:val="1"/>
      <w:marLeft w:val="0"/>
      <w:marRight w:val="0"/>
      <w:marTop w:val="0"/>
      <w:marBottom w:val="0"/>
      <w:divBdr>
        <w:top w:val="none" w:sz="0" w:space="0" w:color="auto"/>
        <w:left w:val="none" w:sz="0" w:space="0" w:color="auto"/>
        <w:bottom w:val="none" w:sz="0" w:space="0" w:color="auto"/>
        <w:right w:val="none" w:sz="0" w:space="0" w:color="auto"/>
      </w:divBdr>
    </w:div>
    <w:div w:id="1016537783">
      <w:bodyDiv w:val="1"/>
      <w:marLeft w:val="0"/>
      <w:marRight w:val="0"/>
      <w:marTop w:val="0"/>
      <w:marBottom w:val="0"/>
      <w:divBdr>
        <w:top w:val="none" w:sz="0" w:space="0" w:color="auto"/>
        <w:left w:val="none" w:sz="0" w:space="0" w:color="auto"/>
        <w:bottom w:val="none" w:sz="0" w:space="0" w:color="auto"/>
        <w:right w:val="none" w:sz="0" w:space="0" w:color="auto"/>
      </w:divBdr>
    </w:div>
    <w:div w:id="1022558273">
      <w:bodyDiv w:val="1"/>
      <w:marLeft w:val="0"/>
      <w:marRight w:val="0"/>
      <w:marTop w:val="0"/>
      <w:marBottom w:val="0"/>
      <w:divBdr>
        <w:top w:val="none" w:sz="0" w:space="0" w:color="auto"/>
        <w:left w:val="none" w:sz="0" w:space="0" w:color="auto"/>
        <w:bottom w:val="none" w:sz="0" w:space="0" w:color="auto"/>
        <w:right w:val="none" w:sz="0" w:space="0" w:color="auto"/>
      </w:divBdr>
    </w:div>
    <w:div w:id="1031346882">
      <w:bodyDiv w:val="1"/>
      <w:marLeft w:val="0"/>
      <w:marRight w:val="0"/>
      <w:marTop w:val="0"/>
      <w:marBottom w:val="0"/>
      <w:divBdr>
        <w:top w:val="none" w:sz="0" w:space="0" w:color="auto"/>
        <w:left w:val="none" w:sz="0" w:space="0" w:color="auto"/>
        <w:bottom w:val="none" w:sz="0" w:space="0" w:color="auto"/>
        <w:right w:val="none" w:sz="0" w:space="0" w:color="auto"/>
      </w:divBdr>
    </w:div>
    <w:div w:id="1031497567">
      <w:bodyDiv w:val="1"/>
      <w:marLeft w:val="0"/>
      <w:marRight w:val="0"/>
      <w:marTop w:val="0"/>
      <w:marBottom w:val="0"/>
      <w:divBdr>
        <w:top w:val="none" w:sz="0" w:space="0" w:color="auto"/>
        <w:left w:val="none" w:sz="0" w:space="0" w:color="auto"/>
        <w:bottom w:val="none" w:sz="0" w:space="0" w:color="auto"/>
        <w:right w:val="none" w:sz="0" w:space="0" w:color="auto"/>
      </w:divBdr>
    </w:div>
    <w:div w:id="1033270090">
      <w:bodyDiv w:val="1"/>
      <w:marLeft w:val="0"/>
      <w:marRight w:val="0"/>
      <w:marTop w:val="0"/>
      <w:marBottom w:val="0"/>
      <w:divBdr>
        <w:top w:val="none" w:sz="0" w:space="0" w:color="auto"/>
        <w:left w:val="none" w:sz="0" w:space="0" w:color="auto"/>
        <w:bottom w:val="none" w:sz="0" w:space="0" w:color="auto"/>
        <w:right w:val="none" w:sz="0" w:space="0" w:color="auto"/>
      </w:divBdr>
    </w:div>
    <w:div w:id="1033699833">
      <w:bodyDiv w:val="1"/>
      <w:marLeft w:val="0"/>
      <w:marRight w:val="0"/>
      <w:marTop w:val="0"/>
      <w:marBottom w:val="0"/>
      <w:divBdr>
        <w:top w:val="none" w:sz="0" w:space="0" w:color="auto"/>
        <w:left w:val="none" w:sz="0" w:space="0" w:color="auto"/>
        <w:bottom w:val="none" w:sz="0" w:space="0" w:color="auto"/>
        <w:right w:val="none" w:sz="0" w:space="0" w:color="auto"/>
      </w:divBdr>
    </w:div>
    <w:div w:id="1038627974">
      <w:bodyDiv w:val="1"/>
      <w:marLeft w:val="0"/>
      <w:marRight w:val="0"/>
      <w:marTop w:val="0"/>
      <w:marBottom w:val="0"/>
      <w:divBdr>
        <w:top w:val="none" w:sz="0" w:space="0" w:color="auto"/>
        <w:left w:val="none" w:sz="0" w:space="0" w:color="auto"/>
        <w:bottom w:val="none" w:sz="0" w:space="0" w:color="auto"/>
        <w:right w:val="none" w:sz="0" w:space="0" w:color="auto"/>
      </w:divBdr>
    </w:div>
    <w:div w:id="1039092480">
      <w:bodyDiv w:val="1"/>
      <w:marLeft w:val="0"/>
      <w:marRight w:val="0"/>
      <w:marTop w:val="0"/>
      <w:marBottom w:val="0"/>
      <w:divBdr>
        <w:top w:val="none" w:sz="0" w:space="0" w:color="auto"/>
        <w:left w:val="none" w:sz="0" w:space="0" w:color="auto"/>
        <w:bottom w:val="none" w:sz="0" w:space="0" w:color="auto"/>
        <w:right w:val="none" w:sz="0" w:space="0" w:color="auto"/>
      </w:divBdr>
    </w:div>
    <w:div w:id="1052846678">
      <w:bodyDiv w:val="1"/>
      <w:marLeft w:val="0"/>
      <w:marRight w:val="0"/>
      <w:marTop w:val="0"/>
      <w:marBottom w:val="0"/>
      <w:divBdr>
        <w:top w:val="none" w:sz="0" w:space="0" w:color="auto"/>
        <w:left w:val="none" w:sz="0" w:space="0" w:color="auto"/>
        <w:bottom w:val="none" w:sz="0" w:space="0" w:color="auto"/>
        <w:right w:val="none" w:sz="0" w:space="0" w:color="auto"/>
      </w:divBdr>
    </w:div>
    <w:div w:id="1070233807">
      <w:bodyDiv w:val="1"/>
      <w:marLeft w:val="0"/>
      <w:marRight w:val="0"/>
      <w:marTop w:val="0"/>
      <w:marBottom w:val="0"/>
      <w:divBdr>
        <w:top w:val="none" w:sz="0" w:space="0" w:color="auto"/>
        <w:left w:val="none" w:sz="0" w:space="0" w:color="auto"/>
        <w:bottom w:val="none" w:sz="0" w:space="0" w:color="auto"/>
        <w:right w:val="none" w:sz="0" w:space="0" w:color="auto"/>
      </w:divBdr>
    </w:div>
    <w:div w:id="1072000844">
      <w:bodyDiv w:val="1"/>
      <w:marLeft w:val="0"/>
      <w:marRight w:val="0"/>
      <w:marTop w:val="0"/>
      <w:marBottom w:val="0"/>
      <w:divBdr>
        <w:top w:val="none" w:sz="0" w:space="0" w:color="auto"/>
        <w:left w:val="none" w:sz="0" w:space="0" w:color="auto"/>
        <w:bottom w:val="none" w:sz="0" w:space="0" w:color="auto"/>
        <w:right w:val="none" w:sz="0" w:space="0" w:color="auto"/>
      </w:divBdr>
    </w:div>
    <w:div w:id="1072388859">
      <w:bodyDiv w:val="1"/>
      <w:marLeft w:val="0"/>
      <w:marRight w:val="0"/>
      <w:marTop w:val="0"/>
      <w:marBottom w:val="0"/>
      <w:divBdr>
        <w:top w:val="none" w:sz="0" w:space="0" w:color="auto"/>
        <w:left w:val="none" w:sz="0" w:space="0" w:color="auto"/>
        <w:bottom w:val="none" w:sz="0" w:space="0" w:color="auto"/>
        <w:right w:val="none" w:sz="0" w:space="0" w:color="auto"/>
      </w:divBdr>
    </w:div>
    <w:div w:id="1075084516">
      <w:bodyDiv w:val="1"/>
      <w:marLeft w:val="0"/>
      <w:marRight w:val="0"/>
      <w:marTop w:val="0"/>
      <w:marBottom w:val="0"/>
      <w:divBdr>
        <w:top w:val="none" w:sz="0" w:space="0" w:color="auto"/>
        <w:left w:val="none" w:sz="0" w:space="0" w:color="auto"/>
        <w:bottom w:val="none" w:sz="0" w:space="0" w:color="auto"/>
        <w:right w:val="none" w:sz="0" w:space="0" w:color="auto"/>
      </w:divBdr>
    </w:div>
    <w:div w:id="1079719581">
      <w:bodyDiv w:val="1"/>
      <w:marLeft w:val="0"/>
      <w:marRight w:val="0"/>
      <w:marTop w:val="0"/>
      <w:marBottom w:val="0"/>
      <w:divBdr>
        <w:top w:val="none" w:sz="0" w:space="0" w:color="auto"/>
        <w:left w:val="none" w:sz="0" w:space="0" w:color="auto"/>
        <w:bottom w:val="none" w:sz="0" w:space="0" w:color="auto"/>
        <w:right w:val="none" w:sz="0" w:space="0" w:color="auto"/>
      </w:divBdr>
    </w:div>
    <w:div w:id="1082801620">
      <w:bodyDiv w:val="1"/>
      <w:marLeft w:val="0"/>
      <w:marRight w:val="0"/>
      <w:marTop w:val="0"/>
      <w:marBottom w:val="0"/>
      <w:divBdr>
        <w:top w:val="none" w:sz="0" w:space="0" w:color="auto"/>
        <w:left w:val="none" w:sz="0" w:space="0" w:color="auto"/>
        <w:bottom w:val="none" w:sz="0" w:space="0" w:color="auto"/>
        <w:right w:val="none" w:sz="0" w:space="0" w:color="auto"/>
      </w:divBdr>
    </w:div>
    <w:div w:id="1083913739">
      <w:bodyDiv w:val="1"/>
      <w:marLeft w:val="0"/>
      <w:marRight w:val="0"/>
      <w:marTop w:val="0"/>
      <w:marBottom w:val="0"/>
      <w:divBdr>
        <w:top w:val="none" w:sz="0" w:space="0" w:color="auto"/>
        <w:left w:val="none" w:sz="0" w:space="0" w:color="auto"/>
        <w:bottom w:val="none" w:sz="0" w:space="0" w:color="auto"/>
        <w:right w:val="none" w:sz="0" w:space="0" w:color="auto"/>
      </w:divBdr>
    </w:div>
    <w:div w:id="1085613677">
      <w:bodyDiv w:val="1"/>
      <w:marLeft w:val="0"/>
      <w:marRight w:val="0"/>
      <w:marTop w:val="0"/>
      <w:marBottom w:val="0"/>
      <w:divBdr>
        <w:top w:val="none" w:sz="0" w:space="0" w:color="auto"/>
        <w:left w:val="none" w:sz="0" w:space="0" w:color="auto"/>
        <w:bottom w:val="none" w:sz="0" w:space="0" w:color="auto"/>
        <w:right w:val="none" w:sz="0" w:space="0" w:color="auto"/>
      </w:divBdr>
    </w:div>
    <w:div w:id="1086801604">
      <w:bodyDiv w:val="1"/>
      <w:marLeft w:val="0"/>
      <w:marRight w:val="0"/>
      <w:marTop w:val="0"/>
      <w:marBottom w:val="0"/>
      <w:divBdr>
        <w:top w:val="none" w:sz="0" w:space="0" w:color="auto"/>
        <w:left w:val="none" w:sz="0" w:space="0" w:color="auto"/>
        <w:bottom w:val="none" w:sz="0" w:space="0" w:color="auto"/>
        <w:right w:val="none" w:sz="0" w:space="0" w:color="auto"/>
      </w:divBdr>
    </w:div>
    <w:div w:id="1088187365">
      <w:bodyDiv w:val="1"/>
      <w:marLeft w:val="0"/>
      <w:marRight w:val="0"/>
      <w:marTop w:val="0"/>
      <w:marBottom w:val="0"/>
      <w:divBdr>
        <w:top w:val="none" w:sz="0" w:space="0" w:color="auto"/>
        <w:left w:val="none" w:sz="0" w:space="0" w:color="auto"/>
        <w:bottom w:val="none" w:sz="0" w:space="0" w:color="auto"/>
        <w:right w:val="none" w:sz="0" w:space="0" w:color="auto"/>
      </w:divBdr>
    </w:div>
    <w:div w:id="1089741967">
      <w:bodyDiv w:val="1"/>
      <w:marLeft w:val="0"/>
      <w:marRight w:val="0"/>
      <w:marTop w:val="0"/>
      <w:marBottom w:val="0"/>
      <w:divBdr>
        <w:top w:val="none" w:sz="0" w:space="0" w:color="auto"/>
        <w:left w:val="none" w:sz="0" w:space="0" w:color="auto"/>
        <w:bottom w:val="none" w:sz="0" w:space="0" w:color="auto"/>
        <w:right w:val="none" w:sz="0" w:space="0" w:color="auto"/>
      </w:divBdr>
    </w:div>
    <w:div w:id="1090469647">
      <w:bodyDiv w:val="1"/>
      <w:marLeft w:val="0"/>
      <w:marRight w:val="0"/>
      <w:marTop w:val="0"/>
      <w:marBottom w:val="0"/>
      <w:divBdr>
        <w:top w:val="none" w:sz="0" w:space="0" w:color="auto"/>
        <w:left w:val="none" w:sz="0" w:space="0" w:color="auto"/>
        <w:bottom w:val="none" w:sz="0" w:space="0" w:color="auto"/>
        <w:right w:val="none" w:sz="0" w:space="0" w:color="auto"/>
      </w:divBdr>
    </w:div>
    <w:div w:id="1095319666">
      <w:bodyDiv w:val="1"/>
      <w:marLeft w:val="0"/>
      <w:marRight w:val="0"/>
      <w:marTop w:val="0"/>
      <w:marBottom w:val="0"/>
      <w:divBdr>
        <w:top w:val="none" w:sz="0" w:space="0" w:color="auto"/>
        <w:left w:val="none" w:sz="0" w:space="0" w:color="auto"/>
        <w:bottom w:val="none" w:sz="0" w:space="0" w:color="auto"/>
        <w:right w:val="none" w:sz="0" w:space="0" w:color="auto"/>
      </w:divBdr>
    </w:div>
    <w:div w:id="1096680943">
      <w:bodyDiv w:val="1"/>
      <w:marLeft w:val="0"/>
      <w:marRight w:val="0"/>
      <w:marTop w:val="0"/>
      <w:marBottom w:val="0"/>
      <w:divBdr>
        <w:top w:val="none" w:sz="0" w:space="0" w:color="auto"/>
        <w:left w:val="none" w:sz="0" w:space="0" w:color="auto"/>
        <w:bottom w:val="none" w:sz="0" w:space="0" w:color="auto"/>
        <w:right w:val="none" w:sz="0" w:space="0" w:color="auto"/>
      </w:divBdr>
    </w:div>
    <w:div w:id="1112434924">
      <w:bodyDiv w:val="1"/>
      <w:marLeft w:val="0"/>
      <w:marRight w:val="0"/>
      <w:marTop w:val="0"/>
      <w:marBottom w:val="0"/>
      <w:divBdr>
        <w:top w:val="none" w:sz="0" w:space="0" w:color="auto"/>
        <w:left w:val="none" w:sz="0" w:space="0" w:color="auto"/>
        <w:bottom w:val="none" w:sz="0" w:space="0" w:color="auto"/>
        <w:right w:val="none" w:sz="0" w:space="0" w:color="auto"/>
      </w:divBdr>
    </w:div>
    <w:div w:id="1117142794">
      <w:bodyDiv w:val="1"/>
      <w:marLeft w:val="0"/>
      <w:marRight w:val="0"/>
      <w:marTop w:val="0"/>
      <w:marBottom w:val="0"/>
      <w:divBdr>
        <w:top w:val="none" w:sz="0" w:space="0" w:color="auto"/>
        <w:left w:val="none" w:sz="0" w:space="0" w:color="auto"/>
        <w:bottom w:val="none" w:sz="0" w:space="0" w:color="auto"/>
        <w:right w:val="none" w:sz="0" w:space="0" w:color="auto"/>
      </w:divBdr>
    </w:div>
    <w:div w:id="1119687656">
      <w:bodyDiv w:val="1"/>
      <w:marLeft w:val="0"/>
      <w:marRight w:val="0"/>
      <w:marTop w:val="0"/>
      <w:marBottom w:val="0"/>
      <w:divBdr>
        <w:top w:val="none" w:sz="0" w:space="0" w:color="auto"/>
        <w:left w:val="none" w:sz="0" w:space="0" w:color="auto"/>
        <w:bottom w:val="none" w:sz="0" w:space="0" w:color="auto"/>
        <w:right w:val="none" w:sz="0" w:space="0" w:color="auto"/>
      </w:divBdr>
    </w:div>
    <w:div w:id="1124470601">
      <w:bodyDiv w:val="1"/>
      <w:marLeft w:val="0"/>
      <w:marRight w:val="0"/>
      <w:marTop w:val="0"/>
      <w:marBottom w:val="0"/>
      <w:divBdr>
        <w:top w:val="none" w:sz="0" w:space="0" w:color="auto"/>
        <w:left w:val="none" w:sz="0" w:space="0" w:color="auto"/>
        <w:bottom w:val="none" w:sz="0" w:space="0" w:color="auto"/>
        <w:right w:val="none" w:sz="0" w:space="0" w:color="auto"/>
      </w:divBdr>
    </w:div>
    <w:div w:id="1125536529">
      <w:bodyDiv w:val="1"/>
      <w:marLeft w:val="0"/>
      <w:marRight w:val="0"/>
      <w:marTop w:val="0"/>
      <w:marBottom w:val="0"/>
      <w:divBdr>
        <w:top w:val="none" w:sz="0" w:space="0" w:color="auto"/>
        <w:left w:val="none" w:sz="0" w:space="0" w:color="auto"/>
        <w:bottom w:val="none" w:sz="0" w:space="0" w:color="auto"/>
        <w:right w:val="none" w:sz="0" w:space="0" w:color="auto"/>
      </w:divBdr>
    </w:div>
    <w:div w:id="1130628145">
      <w:bodyDiv w:val="1"/>
      <w:marLeft w:val="0"/>
      <w:marRight w:val="0"/>
      <w:marTop w:val="0"/>
      <w:marBottom w:val="0"/>
      <w:divBdr>
        <w:top w:val="none" w:sz="0" w:space="0" w:color="auto"/>
        <w:left w:val="none" w:sz="0" w:space="0" w:color="auto"/>
        <w:bottom w:val="none" w:sz="0" w:space="0" w:color="auto"/>
        <w:right w:val="none" w:sz="0" w:space="0" w:color="auto"/>
      </w:divBdr>
    </w:div>
    <w:div w:id="1143620521">
      <w:bodyDiv w:val="1"/>
      <w:marLeft w:val="0"/>
      <w:marRight w:val="0"/>
      <w:marTop w:val="0"/>
      <w:marBottom w:val="0"/>
      <w:divBdr>
        <w:top w:val="none" w:sz="0" w:space="0" w:color="auto"/>
        <w:left w:val="none" w:sz="0" w:space="0" w:color="auto"/>
        <w:bottom w:val="none" w:sz="0" w:space="0" w:color="auto"/>
        <w:right w:val="none" w:sz="0" w:space="0" w:color="auto"/>
      </w:divBdr>
    </w:div>
    <w:div w:id="1157765825">
      <w:bodyDiv w:val="1"/>
      <w:marLeft w:val="0"/>
      <w:marRight w:val="0"/>
      <w:marTop w:val="0"/>
      <w:marBottom w:val="0"/>
      <w:divBdr>
        <w:top w:val="none" w:sz="0" w:space="0" w:color="auto"/>
        <w:left w:val="none" w:sz="0" w:space="0" w:color="auto"/>
        <w:bottom w:val="none" w:sz="0" w:space="0" w:color="auto"/>
        <w:right w:val="none" w:sz="0" w:space="0" w:color="auto"/>
      </w:divBdr>
    </w:div>
    <w:div w:id="1162623272">
      <w:bodyDiv w:val="1"/>
      <w:marLeft w:val="0"/>
      <w:marRight w:val="0"/>
      <w:marTop w:val="0"/>
      <w:marBottom w:val="0"/>
      <w:divBdr>
        <w:top w:val="none" w:sz="0" w:space="0" w:color="auto"/>
        <w:left w:val="none" w:sz="0" w:space="0" w:color="auto"/>
        <w:bottom w:val="none" w:sz="0" w:space="0" w:color="auto"/>
        <w:right w:val="none" w:sz="0" w:space="0" w:color="auto"/>
      </w:divBdr>
    </w:div>
    <w:div w:id="1164277167">
      <w:bodyDiv w:val="1"/>
      <w:marLeft w:val="0"/>
      <w:marRight w:val="0"/>
      <w:marTop w:val="0"/>
      <w:marBottom w:val="0"/>
      <w:divBdr>
        <w:top w:val="none" w:sz="0" w:space="0" w:color="auto"/>
        <w:left w:val="none" w:sz="0" w:space="0" w:color="auto"/>
        <w:bottom w:val="none" w:sz="0" w:space="0" w:color="auto"/>
        <w:right w:val="none" w:sz="0" w:space="0" w:color="auto"/>
      </w:divBdr>
    </w:div>
    <w:div w:id="1165627931">
      <w:bodyDiv w:val="1"/>
      <w:marLeft w:val="0"/>
      <w:marRight w:val="0"/>
      <w:marTop w:val="0"/>
      <w:marBottom w:val="0"/>
      <w:divBdr>
        <w:top w:val="none" w:sz="0" w:space="0" w:color="auto"/>
        <w:left w:val="none" w:sz="0" w:space="0" w:color="auto"/>
        <w:bottom w:val="none" w:sz="0" w:space="0" w:color="auto"/>
        <w:right w:val="none" w:sz="0" w:space="0" w:color="auto"/>
      </w:divBdr>
    </w:div>
    <w:div w:id="1169099149">
      <w:bodyDiv w:val="1"/>
      <w:marLeft w:val="0"/>
      <w:marRight w:val="0"/>
      <w:marTop w:val="0"/>
      <w:marBottom w:val="0"/>
      <w:divBdr>
        <w:top w:val="none" w:sz="0" w:space="0" w:color="auto"/>
        <w:left w:val="none" w:sz="0" w:space="0" w:color="auto"/>
        <w:bottom w:val="none" w:sz="0" w:space="0" w:color="auto"/>
        <w:right w:val="none" w:sz="0" w:space="0" w:color="auto"/>
      </w:divBdr>
    </w:div>
    <w:div w:id="1186944580">
      <w:bodyDiv w:val="1"/>
      <w:marLeft w:val="0"/>
      <w:marRight w:val="0"/>
      <w:marTop w:val="0"/>
      <w:marBottom w:val="0"/>
      <w:divBdr>
        <w:top w:val="none" w:sz="0" w:space="0" w:color="auto"/>
        <w:left w:val="none" w:sz="0" w:space="0" w:color="auto"/>
        <w:bottom w:val="none" w:sz="0" w:space="0" w:color="auto"/>
        <w:right w:val="none" w:sz="0" w:space="0" w:color="auto"/>
      </w:divBdr>
    </w:div>
    <w:div w:id="1203131553">
      <w:bodyDiv w:val="1"/>
      <w:marLeft w:val="0"/>
      <w:marRight w:val="0"/>
      <w:marTop w:val="0"/>
      <w:marBottom w:val="0"/>
      <w:divBdr>
        <w:top w:val="none" w:sz="0" w:space="0" w:color="auto"/>
        <w:left w:val="none" w:sz="0" w:space="0" w:color="auto"/>
        <w:bottom w:val="none" w:sz="0" w:space="0" w:color="auto"/>
        <w:right w:val="none" w:sz="0" w:space="0" w:color="auto"/>
      </w:divBdr>
    </w:div>
    <w:div w:id="1204904234">
      <w:bodyDiv w:val="1"/>
      <w:marLeft w:val="0"/>
      <w:marRight w:val="0"/>
      <w:marTop w:val="0"/>
      <w:marBottom w:val="0"/>
      <w:divBdr>
        <w:top w:val="none" w:sz="0" w:space="0" w:color="auto"/>
        <w:left w:val="none" w:sz="0" w:space="0" w:color="auto"/>
        <w:bottom w:val="none" w:sz="0" w:space="0" w:color="auto"/>
        <w:right w:val="none" w:sz="0" w:space="0" w:color="auto"/>
      </w:divBdr>
    </w:div>
    <w:div w:id="1209296260">
      <w:bodyDiv w:val="1"/>
      <w:marLeft w:val="0"/>
      <w:marRight w:val="0"/>
      <w:marTop w:val="0"/>
      <w:marBottom w:val="0"/>
      <w:divBdr>
        <w:top w:val="none" w:sz="0" w:space="0" w:color="auto"/>
        <w:left w:val="none" w:sz="0" w:space="0" w:color="auto"/>
        <w:bottom w:val="none" w:sz="0" w:space="0" w:color="auto"/>
        <w:right w:val="none" w:sz="0" w:space="0" w:color="auto"/>
      </w:divBdr>
    </w:div>
    <w:div w:id="1213735281">
      <w:bodyDiv w:val="1"/>
      <w:marLeft w:val="0"/>
      <w:marRight w:val="0"/>
      <w:marTop w:val="0"/>
      <w:marBottom w:val="0"/>
      <w:divBdr>
        <w:top w:val="none" w:sz="0" w:space="0" w:color="auto"/>
        <w:left w:val="none" w:sz="0" w:space="0" w:color="auto"/>
        <w:bottom w:val="none" w:sz="0" w:space="0" w:color="auto"/>
        <w:right w:val="none" w:sz="0" w:space="0" w:color="auto"/>
      </w:divBdr>
    </w:div>
    <w:div w:id="1222902882">
      <w:bodyDiv w:val="1"/>
      <w:marLeft w:val="0"/>
      <w:marRight w:val="0"/>
      <w:marTop w:val="0"/>
      <w:marBottom w:val="0"/>
      <w:divBdr>
        <w:top w:val="none" w:sz="0" w:space="0" w:color="auto"/>
        <w:left w:val="none" w:sz="0" w:space="0" w:color="auto"/>
        <w:bottom w:val="none" w:sz="0" w:space="0" w:color="auto"/>
        <w:right w:val="none" w:sz="0" w:space="0" w:color="auto"/>
      </w:divBdr>
    </w:div>
    <w:div w:id="1223098731">
      <w:bodyDiv w:val="1"/>
      <w:marLeft w:val="0"/>
      <w:marRight w:val="0"/>
      <w:marTop w:val="0"/>
      <w:marBottom w:val="0"/>
      <w:divBdr>
        <w:top w:val="none" w:sz="0" w:space="0" w:color="auto"/>
        <w:left w:val="none" w:sz="0" w:space="0" w:color="auto"/>
        <w:bottom w:val="none" w:sz="0" w:space="0" w:color="auto"/>
        <w:right w:val="none" w:sz="0" w:space="0" w:color="auto"/>
      </w:divBdr>
    </w:div>
    <w:div w:id="1223711580">
      <w:bodyDiv w:val="1"/>
      <w:marLeft w:val="0"/>
      <w:marRight w:val="0"/>
      <w:marTop w:val="0"/>
      <w:marBottom w:val="0"/>
      <w:divBdr>
        <w:top w:val="none" w:sz="0" w:space="0" w:color="auto"/>
        <w:left w:val="none" w:sz="0" w:space="0" w:color="auto"/>
        <w:bottom w:val="none" w:sz="0" w:space="0" w:color="auto"/>
        <w:right w:val="none" w:sz="0" w:space="0" w:color="auto"/>
      </w:divBdr>
    </w:div>
    <w:div w:id="1232230718">
      <w:bodyDiv w:val="1"/>
      <w:marLeft w:val="0"/>
      <w:marRight w:val="0"/>
      <w:marTop w:val="0"/>
      <w:marBottom w:val="0"/>
      <w:divBdr>
        <w:top w:val="none" w:sz="0" w:space="0" w:color="auto"/>
        <w:left w:val="none" w:sz="0" w:space="0" w:color="auto"/>
        <w:bottom w:val="none" w:sz="0" w:space="0" w:color="auto"/>
        <w:right w:val="none" w:sz="0" w:space="0" w:color="auto"/>
      </w:divBdr>
    </w:div>
    <w:div w:id="1233542018">
      <w:bodyDiv w:val="1"/>
      <w:marLeft w:val="0"/>
      <w:marRight w:val="0"/>
      <w:marTop w:val="0"/>
      <w:marBottom w:val="0"/>
      <w:divBdr>
        <w:top w:val="none" w:sz="0" w:space="0" w:color="auto"/>
        <w:left w:val="none" w:sz="0" w:space="0" w:color="auto"/>
        <w:bottom w:val="none" w:sz="0" w:space="0" w:color="auto"/>
        <w:right w:val="none" w:sz="0" w:space="0" w:color="auto"/>
      </w:divBdr>
    </w:div>
    <w:div w:id="1233658992">
      <w:bodyDiv w:val="1"/>
      <w:marLeft w:val="0"/>
      <w:marRight w:val="0"/>
      <w:marTop w:val="0"/>
      <w:marBottom w:val="0"/>
      <w:divBdr>
        <w:top w:val="none" w:sz="0" w:space="0" w:color="auto"/>
        <w:left w:val="none" w:sz="0" w:space="0" w:color="auto"/>
        <w:bottom w:val="none" w:sz="0" w:space="0" w:color="auto"/>
        <w:right w:val="none" w:sz="0" w:space="0" w:color="auto"/>
      </w:divBdr>
    </w:div>
    <w:div w:id="1234506735">
      <w:bodyDiv w:val="1"/>
      <w:marLeft w:val="0"/>
      <w:marRight w:val="0"/>
      <w:marTop w:val="0"/>
      <w:marBottom w:val="0"/>
      <w:divBdr>
        <w:top w:val="none" w:sz="0" w:space="0" w:color="auto"/>
        <w:left w:val="none" w:sz="0" w:space="0" w:color="auto"/>
        <w:bottom w:val="none" w:sz="0" w:space="0" w:color="auto"/>
        <w:right w:val="none" w:sz="0" w:space="0" w:color="auto"/>
      </w:divBdr>
    </w:div>
    <w:div w:id="1234579753">
      <w:bodyDiv w:val="1"/>
      <w:marLeft w:val="0"/>
      <w:marRight w:val="0"/>
      <w:marTop w:val="0"/>
      <w:marBottom w:val="0"/>
      <w:divBdr>
        <w:top w:val="none" w:sz="0" w:space="0" w:color="auto"/>
        <w:left w:val="none" w:sz="0" w:space="0" w:color="auto"/>
        <w:bottom w:val="none" w:sz="0" w:space="0" w:color="auto"/>
        <w:right w:val="none" w:sz="0" w:space="0" w:color="auto"/>
      </w:divBdr>
    </w:div>
    <w:div w:id="1240209637">
      <w:bodyDiv w:val="1"/>
      <w:marLeft w:val="0"/>
      <w:marRight w:val="0"/>
      <w:marTop w:val="0"/>
      <w:marBottom w:val="0"/>
      <w:divBdr>
        <w:top w:val="none" w:sz="0" w:space="0" w:color="auto"/>
        <w:left w:val="none" w:sz="0" w:space="0" w:color="auto"/>
        <w:bottom w:val="none" w:sz="0" w:space="0" w:color="auto"/>
        <w:right w:val="none" w:sz="0" w:space="0" w:color="auto"/>
      </w:divBdr>
    </w:div>
    <w:div w:id="1248225830">
      <w:bodyDiv w:val="1"/>
      <w:marLeft w:val="0"/>
      <w:marRight w:val="0"/>
      <w:marTop w:val="0"/>
      <w:marBottom w:val="0"/>
      <w:divBdr>
        <w:top w:val="none" w:sz="0" w:space="0" w:color="auto"/>
        <w:left w:val="none" w:sz="0" w:space="0" w:color="auto"/>
        <w:bottom w:val="none" w:sz="0" w:space="0" w:color="auto"/>
        <w:right w:val="none" w:sz="0" w:space="0" w:color="auto"/>
      </w:divBdr>
    </w:div>
    <w:div w:id="1263222330">
      <w:bodyDiv w:val="1"/>
      <w:marLeft w:val="0"/>
      <w:marRight w:val="0"/>
      <w:marTop w:val="0"/>
      <w:marBottom w:val="0"/>
      <w:divBdr>
        <w:top w:val="none" w:sz="0" w:space="0" w:color="auto"/>
        <w:left w:val="none" w:sz="0" w:space="0" w:color="auto"/>
        <w:bottom w:val="none" w:sz="0" w:space="0" w:color="auto"/>
        <w:right w:val="none" w:sz="0" w:space="0" w:color="auto"/>
      </w:divBdr>
    </w:div>
    <w:div w:id="1274944094">
      <w:bodyDiv w:val="1"/>
      <w:marLeft w:val="0"/>
      <w:marRight w:val="0"/>
      <w:marTop w:val="0"/>
      <w:marBottom w:val="0"/>
      <w:divBdr>
        <w:top w:val="none" w:sz="0" w:space="0" w:color="auto"/>
        <w:left w:val="none" w:sz="0" w:space="0" w:color="auto"/>
        <w:bottom w:val="none" w:sz="0" w:space="0" w:color="auto"/>
        <w:right w:val="none" w:sz="0" w:space="0" w:color="auto"/>
      </w:divBdr>
    </w:div>
    <w:div w:id="1276668793">
      <w:bodyDiv w:val="1"/>
      <w:marLeft w:val="0"/>
      <w:marRight w:val="0"/>
      <w:marTop w:val="0"/>
      <w:marBottom w:val="0"/>
      <w:divBdr>
        <w:top w:val="none" w:sz="0" w:space="0" w:color="auto"/>
        <w:left w:val="none" w:sz="0" w:space="0" w:color="auto"/>
        <w:bottom w:val="none" w:sz="0" w:space="0" w:color="auto"/>
        <w:right w:val="none" w:sz="0" w:space="0" w:color="auto"/>
      </w:divBdr>
    </w:div>
    <w:div w:id="1282616088">
      <w:bodyDiv w:val="1"/>
      <w:marLeft w:val="0"/>
      <w:marRight w:val="0"/>
      <w:marTop w:val="0"/>
      <w:marBottom w:val="0"/>
      <w:divBdr>
        <w:top w:val="none" w:sz="0" w:space="0" w:color="auto"/>
        <w:left w:val="none" w:sz="0" w:space="0" w:color="auto"/>
        <w:bottom w:val="none" w:sz="0" w:space="0" w:color="auto"/>
        <w:right w:val="none" w:sz="0" w:space="0" w:color="auto"/>
      </w:divBdr>
    </w:div>
    <w:div w:id="1283345572">
      <w:bodyDiv w:val="1"/>
      <w:marLeft w:val="0"/>
      <w:marRight w:val="0"/>
      <w:marTop w:val="0"/>
      <w:marBottom w:val="0"/>
      <w:divBdr>
        <w:top w:val="none" w:sz="0" w:space="0" w:color="auto"/>
        <w:left w:val="none" w:sz="0" w:space="0" w:color="auto"/>
        <w:bottom w:val="none" w:sz="0" w:space="0" w:color="auto"/>
        <w:right w:val="none" w:sz="0" w:space="0" w:color="auto"/>
      </w:divBdr>
    </w:div>
    <w:div w:id="1287081093">
      <w:bodyDiv w:val="1"/>
      <w:marLeft w:val="0"/>
      <w:marRight w:val="0"/>
      <w:marTop w:val="0"/>
      <w:marBottom w:val="0"/>
      <w:divBdr>
        <w:top w:val="none" w:sz="0" w:space="0" w:color="auto"/>
        <w:left w:val="none" w:sz="0" w:space="0" w:color="auto"/>
        <w:bottom w:val="none" w:sz="0" w:space="0" w:color="auto"/>
        <w:right w:val="none" w:sz="0" w:space="0" w:color="auto"/>
      </w:divBdr>
    </w:div>
    <w:div w:id="1287850123">
      <w:bodyDiv w:val="1"/>
      <w:marLeft w:val="0"/>
      <w:marRight w:val="0"/>
      <w:marTop w:val="0"/>
      <w:marBottom w:val="0"/>
      <w:divBdr>
        <w:top w:val="none" w:sz="0" w:space="0" w:color="auto"/>
        <w:left w:val="none" w:sz="0" w:space="0" w:color="auto"/>
        <w:bottom w:val="none" w:sz="0" w:space="0" w:color="auto"/>
        <w:right w:val="none" w:sz="0" w:space="0" w:color="auto"/>
      </w:divBdr>
    </w:div>
    <w:div w:id="1297487469">
      <w:bodyDiv w:val="1"/>
      <w:marLeft w:val="0"/>
      <w:marRight w:val="0"/>
      <w:marTop w:val="0"/>
      <w:marBottom w:val="0"/>
      <w:divBdr>
        <w:top w:val="none" w:sz="0" w:space="0" w:color="auto"/>
        <w:left w:val="none" w:sz="0" w:space="0" w:color="auto"/>
        <w:bottom w:val="none" w:sz="0" w:space="0" w:color="auto"/>
        <w:right w:val="none" w:sz="0" w:space="0" w:color="auto"/>
      </w:divBdr>
    </w:div>
    <w:div w:id="1300765876">
      <w:bodyDiv w:val="1"/>
      <w:marLeft w:val="0"/>
      <w:marRight w:val="0"/>
      <w:marTop w:val="0"/>
      <w:marBottom w:val="0"/>
      <w:divBdr>
        <w:top w:val="none" w:sz="0" w:space="0" w:color="auto"/>
        <w:left w:val="none" w:sz="0" w:space="0" w:color="auto"/>
        <w:bottom w:val="none" w:sz="0" w:space="0" w:color="auto"/>
        <w:right w:val="none" w:sz="0" w:space="0" w:color="auto"/>
      </w:divBdr>
    </w:div>
    <w:div w:id="1312254460">
      <w:bodyDiv w:val="1"/>
      <w:marLeft w:val="0"/>
      <w:marRight w:val="0"/>
      <w:marTop w:val="0"/>
      <w:marBottom w:val="0"/>
      <w:divBdr>
        <w:top w:val="none" w:sz="0" w:space="0" w:color="auto"/>
        <w:left w:val="none" w:sz="0" w:space="0" w:color="auto"/>
        <w:bottom w:val="none" w:sz="0" w:space="0" w:color="auto"/>
        <w:right w:val="none" w:sz="0" w:space="0" w:color="auto"/>
      </w:divBdr>
    </w:div>
    <w:div w:id="1314867854">
      <w:bodyDiv w:val="1"/>
      <w:marLeft w:val="0"/>
      <w:marRight w:val="0"/>
      <w:marTop w:val="0"/>
      <w:marBottom w:val="0"/>
      <w:divBdr>
        <w:top w:val="none" w:sz="0" w:space="0" w:color="auto"/>
        <w:left w:val="none" w:sz="0" w:space="0" w:color="auto"/>
        <w:bottom w:val="none" w:sz="0" w:space="0" w:color="auto"/>
        <w:right w:val="none" w:sz="0" w:space="0" w:color="auto"/>
      </w:divBdr>
    </w:div>
    <w:div w:id="1316495373">
      <w:bodyDiv w:val="1"/>
      <w:marLeft w:val="0"/>
      <w:marRight w:val="0"/>
      <w:marTop w:val="0"/>
      <w:marBottom w:val="0"/>
      <w:divBdr>
        <w:top w:val="none" w:sz="0" w:space="0" w:color="auto"/>
        <w:left w:val="none" w:sz="0" w:space="0" w:color="auto"/>
        <w:bottom w:val="none" w:sz="0" w:space="0" w:color="auto"/>
        <w:right w:val="none" w:sz="0" w:space="0" w:color="auto"/>
      </w:divBdr>
    </w:div>
    <w:div w:id="1346057810">
      <w:bodyDiv w:val="1"/>
      <w:marLeft w:val="0"/>
      <w:marRight w:val="0"/>
      <w:marTop w:val="0"/>
      <w:marBottom w:val="0"/>
      <w:divBdr>
        <w:top w:val="none" w:sz="0" w:space="0" w:color="auto"/>
        <w:left w:val="none" w:sz="0" w:space="0" w:color="auto"/>
        <w:bottom w:val="none" w:sz="0" w:space="0" w:color="auto"/>
        <w:right w:val="none" w:sz="0" w:space="0" w:color="auto"/>
      </w:divBdr>
    </w:div>
    <w:div w:id="1350109927">
      <w:bodyDiv w:val="1"/>
      <w:marLeft w:val="0"/>
      <w:marRight w:val="0"/>
      <w:marTop w:val="0"/>
      <w:marBottom w:val="0"/>
      <w:divBdr>
        <w:top w:val="none" w:sz="0" w:space="0" w:color="auto"/>
        <w:left w:val="none" w:sz="0" w:space="0" w:color="auto"/>
        <w:bottom w:val="none" w:sz="0" w:space="0" w:color="auto"/>
        <w:right w:val="none" w:sz="0" w:space="0" w:color="auto"/>
      </w:divBdr>
    </w:div>
    <w:div w:id="1352759145">
      <w:bodyDiv w:val="1"/>
      <w:marLeft w:val="0"/>
      <w:marRight w:val="0"/>
      <w:marTop w:val="0"/>
      <w:marBottom w:val="0"/>
      <w:divBdr>
        <w:top w:val="none" w:sz="0" w:space="0" w:color="auto"/>
        <w:left w:val="none" w:sz="0" w:space="0" w:color="auto"/>
        <w:bottom w:val="none" w:sz="0" w:space="0" w:color="auto"/>
        <w:right w:val="none" w:sz="0" w:space="0" w:color="auto"/>
      </w:divBdr>
    </w:div>
    <w:div w:id="1363171028">
      <w:bodyDiv w:val="1"/>
      <w:marLeft w:val="0"/>
      <w:marRight w:val="0"/>
      <w:marTop w:val="0"/>
      <w:marBottom w:val="0"/>
      <w:divBdr>
        <w:top w:val="none" w:sz="0" w:space="0" w:color="auto"/>
        <w:left w:val="none" w:sz="0" w:space="0" w:color="auto"/>
        <w:bottom w:val="none" w:sz="0" w:space="0" w:color="auto"/>
        <w:right w:val="none" w:sz="0" w:space="0" w:color="auto"/>
      </w:divBdr>
    </w:div>
    <w:div w:id="1371223208">
      <w:bodyDiv w:val="1"/>
      <w:marLeft w:val="0"/>
      <w:marRight w:val="0"/>
      <w:marTop w:val="0"/>
      <w:marBottom w:val="0"/>
      <w:divBdr>
        <w:top w:val="none" w:sz="0" w:space="0" w:color="auto"/>
        <w:left w:val="none" w:sz="0" w:space="0" w:color="auto"/>
        <w:bottom w:val="none" w:sz="0" w:space="0" w:color="auto"/>
        <w:right w:val="none" w:sz="0" w:space="0" w:color="auto"/>
      </w:divBdr>
    </w:div>
    <w:div w:id="1384333574">
      <w:bodyDiv w:val="1"/>
      <w:marLeft w:val="0"/>
      <w:marRight w:val="0"/>
      <w:marTop w:val="0"/>
      <w:marBottom w:val="0"/>
      <w:divBdr>
        <w:top w:val="none" w:sz="0" w:space="0" w:color="auto"/>
        <w:left w:val="none" w:sz="0" w:space="0" w:color="auto"/>
        <w:bottom w:val="none" w:sz="0" w:space="0" w:color="auto"/>
        <w:right w:val="none" w:sz="0" w:space="0" w:color="auto"/>
      </w:divBdr>
    </w:div>
    <w:div w:id="1396901020">
      <w:bodyDiv w:val="1"/>
      <w:marLeft w:val="0"/>
      <w:marRight w:val="0"/>
      <w:marTop w:val="0"/>
      <w:marBottom w:val="0"/>
      <w:divBdr>
        <w:top w:val="none" w:sz="0" w:space="0" w:color="auto"/>
        <w:left w:val="none" w:sz="0" w:space="0" w:color="auto"/>
        <w:bottom w:val="none" w:sz="0" w:space="0" w:color="auto"/>
        <w:right w:val="none" w:sz="0" w:space="0" w:color="auto"/>
      </w:divBdr>
    </w:div>
    <w:div w:id="1400252537">
      <w:bodyDiv w:val="1"/>
      <w:marLeft w:val="0"/>
      <w:marRight w:val="0"/>
      <w:marTop w:val="0"/>
      <w:marBottom w:val="0"/>
      <w:divBdr>
        <w:top w:val="none" w:sz="0" w:space="0" w:color="auto"/>
        <w:left w:val="none" w:sz="0" w:space="0" w:color="auto"/>
        <w:bottom w:val="none" w:sz="0" w:space="0" w:color="auto"/>
        <w:right w:val="none" w:sz="0" w:space="0" w:color="auto"/>
      </w:divBdr>
    </w:div>
    <w:div w:id="1405832659">
      <w:bodyDiv w:val="1"/>
      <w:marLeft w:val="0"/>
      <w:marRight w:val="0"/>
      <w:marTop w:val="0"/>
      <w:marBottom w:val="0"/>
      <w:divBdr>
        <w:top w:val="none" w:sz="0" w:space="0" w:color="auto"/>
        <w:left w:val="none" w:sz="0" w:space="0" w:color="auto"/>
        <w:bottom w:val="none" w:sz="0" w:space="0" w:color="auto"/>
        <w:right w:val="none" w:sz="0" w:space="0" w:color="auto"/>
      </w:divBdr>
    </w:div>
    <w:div w:id="1411806981">
      <w:bodyDiv w:val="1"/>
      <w:marLeft w:val="0"/>
      <w:marRight w:val="0"/>
      <w:marTop w:val="0"/>
      <w:marBottom w:val="0"/>
      <w:divBdr>
        <w:top w:val="none" w:sz="0" w:space="0" w:color="auto"/>
        <w:left w:val="none" w:sz="0" w:space="0" w:color="auto"/>
        <w:bottom w:val="none" w:sz="0" w:space="0" w:color="auto"/>
        <w:right w:val="none" w:sz="0" w:space="0" w:color="auto"/>
      </w:divBdr>
    </w:div>
    <w:div w:id="1413701945">
      <w:bodyDiv w:val="1"/>
      <w:marLeft w:val="0"/>
      <w:marRight w:val="0"/>
      <w:marTop w:val="0"/>
      <w:marBottom w:val="0"/>
      <w:divBdr>
        <w:top w:val="none" w:sz="0" w:space="0" w:color="auto"/>
        <w:left w:val="none" w:sz="0" w:space="0" w:color="auto"/>
        <w:bottom w:val="none" w:sz="0" w:space="0" w:color="auto"/>
        <w:right w:val="none" w:sz="0" w:space="0" w:color="auto"/>
      </w:divBdr>
    </w:div>
    <w:div w:id="1414470078">
      <w:bodyDiv w:val="1"/>
      <w:marLeft w:val="0"/>
      <w:marRight w:val="0"/>
      <w:marTop w:val="0"/>
      <w:marBottom w:val="0"/>
      <w:divBdr>
        <w:top w:val="none" w:sz="0" w:space="0" w:color="auto"/>
        <w:left w:val="none" w:sz="0" w:space="0" w:color="auto"/>
        <w:bottom w:val="none" w:sz="0" w:space="0" w:color="auto"/>
        <w:right w:val="none" w:sz="0" w:space="0" w:color="auto"/>
      </w:divBdr>
    </w:div>
    <w:div w:id="1414859774">
      <w:bodyDiv w:val="1"/>
      <w:marLeft w:val="0"/>
      <w:marRight w:val="0"/>
      <w:marTop w:val="0"/>
      <w:marBottom w:val="0"/>
      <w:divBdr>
        <w:top w:val="none" w:sz="0" w:space="0" w:color="auto"/>
        <w:left w:val="none" w:sz="0" w:space="0" w:color="auto"/>
        <w:bottom w:val="none" w:sz="0" w:space="0" w:color="auto"/>
        <w:right w:val="none" w:sz="0" w:space="0" w:color="auto"/>
      </w:divBdr>
    </w:div>
    <w:div w:id="1422487470">
      <w:bodyDiv w:val="1"/>
      <w:marLeft w:val="0"/>
      <w:marRight w:val="0"/>
      <w:marTop w:val="0"/>
      <w:marBottom w:val="0"/>
      <w:divBdr>
        <w:top w:val="none" w:sz="0" w:space="0" w:color="auto"/>
        <w:left w:val="none" w:sz="0" w:space="0" w:color="auto"/>
        <w:bottom w:val="none" w:sz="0" w:space="0" w:color="auto"/>
        <w:right w:val="none" w:sz="0" w:space="0" w:color="auto"/>
      </w:divBdr>
    </w:div>
    <w:div w:id="1423063024">
      <w:bodyDiv w:val="1"/>
      <w:marLeft w:val="0"/>
      <w:marRight w:val="0"/>
      <w:marTop w:val="0"/>
      <w:marBottom w:val="0"/>
      <w:divBdr>
        <w:top w:val="none" w:sz="0" w:space="0" w:color="auto"/>
        <w:left w:val="none" w:sz="0" w:space="0" w:color="auto"/>
        <w:bottom w:val="none" w:sz="0" w:space="0" w:color="auto"/>
        <w:right w:val="none" w:sz="0" w:space="0" w:color="auto"/>
      </w:divBdr>
    </w:div>
    <w:div w:id="1424571484">
      <w:bodyDiv w:val="1"/>
      <w:marLeft w:val="0"/>
      <w:marRight w:val="0"/>
      <w:marTop w:val="0"/>
      <w:marBottom w:val="0"/>
      <w:divBdr>
        <w:top w:val="none" w:sz="0" w:space="0" w:color="auto"/>
        <w:left w:val="none" w:sz="0" w:space="0" w:color="auto"/>
        <w:bottom w:val="none" w:sz="0" w:space="0" w:color="auto"/>
        <w:right w:val="none" w:sz="0" w:space="0" w:color="auto"/>
      </w:divBdr>
    </w:div>
    <w:div w:id="1425833223">
      <w:bodyDiv w:val="1"/>
      <w:marLeft w:val="0"/>
      <w:marRight w:val="0"/>
      <w:marTop w:val="0"/>
      <w:marBottom w:val="0"/>
      <w:divBdr>
        <w:top w:val="none" w:sz="0" w:space="0" w:color="auto"/>
        <w:left w:val="none" w:sz="0" w:space="0" w:color="auto"/>
        <w:bottom w:val="none" w:sz="0" w:space="0" w:color="auto"/>
        <w:right w:val="none" w:sz="0" w:space="0" w:color="auto"/>
      </w:divBdr>
    </w:div>
    <w:div w:id="1441335499">
      <w:bodyDiv w:val="1"/>
      <w:marLeft w:val="0"/>
      <w:marRight w:val="0"/>
      <w:marTop w:val="0"/>
      <w:marBottom w:val="0"/>
      <w:divBdr>
        <w:top w:val="none" w:sz="0" w:space="0" w:color="auto"/>
        <w:left w:val="none" w:sz="0" w:space="0" w:color="auto"/>
        <w:bottom w:val="none" w:sz="0" w:space="0" w:color="auto"/>
        <w:right w:val="none" w:sz="0" w:space="0" w:color="auto"/>
      </w:divBdr>
    </w:div>
    <w:div w:id="1441606507">
      <w:bodyDiv w:val="1"/>
      <w:marLeft w:val="0"/>
      <w:marRight w:val="0"/>
      <w:marTop w:val="0"/>
      <w:marBottom w:val="0"/>
      <w:divBdr>
        <w:top w:val="none" w:sz="0" w:space="0" w:color="auto"/>
        <w:left w:val="none" w:sz="0" w:space="0" w:color="auto"/>
        <w:bottom w:val="none" w:sz="0" w:space="0" w:color="auto"/>
        <w:right w:val="none" w:sz="0" w:space="0" w:color="auto"/>
      </w:divBdr>
    </w:div>
    <w:div w:id="1441798603">
      <w:bodyDiv w:val="1"/>
      <w:marLeft w:val="0"/>
      <w:marRight w:val="0"/>
      <w:marTop w:val="0"/>
      <w:marBottom w:val="0"/>
      <w:divBdr>
        <w:top w:val="none" w:sz="0" w:space="0" w:color="auto"/>
        <w:left w:val="none" w:sz="0" w:space="0" w:color="auto"/>
        <w:bottom w:val="none" w:sz="0" w:space="0" w:color="auto"/>
        <w:right w:val="none" w:sz="0" w:space="0" w:color="auto"/>
      </w:divBdr>
    </w:div>
    <w:div w:id="1443187367">
      <w:bodyDiv w:val="1"/>
      <w:marLeft w:val="0"/>
      <w:marRight w:val="0"/>
      <w:marTop w:val="0"/>
      <w:marBottom w:val="0"/>
      <w:divBdr>
        <w:top w:val="none" w:sz="0" w:space="0" w:color="auto"/>
        <w:left w:val="none" w:sz="0" w:space="0" w:color="auto"/>
        <w:bottom w:val="none" w:sz="0" w:space="0" w:color="auto"/>
        <w:right w:val="none" w:sz="0" w:space="0" w:color="auto"/>
      </w:divBdr>
    </w:div>
    <w:div w:id="1446148893">
      <w:bodyDiv w:val="1"/>
      <w:marLeft w:val="0"/>
      <w:marRight w:val="0"/>
      <w:marTop w:val="0"/>
      <w:marBottom w:val="0"/>
      <w:divBdr>
        <w:top w:val="none" w:sz="0" w:space="0" w:color="auto"/>
        <w:left w:val="none" w:sz="0" w:space="0" w:color="auto"/>
        <w:bottom w:val="none" w:sz="0" w:space="0" w:color="auto"/>
        <w:right w:val="none" w:sz="0" w:space="0" w:color="auto"/>
      </w:divBdr>
    </w:div>
    <w:div w:id="1446188917">
      <w:bodyDiv w:val="1"/>
      <w:marLeft w:val="0"/>
      <w:marRight w:val="0"/>
      <w:marTop w:val="0"/>
      <w:marBottom w:val="0"/>
      <w:divBdr>
        <w:top w:val="none" w:sz="0" w:space="0" w:color="auto"/>
        <w:left w:val="none" w:sz="0" w:space="0" w:color="auto"/>
        <w:bottom w:val="none" w:sz="0" w:space="0" w:color="auto"/>
        <w:right w:val="none" w:sz="0" w:space="0" w:color="auto"/>
      </w:divBdr>
    </w:div>
    <w:div w:id="1450978484">
      <w:bodyDiv w:val="1"/>
      <w:marLeft w:val="0"/>
      <w:marRight w:val="0"/>
      <w:marTop w:val="0"/>
      <w:marBottom w:val="0"/>
      <w:divBdr>
        <w:top w:val="none" w:sz="0" w:space="0" w:color="auto"/>
        <w:left w:val="none" w:sz="0" w:space="0" w:color="auto"/>
        <w:bottom w:val="none" w:sz="0" w:space="0" w:color="auto"/>
        <w:right w:val="none" w:sz="0" w:space="0" w:color="auto"/>
      </w:divBdr>
    </w:div>
    <w:div w:id="1455827836">
      <w:bodyDiv w:val="1"/>
      <w:marLeft w:val="0"/>
      <w:marRight w:val="0"/>
      <w:marTop w:val="0"/>
      <w:marBottom w:val="0"/>
      <w:divBdr>
        <w:top w:val="none" w:sz="0" w:space="0" w:color="auto"/>
        <w:left w:val="none" w:sz="0" w:space="0" w:color="auto"/>
        <w:bottom w:val="none" w:sz="0" w:space="0" w:color="auto"/>
        <w:right w:val="none" w:sz="0" w:space="0" w:color="auto"/>
      </w:divBdr>
    </w:div>
    <w:div w:id="1457748712">
      <w:bodyDiv w:val="1"/>
      <w:marLeft w:val="0"/>
      <w:marRight w:val="0"/>
      <w:marTop w:val="0"/>
      <w:marBottom w:val="0"/>
      <w:divBdr>
        <w:top w:val="none" w:sz="0" w:space="0" w:color="auto"/>
        <w:left w:val="none" w:sz="0" w:space="0" w:color="auto"/>
        <w:bottom w:val="none" w:sz="0" w:space="0" w:color="auto"/>
        <w:right w:val="none" w:sz="0" w:space="0" w:color="auto"/>
      </w:divBdr>
    </w:div>
    <w:div w:id="1465343697">
      <w:bodyDiv w:val="1"/>
      <w:marLeft w:val="0"/>
      <w:marRight w:val="0"/>
      <w:marTop w:val="0"/>
      <w:marBottom w:val="0"/>
      <w:divBdr>
        <w:top w:val="none" w:sz="0" w:space="0" w:color="auto"/>
        <w:left w:val="none" w:sz="0" w:space="0" w:color="auto"/>
        <w:bottom w:val="none" w:sz="0" w:space="0" w:color="auto"/>
        <w:right w:val="none" w:sz="0" w:space="0" w:color="auto"/>
      </w:divBdr>
    </w:div>
    <w:div w:id="1466116396">
      <w:bodyDiv w:val="1"/>
      <w:marLeft w:val="0"/>
      <w:marRight w:val="0"/>
      <w:marTop w:val="0"/>
      <w:marBottom w:val="0"/>
      <w:divBdr>
        <w:top w:val="none" w:sz="0" w:space="0" w:color="auto"/>
        <w:left w:val="none" w:sz="0" w:space="0" w:color="auto"/>
        <w:bottom w:val="none" w:sz="0" w:space="0" w:color="auto"/>
        <w:right w:val="none" w:sz="0" w:space="0" w:color="auto"/>
      </w:divBdr>
    </w:div>
    <w:div w:id="1478885474">
      <w:bodyDiv w:val="1"/>
      <w:marLeft w:val="0"/>
      <w:marRight w:val="0"/>
      <w:marTop w:val="0"/>
      <w:marBottom w:val="0"/>
      <w:divBdr>
        <w:top w:val="none" w:sz="0" w:space="0" w:color="auto"/>
        <w:left w:val="none" w:sz="0" w:space="0" w:color="auto"/>
        <w:bottom w:val="none" w:sz="0" w:space="0" w:color="auto"/>
        <w:right w:val="none" w:sz="0" w:space="0" w:color="auto"/>
      </w:divBdr>
    </w:div>
    <w:div w:id="1479493780">
      <w:bodyDiv w:val="1"/>
      <w:marLeft w:val="0"/>
      <w:marRight w:val="0"/>
      <w:marTop w:val="0"/>
      <w:marBottom w:val="0"/>
      <w:divBdr>
        <w:top w:val="none" w:sz="0" w:space="0" w:color="auto"/>
        <w:left w:val="none" w:sz="0" w:space="0" w:color="auto"/>
        <w:bottom w:val="none" w:sz="0" w:space="0" w:color="auto"/>
        <w:right w:val="none" w:sz="0" w:space="0" w:color="auto"/>
      </w:divBdr>
    </w:div>
    <w:div w:id="1488743125">
      <w:bodyDiv w:val="1"/>
      <w:marLeft w:val="0"/>
      <w:marRight w:val="0"/>
      <w:marTop w:val="0"/>
      <w:marBottom w:val="0"/>
      <w:divBdr>
        <w:top w:val="none" w:sz="0" w:space="0" w:color="auto"/>
        <w:left w:val="none" w:sz="0" w:space="0" w:color="auto"/>
        <w:bottom w:val="none" w:sz="0" w:space="0" w:color="auto"/>
        <w:right w:val="none" w:sz="0" w:space="0" w:color="auto"/>
      </w:divBdr>
    </w:div>
    <w:div w:id="1497526418">
      <w:bodyDiv w:val="1"/>
      <w:marLeft w:val="0"/>
      <w:marRight w:val="0"/>
      <w:marTop w:val="0"/>
      <w:marBottom w:val="0"/>
      <w:divBdr>
        <w:top w:val="none" w:sz="0" w:space="0" w:color="auto"/>
        <w:left w:val="none" w:sz="0" w:space="0" w:color="auto"/>
        <w:bottom w:val="none" w:sz="0" w:space="0" w:color="auto"/>
        <w:right w:val="none" w:sz="0" w:space="0" w:color="auto"/>
      </w:divBdr>
    </w:div>
    <w:div w:id="1498763198">
      <w:bodyDiv w:val="1"/>
      <w:marLeft w:val="0"/>
      <w:marRight w:val="0"/>
      <w:marTop w:val="0"/>
      <w:marBottom w:val="0"/>
      <w:divBdr>
        <w:top w:val="none" w:sz="0" w:space="0" w:color="auto"/>
        <w:left w:val="none" w:sz="0" w:space="0" w:color="auto"/>
        <w:bottom w:val="none" w:sz="0" w:space="0" w:color="auto"/>
        <w:right w:val="none" w:sz="0" w:space="0" w:color="auto"/>
      </w:divBdr>
    </w:div>
    <w:div w:id="1505897360">
      <w:bodyDiv w:val="1"/>
      <w:marLeft w:val="0"/>
      <w:marRight w:val="0"/>
      <w:marTop w:val="0"/>
      <w:marBottom w:val="0"/>
      <w:divBdr>
        <w:top w:val="none" w:sz="0" w:space="0" w:color="auto"/>
        <w:left w:val="none" w:sz="0" w:space="0" w:color="auto"/>
        <w:bottom w:val="none" w:sz="0" w:space="0" w:color="auto"/>
        <w:right w:val="none" w:sz="0" w:space="0" w:color="auto"/>
      </w:divBdr>
    </w:div>
    <w:div w:id="1505970926">
      <w:bodyDiv w:val="1"/>
      <w:marLeft w:val="0"/>
      <w:marRight w:val="0"/>
      <w:marTop w:val="0"/>
      <w:marBottom w:val="0"/>
      <w:divBdr>
        <w:top w:val="none" w:sz="0" w:space="0" w:color="auto"/>
        <w:left w:val="none" w:sz="0" w:space="0" w:color="auto"/>
        <w:bottom w:val="none" w:sz="0" w:space="0" w:color="auto"/>
        <w:right w:val="none" w:sz="0" w:space="0" w:color="auto"/>
      </w:divBdr>
    </w:div>
    <w:div w:id="1507985680">
      <w:bodyDiv w:val="1"/>
      <w:marLeft w:val="0"/>
      <w:marRight w:val="0"/>
      <w:marTop w:val="0"/>
      <w:marBottom w:val="0"/>
      <w:divBdr>
        <w:top w:val="none" w:sz="0" w:space="0" w:color="auto"/>
        <w:left w:val="none" w:sz="0" w:space="0" w:color="auto"/>
        <w:bottom w:val="none" w:sz="0" w:space="0" w:color="auto"/>
        <w:right w:val="none" w:sz="0" w:space="0" w:color="auto"/>
      </w:divBdr>
    </w:div>
    <w:div w:id="1509950252">
      <w:bodyDiv w:val="1"/>
      <w:marLeft w:val="0"/>
      <w:marRight w:val="0"/>
      <w:marTop w:val="0"/>
      <w:marBottom w:val="0"/>
      <w:divBdr>
        <w:top w:val="none" w:sz="0" w:space="0" w:color="auto"/>
        <w:left w:val="none" w:sz="0" w:space="0" w:color="auto"/>
        <w:bottom w:val="none" w:sz="0" w:space="0" w:color="auto"/>
        <w:right w:val="none" w:sz="0" w:space="0" w:color="auto"/>
      </w:divBdr>
    </w:div>
    <w:div w:id="1514108159">
      <w:bodyDiv w:val="1"/>
      <w:marLeft w:val="0"/>
      <w:marRight w:val="0"/>
      <w:marTop w:val="0"/>
      <w:marBottom w:val="0"/>
      <w:divBdr>
        <w:top w:val="none" w:sz="0" w:space="0" w:color="auto"/>
        <w:left w:val="none" w:sz="0" w:space="0" w:color="auto"/>
        <w:bottom w:val="none" w:sz="0" w:space="0" w:color="auto"/>
        <w:right w:val="none" w:sz="0" w:space="0" w:color="auto"/>
      </w:divBdr>
    </w:div>
    <w:div w:id="1522816008">
      <w:bodyDiv w:val="1"/>
      <w:marLeft w:val="0"/>
      <w:marRight w:val="0"/>
      <w:marTop w:val="0"/>
      <w:marBottom w:val="0"/>
      <w:divBdr>
        <w:top w:val="none" w:sz="0" w:space="0" w:color="auto"/>
        <w:left w:val="none" w:sz="0" w:space="0" w:color="auto"/>
        <w:bottom w:val="none" w:sz="0" w:space="0" w:color="auto"/>
        <w:right w:val="none" w:sz="0" w:space="0" w:color="auto"/>
      </w:divBdr>
    </w:div>
    <w:div w:id="1535461021">
      <w:bodyDiv w:val="1"/>
      <w:marLeft w:val="0"/>
      <w:marRight w:val="0"/>
      <w:marTop w:val="0"/>
      <w:marBottom w:val="0"/>
      <w:divBdr>
        <w:top w:val="none" w:sz="0" w:space="0" w:color="auto"/>
        <w:left w:val="none" w:sz="0" w:space="0" w:color="auto"/>
        <w:bottom w:val="none" w:sz="0" w:space="0" w:color="auto"/>
        <w:right w:val="none" w:sz="0" w:space="0" w:color="auto"/>
      </w:divBdr>
    </w:div>
    <w:div w:id="1538275351">
      <w:bodyDiv w:val="1"/>
      <w:marLeft w:val="0"/>
      <w:marRight w:val="0"/>
      <w:marTop w:val="0"/>
      <w:marBottom w:val="0"/>
      <w:divBdr>
        <w:top w:val="none" w:sz="0" w:space="0" w:color="auto"/>
        <w:left w:val="none" w:sz="0" w:space="0" w:color="auto"/>
        <w:bottom w:val="none" w:sz="0" w:space="0" w:color="auto"/>
        <w:right w:val="none" w:sz="0" w:space="0" w:color="auto"/>
      </w:divBdr>
    </w:div>
    <w:div w:id="1538660456">
      <w:bodyDiv w:val="1"/>
      <w:marLeft w:val="0"/>
      <w:marRight w:val="0"/>
      <w:marTop w:val="0"/>
      <w:marBottom w:val="0"/>
      <w:divBdr>
        <w:top w:val="none" w:sz="0" w:space="0" w:color="auto"/>
        <w:left w:val="none" w:sz="0" w:space="0" w:color="auto"/>
        <w:bottom w:val="none" w:sz="0" w:space="0" w:color="auto"/>
        <w:right w:val="none" w:sz="0" w:space="0" w:color="auto"/>
      </w:divBdr>
    </w:div>
    <w:div w:id="1541630663">
      <w:bodyDiv w:val="1"/>
      <w:marLeft w:val="0"/>
      <w:marRight w:val="0"/>
      <w:marTop w:val="0"/>
      <w:marBottom w:val="0"/>
      <w:divBdr>
        <w:top w:val="none" w:sz="0" w:space="0" w:color="auto"/>
        <w:left w:val="none" w:sz="0" w:space="0" w:color="auto"/>
        <w:bottom w:val="none" w:sz="0" w:space="0" w:color="auto"/>
        <w:right w:val="none" w:sz="0" w:space="0" w:color="auto"/>
      </w:divBdr>
    </w:div>
    <w:div w:id="1544516620">
      <w:bodyDiv w:val="1"/>
      <w:marLeft w:val="0"/>
      <w:marRight w:val="0"/>
      <w:marTop w:val="0"/>
      <w:marBottom w:val="0"/>
      <w:divBdr>
        <w:top w:val="none" w:sz="0" w:space="0" w:color="auto"/>
        <w:left w:val="none" w:sz="0" w:space="0" w:color="auto"/>
        <w:bottom w:val="none" w:sz="0" w:space="0" w:color="auto"/>
        <w:right w:val="none" w:sz="0" w:space="0" w:color="auto"/>
      </w:divBdr>
    </w:div>
    <w:div w:id="1545672290">
      <w:bodyDiv w:val="1"/>
      <w:marLeft w:val="0"/>
      <w:marRight w:val="0"/>
      <w:marTop w:val="0"/>
      <w:marBottom w:val="0"/>
      <w:divBdr>
        <w:top w:val="none" w:sz="0" w:space="0" w:color="auto"/>
        <w:left w:val="none" w:sz="0" w:space="0" w:color="auto"/>
        <w:bottom w:val="none" w:sz="0" w:space="0" w:color="auto"/>
        <w:right w:val="none" w:sz="0" w:space="0" w:color="auto"/>
      </w:divBdr>
    </w:div>
    <w:div w:id="1549340982">
      <w:bodyDiv w:val="1"/>
      <w:marLeft w:val="0"/>
      <w:marRight w:val="0"/>
      <w:marTop w:val="0"/>
      <w:marBottom w:val="0"/>
      <w:divBdr>
        <w:top w:val="none" w:sz="0" w:space="0" w:color="auto"/>
        <w:left w:val="none" w:sz="0" w:space="0" w:color="auto"/>
        <w:bottom w:val="none" w:sz="0" w:space="0" w:color="auto"/>
        <w:right w:val="none" w:sz="0" w:space="0" w:color="auto"/>
      </w:divBdr>
    </w:div>
    <w:div w:id="1549730721">
      <w:bodyDiv w:val="1"/>
      <w:marLeft w:val="0"/>
      <w:marRight w:val="0"/>
      <w:marTop w:val="0"/>
      <w:marBottom w:val="0"/>
      <w:divBdr>
        <w:top w:val="none" w:sz="0" w:space="0" w:color="auto"/>
        <w:left w:val="none" w:sz="0" w:space="0" w:color="auto"/>
        <w:bottom w:val="none" w:sz="0" w:space="0" w:color="auto"/>
        <w:right w:val="none" w:sz="0" w:space="0" w:color="auto"/>
      </w:divBdr>
    </w:div>
    <w:div w:id="1549995793">
      <w:bodyDiv w:val="1"/>
      <w:marLeft w:val="0"/>
      <w:marRight w:val="0"/>
      <w:marTop w:val="0"/>
      <w:marBottom w:val="0"/>
      <w:divBdr>
        <w:top w:val="none" w:sz="0" w:space="0" w:color="auto"/>
        <w:left w:val="none" w:sz="0" w:space="0" w:color="auto"/>
        <w:bottom w:val="none" w:sz="0" w:space="0" w:color="auto"/>
        <w:right w:val="none" w:sz="0" w:space="0" w:color="auto"/>
      </w:divBdr>
    </w:div>
    <w:div w:id="1555583677">
      <w:bodyDiv w:val="1"/>
      <w:marLeft w:val="0"/>
      <w:marRight w:val="0"/>
      <w:marTop w:val="0"/>
      <w:marBottom w:val="0"/>
      <w:divBdr>
        <w:top w:val="none" w:sz="0" w:space="0" w:color="auto"/>
        <w:left w:val="none" w:sz="0" w:space="0" w:color="auto"/>
        <w:bottom w:val="none" w:sz="0" w:space="0" w:color="auto"/>
        <w:right w:val="none" w:sz="0" w:space="0" w:color="auto"/>
      </w:divBdr>
    </w:div>
    <w:div w:id="1561749079">
      <w:bodyDiv w:val="1"/>
      <w:marLeft w:val="0"/>
      <w:marRight w:val="0"/>
      <w:marTop w:val="0"/>
      <w:marBottom w:val="0"/>
      <w:divBdr>
        <w:top w:val="none" w:sz="0" w:space="0" w:color="auto"/>
        <w:left w:val="none" w:sz="0" w:space="0" w:color="auto"/>
        <w:bottom w:val="none" w:sz="0" w:space="0" w:color="auto"/>
        <w:right w:val="none" w:sz="0" w:space="0" w:color="auto"/>
      </w:divBdr>
    </w:div>
    <w:div w:id="1563103139">
      <w:bodyDiv w:val="1"/>
      <w:marLeft w:val="0"/>
      <w:marRight w:val="0"/>
      <w:marTop w:val="0"/>
      <w:marBottom w:val="0"/>
      <w:divBdr>
        <w:top w:val="none" w:sz="0" w:space="0" w:color="auto"/>
        <w:left w:val="none" w:sz="0" w:space="0" w:color="auto"/>
        <w:bottom w:val="none" w:sz="0" w:space="0" w:color="auto"/>
        <w:right w:val="none" w:sz="0" w:space="0" w:color="auto"/>
      </w:divBdr>
    </w:div>
    <w:div w:id="1565484248">
      <w:bodyDiv w:val="1"/>
      <w:marLeft w:val="0"/>
      <w:marRight w:val="0"/>
      <w:marTop w:val="0"/>
      <w:marBottom w:val="0"/>
      <w:divBdr>
        <w:top w:val="none" w:sz="0" w:space="0" w:color="auto"/>
        <w:left w:val="none" w:sz="0" w:space="0" w:color="auto"/>
        <w:bottom w:val="none" w:sz="0" w:space="0" w:color="auto"/>
        <w:right w:val="none" w:sz="0" w:space="0" w:color="auto"/>
      </w:divBdr>
    </w:div>
    <w:div w:id="1570116841">
      <w:bodyDiv w:val="1"/>
      <w:marLeft w:val="0"/>
      <w:marRight w:val="0"/>
      <w:marTop w:val="0"/>
      <w:marBottom w:val="0"/>
      <w:divBdr>
        <w:top w:val="none" w:sz="0" w:space="0" w:color="auto"/>
        <w:left w:val="none" w:sz="0" w:space="0" w:color="auto"/>
        <w:bottom w:val="none" w:sz="0" w:space="0" w:color="auto"/>
        <w:right w:val="none" w:sz="0" w:space="0" w:color="auto"/>
      </w:divBdr>
    </w:div>
    <w:div w:id="1571500684">
      <w:bodyDiv w:val="1"/>
      <w:marLeft w:val="0"/>
      <w:marRight w:val="0"/>
      <w:marTop w:val="0"/>
      <w:marBottom w:val="0"/>
      <w:divBdr>
        <w:top w:val="none" w:sz="0" w:space="0" w:color="auto"/>
        <w:left w:val="none" w:sz="0" w:space="0" w:color="auto"/>
        <w:bottom w:val="none" w:sz="0" w:space="0" w:color="auto"/>
        <w:right w:val="none" w:sz="0" w:space="0" w:color="auto"/>
      </w:divBdr>
    </w:div>
    <w:div w:id="1578779620">
      <w:bodyDiv w:val="1"/>
      <w:marLeft w:val="0"/>
      <w:marRight w:val="0"/>
      <w:marTop w:val="0"/>
      <w:marBottom w:val="0"/>
      <w:divBdr>
        <w:top w:val="none" w:sz="0" w:space="0" w:color="auto"/>
        <w:left w:val="none" w:sz="0" w:space="0" w:color="auto"/>
        <w:bottom w:val="none" w:sz="0" w:space="0" w:color="auto"/>
        <w:right w:val="none" w:sz="0" w:space="0" w:color="auto"/>
      </w:divBdr>
    </w:div>
    <w:div w:id="1578780233">
      <w:bodyDiv w:val="1"/>
      <w:marLeft w:val="0"/>
      <w:marRight w:val="0"/>
      <w:marTop w:val="0"/>
      <w:marBottom w:val="0"/>
      <w:divBdr>
        <w:top w:val="none" w:sz="0" w:space="0" w:color="auto"/>
        <w:left w:val="none" w:sz="0" w:space="0" w:color="auto"/>
        <w:bottom w:val="none" w:sz="0" w:space="0" w:color="auto"/>
        <w:right w:val="none" w:sz="0" w:space="0" w:color="auto"/>
      </w:divBdr>
    </w:div>
    <w:div w:id="1580748849">
      <w:bodyDiv w:val="1"/>
      <w:marLeft w:val="0"/>
      <w:marRight w:val="0"/>
      <w:marTop w:val="0"/>
      <w:marBottom w:val="0"/>
      <w:divBdr>
        <w:top w:val="none" w:sz="0" w:space="0" w:color="auto"/>
        <w:left w:val="none" w:sz="0" w:space="0" w:color="auto"/>
        <w:bottom w:val="none" w:sz="0" w:space="0" w:color="auto"/>
        <w:right w:val="none" w:sz="0" w:space="0" w:color="auto"/>
      </w:divBdr>
    </w:div>
    <w:div w:id="1588882082">
      <w:bodyDiv w:val="1"/>
      <w:marLeft w:val="0"/>
      <w:marRight w:val="0"/>
      <w:marTop w:val="0"/>
      <w:marBottom w:val="0"/>
      <w:divBdr>
        <w:top w:val="none" w:sz="0" w:space="0" w:color="auto"/>
        <w:left w:val="none" w:sz="0" w:space="0" w:color="auto"/>
        <w:bottom w:val="none" w:sz="0" w:space="0" w:color="auto"/>
        <w:right w:val="none" w:sz="0" w:space="0" w:color="auto"/>
      </w:divBdr>
    </w:div>
    <w:div w:id="1596791953">
      <w:bodyDiv w:val="1"/>
      <w:marLeft w:val="0"/>
      <w:marRight w:val="0"/>
      <w:marTop w:val="0"/>
      <w:marBottom w:val="0"/>
      <w:divBdr>
        <w:top w:val="none" w:sz="0" w:space="0" w:color="auto"/>
        <w:left w:val="none" w:sz="0" w:space="0" w:color="auto"/>
        <w:bottom w:val="none" w:sz="0" w:space="0" w:color="auto"/>
        <w:right w:val="none" w:sz="0" w:space="0" w:color="auto"/>
      </w:divBdr>
    </w:div>
    <w:div w:id="1604260108">
      <w:bodyDiv w:val="1"/>
      <w:marLeft w:val="0"/>
      <w:marRight w:val="0"/>
      <w:marTop w:val="0"/>
      <w:marBottom w:val="0"/>
      <w:divBdr>
        <w:top w:val="none" w:sz="0" w:space="0" w:color="auto"/>
        <w:left w:val="none" w:sz="0" w:space="0" w:color="auto"/>
        <w:bottom w:val="none" w:sz="0" w:space="0" w:color="auto"/>
        <w:right w:val="none" w:sz="0" w:space="0" w:color="auto"/>
      </w:divBdr>
    </w:div>
    <w:div w:id="1611275221">
      <w:bodyDiv w:val="1"/>
      <w:marLeft w:val="0"/>
      <w:marRight w:val="0"/>
      <w:marTop w:val="0"/>
      <w:marBottom w:val="0"/>
      <w:divBdr>
        <w:top w:val="none" w:sz="0" w:space="0" w:color="auto"/>
        <w:left w:val="none" w:sz="0" w:space="0" w:color="auto"/>
        <w:bottom w:val="none" w:sz="0" w:space="0" w:color="auto"/>
        <w:right w:val="none" w:sz="0" w:space="0" w:color="auto"/>
      </w:divBdr>
    </w:div>
    <w:div w:id="1624925769">
      <w:bodyDiv w:val="1"/>
      <w:marLeft w:val="0"/>
      <w:marRight w:val="0"/>
      <w:marTop w:val="0"/>
      <w:marBottom w:val="0"/>
      <w:divBdr>
        <w:top w:val="none" w:sz="0" w:space="0" w:color="auto"/>
        <w:left w:val="none" w:sz="0" w:space="0" w:color="auto"/>
        <w:bottom w:val="none" w:sz="0" w:space="0" w:color="auto"/>
        <w:right w:val="none" w:sz="0" w:space="0" w:color="auto"/>
      </w:divBdr>
    </w:div>
    <w:div w:id="1636985143">
      <w:bodyDiv w:val="1"/>
      <w:marLeft w:val="0"/>
      <w:marRight w:val="0"/>
      <w:marTop w:val="0"/>
      <w:marBottom w:val="0"/>
      <w:divBdr>
        <w:top w:val="none" w:sz="0" w:space="0" w:color="auto"/>
        <w:left w:val="none" w:sz="0" w:space="0" w:color="auto"/>
        <w:bottom w:val="none" w:sz="0" w:space="0" w:color="auto"/>
        <w:right w:val="none" w:sz="0" w:space="0" w:color="auto"/>
      </w:divBdr>
    </w:div>
    <w:div w:id="1667592183">
      <w:bodyDiv w:val="1"/>
      <w:marLeft w:val="0"/>
      <w:marRight w:val="0"/>
      <w:marTop w:val="0"/>
      <w:marBottom w:val="0"/>
      <w:divBdr>
        <w:top w:val="none" w:sz="0" w:space="0" w:color="auto"/>
        <w:left w:val="none" w:sz="0" w:space="0" w:color="auto"/>
        <w:bottom w:val="none" w:sz="0" w:space="0" w:color="auto"/>
        <w:right w:val="none" w:sz="0" w:space="0" w:color="auto"/>
      </w:divBdr>
    </w:div>
    <w:div w:id="1675452006">
      <w:bodyDiv w:val="1"/>
      <w:marLeft w:val="0"/>
      <w:marRight w:val="0"/>
      <w:marTop w:val="0"/>
      <w:marBottom w:val="0"/>
      <w:divBdr>
        <w:top w:val="none" w:sz="0" w:space="0" w:color="auto"/>
        <w:left w:val="none" w:sz="0" w:space="0" w:color="auto"/>
        <w:bottom w:val="none" w:sz="0" w:space="0" w:color="auto"/>
        <w:right w:val="none" w:sz="0" w:space="0" w:color="auto"/>
      </w:divBdr>
    </w:div>
    <w:div w:id="1683122988">
      <w:bodyDiv w:val="1"/>
      <w:marLeft w:val="0"/>
      <w:marRight w:val="0"/>
      <w:marTop w:val="0"/>
      <w:marBottom w:val="0"/>
      <w:divBdr>
        <w:top w:val="none" w:sz="0" w:space="0" w:color="auto"/>
        <w:left w:val="none" w:sz="0" w:space="0" w:color="auto"/>
        <w:bottom w:val="none" w:sz="0" w:space="0" w:color="auto"/>
        <w:right w:val="none" w:sz="0" w:space="0" w:color="auto"/>
      </w:divBdr>
    </w:div>
    <w:div w:id="1689597595">
      <w:bodyDiv w:val="1"/>
      <w:marLeft w:val="0"/>
      <w:marRight w:val="0"/>
      <w:marTop w:val="0"/>
      <w:marBottom w:val="0"/>
      <w:divBdr>
        <w:top w:val="none" w:sz="0" w:space="0" w:color="auto"/>
        <w:left w:val="none" w:sz="0" w:space="0" w:color="auto"/>
        <w:bottom w:val="none" w:sz="0" w:space="0" w:color="auto"/>
        <w:right w:val="none" w:sz="0" w:space="0" w:color="auto"/>
      </w:divBdr>
    </w:div>
    <w:div w:id="1691177721">
      <w:bodyDiv w:val="1"/>
      <w:marLeft w:val="0"/>
      <w:marRight w:val="0"/>
      <w:marTop w:val="0"/>
      <w:marBottom w:val="0"/>
      <w:divBdr>
        <w:top w:val="none" w:sz="0" w:space="0" w:color="auto"/>
        <w:left w:val="none" w:sz="0" w:space="0" w:color="auto"/>
        <w:bottom w:val="none" w:sz="0" w:space="0" w:color="auto"/>
        <w:right w:val="none" w:sz="0" w:space="0" w:color="auto"/>
      </w:divBdr>
    </w:div>
    <w:div w:id="1700811458">
      <w:bodyDiv w:val="1"/>
      <w:marLeft w:val="0"/>
      <w:marRight w:val="0"/>
      <w:marTop w:val="0"/>
      <w:marBottom w:val="0"/>
      <w:divBdr>
        <w:top w:val="none" w:sz="0" w:space="0" w:color="auto"/>
        <w:left w:val="none" w:sz="0" w:space="0" w:color="auto"/>
        <w:bottom w:val="none" w:sz="0" w:space="0" w:color="auto"/>
        <w:right w:val="none" w:sz="0" w:space="0" w:color="auto"/>
      </w:divBdr>
    </w:div>
    <w:div w:id="1707018980">
      <w:bodyDiv w:val="1"/>
      <w:marLeft w:val="0"/>
      <w:marRight w:val="0"/>
      <w:marTop w:val="0"/>
      <w:marBottom w:val="0"/>
      <w:divBdr>
        <w:top w:val="none" w:sz="0" w:space="0" w:color="auto"/>
        <w:left w:val="none" w:sz="0" w:space="0" w:color="auto"/>
        <w:bottom w:val="none" w:sz="0" w:space="0" w:color="auto"/>
        <w:right w:val="none" w:sz="0" w:space="0" w:color="auto"/>
      </w:divBdr>
    </w:div>
    <w:div w:id="1711027758">
      <w:bodyDiv w:val="1"/>
      <w:marLeft w:val="0"/>
      <w:marRight w:val="0"/>
      <w:marTop w:val="0"/>
      <w:marBottom w:val="0"/>
      <w:divBdr>
        <w:top w:val="none" w:sz="0" w:space="0" w:color="auto"/>
        <w:left w:val="none" w:sz="0" w:space="0" w:color="auto"/>
        <w:bottom w:val="none" w:sz="0" w:space="0" w:color="auto"/>
        <w:right w:val="none" w:sz="0" w:space="0" w:color="auto"/>
      </w:divBdr>
    </w:div>
    <w:div w:id="1711568958">
      <w:bodyDiv w:val="1"/>
      <w:marLeft w:val="0"/>
      <w:marRight w:val="0"/>
      <w:marTop w:val="0"/>
      <w:marBottom w:val="0"/>
      <w:divBdr>
        <w:top w:val="none" w:sz="0" w:space="0" w:color="auto"/>
        <w:left w:val="none" w:sz="0" w:space="0" w:color="auto"/>
        <w:bottom w:val="none" w:sz="0" w:space="0" w:color="auto"/>
        <w:right w:val="none" w:sz="0" w:space="0" w:color="auto"/>
      </w:divBdr>
    </w:div>
    <w:div w:id="1711763384">
      <w:bodyDiv w:val="1"/>
      <w:marLeft w:val="0"/>
      <w:marRight w:val="0"/>
      <w:marTop w:val="0"/>
      <w:marBottom w:val="0"/>
      <w:divBdr>
        <w:top w:val="none" w:sz="0" w:space="0" w:color="auto"/>
        <w:left w:val="none" w:sz="0" w:space="0" w:color="auto"/>
        <w:bottom w:val="none" w:sz="0" w:space="0" w:color="auto"/>
        <w:right w:val="none" w:sz="0" w:space="0" w:color="auto"/>
      </w:divBdr>
    </w:div>
    <w:div w:id="1714426339">
      <w:bodyDiv w:val="1"/>
      <w:marLeft w:val="0"/>
      <w:marRight w:val="0"/>
      <w:marTop w:val="0"/>
      <w:marBottom w:val="0"/>
      <w:divBdr>
        <w:top w:val="none" w:sz="0" w:space="0" w:color="auto"/>
        <w:left w:val="none" w:sz="0" w:space="0" w:color="auto"/>
        <w:bottom w:val="none" w:sz="0" w:space="0" w:color="auto"/>
        <w:right w:val="none" w:sz="0" w:space="0" w:color="auto"/>
      </w:divBdr>
    </w:div>
    <w:div w:id="1720125955">
      <w:bodyDiv w:val="1"/>
      <w:marLeft w:val="0"/>
      <w:marRight w:val="0"/>
      <w:marTop w:val="0"/>
      <w:marBottom w:val="0"/>
      <w:divBdr>
        <w:top w:val="none" w:sz="0" w:space="0" w:color="auto"/>
        <w:left w:val="none" w:sz="0" w:space="0" w:color="auto"/>
        <w:bottom w:val="none" w:sz="0" w:space="0" w:color="auto"/>
        <w:right w:val="none" w:sz="0" w:space="0" w:color="auto"/>
      </w:divBdr>
    </w:div>
    <w:div w:id="1722559567">
      <w:bodyDiv w:val="1"/>
      <w:marLeft w:val="0"/>
      <w:marRight w:val="0"/>
      <w:marTop w:val="0"/>
      <w:marBottom w:val="0"/>
      <w:divBdr>
        <w:top w:val="none" w:sz="0" w:space="0" w:color="auto"/>
        <w:left w:val="none" w:sz="0" w:space="0" w:color="auto"/>
        <w:bottom w:val="none" w:sz="0" w:space="0" w:color="auto"/>
        <w:right w:val="none" w:sz="0" w:space="0" w:color="auto"/>
      </w:divBdr>
    </w:div>
    <w:div w:id="1735229295">
      <w:bodyDiv w:val="1"/>
      <w:marLeft w:val="0"/>
      <w:marRight w:val="0"/>
      <w:marTop w:val="0"/>
      <w:marBottom w:val="0"/>
      <w:divBdr>
        <w:top w:val="none" w:sz="0" w:space="0" w:color="auto"/>
        <w:left w:val="none" w:sz="0" w:space="0" w:color="auto"/>
        <w:bottom w:val="none" w:sz="0" w:space="0" w:color="auto"/>
        <w:right w:val="none" w:sz="0" w:space="0" w:color="auto"/>
      </w:divBdr>
    </w:div>
    <w:div w:id="1736782075">
      <w:bodyDiv w:val="1"/>
      <w:marLeft w:val="0"/>
      <w:marRight w:val="0"/>
      <w:marTop w:val="0"/>
      <w:marBottom w:val="0"/>
      <w:divBdr>
        <w:top w:val="none" w:sz="0" w:space="0" w:color="auto"/>
        <w:left w:val="none" w:sz="0" w:space="0" w:color="auto"/>
        <w:bottom w:val="none" w:sz="0" w:space="0" w:color="auto"/>
        <w:right w:val="none" w:sz="0" w:space="0" w:color="auto"/>
      </w:divBdr>
    </w:div>
    <w:div w:id="1739741632">
      <w:bodyDiv w:val="1"/>
      <w:marLeft w:val="0"/>
      <w:marRight w:val="0"/>
      <w:marTop w:val="0"/>
      <w:marBottom w:val="0"/>
      <w:divBdr>
        <w:top w:val="none" w:sz="0" w:space="0" w:color="auto"/>
        <w:left w:val="none" w:sz="0" w:space="0" w:color="auto"/>
        <w:bottom w:val="none" w:sz="0" w:space="0" w:color="auto"/>
        <w:right w:val="none" w:sz="0" w:space="0" w:color="auto"/>
      </w:divBdr>
    </w:div>
    <w:div w:id="1744837731">
      <w:bodyDiv w:val="1"/>
      <w:marLeft w:val="0"/>
      <w:marRight w:val="0"/>
      <w:marTop w:val="0"/>
      <w:marBottom w:val="0"/>
      <w:divBdr>
        <w:top w:val="none" w:sz="0" w:space="0" w:color="auto"/>
        <w:left w:val="none" w:sz="0" w:space="0" w:color="auto"/>
        <w:bottom w:val="none" w:sz="0" w:space="0" w:color="auto"/>
        <w:right w:val="none" w:sz="0" w:space="0" w:color="auto"/>
      </w:divBdr>
    </w:div>
    <w:div w:id="1747220327">
      <w:bodyDiv w:val="1"/>
      <w:marLeft w:val="0"/>
      <w:marRight w:val="0"/>
      <w:marTop w:val="0"/>
      <w:marBottom w:val="0"/>
      <w:divBdr>
        <w:top w:val="none" w:sz="0" w:space="0" w:color="auto"/>
        <w:left w:val="none" w:sz="0" w:space="0" w:color="auto"/>
        <w:bottom w:val="none" w:sz="0" w:space="0" w:color="auto"/>
        <w:right w:val="none" w:sz="0" w:space="0" w:color="auto"/>
      </w:divBdr>
    </w:div>
    <w:div w:id="1749110157">
      <w:bodyDiv w:val="1"/>
      <w:marLeft w:val="0"/>
      <w:marRight w:val="0"/>
      <w:marTop w:val="0"/>
      <w:marBottom w:val="0"/>
      <w:divBdr>
        <w:top w:val="none" w:sz="0" w:space="0" w:color="auto"/>
        <w:left w:val="none" w:sz="0" w:space="0" w:color="auto"/>
        <w:bottom w:val="none" w:sz="0" w:space="0" w:color="auto"/>
        <w:right w:val="none" w:sz="0" w:space="0" w:color="auto"/>
      </w:divBdr>
    </w:div>
    <w:div w:id="1749384682">
      <w:bodyDiv w:val="1"/>
      <w:marLeft w:val="0"/>
      <w:marRight w:val="0"/>
      <w:marTop w:val="0"/>
      <w:marBottom w:val="0"/>
      <w:divBdr>
        <w:top w:val="none" w:sz="0" w:space="0" w:color="auto"/>
        <w:left w:val="none" w:sz="0" w:space="0" w:color="auto"/>
        <w:bottom w:val="none" w:sz="0" w:space="0" w:color="auto"/>
        <w:right w:val="none" w:sz="0" w:space="0" w:color="auto"/>
      </w:divBdr>
    </w:div>
    <w:div w:id="1753088615">
      <w:bodyDiv w:val="1"/>
      <w:marLeft w:val="0"/>
      <w:marRight w:val="0"/>
      <w:marTop w:val="0"/>
      <w:marBottom w:val="0"/>
      <w:divBdr>
        <w:top w:val="none" w:sz="0" w:space="0" w:color="auto"/>
        <w:left w:val="none" w:sz="0" w:space="0" w:color="auto"/>
        <w:bottom w:val="none" w:sz="0" w:space="0" w:color="auto"/>
        <w:right w:val="none" w:sz="0" w:space="0" w:color="auto"/>
      </w:divBdr>
    </w:div>
    <w:div w:id="1773165976">
      <w:bodyDiv w:val="1"/>
      <w:marLeft w:val="0"/>
      <w:marRight w:val="0"/>
      <w:marTop w:val="0"/>
      <w:marBottom w:val="0"/>
      <w:divBdr>
        <w:top w:val="none" w:sz="0" w:space="0" w:color="auto"/>
        <w:left w:val="none" w:sz="0" w:space="0" w:color="auto"/>
        <w:bottom w:val="none" w:sz="0" w:space="0" w:color="auto"/>
        <w:right w:val="none" w:sz="0" w:space="0" w:color="auto"/>
      </w:divBdr>
    </w:div>
    <w:div w:id="1779370257">
      <w:bodyDiv w:val="1"/>
      <w:marLeft w:val="0"/>
      <w:marRight w:val="0"/>
      <w:marTop w:val="0"/>
      <w:marBottom w:val="0"/>
      <w:divBdr>
        <w:top w:val="none" w:sz="0" w:space="0" w:color="auto"/>
        <w:left w:val="none" w:sz="0" w:space="0" w:color="auto"/>
        <w:bottom w:val="none" w:sz="0" w:space="0" w:color="auto"/>
        <w:right w:val="none" w:sz="0" w:space="0" w:color="auto"/>
      </w:divBdr>
    </w:div>
    <w:div w:id="1783458698">
      <w:bodyDiv w:val="1"/>
      <w:marLeft w:val="0"/>
      <w:marRight w:val="0"/>
      <w:marTop w:val="0"/>
      <w:marBottom w:val="0"/>
      <w:divBdr>
        <w:top w:val="none" w:sz="0" w:space="0" w:color="auto"/>
        <w:left w:val="none" w:sz="0" w:space="0" w:color="auto"/>
        <w:bottom w:val="none" w:sz="0" w:space="0" w:color="auto"/>
        <w:right w:val="none" w:sz="0" w:space="0" w:color="auto"/>
      </w:divBdr>
    </w:div>
    <w:div w:id="1790320222">
      <w:bodyDiv w:val="1"/>
      <w:marLeft w:val="0"/>
      <w:marRight w:val="0"/>
      <w:marTop w:val="0"/>
      <w:marBottom w:val="0"/>
      <w:divBdr>
        <w:top w:val="none" w:sz="0" w:space="0" w:color="auto"/>
        <w:left w:val="none" w:sz="0" w:space="0" w:color="auto"/>
        <w:bottom w:val="none" w:sz="0" w:space="0" w:color="auto"/>
        <w:right w:val="none" w:sz="0" w:space="0" w:color="auto"/>
      </w:divBdr>
    </w:div>
    <w:div w:id="1796409368">
      <w:bodyDiv w:val="1"/>
      <w:marLeft w:val="0"/>
      <w:marRight w:val="0"/>
      <w:marTop w:val="0"/>
      <w:marBottom w:val="0"/>
      <w:divBdr>
        <w:top w:val="none" w:sz="0" w:space="0" w:color="auto"/>
        <w:left w:val="none" w:sz="0" w:space="0" w:color="auto"/>
        <w:bottom w:val="none" w:sz="0" w:space="0" w:color="auto"/>
        <w:right w:val="none" w:sz="0" w:space="0" w:color="auto"/>
      </w:divBdr>
    </w:div>
    <w:div w:id="1805465077">
      <w:bodyDiv w:val="1"/>
      <w:marLeft w:val="0"/>
      <w:marRight w:val="0"/>
      <w:marTop w:val="0"/>
      <w:marBottom w:val="0"/>
      <w:divBdr>
        <w:top w:val="none" w:sz="0" w:space="0" w:color="auto"/>
        <w:left w:val="none" w:sz="0" w:space="0" w:color="auto"/>
        <w:bottom w:val="none" w:sz="0" w:space="0" w:color="auto"/>
        <w:right w:val="none" w:sz="0" w:space="0" w:color="auto"/>
      </w:divBdr>
    </w:div>
    <w:div w:id="1805535790">
      <w:bodyDiv w:val="1"/>
      <w:marLeft w:val="0"/>
      <w:marRight w:val="0"/>
      <w:marTop w:val="0"/>
      <w:marBottom w:val="0"/>
      <w:divBdr>
        <w:top w:val="none" w:sz="0" w:space="0" w:color="auto"/>
        <w:left w:val="none" w:sz="0" w:space="0" w:color="auto"/>
        <w:bottom w:val="none" w:sz="0" w:space="0" w:color="auto"/>
        <w:right w:val="none" w:sz="0" w:space="0" w:color="auto"/>
      </w:divBdr>
    </w:div>
    <w:div w:id="1805537800">
      <w:bodyDiv w:val="1"/>
      <w:marLeft w:val="0"/>
      <w:marRight w:val="0"/>
      <w:marTop w:val="0"/>
      <w:marBottom w:val="0"/>
      <w:divBdr>
        <w:top w:val="none" w:sz="0" w:space="0" w:color="auto"/>
        <w:left w:val="none" w:sz="0" w:space="0" w:color="auto"/>
        <w:bottom w:val="none" w:sz="0" w:space="0" w:color="auto"/>
        <w:right w:val="none" w:sz="0" w:space="0" w:color="auto"/>
      </w:divBdr>
    </w:div>
    <w:div w:id="1812089048">
      <w:bodyDiv w:val="1"/>
      <w:marLeft w:val="0"/>
      <w:marRight w:val="0"/>
      <w:marTop w:val="0"/>
      <w:marBottom w:val="0"/>
      <w:divBdr>
        <w:top w:val="none" w:sz="0" w:space="0" w:color="auto"/>
        <w:left w:val="none" w:sz="0" w:space="0" w:color="auto"/>
        <w:bottom w:val="none" w:sz="0" w:space="0" w:color="auto"/>
        <w:right w:val="none" w:sz="0" w:space="0" w:color="auto"/>
      </w:divBdr>
    </w:div>
    <w:div w:id="1826387088">
      <w:bodyDiv w:val="1"/>
      <w:marLeft w:val="0"/>
      <w:marRight w:val="0"/>
      <w:marTop w:val="0"/>
      <w:marBottom w:val="0"/>
      <w:divBdr>
        <w:top w:val="none" w:sz="0" w:space="0" w:color="auto"/>
        <w:left w:val="none" w:sz="0" w:space="0" w:color="auto"/>
        <w:bottom w:val="none" w:sz="0" w:space="0" w:color="auto"/>
        <w:right w:val="none" w:sz="0" w:space="0" w:color="auto"/>
      </w:divBdr>
    </w:div>
    <w:div w:id="1831944055">
      <w:bodyDiv w:val="1"/>
      <w:marLeft w:val="0"/>
      <w:marRight w:val="0"/>
      <w:marTop w:val="0"/>
      <w:marBottom w:val="0"/>
      <w:divBdr>
        <w:top w:val="none" w:sz="0" w:space="0" w:color="auto"/>
        <w:left w:val="none" w:sz="0" w:space="0" w:color="auto"/>
        <w:bottom w:val="none" w:sz="0" w:space="0" w:color="auto"/>
        <w:right w:val="none" w:sz="0" w:space="0" w:color="auto"/>
      </w:divBdr>
    </w:div>
    <w:div w:id="1835368363">
      <w:bodyDiv w:val="1"/>
      <w:marLeft w:val="0"/>
      <w:marRight w:val="0"/>
      <w:marTop w:val="0"/>
      <w:marBottom w:val="0"/>
      <w:divBdr>
        <w:top w:val="none" w:sz="0" w:space="0" w:color="auto"/>
        <w:left w:val="none" w:sz="0" w:space="0" w:color="auto"/>
        <w:bottom w:val="none" w:sz="0" w:space="0" w:color="auto"/>
        <w:right w:val="none" w:sz="0" w:space="0" w:color="auto"/>
      </w:divBdr>
    </w:div>
    <w:div w:id="1835533376">
      <w:bodyDiv w:val="1"/>
      <w:marLeft w:val="0"/>
      <w:marRight w:val="0"/>
      <w:marTop w:val="0"/>
      <w:marBottom w:val="0"/>
      <w:divBdr>
        <w:top w:val="none" w:sz="0" w:space="0" w:color="auto"/>
        <w:left w:val="none" w:sz="0" w:space="0" w:color="auto"/>
        <w:bottom w:val="none" w:sz="0" w:space="0" w:color="auto"/>
        <w:right w:val="none" w:sz="0" w:space="0" w:color="auto"/>
      </w:divBdr>
    </w:div>
    <w:div w:id="1838301244">
      <w:bodyDiv w:val="1"/>
      <w:marLeft w:val="0"/>
      <w:marRight w:val="0"/>
      <w:marTop w:val="0"/>
      <w:marBottom w:val="0"/>
      <w:divBdr>
        <w:top w:val="none" w:sz="0" w:space="0" w:color="auto"/>
        <w:left w:val="none" w:sz="0" w:space="0" w:color="auto"/>
        <w:bottom w:val="none" w:sz="0" w:space="0" w:color="auto"/>
        <w:right w:val="none" w:sz="0" w:space="0" w:color="auto"/>
      </w:divBdr>
    </w:div>
    <w:div w:id="1852447105">
      <w:bodyDiv w:val="1"/>
      <w:marLeft w:val="0"/>
      <w:marRight w:val="0"/>
      <w:marTop w:val="0"/>
      <w:marBottom w:val="0"/>
      <w:divBdr>
        <w:top w:val="none" w:sz="0" w:space="0" w:color="auto"/>
        <w:left w:val="none" w:sz="0" w:space="0" w:color="auto"/>
        <w:bottom w:val="none" w:sz="0" w:space="0" w:color="auto"/>
        <w:right w:val="none" w:sz="0" w:space="0" w:color="auto"/>
      </w:divBdr>
    </w:div>
    <w:div w:id="1860585570">
      <w:bodyDiv w:val="1"/>
      <w:marLeft w:val="0"/>
      <w:marRight w:val="0"/>
      <w:marTop w:val="0"/>
      <w:marBottom w:val="0"/>
      <w:divBdr>
        <w:top w:val="none" w:sz="0" w:space="0" w:color="auto"/>
        <w:left w:val="none" w:sz="0" w:space="0" w:color="auto"/>
        <w:bottom w:val="none" w:sz="0" w:space="0" w:color="auto"/>
        <w:right w:val="none" w:sz="0" w:space="0" w:color="auto"/>
      </w:divBdr>
    </w:div>
    <w:div w:id="1865705916">
      <w:bodyDiv w:val="1"/>
      <w:marLeft w:val="0"/>
      <w:marRight w:val="0"/>
      <w:marTop w:val="0"/>
      <w:marBottom w:val="0"/>
      <w:divBdr>
        <w:top w:val="none" w:sz="0" w:space="0" w:color="auto"/>
        <w:left w:val="none" w:sz="0" w:space="0" w:color="auto"/>
        <w:bottom w:val="none" w:sz="0" w:space="0" w:color="auto"/>
        <w:right w:val="none" w:sz="0" w:space="0" w:color="auto"/>
      </w:divBdr>
    </w:div>
    <w:div w:id="1867789590">
      <w:bodyDiv w:val="1"/>
      <w:marLeft w:val="0"/>
      <w:marRight w:val="0"/>
      <w:marTop w:val="0"/>
      <w:marBottom w:val="0"/>
      <w:divBdr>
        <w:top w:val="none" w:sz="0" w:space="0" w:color="auto"/>
        <w:left w:val="none" w:sz="0" w:space="0" w:color="auto"/>
        <w:bottom w:val="none" w:sz="0" w:space="0" w:color="auto"/>
        <w:right w:val="none" w:sz="0" w:space="0" w:color="auto"/>
      </w:divBdr>
    </w:div>
    <w:div w:id="1870945589">
      <w:bodyDiv w:val="1"/>
      <w:marLeft w:val="0"/>
      <w:marRight w:val="0"/>
      <w:marTop w:val="0"/>
      <w:marBottom w:val="0"/>
      <w:divBdr>
        <w:top w:val="none" w:sz="0" w:space="0" w:color="auto"/>
        <w:left w:val="none" w:sz="0" w:space="0" w:color="auto"/>
        <w:bottom w:val="none" w:sz="0" w:space="0" w:color="auto"/>
        <w:right w:val="none" w:sz="0" w:space="0" w:color="auto"/>
      </w:divBdr>
    </w:div>
    <w:div w:id="1873303705">
      <w:bodyDiv w:val="1"/>
      <w:marLeft w:val="0"/>
      <w:marRight w:val="0"/>
      <w:marTop w:val="0"/>
      <w:marBottom w:val="0"/>
      <w:divBdr>
        <w:top w:val="none" w:sz="0" w:space="0" w:color="auto"/>
        <w:left w:val="none" w:sz="0" w:space="0" w:color="auto"/>
        <w:bottom w:val="none" w:sz="0" w:space="0" w:color="auto"/>
        <w:right w:val="none" w:sz="0" w:space="0" w:color="auto"/>
      </w:divBdr>
    </w:div>
    <w:div w:id="1876458299">
      <w:bodyDiv w:val="1"/>
      <w:marLeft w:val="0"/>
      <w:marRight w:val="0"/>
      <w:marTop w:val="0"/>
      <w:marBottom w:val="0"/>
      <w:divBdr>
        <w:top w:val="none" w:sz="0" w:space="0" w:color="auto"/>
        <w:left w:val="none" w:sz="0" w:space="0" w:color="auto"/>
        <w:bottom w:val="none" w:sz="0" w:space="0" w:color="auto"/>
        <w:right w:val="none" w:sz="0" w:space="0" w:color="auto"/>
      </w:divBdr>
    </w:div>
    <w:div w:id="1889805899">
      <w:bodyDiv w:val="1"/>
      <w:marLeft w:val="0"/>
      <w:marRight w:val="0"/>
      <w:marTop w:val="0"/>
      <w:marBottom w:val="0"/>
      <w:divBdr>
        <w:top w:val="none" w:sz="0" w:space="0" w:color="auto"/>
        <w:left w:val="none" w:sz="0" w:space="0" w:color="auto"/>
        <w:bottom w:val="none" w:sz="0" w:space="0" w:color="auto"/>
        <w:right w:val="none" w:sz="0" w:space="0" w:color="auto"/>
      </w:divBdr>
    </w:div>
    <w:div w:id="1890218143">
      <w:bodyDiv w:val="1"/>
      <w:marLeft w:val="0"/>
      <w:marRight w:val="0"/>
      <w:marTop w:val="0"/>
      <w:marBottom w:val="0"/>
      <w:divBdr>
        <w:top w:val="none" w:sz="0" w:space="0" w:color="auto"/>
        <w:left w:val="none" w:sz="0" w:space="0" w:color="auto"/>
        <w:bottom w:val="none" w:sz="0" w:space="0" w:color="auto"/>
        <w:right w:val="none" w:sz="0" w:space="0" w:color="auto"/>
      </w:divBdr>
    </w:div>
    <w:div w:id="1891377743">
      <w:bodyDiv w:val="1"/>
      <w:marLeft w:val="0"/>
      <w:marRight w:val="0"/>
      <w:marTop w:val="0"/>
      <w:marBottom w:val="0"/>
      <w:divBdr>
        <w:top w:val="none" w:sz="0" w:space="0" w:color="auto"/>
        <w:left w:val="none" w:sz="0" w:space="0" w:color="auto"/>
        <w:bottom w:val="none" w:sz="0" w:space="0" w:color="auto"/>
        <w:right w:val="none" w:sz="0" w:space="0" w:color="auto"/>
      </w:divBdr>
    </w:div>
    <w:div w:id="1904366035">
      <w:bodyDiv w:val="1"/>
      <w:marLeft w:val="0"/>
      <w:marRight w:val="0"/>
      <w:marTop w:val="0"/>
      <w:marBottom w:val="0"/>
      <w:divBdr>
        <w:top w:val="none" w:sz="0" w:space="0" w:color="auto"/>
        <w:left w:val="none" w:sz="0" w:space="0" w:color="auto"/>
        <w:bottom w:val="none" w:sz="0" w:space="0" w:color="auto"/>
        <w:right w:val="none" w:sz="0" w:space="0" w:color="auto"/>
      </w:divBdr>
    </w:div>
    <w:div w:id="1916433985">
      <w:bodyDiv w:val="1"/>
      <w:marLeft w:val="0"/>
      <w:marRight w:val="0"/>
      <w:marTop w:val="0"/>
      <w:marBottom w:val="0"/>
      <w:divBdr>
        <w:top w:val="none" w:sz="0" w:space="0" w:color="auto"/>
        <w:left w:val="none" w:sz="0" w:space="0" w:color="auto"/>
        <w:bottom w:val="none" w:sz="0" w:space="0" w:color="auto"/>
        <w:right w:val="none" w:sz="0" w:space="0" w:color="auto"/>
      </w:divBdr>
    </w:div>
    <w:div w:id="1920403529">
      <w:bodyDiv w:val="1"/>
      <w:marLeft w:val="0"/>
      <w:marRight w:val="0"/>
      <w:marTop w:val="0"/>
      <w:marBottom w:val="0"/>
      <w:divBdr>
        <w:top w:val="none" w:sz="0" w:space="0" w:color="auto"/>
        <w:left w:val="none" w:sz="0" w:space="0" w:color="auto"/>
        <w:bottom w:val="none" w:sz="0" w:space="0" w:color="auto"/>
        <w:right w:val="none" w:sz="0" w:space="0" w:color="auto"/>
      </w:divBdr>
    </w:div>
    <w:div w:id="1942370346">
      <w:bodyDiv w:val="1"/>
      <w:marLeft w:val="0"/>
      <w:marRight w:val="0"/>
      <w:marTop w:val="0"/>
      <w:marBottom w:val="0"/>
      <w:divBdr>
        <w:top w:val="none" w:sz="0" w:space="0" w:color="auto"/>
        <w:left w:val="none" w:sz="0" w:space="0" w:color="auto"/>
        <w:bottom w:val="none" w:sz="0" w:space="0" w:color="auto"/>
        <w:right w:val="none" w:sz="0" w:space="0" w:color="auto"/>
      </w:divBdr>
    </w:div>
    <w:div w:id="1942569212">
      <w:bodyDiv w:val="1"/>
      <w:marLeft w:val="0"/>
      <w:marRight w:val="0"/>
      <w:marTop w:val="0"/>
      <w:marBottom w:val="0"/>
      <w:divBdr>
        <w:top w:val="none" w:sz="0" w:space="0" w:color="auto"/>
        <w:left w:val="none" w:sz="0" w:space="0" w:color="auto"/>
        <w:bottom w:val="none" w:sz="0" w:space="0" w:color="auto"/>
        <w:right w:val="none" w:sz="0" w:space="0" w:color="auto"/>
      </w:divBdr>
    </w:div>
    <w:div w:id="1946620974">
      <w:bodyDiv w:val="1"/>
      <w:marLeft w:val="0"/>
      <w:marRight w:val="0"/>
      <w:marTop w:val="0"/>
      <w:marBottom w:val="0"/>
      <w:divBdr>
        <w:top w:val="none" w:sz="0" w:space="0" w:color="auto"/>
        <w:left w:val="none" w:sz="0" w:space="0" w:color="auto"/>
        <w:bottom w:val="none" w:sz="0" w:space="0" w:color="auto"/>
        <w:right w:val="none" w:sz="0" w:space="0" w:color="auto"/>
      </w:divBdr>
    </w:div>
    <w:div w:id="1949585322">
      <w:bodyDiv w:val="1"/>
      <w:marLeft w:val="0"/>
      <w:marRight w:val="0"/>
      <w:marTop w:val="0"/>
      <w:marBottom w:val="0"/>
      <w:divBdr>
        <w:top w:val="none" w:sz="0" w:space="0" w:color="auto"/>
        <w:left w:val="none" w:sz="0" w:space="0" w:color="auto"/>
        <w:bottom w:val="none" w:sz="0" w:space="0" w:color="auto"/>
        <w:right w:val="none" w:sz="0" w:space="0" w:color="auto"/>
      </w:divBdr>
    </w:div>
    <w:div w:id="1951468376">
      <w:bodyDiv w:val="1"/>
      <w:marLeft w:val="0"/>
      <w:marRight w:val="0"/>
      <w:marTop w:val="0"/>
      <w:marBottom w:val="0"/>
      <w:divBdr>
        <w:top w:val="none" w:sz="0" w:space="0" w:color="auto"/>
        <w:left w:val="none" w:sz="0" w:space="0" w:color="auto"/>
        <w:bottom w:val="none" w:sz="0" w:space="0" w:color="auto"/>
        <w:right w:val="none" w:sz="0" w:space="0" w:color="auto"/>
      </w:divBdr>
    </w:div>
    <w:div w:id="1953319502">
      <w:bodyDiv w:val="1"/>
      <w:marLeft w:val="0"/>
      <w:marRight w:val="0"/>
      <w:marTop w:val="0"/>
      <w:marBottom w:val="0"/>
      <w:divBdr>
        <w:top w:val="none" w:sz="0" w:space="0" w:color="auto"/>
        <w:left w:val="none" w:sz="0" w:space="0" w:color="auto"/>
        <w:bottom w:val="none" w:sz="0" w:space="0" w:color="auto"/>
        <w:right w:val="none" w:sz="0" w:space="0" w:color="auto"/>
      </w:divBdr>
    </w:div>
    <w:div w:id="1955358089">
      <w:bodyDiv w:val="1"/>
      <w:marLeft w:val="0"/>
      <w:marRight w:val="0"/>
      <w:marTop w:val="0"/>
      <w:marBottom w:val="0"/>
      <w:divBdr>
        <w:top w:val="none" w:sz="0" w:space="0" w:color="auto"/>
        <w:left w:val="none" w:sz="0" w:space="0" w:color="auto"/>
        <w:bottom w:val="none" w:sz="0" w:space="0" w:color="auto"/>
        <w:right w:val="none" w:sz="0" w:space="0" w:color="auto"/>
      </w:divBdr>
    </w:div>
    <w:div w:id="1956907022">
      <w:bodyDiv w:val="1"/>
      <w:marLeft w:val="0"/>
      <w:marRight w:val="0"/>
      <w:marTop w:val="0"/>
      <w:marBottom w:val="0"/>
      <w:divBdr>
        <w:top w:val="none" w:sz="0" w:space="0" w:color="auto"/>
        <w:left w:val="none" w:sz="0" w:space="0" w:color="auto"/>
        <w:bottom w:val="none" w:sz="0" w:space="0" w:color="auto"/>
        <w:right w:val="none" w:sz="0" w:space="0" w:color="auto"/>
      </w:divBdr>
    </w:div>
    <w:div w:id="1961571926">
      <w:bodyDiv w:val="1"/>
      <w:marLeft w:val="0"/>
      <w:marRight w:val="0"/>
      <w:marTop w:val="0"/>
      <w:marBottom w:val="0"/>
      <w:divBdr>
        <w:top w:val="none" w:sz="0" w:space="0" w:color="auto"/>
        <w:left w:val="none" w:sz="0" w:space="0" w:color="auto"/>
        <w:bottom w:val="none" w:sz="0" w:space="0" w:color="auto"/>
        <w:right w:val="none" w:sz="0" w:space="0" w:color="auto"/>
      </w:divBdr>
    </w:div>
    <w:div w:id="1962110068">
      <w:bodyDiv w:val="1"/>
      <w:marLeft w:val="0"/>
      <w:marRight w:val="0"/>
      <w:marTop w:val="0"/>
      <w:marBottom w:val="0"/>
      <w:divBdr>
        <w:top w:val="none" w:sz="0" w:space="0" w:color="auto"/>
        <w:left w:val="none" w:sz="0" w:space="0" w:color="auto"/>
        <w:bottom w:val="none" w:sz="0" w:space="0" w:color="auto"/>
        <w:right w:val="none" w:sz="0" w:space="0" w:color="auto"/>
      </w:divBdr>
    </w:div>
    <w:div w:id="1963412437">
      <w:bodyDiv w:val="1"/>
      <w:marLeft w:val="0"/>
      <w:marRight w:val="0"/>
      <w:marTop w:val="0"/>
      <w:marBottom w:val="0"/>
      <w:divBdr>
        <w:top w:val="none" w:sz="0" w:space="0" w:color="auto"/>
        <w:left w:val="none" w:sz="0" w:space="0" w:color="auto"/>
        <w:bottom w:val="none" w:sz="0" w:space="0" w:color="auto"/>
        <w:right w:val="none" w:sz="0" w:space="0" w:color="auto"/>
      </w:divBdr>
    </w:div>
    <w:div w:id="1964850220">
      <w:bodyDiv w:val="1"/>
      <w:marLeft w:val="0"/>
      <w:marRight w:val="0"/>
      <w:marTop w:val="0"/>
      <w:marBottom w:val="0"/>
      <w:divBdr>
        <w:top w:val="none" w:sz="0" w:space="0" w:color="auto"/>
        <w:left w:val="none" w:sz="0" w:space="0" w:color="auto"/>
        <w:bottom w:val="none" w:sz="0" w:space="0" w:color="auto"/>
        <w:right w:val="none" w:sz="0" w:space="0" w:color="auto"/>
      </w:divBdr>
    </w:div>
    <w:div w:id="1969966629">
      <w:bodyDiv w:val="1"/>
      <w:marLeft w:val="0"/>
      <w:marRight w:val="0"/>
      <w:marTop w:val="0"/>
      <w:marBottom w:val="0"/>
      <w:divBdr>
        <w:top w:val="none" w:sz="0" w:space="0" w:color="auto"/>
        <w:left w:val="none" w:sz="0" w:space="0" w:color="auto"/>
        <w:bottom w:val="none" w:sz="0" w:space="0" w:color="auto"/>
        <w:right w:val="none" w:sz="0" w:space="0" w:color="auto"/>
      </w:divBdr>
    </w:div>
    <w:div w:id="1983920742">
      <w:bodyDiv w:val="1"/>
      <w:marLeft w:val="0"/>
      <w:marRight w:val="0"/>
      <w:marTop w:val="0"/>
      <w:marBottom w:val="0"/>
      <w:divBdr>
        <w:top w:val="none" w:sz="0" w:space="0" w:color="auto"/>
        <w:left w:val="none" w:sz="0" w:space="0" w:color="auto"/>
        <w:bottom w:val="none" w:sz="0" w:space="0" w:color="auto"/>
        <w:right w:val="none" w:sz="0" w:space="0" w:color="auto"/>
      </w:divBdr>
    </w:div>
    <w:div w:id="2007054640">
      <w:bodyDiv w:val="1"/>
      <w:marLeft w:val="0"/>
      <w:marRight w:val="0"/>
      <w:marTop w:val="0"/>
      <w:marBottom w:val="0"/>
      <w:divBdr>
        <w:top w:val="none" w:sz="0" w:space="0" w:color="auto"/>
        <w:left w:val="none" w:sz="0" w:space="0" w:color="auto"/>
        <w:bottom w:val="none" w:sz="0" w:space="0" w:color="auto"/>
        <w:right w:val="none" w:sz="0" w:space="0" w:color="auto"/>
      </w:divBdr>
    </w:div>
    <w:div w:id="2012445452">
      <w:bodyDiv w:val="1"/>
      <w:marLeft w:val="0"/>
      <w:marRight w:val="0"/>
      <w:marTop w:val="0"/>
      <w:marBottom w:val="0"/>
      <w:divBdr>
        <w:top w:val="none" w:sz="0" w:space="0" w:color="auto"/>
        <w:left w:val="none" w:sz="0" w:space="0" w:color="auto"/>
        <w:bottom w:val="none" w:sz="0" w:space="0" w:color="auto"/>
        <w:right w:val="none" w:sz="0" w:space="0" w:color="auto"/>
      </w:divBdr>
    </w:div>
    <w:div w:id="2025982506">
      <w:bodyDiv w:val="1"/>
      <w:marLeft w:val="0"/>
      <w:marRight w:val="0"/>
      <w:marTop w:val="0"/>
      <w:marBottom w:val="0"/>
      <w:divBdr>
        <w:top w:val="none" w:sz="0" w:space="0" w:color="auto"/>
        <w:left w:val="none" w:sz="0" w:space="0" w:color="auto"/>
        <w:bottom w:val="none" w:sz="0" w:space="0" w:color="auto"/>
        <w:right w:val="none" w:sz="0" w:space="0" w:color="auto"/>
      </w:divBdr>
    </w:div>
    <w:div w:id="2030061149">
      <w:bodyDiv w:val="1"/>
      <w:marLeft w:val="0"/>
      <w:marRight w:val="0"/>
      <w:marTop w:val="0"/>
      <w:marBottom w:val="0"/>
      <w:divBdr>
        <w:top w:val="none" w:sz="0" w:space="0" w:color="auto"/>
        <w:left w:val="none" w:sz="0" w:space="0" w:color="auto"/>
        <w:bottom w:val="none" w:sz="0" w:space="0" w:color="auto"/>
        <w:right w:val="none" w:sz="0" w:space="0" w:color="auto"/>
      </w:divBdr>
    </w:div>
    <w:div w:id="2031949765">
      <w:bodyDiv w:val="1"/>
      <w:marLeft w:val="0"/>
      <w:marRight w:val="0"/>
      <w:marTop w:val="0"/>
      <w:marBottom w:val="0"/>
      <w:divBdr>
        <w:top w:val="none" w:sz="0" w:space="0" w:color="auto"/>
        <w:left w:val="none" w:sz="0" w:space="0" w:color="auto"/>
        <w:bottom w:val="none" w:sz="0" w:space="0" w:color="auto"/>
        <w:right w:val="none" w:sz="0" w:space="0" w:color="auto"/>
      </w:divBdr>
    </w:div>
    <w:div w:id="2037462331">
      <w:bodyDiv w:val="1"/>
      <w:marLeft w:val="0"/>
      <w:marRight w:val="0"/>
      <w:marTop w:val="0"/>
      <w:marBottom w:val="0"/>
      <w:divBdr>
        <w:top w:val="none" w:sz="0" w:space="0" w:color="auto"/>
        <w:left w:val="none" w:sz="0" w:space="0" w:color="auto"/>
        <w:bottom w:val="none" w:sz="0" w:space="0" w:color="auto"/>
        <w:right w:val="none" w:sz="0" w:space="0" w:color="auto"/>
      </w:divBdr>
    </w:div>
    <w:div w:id="2039626647">
      <w:bodyDiv w:val="1"/>
      <w:marLeft w:val="0"/>
      <w:marRight w:val="0"/>
      <w:marTop w:val="0"/>
      <w:marBottom w:val="0"/>
      <w:divBdr>
        <w:top w:val="none" w:sz="0" w:space="0" w:color="auto"/>
        <w:left w:val="none" w:sz="0" w:space="0" w:color="auto"/>
        <w:bottom w:val="none" w:sz="0" w:space="0" w:color="auto"/>
        <w:right w:val="none" w:sz="0" w:space="0" w:color="auto"/>
      </w:divBdr>
    </w:div>
    <w:div w:id="2040740816">
      <w:bodyDiv w:val="1"/>
      <w:marLeft w:val="0"/>
      <w:marRight w:val="0"/>
      <w:marTop w:val="0"/>
      <w:marBottom w:val="0"/>
      <w:divBdr>
        <w:top w:val="none" w:sz="0" w:space="0" w:color="auto"/>
        <w:left w:val="none" w:sz="0" w:space="0" w:color="auto"/>
        <w:bottom w:val="none" w:sz="0" w:space="0" w:color="auto"/>
        <w:right w:val="none" w:sz="0" w:space="0" w:color="auto"/>
      </w:divBdr>
    </w:div>
    <w:div w:id="2043357889">
      <w:bodyDiv w:val="1"/>
      <w:marLeft w:val="0"/>
      <w:marRight w:val="0"/>
      <w:marTop w:val="0"/>
      <w:marBottom w:val="0"/>
      <w:divBdr>
        <w:top w:val="none" w:sz="0" w:space="0" w:color="auto"/>
        <w:left w:val="none" w:sz="0" w:space="0" w:color="auto"/>
        <w:bottom w:val="none" w:sz="0" w:space="0" w:color="auto"/>
        <w:right w:val="none" w:sz="0" w:space="0" w:color="auto"/>
      </w:divBdr>
    </w:div>
    <w:div w:id="2051612387">
      <w:bodyDiv w:val="1"/>
      <w:marLeft w:val="0"/>
      <w:marRight w:val="0"/>
      <w:marTop w:val="0"/>
      <w:marBottom w:val="0"/>
      <w:divBdr>
        <w:top w:val="none" w:sz="0" w:space="0" w:color="auto"/>
        <w:left w:val="none" w:sz="0" w:space="0" w:color="auto"/>
        <w:bottom w:val="none" w:sz="0" w:space="0" w:color="auto"/>
        <w:right w:val="none" w:sz="0" w:space="0" w:color="auto"/>
      </w:divBdr>
    </w:div>
    <w:div w:id="2056081274">
      <w:bodyDiv w:val="1"/>
      <w:marLeft w:val="0"/>
      <w:marRight w:val="0"/>
      <w:marTop w:val="0"/>
      <w:marBottom w:val="0"/>
      <w:divBdr>
        <w:top w:val="none" w:sz="0" w:space="0" w:color="auto"/>
        <w:left w:val="none" w:sz="0" w:space="0" w:color="auto"/>
        <w:bottom w:val="none" w:sz="0" w:space="0" w:color="auto"/>
        <w:right w:val="none" w:sz="0" w:space="0" w:color="auto"/>
      </w:divBdr>
    </w:div>
    <w:div w:id="2061321032">
      <w:bodyDiv w:val="1"/>
      <w:marLeft w:val="0"/>
      <w:marRight w:val="0"/>
      <w:marTop w:val="0"/>
      <w:marBottom w:val="0"/>
      <w:divBdr>
        <w:top w:val="none" w:sz="0" w:space="0" w:color="auto"/>
        <w:left w:val="none" w:sz="0" w:space="0" w:color="auto"/>
        <w:bottom w:val="none" w:sz="0" w:space="0" w:color="auto"/>
        <w:right w:val="none" w:sz="0" w:space="0" w:color="auto"/>
      </w:divBdr>
    </w:div>
    <w:div w:id="2063140258">
      <w:bodyDiv w:val="1"/>
      <w:marLeft w:val="0"/>
      <w:marRight w:val="0"/>
      <w:marTop w:val="0"/>
      <w:marBottom w:val="0"/>
      <w:divBdr>
        <w:top w:val="none" w:sz="0" w:space="0" w:color="auto"/>
        <w:left w:val="none" w:sz="0" w:space="0" w:color="auto"/>
        <w:bottom w:val="none" w:sz="0" w:space="0" w:color="auto"/>
        <w:right w:val="none" w:sz="0" w:space="0" w:color="auto"/>
      </w:divBdr>
    </w:div>
    <w:div w:id="2067800628">
      <w:bodyDiv w:val="1"/>
      <w:marLeft w:val="0"/>
      <w:marRight w:val="0"/>
      <w:marTop w:val="0"/>
      <w:marBottom w:val="0"/>
      <w:divBdr>
        <w:top w:val="none" w:sz="0" w:space="0" w:color="auto"/>
        <w:left w:val="none" w:sz="0" w:space="0" w:color="auto"/>
        <w:bottom w:val="none" w:sz="0" w:space="0" w:color="auto"/>
        <w:right w:val="none" w:sz="0" w:space="0" w:color="auto"/>
      </w:divBdr>
    </w:div>
    <w:div w:id="2069065976">
      <w:bodyDiv w:val="1"/>
      <w:marLeft w:val="0"/>
      <w:marRight w:val="0"/>
      <w:marTop w:val="0"/>
      <w:marBottom w:val="0"/>
      <w:divBdr>
        <w:top w:val="none" w:sz="0" w:space="0" w:color="auto"/>
        <w:left w:val="none" w:sz="0" w:space="0" w:color="auto"/>
        <w:bottom w:val="none" w:sz="0" w:space="0" w:color="auto"/>
        <w:right w:val="none" w:sz="0" w:space="0" w:color="auto"/>
      </w:divBdr>
    </w:div>
    <w:div w:id="2071268255">
      <w:bodyDiv w:val="1"/>
      <w:marLeft w:val="0"/>
      <w:marRight w:val="0"/>
      <w:marTop w:val="0"/>
      <w:marBottom w:val="0"/>
      <w:divBdr>
        <w:top w:val="none" w:sz="0" w:space="0" w:color="auto"/>
        <w:left w:val="none" w:sz="0" w:space="0" w:color="auto"/>
        <w:bottom w:val="none" w:sz="0" w:space="0" w:color="auto"/>
        <w:right w:val="none" w:sz="0" w:space="0" w:color="auto"/>
      </w:divBdr>
    </w:div>
    <w:div w:id="2077239059">
      <w:bodyDiv w:val="1"/>
      <w:marLeft w:val="0"/>
      <w:marRight w:val="0"/>
      <w:marTop w:val="0"/>
      <w:marBottom w:val="0"/>
      <w:divBdr>
        <w:top w:val="none" w:sz="0" w:space="0" w:color="auto"/>
        <w:left w:val="none" w:sz="0" w:space="0" w:color="auto"/>
        <w:bottom w:val="none" w:sz="0" w:space="0" w:color="auto"/>
        <w:right w:val="none" w:sz="0" w:space="0" w:color="auto"/>
      </w:divBdr>
    </w:div>
    <w:div w:id="2077900596">
      <w:bodyDiv w:val="1"/>
      <w:marLeft w:val="0"/>
      <w:marRight w:val="0"/>
      <w:marTop w:val="0"/>
      <w:marBottom w:val="0"/>
      <w:divBdr>
        <w:top w:val="none" w:sz="0" w:space="0" w:color="auto"/>
        <w:left w:val="none" w:sz="0" w:space="0" w:color="auto"/>
        <w:bottom w:val="none" w:sz="0" w:space="0" w:color="auto"/>
        <w:right w:val="none" w:sz="0" w:space="0" w:color="auto"/>
      </w:divBdr>
    </w:div>
    <w:div w:id="2082866892">
      <w:bodyDiv w:val="1"/>
      <w:marLeft w:val="0"/>
      <w:marRight w:val="0"/>
      <w:marTop w:val="0"/>
      <w:marBottom w:val="0"/>
      <w:divBdr>
        <w:top w:val="none" w:sz="0" w:space="0" w:color="auto"/>
        <w:left w:val="none" w:sz="0" w:space="0" w:color="auto"/>
        <w:bottom w:val="none" w:sz="0" w:space="0" w:color="auto"/>
        <w:right w:val="none" w:sz="0" w:space="0" w:color="auto"/>
      </w:divBdr>
    </w:div>
    <w:div w:id="2085761574">
      <w:bodyDiv w:val="1"/>
      <w:marLeft w:val="0"/>
      <w:marRight w:val="0"/>
      <w:marTop w:val="0"/>
      <w:marBottom w:val="0"/>
      <w:divBdr>
        <w:top w:val="none" w:sz="0" w:space="0" w:color="auto"/>
        <w:left w:val="none" w:sz="0" w:space="0" w:color="auto"/>
        <w:bottom w:val="none" w:sz="0" w:space="0" w:color="auto"/>
        <w:right w:val="none" w:sz="0" w:space="0" w:color="auto"/>
      </w:divBdr>
    </w:div>
    <w:div w:id="2088840369">
      <w:bodyDiv w:val="1"/>
      <w:marLeft w:val="0"/>
      <w:marRight w:val="0"/>
      <w:marTop w:val="0"/>
      <w:marBottom w:val="0"/>
      <w:divBdr>
        <w:top w:val="none" w:sz="0" w:space="0" w:color="auto"/>
        <w:left w:val="none" w:sz="0" w:space="0" w:color="auto"/>
        <w:bottom w:val="none" w:sz="0" w:space="0" w:color="auto"/>
        <w:right w:val="none" w:sz="0" w:space="0" w:color="auto"/>
      </w:divBdr>
    </w:div>
    <w:div w:id="2094620831">
      <w:bodyDiv w:val="1"/>
      <w:marLeft w:val="0"/>
      <w:marRight w:val="0"/>
      <w:marTop w:val="0"/>
      <w:marBottom w:val="0"/>
      <w:divBdr>
        <w:top w:val="none" w:sz="0" w:space="0" w:color="auto"/>
        <w:left w:val="none" w:sz="0" w:space="0" w:color="auto"/>
        <w:bottom w:val="none" w:sz="0" w:space="0" w:color="auto"/>
        <w:right w:val="none" w:sz="0" w:space="0" w:color="auto"/>
      </w:divBdr>
    </w:div>
    <w:div w:id="2102334901">
      <w:bodyDiv w:val="1"/>
      <w:marLeft w:val="0"/>
      <w:marRight w:val="0"/>
      <w:marTop w:val="0"/>
      <w:marBottom w:val="0"/>
      <w:divBdr>
        <w:top w:val="none" w:sz="0" w:space="0" w:color="auto"/>
        <w:left w:val="none" w:sz="0" w:space="0" w:color="auto"/>
        <w:bottom w:val="none" w:sz="0" w:space="0" w:color="auto"/>
        <w:right w:val="none" w:sz="0" w:space="0" w:color="auto"/>
      </w:divBdr>
    </w:div>
    <w:div w:id="2103838412">
      <w:bodyDiv w:val="1"/>
      <w:marLeft w:val="0"/>
      <w:marRight w:val="0"/>
      <w:marTop w:val="0"/>
      <w:marBottom w:val="0"/>
      <w:divBdr>
        <w:top w:val="none" w:sz="0" w:space="0" w:color="auto"/>
        <w:left w:val="none" w:sz="0" w:space="0" w:color="auto"/>
        <w:bottom w:val="none" w:sz="0" w:space="0" w:color="auto"/>
        <w:right w:val="none" w:sz="0" w:space="0" w:color="auto"/>
      </w:divBdr>
    </w:div>
    <w:div w:id="2104374008">
      <w:bodyDiv w:val="1"/>
      <w:marLeft w:val="0"/>
      <w:marRight w:val="0"/>
      <w:marTop w:val="0"/>
      <w:marBottom w:val="0"/>
      <w:divBdr>
        <w:top w:val="none" w:sz="0" w:space="0" w:color="auto"/>
        <w:left w:val="none" w:sz="0" w:space="0" w:color="auto"/>
        <w:bottom w:val="none" w:sz="0" w:space="0" w:color="auto"/>
        <w:right w:val="none" w:sz="0" w:space="0" w:color="auto"/>
      </w:divBdr>
    </w:div>
    <w:div w:id="2108189428">
      <w:bodyDiv w:val="1"/>
      <w:marLeft w:val="0"/>
      <w:marRight w:val="0"/>
      <w:marTop w:val="0"/>
      <w:marBottom w:val="0"/>
      <w:divBdr>
        <w:top w:val="none" w:sz="0" w:space="0" w:color="auto"/>
        <w:left w:val="none" w:sz="0" w:space="0" w:color="auto"/>
        <w:bottom w:val="none" w:sz="0" w:space="0" w:color="auto"/>
        <w:right w:val="none" w:sz="0" w:space="0" w:color="auto"/>
      </w:divBdr>
    </w:div>
    <w:div w:id="2110351767">
      <w:bodyDiv w:val="1"/>
      <w:marLeft w:val="0"/>
      <w:marRight w:val="0"/>
      <w:marTop w:val="0"/>
      <w:marBottom w:val="0"/>
      <w:divBdr>
        <w:top w:val="none" w:sz="0" w:space="0" w:color="auto"/>
        <w:left w:val="none" w:sz="0" w:space="0" w:color="auto"/>
        <w:bottom w:val="none" w:sz="0" w:space="0" w:color="auto"/>
        <w:right w:val="none" w:sz="0" w:space="0" w:color="auto"/>
      </w:divBdr>
    </w:div>
    <w:div w:id="2113236159">
      <w:bodyDiv w:val="1"/>
      <w:marLeft w:val="0"/>
      <w:marRight w:val="0"/>
      <w:marTop w:val="0"/>
      <w:marBottom w:val="0"/>
      <w:divBdr>
        <w:top w:val="none" w:sz="0" w:space="0" w:color="auto"/>
        <w:left w:val="none" w:sz="0" w:space="0" w:color="auto"/>
        <w:bottom w:val="none" w:sz="0" w:space="0" w:color="auto"/>
        <w:right w:val="none" w:sz="0" w:space="0" w:color="auto"/>
      </w:divBdr>
    </w:div>
    <w:div w:id="2121027400">
      <w:bodyDiv w:val="1"/>
      <w:marLeft w:val="0"/>
      <w:marRight w:val="0"/>
      <w:marTop w:val="0"/>
      <w:marBottom w:val="0"/>
      <w:divBdr>
        <w:top w:val="none" w:sz="0" w:space="0" w:color="auto"/>
        <w:left w:val="none" w:sz="0" w:space="0" w:color="auto"/>
        <w:bottom w:val="none" w:sz="0" w:space="0" w:color="auto"/>
        <w:right w:val="none" w:sz="0" w:space="0" w:color="auto"/>
      </w:divBdr>
    </w:div>
    <w:div w:id="2130345843">
      <w:bodyDiv w:val="1"/>
      <w:marLeft w:val="0"/>
      <w:marRight w:val="0"/>
      <w:marTop w:val="0"/>
      <w:marBottom w:val="0"/>
      <w:divBdr>
        <w:top w:val="none" w:sz="0" w:space="0" w:color="auto"/>
        <w:left w:val="none" w:sz="0" w:space="0" w:color="auto"/>
        <w:bottom w:val="none" w:sz="0" w:space="0" w:color="auto"/>
        <w:right w:val="none" w:sz="0" w:space="0" w:color="auto"/>
      </w:divBdr>
    </w:div>
    <w:div w:id="2131126272">
      <w:bodyDiv w:val="1"/>
      <w:marLeft w:val="0"/>
      <w:marRight w:val="0"/>
      <w:marTop w:val="0"/>
      <w:marBottom w:val="0"/>
      <w:divBdr>
        <w:top w:val="none" w:sz="0" w:space="0" w:color="auto"/>
        <w:left w:val="none" w:sz="0" w:space="0" w:color="auto"/>
        <w:bottom w:val="none" w:sz="0" w:space="0" w:color="auto"/>
        <w:right w:val="none" w:sz="0" w:space="0" w:color="auto"/>
      </w:divBdr>
    </w:div>
    <w:div w:id="2132288179">
      <w:bodyDiv w:val="1"/>
      <w:marLeft w:val="0"/>
      <w:marRight w:val="0"/>
      <w:marTop w:val="0"/>
      <w:marBottom w:val="0"/>
      <w:divBdr>
        <w:top w:val="none" w:sz="0" w:space="0" w:color="auto"/>
        <w:left w:val="none" w:sz="0" w:space="0" w:color="auto"/>
        <w:bottom w:val="none" w:sz="0" w:space="0" w:color="auto"/>
        <w:right w:val="none" w:sz="0" w:space="0" w:color="auto"/>
      </w:divBdr>
    </w:div>
    <w:div w:id="2135900227">
      <w:bodyDiv w:val="1"/>
      <w:marLeft w:val="0"/>
      <w:marRight w:val="0"/>
      <w:marTop w:val="0"/>
      <w:marBottom w:val="0"/>
      <w:divBdr>
        <w:top w:val="none" w:sz="0" w:space="0" w:color="auto"/>
        <w:left w:val="none" w:sz="0" w:space="0" w:color="auto"/>
        <w:bottom w:val="none" w:sz="0" w:space="0" w:color="auto"/>
        <w:right w:val="none" w:sz="0" w:space="0" w:color="auto"/>
      </w:divBdr>
    </w:div>
    <w:div w:id="2137943565">
      <w:bodyDiv w:val="1"/>
      <w:marLeft w:val="0"/>
      <w:marRight w:val="0"/>
      <w:marTop w:val="0"/>
      <w:marBottom w:val="0"/>
      <w:divBdr>
        <w:top w:val="none" w:sz="0" w:space="0" w:color="auto"/>
        <w:left w:val="none" w:sz="0" w:space="0" w:color="auto"/>
        <w:bottom w:val="none" w:sz="0" w:space="0" w:color="auto"/>
        <w:right w:val="none" w:sz="0" w:space="0" w:color="auto"/>
      </w:divBdr>
    </w:div>
    <w:div w:id="214515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oter1.xml" Type="http://schemas.openxmlformats.org/officeDocument/2006/relationships/footer"/><Relationship Id="rId13" Target="http://www.digrafpackaging.com" TargetMode="External" Type="http://schemas.openxmlformats.org/officeDocument/2006/relationships/hyperlink"/><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FB37C7A370899469794551FDF529442" ma:contentTypeVersion="10" ma:contentTypeDescription="Crear nuevo documento." ma:contentTypeScope="" ma:versionID="0f78f1c56836051385e86588c8226a3c">
  <xsd:schema xmlns:xsd="http://www.w3.org/2001/XMLSchema" xmlns:xs="http://www.w3.org/2001/XMLSchema" xmlns:p="http://schemas.microsoft.com/office/2006/metadata/properties" xmlns:ns2="35971226-245a-4a0e-8533-b734fa5d13c9" xmlns:ns3="44f34e9c-cd28-4fd1-b124-713280886c65" targetNamespace="http://schemas.microsoft.com/office/2006/metadata/properties" ma:root="true" ma:fieldsID="3bb44943331db9c49f8f537c2a05bd7c" ns2:_="" ns3:_="">
    <xsd:import namespace="35971226-245a-4a0e-8533-b734fa5d13c9"/>
    <xsd:import namespace="44f34e9c-cd28-4fd1-b124-713280886c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71226-245a-4a0e-8533-b734fa5d1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9252be2-f01f-4828-8bcf-6595462c132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34e9c-cd28-4fd1-b124-713280886c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40f58a-299f-4809-80a7-f72ca9f04781}" ma:internalName="TaxCatchAll" ma:showField="CatchAllData" ma:web="44f34e9c-cd28-4fd1-b124-713280886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971226-245a-4a0e-8533-b734fa5d13c9">
      <Terms xmlns="http://schemas.microsoft.com/office/infopath/2007/PartnerControls"/>
    </lcf76f155ced4ddcb4097134ff3c332f>
    <TaxCatchAll xmlns="44f34e9c-cd28-4fd1-b124-713280886c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B6FD-3A6B-494B-BBB6-E3501E20FBD1}">
  <ds:schemaRefs>
    <ds:schemaRef ds:uri="http://schemas.microsoft.com/sharepoint/v3/contenttype/forms"/>
  </ds:schemaRefs>
</ds:datastoreItem>
</file>

<file path=customXml/itemProps2.xml><?xml version="1.0" encoding="utf-8"?>
<ds:datastoreItem xmlns:ds="http://schemas.openxmlformats.org/officeDocument/2006/customXml" ds:itemID="{62EBE537-A70C-447B-BD7E-4E2BEADF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71226-245a-4a0e-8533-b734fa5d13c9"/>
    <ds:schemaRef ds:uri="44f34e9c-cd28-4fd1-b124-713280886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1651C-E74C-4F49-B4A0-EC33E3AFD0F4}">
  <ds:schemaRefs>
    <ds:schemaRef ds:uri="http://schemas.microsoft.com/office/2006/metadata/properties"/>
    <ds:schemaRef ds:uri="http://schemas.microsoft.com/office/infopath/2007/PartnerControls"/>
    <ds:schemaRef ds:uri="35971226-245a-4a0e-8533-b734fa5d13c9"/>
    <ds:schemaRef ds:uri="44f34e9c-cd28-4fd1-b124-713280886c65"/>
  </ds:schemaRefs>
</ds:datastoreItem>
</file>

<file path=customXml/itemProps4.xml><?xml version="1.0" encoding="utf-8"?>
<ds:datastoreItem xmlns:ds="http://schemas.openxmlformats.org/officeDocument/2006/customXml" ds:itemID="{BF1643DD-2048-4EC5-B32B-31584493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6360</Words>
  <Characters>34983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2025-03-25T16:42:00Z</dcterms:created>
  <cp:lastPrinted>2025-12-16T13:22:00Z</cp:lastPrinted>
  <dcterms:modified xsi:type="dcterms:W3CDTF">2025-12-17T10:38:00Z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0x010100FFB37C7A370899469794551FDF529442</vt:lpwstr>
  </property>
  <property fmtid="{D5CDD505-2E9C-101B-9397-08002B2CF9AE}" pid="3" name="MediaServiceImageTags">
    <vt:lpwstr/>
  </property>
</Properties>
</file>