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A913" w14:textId="77777777" w:rsidR="006545DC" w:rsidRDefault="006545DC">
      <w:bookmarkStart w:id="0" w:name="_Hlk133338430"/>
      <w:bookmarkEnd w:id="0"/>
    </w:p>
    <w:p w14:paraId="0373080C" w14:textId="77777777" w:rsidR="00F61DD8" w:rsidRDefault="00F61DD8"/>
    <w:p w14:paraId="302572AF" w14:textId="77777777" w:rsidR="00F61DD8" w:rsidRDefault="00F61DD8"/>
    <w:p w14:paraId="4304FBF6" w14:textId="77777777" w:rsidR="00F61DD8" w:rsidRDefault="00F61DD8"/>
    <w:p w14:paraId="6BF6EE69" w14:textId="77777777" w:rsidR="00F61DD8" w:rsidRDefault="00F61DD8"/>
    <w:p w14:paraId="5A0CB47A" w14:textId="77777777" w:rsidR="00F61DD8" w:rsidRDefault="00F61DD8"/>
    <w:p w14:paraId="7995B329" w14:textId="77777777" w:rsidR="00F61DD8" w:rsidRDefault="00F61DD8"/>
    <w:p w14:paraId="50EE8FEF" w14:textId="77777777" w:rsidR="00F61DD8" w:rsidRDefault="00F61DD8"/>
    <w:p w14:paraId="0F8164FD" w14:textId="77777777" w:rsidR="00F61DD8" w:rsidRDefault="00F61DD8"/>
    <w:p w14:paraId="4DBCC5B5" w14:textId="77777777" w:rsidR="00F61DD8" w:rsidRDefault="00F61DD8"/>
    <w:p w14:paraId="4A43AF82" w14:textId="77777777" w:rsidR="00F61DD8" w:rsidRDefault="00F61DD8"/>
    <w:p w14:paraId="1DD7426A" w14:textId="77777777" w:rsidR="00F61DD8" w:rsidRDefault="00F61DD8"/>
    <w:p w14:paraId="4D9FE37D" w14:textId="77777777" w:rsidR="00F61DD8" w:rsidRDefault="00F61DD8"/>
    <w:p w14:paraId="0290E51D" w14:textId="77777777" w:rsidR="00F61DD8" w:rsidRDefault="00F61DD8"/>
    <w:p w14:paraId="4D578ABC" w14:textId="77777777" w:rsidR="00F61DD8" w:rsidRDefault="00F61DD8"/>
    <w:p w14:paraId="5E77B386" w14:textId="77777777" w:rsidR="00F61DD8" w:rsidRDefault="00F61DD8"/>
    <w:p w14:paraId="0346B631" w14:textId="77777777" w:rsidR="00F61DD8" w:rsidRDefault="00F61DD8"/>
    <w:p w14:paraId="7B93DE16" w14:textId="25C56F43" w:rsidR="00F61DD8" w:rsidRPr="00F61DD8" w:rsidRDefault="000D635D" w:rsidP="00F61DD8">
      <w:pPr>
        <w:pStyle w:val="Ttulo"/>
        <w:jc w:val="right"/>
        <w:rPr>
          <w:sz w:val="72"/>
          <w:szCs w:val="72"/>
        </w:rPr>
      </w:pPr>
      <w:r>
        <w:rPr>
          <w:sz w:val="72"/>
          <w:szCs w:val="72"/>
        </w:rPr>
        <w:t xml:space="preserve">II </w:t>
      </w:r>
      <w:r w:rsidR="009D1354">
        <w:rPr>
          <w:sz w:val="72"/>
          <w:szCs w:val="72"/>
        </w:rPr>
        <w:t>PLAN DE IGUALADAD</w:t>
      </w:r>
    </w:p>
    <w:p w14:paraId="4796560F" w14:textId="1E342490" w:rsidR="00F61DD8" w:rsidRDefault="00642EBD" w:rsidP="00642EBD">
      <w:pPr>
        <w:ind w:left="1418"/>
        <w:jc w:val="right"/>
        <w:rPr>
          <w:color w:val="595959" w:themeColor="text1" w:themeTint="A6"/>
          <w:sz w:val="20"/>
          <w:szCs w:val="20"/>
        </w:rPr>
      </w:pPr>
      <w:r w:rsidRPr="00642EBD">
        <w:rPr>
          <w:sz w:val="44"/>
          <w:szCs w:val="44"/>
        </w:rPr>
        <w:t>CALZADOS GAIMO S.A</w:t>
      </w:r>
    </w:p>
    <w:p w14:paraId="074DA087" w14:textId="06DE0CE4" w:rsidR="00F61DD8" w:rsidRDefault="007D5C45" w:rsidP="009015CD">
      <w:pPr>
        <w:ind w:left="1418"/>
        <w:jc w:val="right"/>
        <w:rPr>
          <w:color w:val="595959" w:themeColor="text1" w:themeTint="A6"/>
          <w:sz w:val="20"/>
          <w:szCs w:val="20"/>
        </w:rPr>
      </w:pPr>
      <w:r>
        <w:rPr>
          <w:rFonts w:ascii="Calibri" w:eastAsia="Calibri" w:hAnsi="Calibri" w:cs="Calibri"/>
          <w:noProof/>
          <w:sz w:val="24"/>
          <w:szCs w:val="24"/>
        </w:rPr>
        <w:drawing>
          <wp:inline distT="114300" distB="114300" distL="114300" distR="114300" wp14:anchorId="0FA12840" wp14:editId="3491D32D">
            <wp:extent cx="2250750" cy="1066800"/>
            <wp:effectExtent l="0" t="0" r="0" b="0"/>
            <wp:docPr id="1" name="image15.png" descr="Logotipo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 name="image15.png" descr="Logotipo  El contenido generado por IA puede ser incorrecto."/>
                    <pic:cNvPicPr preferRelativeResize="0"/>
                  </pic:nvPicPr>
                  <pic:blipFill>
                    <a:blip r:embed="rId11"/>
                    <a:srcRect r="22013"/>
                    <a:stretch>
                      <a:fillRect/>
                    </a:stretch>
                  </pic:blipFill>
                  <pic:spPr>
                    <a:xfrm>
                      <a:off x="0" y="0"/>
                      <a:ext cx="2250750" cy="1066800"/>
                    </a:xfrm>
                    <a:prstGeom prst="rect">
                      <a:avLst/>
                    </a:prstGeom>
                    <a:ln/>
                  </pic:spPr>
                </pic:pic>
              </a:graphicData>
            </a:graphic>
          </wp:inline>
        </w:drawing>
      </w:r>
    </w:p>
    <w:p w14:paraId="44CE525E" w14:textId="12B85BCF" w:rsidR="00F61DD8" w:rsidRDefault="00F61DD8" w:rsidP="00F61DD8">
      <w:pPr>
        <w:ind w:left="1418"/>
        <w:rPr>
          <w:color w:val="595959" w:themeColor="text1" w:themeTint="A6"/>
          <w:sz w:val="20"/>
          <w:szCs w:val="20"/>
        </w:rPr>
      </w:pPr>
    </w:p>
    <w:p w14:paraId="348CAACD" w14:textId="77777777" w:rsidR="00F65AC5" w:rsidRDefault="00F61DD8">
      <w:pPr>
        <w:sectPr w:rsidR="00F65AC5" w:rsidSect="00901E5A">
          <w:footerReference w:type="default" r:id="rId12"/>
          <w:pgSz w:w="11906" w:h="16838"/>
          <w:pgMar w:top="1417" w:right="1701" w:bottom="1417" w:left="1701" w:header="708" w:footer="708" w:gutter="0"/>
          <w:cols w:space="708"/>
          <w:titlePg/>
          <w:docGrid w:linePitch="360"/>
        </w:sectPr>
      </w:pPr>
      <w:r>
        <w:br w:type="page"/>
      </w:r>
    </w:p>
    <w:p w14:paraId="3DF69BCE" w14:textId="77D5B90D" w:rsidR="00F61DD8" w:rsidRDefault="00F65AC5" w:rsidP="00F65AC5">
      <w:pPr>
        <w:pStyle w:val="Ttulo"/>
      </w:pPr>
      <w:r>
        <w:lastRenderedPageBreak/>
        <w:t>ÍNDICE</w:t>
      </w:r>
    </w:p>
    <w:sdt>
      <w:sdtPr>
        <w:id w:val="-1244713629"/>
        <w:docPartObj>
          <w:docPartGallery w:val="Table of Contents"/>
          <w:docPartUnique/>
        </w:docPartObj>
      </w:sdtPr>
      <w:sdtEndPr>
        <w:rPr>
          <w:b/>
          <w:bCs/>
        </w:rPr>
      </w:sdtEndPr>
      <w:sdtContent>
        <w:p w14:paraId="4A468DE8" w14:textId="0F7A1E46" w:rsidR="00F65AC5" w:rsidRDefault="00F65AC5" w:rsidP="00036E3E">
          <w:r>
            <w:t>Contenido</w:t>
          </w:r>
        </w:p>
        <w:p w14:paraId="0898F68C" w14:textId="2DA7D289" w:rsidR="00BF6D47" w:rsidRDefault="00F65AC5">
          <w:pPr>
            <w:pStyle w:val="TDC1"/>
            <w:rPr>
              <w:rFonts w:eastAsiaTheme="minorEastAsia"/>
              <w:b w:val="0"/>
              <w:bCs w:val="0"/>
              <w:noProof/>
              <w:kern w:val="2"/>
              <w:lang w:eastAsia="es-ES"/>
              <w14:ligatures w14:val="standardContextual"/>
            </w:rPr>
          </w:pPr>
          <w:r>
            <w:fldChar w:fldCharType="begin"/>
          </w:r>
          <w:r>
            <w:instrText xml:space="preserve"> TOC \o "1-3" \h \z \u </w:instrText>
          </w:r>
          <w:r>
            <w:fldChar w:fldCharType="separate"/>
          </w:r>
          <w:hyperlink w:anchor="_Toc222094318" w:history="1">
            <w:r w:rsidR="00BF6D47" w:rsidRPr="00371E5C">
              <w:rPr>
                <w:rStyle w:val="Hipervnculo"/>
                <w:noProof/>
              </w:rPr>
              <w:t>1</w:t>
            </w:r>
            <w:r w:rsidR="00BF6D47">
              <w:rPr>
                <w:rFonts w:eastAsiaTheme="minorEastAsia"/>
                <w:b w:val="0"/>
                <w:bCs w:val="0"/>
                <w:noProof/>
                <w:kern w:val="2"/>
                <w:lang w:eastAsia="es-ES"/>
                <w14:ligatures w14:val="standardContextual"/>
              </w:rPr>
              <w:tab/>
            </w:r>
            <w:r w:rsidR="00BF6D47" w:rsidRPr="00371E5C">
              <w:rPr>
                <w:rStyle w:val="Hipervnculo"/>
                <w:noProof/>
              </w:rPr>
              <w:t>INTRODUCCIÓN</w:t>
            </w:r>
            <w:r w:rsidR="00BF6D47">
              <w:rPr>
                <w:noProof/>
                <w:webHidden/>
              </w:rPr>
              <w:tab/>
            </w:r>
            <w:r w:rsidR="00BF6D47">
              <w:rPr>
                <w:noProof/>
                <w:webHidden/>
              </w:rPr>
              <w:fldChar w:fldCharType="begin"/>
            </w:r>
            <w:r w:rsidR="00BF6D47">
              <w:rPr>
                <w:noProof/>
                <w:webHidden/>
              </w:rPr>
              <w:instrText xml:space="preserve"> PAGEREF _Toc222094318 \h </w:instrText>
            </w:r>
            <w:r w:rsidR="00BF6D47">
              <w:rPr>
                <w:noProof/>
                <w:webHidden/>
              </w:rPr>
            </w:r>
            <w:r w:rsidR="00BF6D47">
              <w:rPr>
                <w:noProof/>
                <w:webHidden/>
              </w:rPr>
              <w:fldChar w:fldCharType="separate"/>
            </w:r>
            <w:r w:rsidR="00BF6D47">
              <w:rPr>
                <w:noProof/>
                <w:webHidden/>
              </w:rPr>
              <w:t>3</w:t>
            </w:r>
            <w:r w:rsidR="00BF6D47">
              <w:rPr>
                <w:noProof/>
                <w:webHidden/>
              </w:rPr>
              <w:fldChar w:fldCharType="end"/>
            </w:r>
          </w:hyperlink>
        </w:p>
        <w:p w14:paraId="6F36FC26" w14:textId="57DCECD1" w:rsidR="00BF6D47" w:rsidRDefault="00BF6D47">
          <w:pPr>
            <w:pStyle w:val="TDC1"/>
            <w:rPr>
              <w:rFonts w:eastAsiaTheme="minorEastAsia"/>
              <w:b w:val="0"/>
              <w:bCs w:val="0"/>
              <w:noProof/>
              <w:kern w:val="2"/>
              <w:lang w:eastAsia="es-ES"/>
              <w14:ligatures w14:val="standardContextual"/>
            </w:rPr>
          </w:pPr>
          <w:hyperlink w:anchor="_Toc222094319" w:history="1">
            <w:r w:rsidRPr="00371E5C">
              <w:rPr>
                <w:rStyle w:val="Hipervnculo"/>
                <w:noProof/>
              </w:rPr>
              <w:t>2</w:t>
            </w:r>
            <w:r>
              <w:rPr>
                <w:rFonts w:eastAsiaTheme="minorEastAsia"/>
                <w:b w:val="0"/>
                <w:bCs w:val="0"/>
                <w:noProof/>
                <w:kern w:val="2"/>
                <w:lang w:eastAsia="es-ES"/>
                <w14:ligatures w14:val="standardContextual"/>
              </w:rPr>
              <w:tab/>
            </w:r>
            <w:r w:rsidRPr="00371E5C">
              <w:rPr>
                <w:rStyle w:val="Hipervnculo"/>
                <w:noProof/>
              </w:rPr>
              <w:t>DETERMINACIÓN DE LAS PARTES QUE LO CONCIERTAN</w:t>
            </w:r>
            <w:r>
              <w:rPr>
                <w:noProof/>
                <w:webHidden/>
              </w:rPr>
              <w:tab/>
            </w:r>
            <w:r>
              <w:rPr>
                <w:noProof/>
                <w:webHidden/>
              </w:rPr>
              <w:fldChar w:fldCharType="begin"/>
            </w:r>
            <w:r>
              <w:rPr>
                <w:noProof/>
                <w:webHidden/>
              </w:rPr>
              <w:instrText xml:space="preserve"> PAGEREF _Toc222094319 \h </w:instrText>
            </w:r>
            <w:r>
              <w:rPr>
                <w:noProof/>
                <w:webHidden/>
              </w:rPr>
            </w:r>
            <w:r>
              <w:rPr>
                <w:noProof/>
                <w:webHidden/>
              </w:rPr>
              <w:fldChar w:fldCharType="separate"/>
            </w:r>
            <w:r>
              <w:rPr>
                <w:noProof/>
                <w:webHidden/>
              </w:rPr>
              <w:t>5</w:t>
            </w:r>
            <w:r>
              <w:rPr>
                <w:noProof/>
                <w:webHidden/>
              </w:rPr>
              <w:fldChar w:fldCharType="end"/>
            </w:r>
          </w:hyperlink>
        </w:p>
        <w:p w14:paraId="2B742CDA" w14:textId="34996CBF" w:rsidR="00BF6D47" w:rsidRDefault="00BF6D47">
          <w:pPr>
            <w:pStyle w:val="TDC1"/>
            <w:rPr>
              <w:rFonts w:eastAsiaTheme="minorEastAsia"/>
              <w:b w:val="0"/>
              <w:bCs w:val="0"/>
              <w:noProof/>
              <w:kern w:val="2"/>
              <w:lang w:eastAsia="es-ES"/>
              <w14:ligatures w14:val="standardContextual"/>
            </w:rPr>
          </w:pPr>
          <w:hyperlink w:anchor="_Toc222094320" w:history="1">
            <w:r w:rsidRPr="00371E5C">
              <w:rPr>
                <w:rStyle w:val="Hipervnculo"/>
                <w:noProof/>
              </w:rPr>
              <w:t>3</w:t>
            </w:r>
            <w:r>
              <w:rPr>
                <w:rFonts w:eastAsiaTheme="minorEastAsia"/>
                <w:b w:val="0"/>
                <w:bCs w:val="0"/>
                <w:noProof/>
                <w:kern w:val="2"/>
                <w:lang w:eastAsia="es-ES"/>
                <w14:ligatures w14:val="standardContextual"/>
              </w:rPr>
              <w:tab/>
            </w:r>
            <w:r w:rsidRPr="00371E5C">
              <w:rPr>
                <w:rStyle w:val="Hipervnculo"/>
                <w:noProof/>
              </w:rPr>
              <w:t>ÁMBITO DEL PLAN DE IGUALDAD.</w:t>
            </w:r>
            <w:r>
              <w:rPr>
                <w:noProof/>
                <w:webHidden/>
              </w:rPr>
              <w:tab/>
            </w:r>
            <w:r>
              <w:rPr>
                <w:noProof/>
                <w:webHidden/>
              </w:rPr>
              <w:fldChar w:fldCharType="begin"/>
            </w:r>
            <w:r>
              <w:rPr>
                <w:noProof/>
                <w:webHidden/>
              </w:rPr>
              <w:instrText xml:space="preserve"> PAGEREF _Toc222094320 \h </w:instrText>
            </w:r>
            <w:r>
              <w:rPr>
                <w:noProof/>
                <w:webHidden/>
              </w:rPr>
            </w:r>
            <w:r>
              <w:rPr>
                <w:noProof/>
                <w:webHidden/>
              </w:rPr>
              <w:fldChar w:fldCharType="separate"/>
            </w:r>
            <w:r>
              <w:rPr>
                <w:noProof/>
                <w:webHidden/>
              </w:rPr>
              <w:t>5</w:t>
            </w:r>
            <w:r>
              <w:rPr>
                <w:noProof/>
                <w:webHidden/>
              </w:rPr>
              <w:fldChar w:fldCharType="end"/>
            </w:r>
          </w:hyperlink>
        </w:p>
        <w:p w14:paraId="22E9622A" w14:textId="42F88A27" w:rsidR="00BF6D47" w:rsidRDefault="00BF6D47">
          <w:pPr>
            <w:pStyle w:val="TDC1"/>
            <w:rPr>
              <w:rFonts w:eastAsiaTheme="minorEastAsia"/>
              <w:b w:val="0"/>
              <w:bCs w:val="0"/>
              <w:noProof/>
              <w:kern w:val="2"/>
              <w:lang w:eastAsia="es-ES"/>
              <w14:ligatures w14:val="standardContextual"/>
            </w:rPr>
          </w:pPr>
          <w:hyperlink w:anchor="_Toc222094321" w:history="1">
            <w:r w:rsidRPr="00371E5C">
              <w:rPr>
                <w:rStyle w:val="Hipervnculo"/>
                <w:noProof/>
              </w:rPr>
              <w:t>4</w:t>
            </w:r>
            <w:r>
              <w:rPr>
                <w:rFonts w:eastAsiaTheme="minorEastAsia"/>
                <w:b w:val="0"/>
                <w:bCs w:val="0"/>
                <w:noProof/>
                <w:kern w:val="2"/>
                <w:lang w:eastAsia="es-ES"/>
                <w14:ligatures w14:val="standardContextual"/>
              </w:rPr>
              <w:tab/>
            </w:r>
            <w:r w:rsidRPr="00371E5C">
              <w:rPr>
                <w:rStyle w:val="Hipervnculo"/>
                <w:noProof/>
              </w:rPr>
              <w:t>CONCLUSIONES DEL DIAGNÓSTICO</w:t>
            </w:r>
            <w:r>
              <w:rPr>
                <w:noProof/>
                <w:webHidden/>
              </w:rPr>
              <w:tab/>
            </w:r>
            <w:r>
              <w:rPr>
                <w:noProof/>
                <w:webHidden/>
              </w:rPr>
              <w:fldChar w:fldCharType="begin"/>
            </w:r>
            <w:r>
              <w:rPr>
                <w:noProof/>
                <w:webHidden/>
              </w:rPr>
              <w:instrText xml:space="preserve"> PAGEREF _Toc222094321 \h </w:instrText>
            </w:r>
            <w:r>
              <w:rPr>
                <w:noProof/>
                <w:webHidden/>
              </w:rPr>
            </w:r>
            <w:r>
              <w:rPr>
                <w:noProof/>
                <w:webHidden/>
              </w:rPr>
              <w:fldChar w:fldCharType="separate"/>
            </w:r>
            <w:r>
              <w:rPr>
                <w:noProof/>
                <w:webHidden/>
              </w:rPr>
              <w:t>6</w:t>
            </w:r>
            <w:r>
              <w:rPr>
                <w:noProof/>
                <w:webHidden/>
              </w:rPr>
              <w:fldChar w:fldCharType="end"/>
            </w:r>
          </w:hyperlink>
        </w:p>
        <w:p w14:paraId="6E67BD39" w14:textId="3FAEE962" w:rsidR="00BF6D47" w:rsidRDefault="00BF6D47">
          <w:pPr>
            <w:pStyle w:val="TDC1"/>
            <w:rPr>
              <w:rFonts w:eastAsiaTheme="minorEastAsia"/>
              <w:b w:val="0"/>
              <w:bCs w:val="0"/>
              <w:noProof/>
              <w:kern w:val="2"/>
              <w:lang w:eastAsia="es-ES"/>
              <w14:ligatures w14:val="standardContextual"/>
            </w:rPr>
          </w:pPr>
          <w:hyperlink w:anchor="_Toc222094322" w:history="1">
            <w:r w:rsidRPr="00371E5C">
              <w:rPr>
                <w:rStyle w:val="Hipervnculo"/>
                <w:noProof/>
              </w:rPr>
              <w:t>5</w:t>
            </w:r>
            <w:r>
              <w:rPr>
                <w:rFonts w:eastAsiaTheme="minorEastAsia"/>
                <w:b w:val="0"/>
                <w:bCs w:val="0"/>
                <w:noProof/>
                <w:kern w:val="2"/>
                <w:lang w:eastAsia="es-ES"/>
                <w14:ligatures w14:val="standardContextual"/>
              </w:rPr>
              <w:tab/>
            </w:r>
            <w:r w:rsidRPr="00371E5C">
              <w:rPr>
                <w:rStyle w:val="Hipervnculo"/>
                <w:noProof/>
              </w:rPr>
              <w:t>RESULTADOS DE LA AUDITORÍA RETRIBUTIVA</w:t>
            </w:r>
            <w:r>
              <w:rPr>
                <w:noProof/>
                <w:webHidden/>
              </w:rPr>
              <w:tab/>
            </w:r>
            <w:r>
              <w:rPr>
                <w:noProof/>
                <w:webHidden/>
              </w:rPr>
              <w:fldChar w:fldCharType="begin"/>
            </w:r>
            <w:r>
              <w:rPr>
                <w:noProof/>
                <w:webHidden/>
              </w:rPr>
              <w:instrText xml:space="preserve"> PAGEREF _Toc222094322 \h </w:instrText>
            </w:r>
            <w:r>
              <w:rPr>
                <w:noProof/>
                <w:webHidden/>
              </w:rPr>
            </w:r>
            <w:r>
              <w:rPr>
                <w:noProof/>
                <w:webHidden/>
              </w:rPr>
              <w:fldChar w:fldCharType="separate"/>
            </w:r>
            <w:r>
              <w:rPr>
                <w:noProof/>
                <w:webHidden/>
              </w:rPr>
              <w:t>7</w:t>
            </w:r>
            <w:r>
              <w:rPr>
                <w:noProof/>
                <w:webHidden/>
              </w:rPr>
              <w:fldChar w:fldCharType="end"/>
            </w:r>
          </w:hyperlink>
        </w:p>
        <w:p w14:paraId="1CD316FD" w14:textId="029804B2" w:rsidR="00BF6D47" w:rsidRDefault="00BF6D47">
          <w:pPr>
            <w:pStyle w:val="TDC1"/>
            <w:rPr>
              <w:rFonts w:eastAsiaTheme="minorEastAsia"/>
              <w:b w:val="0"/>
              <w:bCs w:val="0"/>
              <w:noProof/>
              <w:kern w:val="2"/>
              <w:lang w:eastAsia="es-ES"/>
              <w14:ligatures w14:val="standardContextual"/>
            </w:rPr>
          </w:pPr>
          <w:hyperlink w:anchor="_Toc222094323" w:history="1">
            <w:r w:rsidRPr="00371E5C">
              <w:rPr>
                <w:rStyle w:val="Hipervnculo"/>
                <w:noProof/>
              </w:rPr>
              <w:t>6</w:t>
            </w:r>
            <w:r>
              <w:rPr>
                <w:rFonts w:eastAsiaTheme="minorEastAsia"/>
                <w:b w:val="0"/>
                <w:bCs w:val="0"/>
                <w:noProof/>
                <w:kern w:val="2"/>
                <w:lang w:eastAsia="es-ES"/>
                <w14:ligatures w14:val="standardContextual"/>
              </w:rPr>
              <w:tab/>
            </w:r>
            <w:r w:rsidRPr="00371E5C">
              <w:rPr>
                <w:rStyle w:val="Hipervnculo"/>
                <w:noProof/>
              </w:rPr>
              <w:t>OBJETIVOS DEL PLAN DE IGUALDAD</w:t>
            </w:r>
            <w:r>
              <w:rPr>
                <w:noProof/>
                <w:webHidden/>
              </w:rPr>
              <w:tab/>
            </w:r>
            <w:r>
              <w:rPr>
                <w:noProof/>
                <w:webHidden/>
              </w:rPr>
              <w:fldChar w:fldCharType="begin"/>
            </w:r>
            <w:r>
              <w:rPr>
                <w:noProof/>
                <w:webHidden/>
              </w:rPr>
              <w:instrText xml:space="preserve"> PAGEREF _Toc222094323 \h </w:instrText>
            </w:r>
            <w:r>
              <w:rPr>
                <w:noProof/>
                <w:webHidden/>
              </w:rPr>
            </w:r>
            <w:r>
              <w:rPr>
                <w:noProof/>
                <w:webHidden/>
              </w:rPr>
              <w:fldChar w:fldCharType="separate"/>
            </w:r>
            <w:r>
              <w:rPr>
                <w:noProof/>
                <w:webHidden/>
              </w:rPr>
              <w:t>9</w:t>
            </w:r>
            <w:r>
              <w:rPr>
                <w:noProof/>
                <w:webHidden/>
              </w:rPr>
              <w:fldChar w:fldCharType="end"/>
            </w:r>
          </w:hyperlink>
        </w:p>
        <w:p w14:paraId="6925B54F" w14:textId="0E9395EA" w:rsidR="00BF6D47" w:rsidRDefault="00BF6D47">
          <w:pPr>
            <w:pStyle w:val="TDC1"/>
            <w:rPr>
              <w:rFonts w:eastAsiaTheme="minorEastAsia"/>
              <w:b w:val="0"/>
              <w:bCs w:val="0"/>
              <w:noProof/>
              <w:kern w:val="2"/>
              <w:lang w:eastAsia="es-ES"/>
              <w14:ligatures w14:val="standardContextual"/>
            </w:rPr>
          </w:pPr>
          <w:hyperlink w:anchor="_Toc222094324" w:history="1">
            <w:r w:rsidRPr="00371E5C">
              <w:rPr>
                <w:rStyle w:val="Hipervnculo"/>
                <w:noProof/>
              </w:rPr>
              <w:t>7</w:t>
            </w:r>
            <w:r>
              <w:rPr>
                <w:rFonts w:eastAsiaTheme="minorEastAsia"/>
                <w:b w:val="0"/>
                <w:bCs w:val="0"/>
                <w:noProof/>
                <w:kern w:val="2"/>
                <w:lang w:eastAsia="es-ES"/>
                <w14:ligatures w14:val="standardContextual"/>
              </w:rPr>
              <w:tab/>
            </w:r>
            <w:r w:rsidRPr="00371E5C">
              <w:rPr>
                <w:rStyle w:val="Hipervnculo"/>
                <w:noProof/>
              </w:rPr>
              <w:t>MEDIDAS DEL PLAN DE IGUALDAD</w:t>
            </w:r>
            <w:r>
              <w:rPr>
                <w:noProof/>
                <w:webHidden/>
              </w:rPr>
              <w:tab/>
            </w:r>
            <w:r>
              <w:rPr>
                <w:noProof/>
                <w:webHidden/>
              </w:rPr>
              <w:fldChar w:fldCharType="begin"/>
            </w:r>
            <w:r>
              <w:rPr>
                <w:noProof/>
                <w:webHidden/>
              </w:rPr>
              <w:instrText xml:space="preserve"> PAGEREF _Toc222094324 \h </w:instrText>
            </w:r>
            <w:r>
              <w:rPr>
                <w:noProof/>
                <w:webHidden/>
              </w:rPr>
            </w:r>
            <w:r>
              <w:rPr>
                <w:noProof/>
                <w:webHidden/>
              </w:rPr>
              <w:fldChar w:fldCharType="separate"/>
            </w:r>
            <w:r>
              <w:rPr>
                <w:noProof/>
                <w:webHidden/>
              </w:rPr>
              <w:t>10</w:t>
            </w:r>
            <w:r>
              <w:rPr>
                <w:noProof/>
                <w:webHidden/>
              </w:rPr>
              <w:fldChar w:fldCharType="end"/>
            </w:r>
          </w:hyperlink>
        </w:p>
        <w:p w14:paraId="66A989E3" w14:textId="254A2E05" w:rsidR="00BF6D47" w:rsidRDefault="00BF6D47">
          <w:pPr>
            <w:pStyle w:val="TDC1"/>
            <w:rPr>
              <w:rFonts w:eastAsiaTheme="minorEastAsia"/>
              <w:b w:val="0"/>
              <w:bCs w:val="0"/>
              <w:noProof/>
              <w:kern w:val="2"/>
              <w:lang w:eastAsia="es-ES"/>
              <w14:ligatures w14:val="standardContextual"/>
            </w:rPr>
          </w:pPr>
          <w:hyperlink w:anchor="_Toc222094325" w:history="1">
            <w:r w:rsidRPr="00371E5C">
              <w:rPr>
                <w:rStyle w:val="Hipervnculo"/>
                <w:noProof/>
              </w:rPr>
              <w:t>8</w:t>
            </w:r>
            <w:r>
              <w:rPr>
                <w:rFonts w:eastAsiaTheme="minorEastAsia"/>
                <w:b w:val="0"/>
                <w:bCs w:val="0"/>
                <w:noProof/>
                <w:kern w:val="2"/>
                <w:lang w:eastAsia="es-ES"/>
                <w14:ligatures w14:val="standardContextual"/>
              </w:rPr>
              <w:tab/>
            </w:r>
            <w:r w:rsidRPr="00371E5C">
              <w:rPr>
                <w:rStyle w:val="Hipervnculo"/>
                <w:noProof/>
              </w:rPr>
              <w:t>SEGUIMIENTO, EVALUACIÓN Y REVISIÓN PERIÓDICA</w:t>
            </w:r>
            <w:r>
              <w:rPr>
                <w:noProof/>
                <w:webHidden/>
              </w:rPr>
              <w:tab/>
            </w:r>
            <w:r>
              <w:rPr>
                <w:noProof/>
                <w:webHidden/>
              </w:rPr>
              <w:fldChar w:fldCharType="begin"/>
            </w:r>
            <w:r>
              <w:rPr>
                <w:noProof/>
                <w:webHidden/>
              </w:rPr>
              <w:instrText xml:space="preserve"> PAGEREF _Toc222094325 \h </w:instrText>
            </w:r>
            <w:r>
              <w:rPr>
                <w:noProof/>
                <w:webHidden/>
              </w:rPr>
            </w:r>
            <w:r>
              <w:rPr>
                <w:noProof/>
                <w:webHidden/>
              </w:rPr>
              <w:fldChar w:fldCharType="separate"/>
            </w:r>
            <w:r>
              <w:rPr>
                <w:noProof/>
                <w:webHidden/>
              </w:rPr>
              <w:t>16</w:t>
            </w:r>
            <w:r>
              <w:rPr>
                <w:noProof/>
                <w:webHidden/>
              </w:rPr>
              <w:fldChar w:fldCharType="end"/>
            </w:r>
          </w:hyperlink>
        </w:p>
        <w:p w14:paraId="111BC2C7" w14:textId="509C163B" w:rsidR="00BF6D47" w:rsidRDefault="00BF6D47">
          <w:pPr>
            <w:pStyle w:val="TDC1"/>
            <w:rPr>
              <w:rFonts w:eastAsiaTheme="minorEastAsia"/>
              <w:b w:val="0"/>
              <w:bCs w:val="0"/>
              <w:noProof/>
              <w:kern w:val="2"/>
              <w:lang w:eastAsia="es-ES"/>
              <w14:ligatures w14:val="standardContextual"/>
            </w:rPr>
          </w:pPr>
          <w:hyperlink w:anchor="_Toc222094326" w:history="1">
            <w:r w:rsidRPr="00371E5C">
              <w:rPr>
                <w:rStyle w:val="Hipervnculo"/>
                <w:noProof/>
              </w:rPr>
              <w:t>9</w:t>
            </w:r>
            <w:r>
              <w:rPr>
                <w:rFonts w:eastAsiaTheme="minorEastAsia"/>
                <w:b w:val="0"/>
                <w:bCs w:val="0"/>
                <w:noProof/>
                <w:kern w:val="2"/>
                <w:lang w:eastAsia="es-ES"/>
                <w14:ligatures w14:val="standardContextual"/>
              </w:rPr>
              <w:tab/>
            </w:r>
            <w:r w:rsidRPr="00371E5C">
              <w:rPr>
                <w:rStyle w:val="Hipervnculo"/>
                <w:noProof/>
              </w:rPr>
              <w:t>COMISIÓN DE SEGUIMIENTO Y EVALUACIÓN</w:t>
            </w:r>
            <w:r>
              <w:rPr>
                <w:noProof/>
                <w:webHidden/>
              </w:rPr>
              <w:tab/>
            </w:r>
            <w:r>
              <w:rPr>
                <w:noProof/>
                <w:webHidden/>
              </w:rPr>
              <w:fldChar w:fldCharType="begin"/>
            </w:r>
            <w:r>
              <w:rPr>
                <w:noProof/>
                <w:webHidden/>
              </w:rPr>
              <w:instrText xml:space="preserve"> PAGEREF _Toc222094326 \h </w:instrText>
            </w:r>
            <w:r>
              <w:rPr>
                <w:noProof/>
                <w:webHidden/>
              </w:rPr>
            </w:r>
            <w:r>
              <w:rPr>
                <w:noProof/>
                <w:webHidden/>
              </w:rPr>
              <w:fldChar w:fldCharType="separate"/>
            </w:r>
            <w:r>
              <w:rPr>
                <w:noProof/>
                <w:webHidden/>
              </w:rPr>
              <w:t>16</w:t>
            </w:r>
            <w:r>
              <w:rPr>
                <w:noProof/>
                <w:webHidden/>
              </w:rPr>
              <w:fldChar w:fldCharType="end"/>
            </w:r>
          </w:hyperlink>
        </w:p>
        <w:p w14:paraId="710C02B0" w14:textId="199712CA" w:rsidR="00BF6D47" w:rsidRDefault="00BF6D47">
          <w:pPr>
            <w:pStyle w:val="TDC1"/>
            <w:rPr>
              <w:rFonts w:eastAsiaTheme="minorEastAsia"/>
              <w:b w:val="0"/>
              <w:bCs w:val="0"/>
              <w:noProof/>
              <w:kern w:val="2"/>
              <w:lang w:eastAsia="es-ES"/>
              <w14:ligatures w14:val="standardContextual"/>
            </w:rPr>
          </w:pPr>
          <w:hyperlink w:anchor="_Toc222094327" w:history="1">
            <w:r w:rsidRPr="00371E5C">
              <w:rPr>
                <w:rStyle w:val="Hipervnculo"/>
                <w:noProof/>
              </w:rPr>
              <w:t>10</w:t>
            </w:r>
            <w:r>
              <w:rPr>
                <w:rFonts w:eastAsiaTheme="minorEastAsia"/>
                <w:b w:val="0"/>
                <w:bCs w:val="0"/>
                <w:noProof/>
                <w:kern w:val="2"/>
                <w:lang w:eastAsia="es-ES"/>
                <w14:ligatures w14:val="standardContextual"/>
              </w:rPr>
              <w:tab/>
            </w:r>
            <w:r w:rsidRPr="00371E5C">
              <w:rPr>
                <w:rStyle w:val="Hipervnculo"/>
                <w:noProof/>
              </w:rPr>
              <w:t>PROCEDIMIENTO DE MODIFICACIÓN</w:t>
            </w:r>
            <w:r>
              <w:rPr>
                <w:noProof/>
                <w:webHidden/>
              </w:rPr>
              <w:tab/>
            </w:r>
            <w:r>
              <w:rPr>
                <w:noProof/>
                <w:webHidden/>
              </w:rPr>
              <w:fldChar w:fldCharType="begin"/>
            </w:r>
            <w:r>
              <w:rPr>
                <w:noProof/>
                <w:webHidden/>
              </w:rPr>
              <w:instrText xml:space="preserve"> PAGEREF _Toc222094327 \h </w:instrText>
            </w:r>
            <w:r>
              <w:rPr>
                <w:noProof/>
                <w:webHidden/>
              </w:rPr>
            </w:r>
            <w:r>
              <w:rPr>
                <w:noProof/>
                <w:webHidden/>
              </w:rPr>
              <w:fldChar w:fldCharType="separate"/>
            </w:r>
            <w:r>
              <w:rPr>
                <w:noProof/>
                <w:webHidden/>
              </w:rPr>
              <w:t>17</w:t>
            </w:r>
            <w:r>
              <w:rPr>
                <w:noProof/>
                <w:webHidden/>
              </w:rPr>
              <w:fldChar w:fldCharType="end"/>
            </w:r>
          </w:hyperlink>
        </w:p>
        <w:p w14:paraId="0FBECB49" w14:textId="74D01531" w:rsidR="00F65AC5" w:rsidRDefault="00F65AC5">
          <w:r>
            <w:rPr>
              <w:b/>
              <w:bCs/>
            </w:rPr>
            <w:fldChar w:fldCharType="end"/>
          </w:r>
        </w:p>
      </w:sdtContent>
    </w:sdt>
    <w:p w14:paraId="0B024E0F" w14:textId="171E98F0" w:rsidR="00F01645" w:rsidRDefault="00F01645" w:rsidP="00F65AC5">
      <w:r>
        <w:br w:type="page"/>
      </w:r>
    </w:p>
    <w:p w14:paraId="7504F52B" w14:textId="4D058266" w:rsidR="00081C42" w:rsidRPr="00942E5E" w:rsidRDefault="000255A6" w:rsidP="001D6043">
      <w:pPr>
        <w:pStyle w:val="Ttulo1"/>
        <w:numPr>
          <w:ilvl w:val="0"/>
          <w:numId w:val="21"/>
        </w:numPr>
      </w:pPr>
      <w:bookmarkStart w:id="1" w:name="_Toc222094318"/>
      <w:r>
        <w:lastRenderedPageBreak/>
        <w:t>INTRODUCCIÓN</w:t>
      </w:r>
      <w:bookmarkEnd w:id="1"/>
    </w:p>
    <w:p w14:paraId="176E82D5" w14:textId="2C7FCA40" w:rsidR="00577266" w:rsidRDefault="00577266" w:rsidP="00174267">
      <w:r w:rsidRPr="00577266">
        <w:t>La igualdad de oportunidades entre mujeres y hombres constituye un principio fundamental para el desarrollo de una sociedad justa, equitativa y sostenible. En este marco, las</w:t>
      </w:r>
      <w:r w:rsidR="00ED0922">
        <w:t xml:space="preserve"> empresas y </w:t>
      </w:r>
      <w:r w:rsidRPr="00577266">
        <w:t>organizaciones tienen un papel clave como agentes de cambio para fomentar prácticas inclusivas y garantizar la igualdad de trato y oportunidades en el entorno laboral.</w:t>
      </w:r>
    </w:p>
    <w:p w14:paraId="7FD7529E" w14:textId="553BA983" w:rsidR="000A3C9C" w:rsidRDefault="000A3C9C" w:rsidP="00E32CB5">
      <w:r w:rsidRPr="000A3C9C">
        <w:t xml:space="preserve">Este </w:t>
      </w:r>
      <w:proofErr w:type="spellStart"/>
      <w:r w:rsidR="007347D7">
        <w:t>i</w:t>
      </w:r>
      <w:r>
        <w:t>I</w:t>
      </w:r>
      <w:proofErr w:type="spellEnd"/>
      <w:r>
        <w:t xml:space="preserve"> </w:t>
      </w:r>
      <w:r w:rsidRPr="000A3C9C">
        <w:t xml:space="preserve">Plan de Igualdad </w:t>
      </w:r>
      <w:r w:rsidRPr="005C4F14">
        <w:t xml:space="preserve">de </w:t>
      </w:r>
      <w:r w:rsidR="007D5C45">
        <w:t xml:space="preserve">Calzados Gaimo S.A. </w:t>
      </w:r>
      <w:r w:rsidRPr="000A3C9C">
        <w:t xml:space="preserve">se presenta como una herramienta estratégica diseñada para </w:t>
      </w:r>
      <w:r w:rsidR="00644B2F">
        <w:t>alcanzar la</w:t>
      </w:r>
      <w:r w:rsidRPr="000A3C9C">
        <w:t xml:space="preserve"> </w:t>
      </w:r>
      <w:r w:rsidR="00644B2F">
        <w:t>i</w:t>
      </w:r>
      <w:r w:rsidR="00E32CB5">
        <w:t>gualdad de trato y de oportunidades entre mujeres y hombres en la empresa y a</w:t>
      </w:r>
      <w:r w:rsidR="00D7124D">
        <w:t xml:space="preserve"> </w:t>
      </w:r>
      <w:r w:rsidR="00E32CB5">
        <w:t>eliminar la discriminación por razón de sexo</w:t>
      </w:r>
      <w:r w:rsidR="00D7124D">
        <w:t xml:space="preserve">. </w:t>
      </w:r>
      <w:r w:rsidRPr="000A3C9C">
        <w:t xml:space="preserve">Se enmarca en el cumplimiento de la normativa vigente, como la Ley Orgánica 3/2007 para la </w:t>
      </w:r>
      <w:r w:rsidR="00B12C31">
        <w:t>i</w:t>
      </w:r>
      <w:r w:rsidRPr="000A3C9C">
        <w:t xml:space="preserve">gualdad </w:t>
      </w:r>
      <w:r w:rsidR="00B12C31">
        <w:t>e</w:t>
      </w:r>
      <w:r w:rsidRPr="000A3C9C">
        <w:t xml:space="preserve">fectiva de </w:t>
      </w:r>
      <w:r w:rsidR="00B12C31">
        <w:t>m</w:t>
      </w:r>
      <w:r w:rsidRPr="000A3C9C">
        <w:t xml:space="preserve">ujeres y </w:t>
      </w:r>
      <w:r w:rsidR="00B12C31">
        <w:t>h</w:t>
      </w:r>
      <w:r w:rsidRPr="000A3C9C">
        <w:t xml:space="preserve">ombres, y </w:t>
      </w:r>
      <w:r w:rsidR="00E67C12">
        <w:t xml:space="preserve">tiene en cuenta </w:t>
      </w:r>
      <w:r w:rsidR="00916A5B">
        <w:t xml:space="preserve">lo establecido en el </w:t>
      </w:r>
      <w:r w:rsidR="009173AC" w:rsidRPr="009173AC">
        <w:t>Real Decreto 901/2020, de 13 de octubre, por el que se regulan los planes de igualdad y su registro</w:t>
      </w:r>
      <w:r w:rsidRPr="000A3C9C">
        <w:t>.</w:t>
      </w:r>
    </w:p>
    <w:p w14:paraId="227C1139" w14:textId="628096C3" w:rsidR="005721BA" w:rsidRDefault="00B0668C" w:rsidP="00E033D7">
      <w:r>
        <w:t xml:space="preserve">El objeto del plan de igualdad es </w:t>
      </w:r>
      <w:r w:rsidR="006422EC" w:rsidRPr="006422EC">
        <w:t>establece</w:t>
      </w:r>
      <w:r w:rsidR="006422EC">
        <w:t>r</w:t>
      </w:r>
      <w:r w:rsidR="006422EC" w:rsidRPr="006422EC">
        <w:t xml:space="preserve"> </w:t>
      </w:r>
      <w:r w:rsidR="006422EC">
        <w:t xml:space="preserve">un conjunto ordenado de medidas </w:t>
      </w:r>
      <w:r w:rsidR="00CA5DB5">
        <w:t>que se adoptan</w:t>
      </w:r>
      <w:r w:rsidR="006422EC">
        <w:t xml:space="preserve"> </w:t>
      </w:r>
      <w:r w:rsidR="008254C2">
        <w:t>tras la realización del</w:t>
      </w:r>
      <w:r w:rsidR="006422EC">
        <w:t xml:space="preserve"> diagnóstico </w:t>
      </w:r>
      <w:r w:rsidR="006422EC" w:rsidRPr="006422EC">
        <w:t xml:space="preserve">y </w:t>
      </w:r>
      <w:r w:rsidR="00E033D7">
        <w:t>cuya realización pueda ser</w:t>
      </w:r>
      <w:r w:rsidR="008254C2">
        <w:t xml:space="preserve"> </w:t>
      </w:r>
      <w:r w:rsidR="006422EC" w:rsidRPr="006422EC">
        <w:t xml:space="preserve">verificable para </w:t>
      </w:r>
      <w:r w:rsidR="00E033D7">
        <w:t xml:space="preserve">comprobar que </w:t>
      </w:r>
      <w:r w:rsidR="00432BF4">
        <w:t>el cumplimiento de</w:t>
      </w:r>
      <w:r w:rsidR="00CA5DB5">
        <w:t xml:space="preserve"> los objetivos para los cuales se plantearon.</w:t>
      </w:r>
    </w:p>
    <w:p w14:paraId="6F85E780" w14:textId="7B93F47E" w:rsidR="00F61DD8" w:rsidRDefault="00535776" w:rsidP="00174267">
      <w:r>
        <w:t>A continuación</w:t>
      </w:r>
      <w:r w:rsidR="00A720C5">
        <w:t>,</w:t>
      </w:r>
      <w:r>
        <w:t xml:space="preserve"> se recoge una ficha con los datos de la empresa</w:t>
      </w:r>
      <w:r w:rsidR="00D902F4">
        <w:t>:</w:t>
      </w:r>
    </w:p>
    <w:p w14:paraId="319BFD11" w14:textId="77777777" w:rsidR="00C03A20" w:rsidRDefault="00C03A20" w:rsidP="00DB100A">
      <w:r>
        <w:t>CALZADOS GAIMO, S.A. es una empresa dedicada a la producción y distribución de calzado, con sede en Arnedo (La Rioja). Fue constituida en el año 1980 con el objetivo principal de fabricar calzado de señora, ampliando posteriormente su actividad a las líneas de caballero y niño, aunque en menor proporción.</w:t>
      </w:r>
    </w:p>
    <w:p w14:paraId="48484712" w14:textId="77777777" w:rsidR="00C03A20" w:rsidRDefault="00C03A20" w:rsidP="00DB100A">
      <w:r>
        <w:t>La compañía forma parte del consolidado tejido empresarial del sector del calzado en la comarca de Arnedo, una zona con una importante tradición zapatera que concentra un elevado número de empresas dedicadas a esta actividad y que genera un notable impacto en el empleo local.</w:t>
      </w:r>
    </w:p>
    <w:p w14:paraId="17DB6BD6" w14:textId="77777777" w:rsidR="00C03A20" w:rsidRDefault="00C03A20" w:rsidP="00DB100A">
      <w:r>
        <w:t>El origen de la empresa se remonta al año 1978, cuando su fundador, José Luis Iturriaga, inició la actividad en el municipio. Desde entonces, CALZADOS GAIMO, S.A. ha experimentado un crecimiento sostenido, impulsado por la innovación, la calidad del producto y la diversificación de mercados.</w:t>
      </w:r>
    </w:p>
    <w:p w14:paraId="57C4B29A" w14:textId="77777777" w:rsidR="00C03A20" w:rsidRDefault="00C03A20" w:rsidP="00DB100A">
      <w:r>
        <w:t>La empresa dispone de la marca registrada GAIMO, especializada en colecciones de calzado con base de yute natural, reconocidas por su diseño artesanal, su confort y su compromiso con la sostenibilidad. Los productos de la marca GAIMO cuentan con una amplia presencia tanto en el mercado nacional como en el internacional, exportando a países como Japón, Estados Unidos, Sudáfrica y diversos países de la Unión Europea.</w:t>
      </w:r>
    </w:p>
    <w:p w14:paraId="7EC3A1D7" w14:textId="55ED6BB1" w:rsidR="00A720C5" w:rsidRDefault="00C03A20" w:rsidP="00DB100A">
      <w:r>
        <w:t>Actualmente, CALZADOS GAIMO, S.A. mantiene su compromiso con la innovación continua, la responsabilidad social corporativa y la generación de empleo estable y de calidad, contribuyendo al desarrollo económico y social de la comarca y reforzando su posición como empresa de referencia en el sector del calzado español.</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0"/>
        <w:gridCol w:w="4914"/>
      </w:tblGrid>
      <w:tr w:rsidR="00F2674B" w:rsidRPr="00F2674B" w14:paraId="7E502DF4" w14:textId="77777777" w:rsidTr="000D4B00">
        <w:trPr>
          <w:tblHeader/>
        </w:trPr>
        <w:tc>
          <w:tcPr>
            <w:tcW w:w="3580" w:type="dxa"/>
            <w:shd w:val="clear" w:color="auto" w:fill="7030A0"/>
          </w:tcPr>
          <w:p w14:paraId="3DC96AD8"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color w:val="FFFFFF"/>
                <w:sz w:val="24"/>
                <w:szCs w:val="24"/>
                <w:lang w:val="es" w:eastAsia="es-ES"/>
              </w:rPr>
              <w:t>DATOS DE LA EMPRESA</w:t>
            </w:r>
          </w:p>
        </w:tc>
        <w:tc>
          <w:tcPr>
            <w:tcW w:w="4914" w:type="dxa"/>
            <w:shd w:val="clear" w:color="auto" w:fill="7030A0"/>
          </w:tcPr>
          <w:p w14:paraId="7314C180" w14:textId="77777777" w:rsidR="00F2674B" w:rsidRPr="00F2674B" w:rsidRDefault="00F2674B" w:rsidP="00F2674B">
            <w:pPr>
              <w:spacing w:after="0" w:line="276" w:lineRule="auto"/>
              <w:rPr>
                <w:rFonts w:ascii="Calibri" w:eastAsia="Calibri" w:hAnsi="Calibri" w:cs="Calibri"/>
                <w:sz w:val="24"/>
                <w:szCs w:val="24"/>
                <w:lang w:val="es" w:eastAsia="es-ES"/>
              </w:rPr>
            </w:pPr>
          </w:p>
        </w:tc>
      </w:tr>
      <w:tr w:rsidR="00F2674B" w:rsidRPr="00F2674B" w14:paraId="1D76A946" w14:textId="77777777" w:rsidTr="000D4B00">
        <w:tc>
          <w:tcPr>
            <w:tcW w:w="3580" w:type="dxa"/>
          </w:tcPr>
          <w:p w14:paraId="64FFDD8E"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Nombre de la empresa</w:t>
            </w:r>
          </w:p>
        </w:tc>
        <w:tc>
          <w:tcPr>
            <w:tcW w:w="4914" w:type="dxa"/>
          </w:tcPr>
          <w:p w14:paraId="46E36A6D"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CALZADOS GAIMO S.A.</w:t>
            </w:r>
          </w:p>
        </w:tc>
      </w:tr>
      <w:tr w:rsidR="00F2674B" w:rsidRPr="00F2674B" w14:paraId="032387EB" w14:textId="77777777" w:rsidTr="000D4B00">
        <w:tc>
          <w:tcPr>
            <w:tcW w:w="3580" w:type="dxa"/>
          </w:tcPr>
          <w:p w14:paraId="6C489574"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Domicilio fiscal (Razón social y domicilio social)</w:t>
            </w:r>
          </w:p>
        </w:tc>
        <w:tc>
          <w:tcPr>
            <w:tcW w:w="4914" w:type="dxa"/>
          </w:tcPr>
          <w:p w14:paraId="379A77BB"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 xml:space="preserve">CARRETERA DE PRÉJANO, 56. </w:t>
            </w:r>
          </w:p>
          <w:p w14:paraId="3BF00CB0"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ARNEDO (LA RIOJA)</w:t>
            </w:r>
          </w:p>
        </w:tc>
      </w:tr>
      <w:tr w:rsidR="00F2674B" w:rsidRPr="00F2674B" w14:paraId="17C1C1F9" w14:textId="77777777" w:rsidTr="000D4B00">
        <w:tc>
          <w:tcPr>
            <w:tcW w:w="3580" w:type="dxa"/>
          </w:tcPr>
          <w:p w14:paraId="0521FCE5"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CIF</w:t>
            </w:r>
          </w:p>
        </w:tc>
        <w:tc>
          <w:tcPr>
            <w:tcW w:w="4914" w:type="dxa"/>
          </w:tcPr>
          <w:p w14:paraId="03EF8B5B"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A26018317</w:t>
            </w:r>
          </w:p>
        </w:tc>
      </w:tr>
      <w:tr w:rsidR="00F2674B" w:rsidRPr="00F2674B" w14:paraId="7A7D7C62" w14:textId="77777777" w:rsidTr="000D4B00">
        <w:tc>
          <w:tcPr>
            <w:tcW w:w="3580" w:type="dxa"/>
          </w:tcPr>
          <w:p w14:paraId="7F3B2035" w14:textId="77777777" w:rsidR="00F2674B" w:rsidRPr="00F2674B" w:rsidRDefault="00F2674B" w:rsidP="00F2674B">
            <w:pPr>
              <w:spacing w:after="0" w:line="276" w:lineRule="auto"/>
              <w:rPr>
                <w:rFonts w:ascii="Calibri" w:eastAsia="Calibri" w:hAnsi="Calibri" w:cs="Calibri"/>
                <w:sz w:val="24"/>
                <w:szCs w:val="24"/>
                <w:lang w:val="es" w:eastAsia="es-ES"/>
              </w:rPr>
            </w:pPr>
            <w:bookmarkStart w:id="2" w:name="_j0tn40iqw12o" w:colFirst="0" w:colLast="0"/>
            <w:bookmarkEnd w:id="2"/>
            <w:r w:rsidRPr="00F2674B">
              <w:rPr>
                <w:rFonts w:ascii="Calibri" w:eastAsia="Calibri" w:hAnsi="Calibri" w:cs="Calibri"/>
                <w:sz w:val="24"/>
                <w:szCs w:val="24"/>
                <w:lang w:val="es" w:eastAsia="es-ES"/>
              </w:rPr>
              <w:lastRenderedPageBreak/>
              <w:t>Convenio(s) colectivo(s) de aplicación</w:t>
            </w:r>
          </w:p>
        </w:tc>
        <w:tc>
          <w:tcPr>
            <w:tcW w:w="4914" w:type="dxa"/>
          </w:tcPr>
          <w:p w14:paraId="1A4F97C1"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Convenio Colectivo Estatal de la industria del Calzado (código 9900080511981)</w:t>
            </w:r>
          </w:p>
        </w:tc>
      </w:tr>
      <w:tr w:rsidR="00F2674B" w:rsidRPr="00F2674B" w14:paraId="3008DD29" w14:textId="77777777" w:rsidTr="000D4B00">
        <w:tc>
          <w:tcPr>
            <w:tcW w:w="3580" w:type="dxa"/>
          </w:tcPr>
          <w:p w14:paraId="3B19C16D"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web corporativa</w:t>
            </w:r>
          </w:p>
        </w:tc>
        <w:tc>
          <w:tcPr>
            <w:tcW w:w="4914" w:type="dxa"/>
          </w:tcPr>
          <w:p w14:paraId="661E35F5"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www.gaimo.com</w:t>
            </w:r>
          </w:p>
        </w:tc>
      </w:tr>
      <w:tr w:rsidR="00F2674B" w:rsidRPr="00F2674B" w14:paraId="31556370" w14:textId="77777777" w:rsidTr="000D4B00">
        <w:tc>
          <w:tcPr>
            <w:tcW w:w="3580" w:type="dxa"/>
          </w:tcPr>
          <w:p w14:paraId="5F19299C"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Forma jurídica</w:t>
            </w:r>
          </w:p>
        </w:tc>
        <w:tc>
          <w:tcPr>
            <w:tcW w:w="4914" w:type="dxa"/>
          </w:tcPr>
          <w:p w14:paraId="635E3CF5"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Sociedad Anónima</w:t>
            </w:r>
          </w:p>
        </w:tc>
      </w:tr>
      <w:tr w:rsidR="00F2674B" w:rsidRPr="00F2674B" w14:paraId="45A45DAA" w14:textId="77777777" w:rsidTr="000D4B00">
        <w:tc>
          <w:tcPr>
            <w:tcW w:w="3580" w:type="dxa"/>
          </w:tcPr>
          <w:p w14:paraId="33D490C3"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Año de constitución</w:t>
            </w:r>
          </w:p>
        </w:tc>
        <w:tc>
          <w:tcPr>
            <w:tcW w:w="4914" w:type="dxa"/>
          </w:tcPr>
          <w:p w14:paraId="7CC250D8"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1980</w:t>
            </w:r>
          </w:p>
        </w:tc>
      </w:tr>
      <w:tr w:rsidR="00F2674B" w:rsidRPr="00F2674B" w14:paraId="0F8888BE" w14:textId="77777777" w:rsidTr="000D4B00">
        <w:tc>
          <w:tcPr>
            <w:tcW w:w="8494" w:type="dxa"/>
            <w:gridSpan w:val="2"/>
            <w:shd w:val="clear" w:color="auto" w:fill="7030A0"/>
          </w:tcPr>
          <w:p w14:paraId="4DAA0B83"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color w:val="FFFFFF"/>
                <w:sz w:val="24"/>
                <w:szCs w:val="24"/>
                <w:lang w:val="es" w:eastAsia="es-ES"/>
              </w:rPr>
              <w:t>APODERADO</w:t>
            </w:r>
          </w:p>
        </w:tc>
      </w:tr>
      <w:tr w:rsidR="00F2674B" w:rsidRPr="00F2674B" w14:paraId="4A17667A" w14:textId="77777777" w:rsidTr="000D4B00">
        <w:tc>
          <w:tcPr>
            <w:tcW w:w="3580" w:type="dxa"/>
          </w:tcPr>
          <w:p w14:paraId="03F2A6EF"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Nombre</w:t>
            </w:r>
          </w:p>
        </w:tc>
        <w:tc>
          <w:tcPr>
            <w:tcW w:w="4914" w:type="dxa"/>
          </w:tcPr>
          <w:p w14:paraId="0EFAE45C"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JOSE LUIS ITURRIAGA</w:t>
            </w:r>
          </w:p>
        </w:tc>
      </w:tr>
      <w:tr w:rsidR="00F2674B" w:rsidRPr="00F2674B" w14:paraId="2B41BA91" w14:textId="77777777" w:rsidTr="000D4B00">
        <w:tc>
          <w:tcPr>
            <w:tcW w:w="3580" w:type="dxa"/>
          </w:tcPr>
          <w:p w14:paraId="7EC333FA"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Cargo</w:t>
            </w:r>
          </w:p>
        </w:tc>
        <w:tc>
          <w:tcPr>
            <w:tcW w:w="4914" w:type="dxa"/>
          </w:tcPr>
          <w:p w14:paraId="21ADFFF9"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GERENTE</w:t>
            </w:r>
          </w:p>
        </w:tc>
      </w:tr>
      <w:tr w:rsidR="00F2674B" w:rsidRPr="00F2674B" w14:paraId="23F74B65" w14:textId="77777777" w:rsidTr="00F2674B">
        <w:tc>
          <w:tcPr>
            <w:tcW w:w="3580" w:type="dxa"/>
          </w:tcPr>
          <w:p w14:paraId="139F0E9E"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Teléfono</w:t>
            </w:r>
          </w:p>
        </w:tc>
        <w:tc>
          <w:tcPr>
            <w:tcW w:w="4914" w:type="dxa"/>
            <w:shd w:val="clear" w:color="auto" w:fill="FFFFFF"/>
          </w:tcPr>
          <w:p w14:paraId="580070E1" w14:textId="77777777" w:rsidR="00F2674B" w:rsidRPr="00F2674B" w:rsidRDefault="00F2674B" w:rsidP="00F2674B">
            <w:pPr>
              <w:spacing w:after="0" w:line="276" w:lineRule="auto"/>
              <w:rPr>
                <w:rFonts w:ascii="Calibri" w:eastAsia="Calibri" w:hAnsi="Calibri" w:cs="Calibri"/>
                <w:sz w:val="24"/>
                <w:szCs w:val="24"/>
                <w:shd w:val="clear" w:color="auto" w:fill="FFE599"/>
                <w:lang w:val="es" w:eastAsia="es-ES"/>
              </w:rPr>
            </w:pPr>
            <w:r w:rsidRPr="00F2674B">
              <w:rPr>
                <w:rFonts w:ascii="Calibri" w:eastAsia="Calibri" w:hAnsi="Calibri" w:cs="Calibri"/>
                <w:sz w:val="24"/>
                <w:szCs w:val="24"/>
                <w:lang w:val="es" w:eastAsia="es-ES"/>
              </w:rPr>
              <w:t>941-381378</w:t>
            </w:r>
          </w:p>
        </w:tc>
      </w:tr>
      <w:tr w:rsidR="00F2674B" w:rsidRPr="00F2674B" w14:paraId="62462E0D" w14:textId="77777777" w:rsidTr="000D4B00">
        <w:tc>
          <w:tcPr>
            <w:tcW w:w="3580" w:type="dxa"/>
          </w:tcPr>
          <w:p w14:paraId="61142B7E"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e-mail</w:t>
            </w:r>
          </w:p>
        </w:tc>
        <w:tc>
          <w:tcPr>
            <w:tcW w:w="4914" w:type="dxa"/>
          </w:tcPr>
          <w:p w14:paraId="5DD57DC1" w14:textId="77777777" w:rsidR="00F2674B" w:rsidRPr="00F2674B" w:rsidRDefault="00F2674B" w:rsidP="00F2674B">
            <w:pPr>
              <w:spacing w:after="0" w:line="276" w:lineRule="auto"/>
              <w:rPr>
                <w:rFonts w:ascii="Calibri" w:eastAsia="Calibri" w:hAnsi="Calibri" w:cs="Calibri"/>
                <w:sz w:val="24"/>
                <w:szCs w:val="24"/>
                <w:shd w:val="clear" w:color="auto" w:fill="FFE599"/>
                <w:lang w:val="es" w:eastAsia="es-ES"/>
              </w:rPr>
            </w:pPr>
            <w:r w:rsidRPr="00F2674B">
              <w:rPr>
                <w:rFonts w:ascii="Calibri" w:eastAsia="Calibri" w:hAnsi="Calibri" w:cs="Calibri"/>
                <w:sz w:val="24"/>
                <w:szCs w:val="24"/>
                <w:lang w:val="es" w:eastAsia="es-ES"/>
              </w:rPr>
              <w:t>alicia@gaimo.com</w:t>
            </w:r>
          </w:p>
        </w:tc>
      </w:tr>
      <w:tr w:rsidR="00F2674B" w:rsidRPr="00F2674B" w14:paraId="705897C3" w14:textId="77777777" w:rsidTr="000D4B00">
        <w:tc>
          <w:tcPr>
            <w:tcW w:w="8494" w:type="dxa"/>
            <w:gridSpan w:val="2"/>
            <w:shd w:val="clear" w:color="auto" w:fill="7030A0"/>
          </w:tcPr>
          <w:p w14:paraId="396199DD"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color w:val="FFFFFF"/>
                <w:sz w:val="24"/>
                <w:szCs w:val="24"/>
                <w:lang w:val="es" w:eastAsia="es-ES"/>
              </w:rPr>
              <w:t>RESPONSABLE DE IGUALDAD</w:t>
            </w:r>
          </w:p>
        </w:tc>
      </w:tr>
      <w:tr w:rsidR="00F2674B" w:rsidRPr="00F2674B" w14:paraId="5BDD7A04" w14:textId="77777777" w:rsidTr="000D4B00">
        <w:tc>
          <w:tcPr>
            <w:tcW w:w="3580" w:type="dxa"/>
          </w:tcPr>
          <w:p w14:paraId="11C303F0"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Nombre</w:t>
            </w:r>
          </w:p>
        </w:tc>
        <w:tc>
          <w:tcPr>
            <w:tcW w:w="4914" w:type="dxa"/>
          </w:tcPr>
          <w:p w14:paraId="017AB77A"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Alicia Iturriaga Velasco</w:t>
            </w:r>
          </w:p>
        </w:tc>
      </w:tr>
      <w:tr w:rsidR="00F2674B" w:rsidRPr="00F2674B" w14:paraId="2FFD3285" w14:textId="77777777" w:rsidTr="000D4B00">
        <w:tc>
          <w:tcPr>
            <w:tcW w:w="3580" w:type="dxa"/>
          </w:tcPr>
          <w:p w14:paraId="5A9EDC38"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Cargo</w:t>
            </w:r>
          </w:p>
        </w:tc>
        <w:tc>
          <w:tcPr>
            <w:tcW w:w="4914" w:type="dxa"/>
          </w:tcPr>
          <w:p w14:paraId="1B7343D0"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Directora Administración</w:t>
            </w:r>
          </w:p>
        </w:tc>
      </w:tr>
      <w:tr w:rsidR="00F2674B" w:rsidRPr="00F2674B" w14:paraId="7F926043" w14:textId="77777777" w:rsidTr="000D4B00">
        <w:tc>
          <w:tcPr>
            <w:tcW w:w="3580" w:type="dxa"/>
          </w:tcPr>
          <w:p w14:paraId="1F87D563"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Telf.</w:t>
            </w:r>
          </w:p>
        </w:tc>
        <w:tc>
          <w:tcPr>
            <w:tcW w:w="4914" w:type="dxa"/>
          </w:tcPr>
          <w:p w14:paraId="3911EBDD"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941-381378</w:t>
            </w:r>
          </w:p>
        </w:tc>
      </w:tr>
      <w:tr w:rsidR="00F2674B" w:rsidRPr="00F2674B" w14:paraId="09D827F7" w14:textId="77777777" w:rsidTr="000D4B00">
        <w:tc>
          <w:tcPr>
            <w:tcW w:w="3580" w:type="dxa"/>
          </w:tcPr>
          <w:p w14:paraId="2D83E885"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e-mail</w:t>
            </w:r>
          </w:p>
        </w:tc>
        <w:tc>
          <w:tcPr>
            <w:tcW w:w="4914" w:type="dxa"/>
          </w:tcPr>
          <w:p w14:paraId="387C0BA9"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alicia@gaimo.com</w:t>
            </w:r>
          </w:p>
        </w:tc>
      </w:tr>
      <w:tr w:rsidR="00F2674B" w:rsidRPr="00F2674B" w14:paraId="484E0037" w14:textId="77777777" w:rsidTr="000D4B00">
        <w:tc>
          <w:tcPr>
            <w:tcW w:w="8494" w:type="dxa"/>
            <w:gridSpan w:val="2"/>
            <w:shd w:val="clear" w:color="auto" w:fill="7030A0"/>
          </w:tcPr>
          <w:p w14:paraId="4481F2D7"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color w:val="FFFFFF"/>
                <w:sz w:val="24"/>
                <w:szCs w:val="24"/>
                <w:lang w:val="es" w:eastAsia="es-ES"/>
              </w:rPr>
              <w:t>ACTIVIDAD</w:t>
            </w:r>
          </w:p>
        </w:tc>
      </w:tr>
      <w:tr w:rsidR="00F2674B" w:rsidRPr="00F2674B" w14:paraId="68FC1308" w14:textId="77777777" w:rsidTr="000D4B00">
        <w:tc>
          <w:tcPr>
            <w:tcW w:w="3580" w:type="dxa"/>
          </w:tcPr>
          <w:p w14:paraId="736B1D36"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Sector actividad</w:t>
            </w:r>
          </w:p>
        </w:tc>
        <w:tc>
          <w:tcPr>
            <w:tcW w:w="4914" w:type="dxa"/>
          </w:tcPr>
          <w:p w14:paraId="6F4C9BA6"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Fabricación en serie calzado (excepto el de caucho y madera)</w:t>
            </w:r>
          </w:p>
        </w:tc>
      </w:tr>
      <w:tr w:rsidR="00F2674B" w:rsidRPr="00F2674B" w14:paraId="315D15FB" w14:textId="77777777" w:rsidTr="000D4B00">
        <w:tc>
          <w:tcPr>
            <w:tcW w:w="3580" w:type="dxa"/>
          </w:tcPr>
          <w:p w14:paraId="2973111E"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CNAE</w:t>
            </w:r>
          </w:p>
        </w:tc>
        <w:tc>
          <w:tcPr>
            <w:tcW w:w="4914" w:type="dxa"/>
          </w:tcPr>
          <w:p w14:paraId="3E64855D"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1520</w:t>
            </w:r>
          </w:p>
        </w:tc>
      </w:tr>
      <w:tr w:rsidR="00F2674B" w:rsidRPr="00F2674B" w14:paraId="2F305428" w14:textId="77777777" w:rsidTr="000D4B00">
        <w:tc>
          <w:tcPr>
            <w:tcW w:w="3580" w:type="dxa"/>
          </w:tcPr>
          <w:p w14:paraId="5B2105D0"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Descripción de la actividad</w:t>
            </w:r>
          </w:p>
        </w:tc>
        <w:tc>
          <w:tcPr>
            <w:tcW w:w="4914" w:type="dxa"/>
          </w:tcPr>
          <w:p w14:paraId="1CE8EF48"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Fabricación en serie calzado ( excepto el de caucho y madera)</w:t>
            </w:r>
          </w:p>
        </w:tc>
      </w:tr>
      <w:tr w:rsidR="00F2674B" w:rsidRPr="00F2674B" w14:paraId="29A6184C" w14:textId="77777777" w:rsidTr="000D4B00">
        <w:tc>
          <w:tcPr>
            <w:tcW w:w="3580" w:type="dxa"/>
          </w:tcPr>
          <w:p w14:paraId="6C194271"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Dispersión geográfica</w:t>
            </w:r>
          </w:p>
        </w:tc>
        <w:tc>
          <w:tcPr>
            <w:tcW w:w="4914" w:type="dxa"/>
          </w:tcPr>
          <w:p w14:paraId="2016E6EF"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LA RIOJA</w:t>
            </w:r>
          </w:p>
        </w:tc>
      </w:tr>
      <w:tr w:rsidR="00F2674B" w:rsidRPr="00F2674B" w14:paraId="1E07CF54" w14:textId="77777777" w:rsidTr="000D4B00">
        <w:tc>
          <w:tcPr>
            <w:tcW w:w="3580" w:type="dxa"/>
          </w:tcPr>
          <w:p w14:paraId="63FEDB4C"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Ámbito de actuación</w:t>
            </w:r>
          </w:p>
        </w:tc>
        <w:tc>
          <w:tcPr>
            <w:tcW w:w="4914" w:type="dxa"/>
          </w:tcPr>
          <w:p w14:paraId="432FDB96"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INTERNACIONAL</w:t>
            </w:r>
          </w:p>
        </w:tc>
      </w:tr>
      <w:tr w:rsidR="00F2674B" w:rsidRPr="00F2674B" w14:paraId="7ED65ACD" w14:textId="77777777" w:rsidTr="000D4B00">
        <w:tc>
          <w:tcPr>
            <w:tcW w:w="8494" w:type="dxa"/>
            <w:gridSpan w:val="2"/>
            <w:shd w:val="clear" w:color="auto" w:fill="7030A0"/>
          </w:tcPr>
          <w:p w14:paraId="2CA98815"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color w:val="FFFFFF"/>
                <w:sz w:val="24"/>
                <w:szCs w:val="24"/>
                <w:lang w:val="es" w:eastAsia="es-ES"/>
              </w:rPr>
              <w:t>DIMENSIÓN</w:t>
            </w:r>
          </w:p>
        </w:tc>
      </w:tr>
      <w:tr w:rsidR="00F2674B" w:rsidRPr="00F2674B" w14:paraId="0BBCEE8D" w14:textId="77777777" w:rsidTr="000D4B00">
        <w:tc>
          <w:tcPr>
            <w:tcW w:w="3580" w:type="dxa"/>
          </w:tcPr>
          <w:p w14:paraId="00666E20"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Personas trabajadoras</w:t>
            </w:r>
          </w:p>
        </w:tc>
        <w:tc>
          <w:tcPr>
            <w:tcW w:w="4914" w:type="dxa"/>
          </w:tcPr>
          <w:p w14:paraId="749B7AA4"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Mujeres:40   Hombres: 30    Total: 70</w:t>
            </w:r>
          </w:p>
        </w:tc>
      </w:tr>
      <w:tr w:rsidR="00F2674B" w:rsidRPr="00F2674B" w14:paraId="1EEA0B3D" w14:textId="77777777" w:rsidTr="000D4B00">
        <w:tc>
          <w:tcPr>
            <w:tcW w:w="3580" w:type="dxa"/>
          </w:tcPr>
          <w:p w14:paraId="6A185A95"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Centros de trabajo</w:t>
            </w:r>
          </w:p>
        </w:tc>
        <w:tc>
          <w:tcPr>
            <w:tcW w:w="4914" w:type="dxa"/>
          </w:tcPr>
          <w:p w14:paraId="4357EB48"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1</w:t>
            </w:r>
          </w:p>
        </w:tc>
      </w:tr>
      <w:tr w:rsidR="00F2674B" w:rsidRPr="00F2674B" w14:paraId="7949AA0F" w14:textId="77777777" w:rsidTr="000D4B00">
        <w:tc>
          <w:tcPr>
            <w:tcW w:w="8494" w:type="dxa"/>
            <w:gridSpan w:val="2"/>
            <w:shd w:val="clear" w:color="auto" w:fill="7030A0"/>
          </w:tcPr>
          <w:p w14:paraId="13BDF416"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color w:val="FFFFFF"/>
                <w:sz w:val="24"/>
                <w:szCs w:val="24"/>
                <w:lang w:val="es" w:eastAsia="es-ES"/>
              </w:rPr>
              <w:t>ORGANIZACIÓN DE LA GESTIÓN DE PERSONAS</w:t>
            </w:r>
          </w:p>
        </w:tc>
      </w:tr>
      <w:tr w:rsidR="00F2674B" w:rsidRPr="00F2674B" w14:paraId="3A7C7E88" w14:textId="77777777" w:rsidTr="000D4B00">
        <w:tc>
          <w:tcPr>
            <w:tcW w:w="3580" w:type="dxa"/>
          </w:tcPr>
          <w:p w14:paraId="1A0DF8E3"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Dispone de departamento de personal</w:t>
            </w:r>
          </w:p>
        </w:tc>
        <w:tc>
          <w:tcPr>
            <w:tcW w:w="4914" w:type="dxa"/>
          </w:tcPr>
          <w:p w14:paraId="2511E49F"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NO</w:t>
            </w:r>
          </w:p>
        </w:tc>
      </w:tr>
      <w:tr w:rsidR="00F2674B" w:rsidRPr="00F2674B" w14:paraId="42913B4B" w14:textId="77777777" w:rsidTr="000D4B00">
        <w:tc>
          <w:tcPr>
            <w:tcW w:w="3580" w:type="dxa"/>
          </w:tcPr>
          <w:p w14:paraId="550EE7EB"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Certificados o reconocimientos de igualdad obtenidos</w:t>
            </w:r>
          </w:p>
        </w:tc>
        <w:tc>
          <w:tcPr>
            <w:tcW w:w="4914" w:type="dxa"/>
          </w:tcPr>
          <w:p w14:paraId="37E40B46"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Curso de CÓMO GESTIONAR EL CONFLICTO Y EL ACOSO EN EL TRABAJO. TEÓRICO-PRÁCTICO</w:t>
            </w:r>
          </w:p>
        </w:tc>
      </w:tr>
      <w:tr w:rsidR="00F2674B" w:rsidRPr="00F2674B" w14:paraId="61F809F3" w14:textId="77777777" w:rsidTr="000D4B00">
        <w:tc>
          <w:tcPr>
            <w:tcW w:w="3580" w:type="dxa"/>
          </w:tcPr>
          <w:p w14:paraId="589C954B"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Representación Legal de Trabajadores y Trabajadoras</w:t>
            </w:r>
          </w:p>
        </w:tc>
        <w:tc>
          <w:tcPr>
            <w:tcW w:w="4914" w:type="dxa"/>
          </w:tcPr>
          <w:p w14:paraId="0A18516A"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Mujeres: 2    Hombres: 2    Total: 4</w:t>
            </w:r>
          </w:p>
        </w:tc>
      </w:tr>
      <w:tr w:rsidR="00F2674B" w:rsidRPr="00F2674B" w14:paraId="5BEA0A33" w14:textId="77777777" w:rsidTr="000D4B00">
        <w:tc>
          <w:tcPr>
            <w:tcW w:w="3580" w:type="dxa"/>
          </w:tcPr>
          <w:p w14:paraId="03A2A332"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Comisión negociadora del Plan de Igualdad: Se constituyó con fecha 17 de febrero de 2023</w:t>
            </w:r>
          </w:p>
        </w:tc>
        <w:tc>
          <w:tcPr>
            <w:tcW w:w="4914" w:type="dxa"/>
          </w:tcPr>
          <w:p w14:paraId="115B6891"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 xml:space="preserve">La comisión quedó constituida por las siguientes personas: </w:t>
            </w:r>
          </w:p>
          <w:p w14:paraId="7AC74D60"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t xml:space="preserve">Por la parte empresarial: </w:t>
            </w:r>
          </w:p>
          <w:p w14:paraId="4AF05FC0" w14:textId="77777777" w:rsidR="00F2674B" w:rsidRPr="00F2674B" w:rsidRDefault="00F2674B" w:rsidP="00F2674B">
            <w:pPr>
              <w:numPr>
                <w:ilvl w:val="0"/>
                <w:numId w:val="44"/>
              </w:numPr>
              <w:spacing w:after="0" w:line="240" w:lineRule="auto"/>
              <w:jc w:val="left"/>
              <w:rPr>
                <w:rFonts w:ascii="Calibri" w:eastAsia="Calibri" w:hAnsi="Calibri" w:cs="Calibri"/>
                <w:sz w:val="24"/>
                <w:szCs w:val="24"/>
                <w:lang w:val="es" w:eastAsia="es-ES"/>
              </w:rPr>
            </w:pPr>
            <w:r w:rsidRPr="00F2674B">
              <w:rPr>
                <w:rFonts w:ascii="Calibri" w:eastAsia="Calibri" w:hAnsi="Calibri" w:cs="Calibri"/>
                <w:sz w:val="24"/>
                <w:szCs w:val="24"/>
                <w:lang w:val="es" w:eastAsia="es-ES"/>
              </w:rPr>
              <w:t>Alicia Iturriaga Velasco (Directora de Administración)</w:t>
            </w:r>
          </w:p>
          <w:p w14:paraId="0296169B" w14:textId="77777777" w:rsidR="00F2674B" w:rsidRPr="00F2674B" w:rsidRDefault="00F2674B" w:rsidP="00F2674B">
            <w:pPr>
              <w:numPr>
                <w:ilvl w:val="0"/>
                <w:numId w:val="43"/>
              </w:numPr>
              <w:spacing w:after="0" w:line="240" w:lineRule="auto"/>
              <w:jc w:val="left"/>
              <w:rPr>
                <w:rFonts w:ascii="Calibri" w:eastAsia="Calibri" w:hAnsi="Calibri" w:cs="Calibri"/>
                <w:sz w:val="24"/>
                <w:szCs w:val="24"/>
                <w:lang w:val="es" w:eastAsia="es-ES"/>
              </w:rPr>
            </w:pPr>
            <w:r w:rsidRPr="00F2674B">
              <w:rPr>
                <w:rFonts w:ascii="Calibri" w:eastAsia="Calibri" w:hAnsi="Calibri" w:cs="Calibri"/>
                <w:sz w:val="24"/>
                <w:szCs w:val="24"/>
                <w:lang w:val="es" w:eastAsia="es-ES"/>
              </w:rPr>
              <w:t>Miguel Herrero Ochoa (Director RRHH)</w:t>
            </w:r>
          </w:p>
          <w:p w14:paraId="52EDE138" w14:textId="77777777" w:rsidR="00F2674B" w:rsidRPr="00F2674B" w:rsidRDefault="00F2674B" w:rsidP="00F2674B">
            <w:pPr>
              <w:spacing w:after="0" w:line="276" w:lineRule="auto"/>
              <w:rPr>
                <w:rFonts w:ascii="Calibri" w:eastAsia="Calibri" w:hAnsi="Calibri" w:cs="Calibri"/>
                <w:sz w:val="24"/>
                <w:szCs w:val="24"/>
                <w:lang w:val="es" w:eastAsia="es-ES"/>
              </w:rPr>
            </w:pPr>
            <w:r w:rsidRPr="00F2674B">
              <w:rPr>
                <w:rFonts w:ascii="Calibri" w:eastAsia="Calibri" w:hAnsi="Calibri" w:cs="Calibri"/>
                <w:sz w:val="24"/>
                <w:szCs w:val="24"/>
                <w:lang w:val="es" w:eastAsia="es-ES"/>
              </w:rPr>
              <w:lastRenderedPageBreak/>
              <w:t>Por la parte de las personas trabajadoras:</w:t>
            </w:r>
          </w:p>
          <w:p w14:paraId="0AE601EF" w14:textId="77777777" w:rsidR="00F2674B" w:rsidRPr="00F2674B" w:rsidRDefault="00F2674B" w:rsidP="00F2674B">
            <w:pPr>
              <w:numPr>
                <w:ilvl w:val="0"/>
                <w:numId w:val="42"/>
              </w:numPr>
              <w:spacing w:after="0" w:line="240" w:lineRule="auto"/>
              <w:jc w:val="left"/>
              <w:rPr>
                <w:rFonts w:ascii="Calibri" w:eastAsia="Calibri" w:hAnsi="Calibri" w:cs="Calibri"/>
                <w:sz w:val="24"/>
                <w:szCs w:val="24"/>
                <w:lang w:val="es" w:eastAsia="es-ES"/>
              </w:rPr>
            </w:pPr>
            <w:r w:rsidRPr="00F2674B">
              <w:rPr>
                <w:rFonts w:ascii="Calibri" w:eastAsia="Calibri" w:hAnsi="Calibri" w:cs="Calibri"/>
                <w:sz w:val="24"/>
                <w:szCs w:val="24"/>
                <w:lang w:val="es" w:eastAsia="es-ES"/>
              </w:rPr>
              <w:t>Manuel Garrido Fernández (CCOO)</w:t>
            </w:r>
          </w:p>
          <w:p w14:paraId="4A1D2A3C" w14:textId="20AF3906" w:rsidR="00F2674B" w:rsidRPr="00F2674B" w:rsidRDefault="00F2674B" w:rsidP="00F2674B">
            <w:pPr>
              <w:numPr>
                <w:ilvl w:val="0"/>
                <w:numId w:val="42"/>
              </w:numPr>
              <w:spacing w:after="0" w:line="240" w:lineRule="auto"/>
              <w:jc w:val="left"/>
              <w:rPr>
                <w:rFonts w:ascii="Calibri" w:eastAsia="Calibri" w:hAnsi="Calibri" w:cs="Calibri"/>
                <w:sz w:val="24"/>
                <w:szCs w:val="24"/>
                <w:lang w:val="es" w:eastAsia="es-ES"/>
              </w:rPr>
            </w:pPr>
            <w:r w:rsidRPr="00F2674B">
              <w:rPr>
                <w:rFonts w:ascii="Calibri" w:eastAsia="Calibri" w:hAnsi="Calibri" w:cs="Calibri"/>
                <w:sz w:val="24"/>
                <w:szCs w:val="24"/>
                <w:lang w:val="es" w:eastAsia="es-ES"/>
              </w:rPr>
              <w:t>Ana Galán Varea (UGT)</w:t>
            </w:r>
          </w:p>
        </w:tc>
      </w:tr>
    </w:tbl>
    <w:p w14:paraId="3F8A5F1F" w14:textId="77777777" w:rsidR="00A720C5" w:rsidRDefault="00A720C5" w:rsidP="00A720C5"/>
    <w:p w14:paraId="0CA77C3B" w14:textId="385404CC" w:rsidR="000378D4" w:rsidRDefault="00F97913" w:rsidP="001D6043">
      <w:pPr>
        <w:pStyle w:val="Ttulo1"/>
      </w:pPr>
      <w:bookmarkStart w:id="3" w:name="_Toc222094319"/>
      <w:r>
        <w:t>DETERMINACIÓN DE LAS PARTES QUE LO CONCIERTAN</w:t>
      </w:r>
      <w:bookmarkEnd w:id="3"/>
    </w:p>
    <w:p w14:paraId="789C4B74" w14:textId="46371F0C" w:rsidR="0099587B" w:rsidRDefault="005A2C52" w:rsidP="0099587B">
      <w:r>
        <w:t>Al aproximarse la finalización del periodo de vigencia del plan anterior</w:t>
      </w:r>
      <w:r w:rsidR="0099587B">
        <w:t xml:space="preserve"> </w:t>
      </w:r>
      <w:r w:rsidR="003B2A6D">
        <w:t>que fue suscrito el 29 de septiembre de 2021</w:t>
      </w:r>
      <w:r w:rsidR="0099587B">
        <w:t xml:space="preserve"> </w:t>
      </w:r>
      <w:r w:rsidR="003B2A6D">
        <w:t xml:space="preserve">se iniciaron los trámites </w:t>
      </w:r>
      <w:r w:rsidR="0099587B">
        <w:t xml:space="preserve">de negociación del </w:t>
      </w:r>
      <w:r w:rsidR="006A77A8">
        <w:t xml:space="preserve">nuevo </w:t>
      </w:r>
      <w:r w:rsidR="0099587B">
        <w:t xml:space="preserve">plan de igualdad, mediante la constitución de una comisión negociadora paritaria </w:t>
      </w:r>
      <w:r w:rsidR="00023BBF">
        <w:t xml:space="preserve">en la </w:t>
      </w:r>
      <w:r w:rsidR="0099587B">
        <w:t>empresa-</w:t>
      </w:r>
      <w:r w:rsidR="00E841D1">
        <w:t xml:space="preserve">con </w:t>
      </w:r>
      <w:r w:rsidR="0099587B">
        <w:t xml:space="preserve">representación de las personas trabajadoras. </w:t>
      </w:r>
      <w:r w:rsidR="00A37119">
        <w:t xml:space="preserve">De esta forma, </w:t>
      </w:r>
      <w:r w:rsidR="00D00AC8">
        <w:t>el 12 de septiembre de 2025</w:t>
      </w:r>
      <w:r w:rsidR="0099587B">
        <w:t xml:space="preserve"> se constituyó </w:t>
      </w:r>
      <w:r w:rsidR="00D00AC8">
        <w:t>dicha</w:t>
      </w:r>
      <w:r w:rsidR="0099587B">
        <w:t xml:space="preserve"> comisión con la participación de dos personas por la parte empresarial y dos personas por la parte social</w:t>
      </w:r>
      <w:r w:rsidR="00E07C41">
        <w:t xml:space="preserve"> </w:t>
      </w:r>
      <w:r w:rsidR="00F35CEC" w:rsidRPr="00970611">
        <w:t>integrada por representantes legales de las personas trabajadoras válidamente elegid</w:t>
      </w:r>
      <w:r w:rsidR="00F35CEC">
        <w:t>o</w:t>
      </w:r>
      <w:r w:rsidR="00F35CEC" w:rsidRPr="00970611">
        <w:t>s conforme a la normativa vigente</w:t>
      </w:r>
      <w:r w:rsidR="00E07C41">
        <w:t>.</w:t>
      </w:r>
    </w:p>
    <w:p w14:paraId="1F07AC23" w14:textId="77777777" w:rsidR="0099587B" w:rsidRDefault="0099587B" w:rsidP="0099587B">
      <w:r>
        <w:t>La comisión quedó constituida por las siguientes personas:</w:t>
      </w:r>
    </w:p>
    <w:p w14:paraId="04636C19" w14:textId="77777777" w:rsidR="0099587B" w:rsidRDefault="0099587B" w:rsidP="0099587B">
      <w:r>
        <w:t>Por parte empresarial:</w:t>
      </w:r>
    </w:p>
    <w:p w14:paraId="57E74BCB" w14:textId="1AA41090" w:rsidR="00EF3D68" w:rsidRPr="00EF3D68" w:rsidRDefault="00EF3D68" w:rsidP="00BA3BA3">
      <w:pPr>
        <w:pStyle w:val="Prrafodelista"/>
        <w:numPr>
          <w:ilvl w:val="0"/>
          <w:numId w:val="42"/>
        </w:numPr>
      </w:pPr>
      <w:r w:rsidRPr="00EF3D68">
        <w:t>Alicia Iturriaga Velasco (Directora de Administración)</w:t>
      </w:r>
    </w:p>
    <w:p w14:paraId="5F538B7A" w14:textId="4E214DF7" w:rsidR="00EF3D68" w:rsidRPr="00EF3D68" w:rsidRDefault="00EF3D68" w:rsidP="00BA3BA3">
      <w:pPr>
        <w:pStyle w:val="Prrafodelista"/>
        <w:numPr>
          <w:ilvl w:val="0"/>
          <w:numId w:val="42"/>
        </w:numPr>
      </w:pPr>
      <w:r w:rsidRPr="00EF3D68">
        <w:t>Miguel Herrero Ochoa (Director RRHH)</w:t>
      </w:r>
    </w:p>
    <w:p w14:paraId="73E24D3D" w14:textId="77777777" w:rsidR="0099587B" w:rsidRDefault="0099587B" w:rsidP="0099587B">
      <w:r>
        <w:t>Por parte social</w:t>
      </w:r>
    </w:p>
    <w:p w14:paraId="0D6F7CD6" w14:textId="77777777" w:rsidR="002E65D1" w:rsidRPr="002E65D1" w:rsidRDefault="002E65D1" w:rsidP="002E65D1">
      <w:pPr>
        <w:pStyle w:val="Prrafodelista"/>
        <w:numPr>
          <w:ilvl w:val="0"/>
          <w:numId w:val="42"/>
        </w:numPr>
      </w:pPr>
      <w:r w:rsidRPr="002E65D1">
        <w:t>Manuel Garrido Fernández (CCOO)</w:t>
      </w:r>
    </w:p>
    <w:p w14:paraId="0914C95B" w14:textId="77777777" w:rsidR="002E65D1" w:rsidRPr="002E65D1" w:rsidRDefault="002E65D1" w:rsidP="002E65D1">
      <w:pPr>
        <w:pStyle w:val="Prrafodelista"/>
        <w:numPr>
          <w:ilvl w:val="0"/>
          <w:numId w:val="42"/>
        </w:numPr>
      </w:pPr>
      <w:r w:rsidRPr="002E65D1">
        <w:t>Ana Galán Varea (UGT)</w:t>
      </w:r>
    </w:p>
    <w:p w14:paraId="33F1ED7C" w14:textId="4D415347" w:rsidR="00907863" w:rsidRDefault="0007224E" w:rsidP="00907863">
      <w:pPr>
        <w:pStyle w:val="Ttulo1"/>
      </w:pPr>
      <w:bookmarkStart w:id="4" w:name="_Toc222094320"/>
      <w:r>
        <w:t>ÁMBITO DEL PLAN DE IGUALDAD</w:t>
      </w:r>
      <w:r w:rsidR="00D17D4D" w:rsidRPr="00D17D4D">
        <w:t>.</w:t>
      </w:r>
      <w:bookmarkEnd w:id="4"/>
      <w:r w:rsidR="00907863">
        <w:t xml:space="preserve"> </w:t>
      </w:r>
    </w:p>
    <w:p w14:paraId="5891D8DC" w14:textId="77777777" w:rsidR="00907863" w:rsidRPr="003469AD" w:rsidRDefault="00907863" w:rsidP="00907863">
      <w:pPr>
        <w:keepNext/>
        <w:spacing w:before="240"/>
        <w:ind w:firstLine="272"/>
        <w:rPr>
          <w:b/>
          <w:bCs/>
        </w:rPr>
      </w:pPr>
      <w:r w:rsidRPr="003469AD">
        <w:rPr>
          <w:b/>
          <w:bCs/>
        </w:rPr>
        <w:t>Ámbito territorial</w:t>
      </w:r>
    </w:p>
    <w:p w14:paraId="6E394E1B" w14:textId="3F641921" w:rsidR="00907863" w:rsidRDefault="00907863" w:rsidP="00907863">
      <w:r>
        <w:t xml:space="preserve">El </w:t>
      </w:r>
      <w:r w:rsidR="00C937E4">
        <w:t>plan de igualdad</w:t>
      </w:r>
      <w:r>
        <w:t xml:space="preserve"> se </w:t>
      </w:r>
      <w:r w:rsidR="00577362">
        <w:t>extiende</w:t>
      </w:r>
      <w:r>
        <w:t xml:space="preserve"> a toda la empresa, </w:t>
      </w:r>
      <w:r w:rsidR="00827682">
        <w:t xml:space="preserve">cuyo centro de trabajo se encuentra situado en Carretera de </w:t>
      </w:r>
      <w:proofErr w:type="spellStart"/>
      <w:r w:rsidR="00827682">
        <w:t>Préjano</w:t>
      </w:r>
      <w:proofErr w:type="spellEnd"/>
      <w:r w:rsidR="00827682">
        <w:t xml:space="preserve"> 56 Arnedo (La Rioja)</w:t>
      </w:r>
      <w:r>
        <w:t xml:space="preserve">, </w:t>
      </w:r>
      <w:r w:rsidR="0081727F">
        <w:t>adoptando medidas en relación con</w:t>
      </w:r>
      <w:r>
        <w:t xml:space="preserve"> la igualdad de trato y oportunidades entre mujeres y hombres integrada</w:t>
      </w:r>
      <w:r w:rsidR="00E706E4">
        <w:t>s</w:t>
      </w:r>
      <w:r>
        <w:t xml:space="preserve"> en su sistema general de gestión.</w:t>
      </w:r>
    </w:p>
    <w:p w14:paraId="27764803" w14:textId="77777777" w:rsidR="00907863" w:rsidRPr="003B4286" w:rsidRDefault="00907863" w:rsidP="00907863">
      <w:pPr>
        <w:keepNext/>
        <w:ind w:firstLine="272"/>
        <w:rPr>
          <w:b/>
          <w:bCs/>
        </w:rPr>
      </w:pPr>
      <w:r w:rsidRPr="003B4286">
        <w:rPr>
          <w:b/>
          <w:bCs/>
        </w:rPr>
        <w:t>Ámbito funcional</w:t>
      </w:r>
    </w:p>
    <w:p w14:paraId="7FB56BA2" w14:textId="68002B3B" w:rsidR="00907863" w:rsidRDefault="00907863" w:rsidP="00907863">
      <w:r>
        <w:t>El análisis se extiende a todos puestos y niveles jerárquicos de la empresa y a su sistema de clasificación profesional, incluyendo</w:t>
      </w:r>
      <w:r w:rsidR="00F15000">
        <w:t xml:space="preserve">, si las hubiera, </w:t>
      </w:r>
      <w:r>
        <w:t>a</w:t>
      </w:r>
      <w:r w:rsidRPr="00F5199D">
        <w:t xml:space="preserve"> aquellas personas que aun no teniendo una relación laboral prestan sus servicios </w:t>
      </w:r>
      <w:r w:rsidR="004E6BB2">
        <w:t>en</w:t>
      </w:r>
      <w:r w:rsidRPr="00F5199D">
        <w:t xml:space="preserve"> la empresa</w:t>
      </w:r>
      <w:r>
        <w:t xml:space="preserve">. Para todos ellos se </w:t>
      </w:r>
      <w:r w:rsidR="003A6FAD">
        <w:t>han tratado</w:t>
      </w:r>
      <w:r>
        <w:t xml:space="preserve"> datos desagregados por sexo de los diferentes grupos, categorías, niveles y puestos, su valoración, su retribución, así como a los distintos procesos de selección, contratación, promoción y ascensos. </w:t>
      </w:r>
    </w:p>
    <w:p w14:paraId="6DEF302B" w14:textId="77777777" w:rsidR="00907863" w:rsidRPr="00896B40" w:rsidRDefault="00907863" w:rsidP="00907863">
      <w:pPr>
        <w:keepNext/>
        <w:ind w:firstLine="272"/>
        <w:rPr>
          <w:b/>
          <w:bCs/>
        </w:rPr>
      </w:pPr>
      <w:r w:rsidRPr="00896B40">
        <w:rPr>
          <w:b/>
          <w:bCs/>
        </w:rPr>
        <w:t>Ámbito temporal</w:t>
      </w:r>
    </w:p>
    <w:p w14:paraId="0C17C774" w14:textId="221B7D7E" w:rsidR="00907863" w:rsidRDefault="00AB6E42" w:rsidP="00907863">
      <w:r>
        <w:t xml:space="preserve">El periodo de vigencia </w:t>
      </w:r>
      <w:r w:rsidR="00B55831">
        <w:t xml:space="preserve">dispuesto para este plan de igualdad es de cuatro años a partir de su firma, de acuerdo </w:t>
      </w:r>
      <w:r w:rsidR="00AF5FE2">
        <w:t>con el art. 9.1 del Real Decreto 901/2020</w:t>
      </w:r>
      <w:r w:rsidR="00907863">
        <w:t>.</w:t>
      </w:r>
    </w:p>
    <w:p w14:paraId="074B5AED" w14:textId="10BC908F" w:rsidR="00907863" w:rsidRDefault="00AF5FE2" w:rsidP="00907863">
      <w:r>
        <w:t>En caso de requerimiento o necesidad</w:t>
      </w:r>
      <w:r w:rsidR="008C1CA2">
        <w:t xml:space="preserve">, el plan de igualdad podrá ser modificado con el fin de adecuarse a la realidad de la empresa y la evolución de la aplicación de las medidas de acción </w:t>
      </w:r>
      <w:r w:rsidR="008C1CA2">
        <w:lastRenderedPageBreak/>
        <w:t>propuestas</w:t>
      </w:r>
      <w:r w:rsidR="00542267">
        <w:t xml:space="preserve"> en él</w:t>
      </w:r>
      <w:r w:rsidR="00907863">
        <w:t>.</w:t>
      </w:r>
      <w:r w:rsidR="00DA782E">
        <w:t xml:space="preserve"> Cualquier cambo se someterá a aprobación por parte de la comisión negociadora</w:t>
      </w:r>
      <w:r w:rsidR="00C57DB6">
        <w:t>.</w:t>
      </w:r>
    </w:p>
    <w:p w14:paraId="516A3868" w14:textId="20523277" w:rsidR="00C57DB6" w:rsidRDefault="00C57DB6" w:rsidP="00C57DB6">
      <w:pPr>
        <w:pStyle w:val="Ttulo1"/>
      </w:pPr>
      <w:bookmarkStart w:id="5" w:name="_Toc222094321"/>
      <w:r>
        <w:t>CONCLUSIONES DEL DIAGNÓSTICO</w:t>
      </w:r>
      <w:bookmarkEnd w:id="5"/>
    </w:p>
    <w:p w14:paraId="6DB3BF59" w14:textId="6E86C234" w:rsidR="00907863" w:rsidRDefault="009A3809" w:rsidP="00907863">
      <w:r>
        <w:t>P</w:t>
      </w:r>
      <w:r w:rsidR="00907863">
        <w:t xml:space="preserve">ara la elaboración del diagnóstico </w:t>
      </w:r>
      <w:r>
        <w:t>se han seguido distintas etapas</w:t>
      </w:r>
      <w:r w:rsidR="00907863">
        <w:t>:</w:t>
      </w:r>
    </w:p>
    <w:p w14:paraId="7CDE68D5" w14:textId="36E220C4" w:rsidR="00847EB0" w:rsidRPr="00847EB0" w:rsidRDefault="00847EB0" w:rsidP="00847EB0">
      <w:pPr>
        <w:pStyle w:val="Prrafodelista"/>
        <w:numPr>
          <w:ilvl w:val="0"/>
          <w:numId w:val="24"/>
        </w:numPr>
        <w:ind w:left="408" w:hanging="357"/>
        <w:contextualSpacing w:val="0"/>
      </w:pPr>
      <w:r w:rsidRPr="00847EB0">
        <w:t>Recogida de información: Solicitud de la información (datos cualitativos y cuantitativos) necesaria de acuerdo</w:t>
      </w:r>
      <w:r w:rsidR="00362703">
        <w:t xml:space="preserve"> con</w:t>
      </w:r>
      <w:r w:rsidRPr="00847EB0">
        <w:t xml:space="preserve"> los puntos a tratar en el diagnóstico. Esta recogida se realizó durante el tercer trimestre de 2025.</w:t>
      </w:r>
    </w:p>
    <w:p w14:paraId="33E91C24" w14:textId="1718EC75" w:rsidR="00907863" w:rsidRDefault="001E7CF4" w:rsidP="00847EB0">
      <w:pPr>
        <w:pStyle w:val="Prrafodelista"/>
        <w:numPr>
          <w:ilvl w:val="0"/>
          <w:numId w:val="24"/>
        </w:numPr>
        <w:ind w:left="408" w:hanging="357"/>
        <w:contextualSpacing w:val="0"/>
      </w:pPr>
      <w:r>
        <w:t>El</w:t>
      </w:r>
      <w:r w:rsidR="004E3132">
        <w:t xml:space="preserve"> informe de diagnóstico </w:t>
      </w:r>
      <w:r>
        <w:t>fue aprobado en reunión de la comisión negociadora el 11 de noviembre</w:t>
      </w:r>
      <w:r w:rsidR="0059222F">
        <w:t xml:space="preserve"> de 2025</w:t>
      </w:r>
      <w:r w:rsidR="00907863">
        <w:t>.</w:t>
      </w:r>
    </w:p>
    <w:p w14:paraId="10E95D95" w14:textId="2B0B1EDF" w:rsidR="00907863" w:rsidRDefault="00C1120C" w:rsidP="00907863">
      <w:r>
        <w:t>Las conclusiones de dicho informe son las que se recogen a continuación</w:t>
      </w:r>
      <w:r w:rsidR="00B5492B">
        <w:t>:</w:t>
      </w:r>
    </w:p>
    <w:p w14:paraId="4002D41B" w14:textId="77777777" w:rsidR="00FC11DB" w:rsidRDefault="00FC11DB" w:rsidP="00B222FC">
      <w:pPr>
        <w:pStyle w:val="Prrafodelista"/>
        <w:numPr>
          <w:ilvl w:val="0"/>
          <w:numId w:val="36"/>
        </w:numPr>
        <w:spacing w:before="120" w:after="120"/>
        <w:ind w:left="714" w:hanging="357"/>
        <w:contextualSpacing w:val="0"/>
      </w:pPr>
      <w:r>
        <w:t xml:space="preserve">En el año 2024 han trabajado un total de 70 personas en la empresa, de las cuales el 57,14 % son mujeres y el 42,86 % son hombres. La empresa presenta, por tanto, una plantilla equilibrada por razón de sexo, sin existir una infrarrepresentación significativa de ninguno de los géneros. La brecha global de género es del 14,29 %, lo que refleja una distribución relativamente paritaria entre hombres y mujeres. </w:t>
      </w:r>
    </w:p>
    <w:p w14:paraId="478FEF7E" w14:textId="77777777" w:rsidR="00FC11DB" w:rsidRDefault="00FC11DB" w:rsidP="00B222FC">
      <w:pPr>
        <w:pStyle w:val="Prrafodelista"/>
        <w:numPr>
          <w:ilvl w:val="0"/>
          <w:numId w:val="36"/>
        </w:numPr>
        <w:spacing w:before="120" w:after="120"/>
        <w:ind w:left="714" w:hanging="357"/>
        <w:contextualSpacing w:val="0"/>
      </w:pPr>
      <w:r>
        <w:t>Las mujeres predominan en los grupos de 40 a 60 años, reflejando trayectorias laborales estables y mayor permanencia. En los grupos más jóvenes (18–40 años) se mantiene una distribución equilibrada, lo que evidencia que los procesos de incorporación no presentan sesgos de género.</w:t>
      </w:r>
    </w:p>
    <w:p w14:paraId="77E38CE3" w14:textId="77777777" w:rsidR="00FC11DB" w:rsidRDefault="00FC11DB" w:rsidP="00B222FC">
      <w:pPr>
        <w:pStyle w:val="Prrafodelista"/>
        <w:numPr>
          <w:ilvl w:val="0"/>
          <w:numId w:val="36"/>
        </w:numPr>
        <w:spacing w:before="120" w:after="120"/>
        <w:ind w:left="714" w:hanging="357"/>
        <w:contextualSpacing w:val="0"/>
      </w:pPr>
      <w:r>
        <w:t>El contrato indefinido a tiempo completo es la modalidad más común (código 100), con presencia casi igualitaria de mujeres (56,1 %) y hombres (43,9 %). En conjunto, la estabilidad laboral es alta y equitativa, sin evidencias de discriminación por sexo.</w:t>
      </w:r>
    </w:p>
    <w:p w14:paraId="6FA0D1AE" w14:textId="77777777" w:rsidR="00FC11DB" w:rsidRDefault="00FC11DB" w:rsidP="00B222FC">
      <w:pPr>
        <w:pStyle w:val="Prrafodelista"/>
        <w:numPr>
          <w:ilvl w:val="0"/>
          <w:numId w:val="36"/>
        </w:numPr>
        <w:spacing w:before="120" w:after="120"/>
        <w:ind w:left="714" w:hanging="357"/>
        <w:contextualSpacing w:val="0"/>
      </w:pPr>
      <w:r>
        <w:t>El grupo mayoritario (más de 10 años de antigüedad) está formado principalmente por mujeres (63,9 %), lo que confirma su consolidación en la empresa. Las diferencias en otros tramos son leves y alternas, reflejando una trayectoria histórica equilibrada entre ambos sexos.</w:t>
      </w:r>
    </w:p>
    <w:p w14:paraId="0798EBBD" w14:textId="77777777" w:rsidR="00FC11DB" w:rsidRDefault="00FC11DB" w:rsidP="00B222FC">
      <w:pPr>
        <w:pStyle w:val="Prrafodelista"/>
        <w:numPr>
          <w:ilvl w:val="0"/>
          <w:numId w:val="36"/>
        </w:numPr>
        <w:spacing w:before="120" w:after="120"/>
        <w:ind w:left="714" w:hanging="357"/>
        <w:contextualSpacing w:val="0"/>
      </w:pPr>
      <w:r>
        <w:t>Segregación horizontal leve:</w:t>
      </w:r>
    </w:p>
    <w:p w14:paraId="109857F4" w14:textId="77777777" w:rsidR="00FC11DB" w:rsidRDefault="00FC11DB" w:rsidP="00EC4F1D">
      <w:pPr>
        <w:pStyle w:val="Prrafodelista"/>
        <w:numPr>
          <w:ilvl w:val="1"/>
          <w:numId w:val="36"/>
        </w:numPr>
        <w:spacing w:before="120" w:after="120"/>
        <w:contextualSpacing w:val="0"/>
      </w:pPr>
      <w:r>
        <w:t>Mujeres: mayor presencia en puestos técnicos y administrativos (Jefe SECC/CYV, Patronista, Auxiliar Administrativo, Ayudante Especialista N2, Oficiales).</w:t>
      </w:r>
    </w:p>
    <w:p w14:paraId="3F72D826" w14:textId="72F277AC" w:rsidR="00FC11DB" w:rsidRDefault="00FC11DB" w:rsidP="00EC4F1D">
      <w:pPr>
        <w:pStyle w:val="Prrafodelista"/>
        <w:numPr>
          <w:ilvl w:val="1"/>
          <w:numId w:val="36"/>
        </w:numPr>
        <w:spacing w:before="120" w:after="120"/>
        <w:contextualSpacing w:val="0"/>
      </w:pPr>
      <w:r>
        <w:t>Hombres: mayoría en puestos operativos y de supervisión (Encargado</w:t>
      </w:r>
      <w:r w:rsidR="00C8234E">
        <w:t xml:space="preserve"> </w:t>
      </w:r>
      <w:r>
        <w:t>SC, Cronometrador, Peón).</w:t>
      </w:r>
    </w:p>
    <w:p w14:paraId="33DAFF99" w14:textId="77777777" w:rsidR="00FC11DB" w:rsidRDefault="00FC11DB" w:rsidP="00B222FC">
      <w:pPr>
        <w:pStyle w:val="Prrafodelista"/>
        <w:numPr>
          <w:ilvl w:val="0"/>
          <w:numId w:val="36"/>
        </w:numPr>
        <w:spacing w:before="120" w:after="120"/>
        <w:ind w:left="714" w:hanging="357"/>
        <w:contextualSpacing w:val="0"/>
      </w:pPr>
      <w:r>
        <w:t>La selección se realiza principalmente a través de referencias internas y entrevistas personales, dirigidas por el Gerente, la Directora de Administración y el Director de RRHH. Los criterios de selección y promoción no están formalizados por escrito, lo que puede generar desigualdades indirectas.</w:t>
      </w:r>
    </w:p>
    <w:p w14:paraId="738C6998" w14:textId="77777777" w:rsidR="00FC11DB" w:rsidRDefault="00FC11DB" w:rsidP="00B222FC">
      <w:pPr>
        <w:pStyle w:val="Prrafodelista"/>
        <w:numPr>
          <w:ilvl w:val="0"/>
          <w:numId w:val="36"/>
        </w:numPr>
        <w:spacing w:before="120" w:after="120"/>
        <w:ind w:left="714" w:hanging="357"/>
        <w:contextualSpacing w:val="0"/>
      </w:pPr>
      <w:r>
        <w:t xml:space="preserve">La empresa ofrece formación puntual, principalmente en Prevención de Riesgos Laborales, gestión de conflictos y prevención de incendios. No existe un plan de formación planificado ni con enfoque de igualdad, lo que limita el desarrollo profesional </w:t>
      </w:r>
      <w:r>
        <w:lastRenderedPageBreak/>
        <w:t>equitativo. Se recomienda definir un plan formativo anual con seguimiento y registro desagregado por sexo.</w:t>
      </w:r>
    </w:p>
    <w:p w14:paraId="6CBBE454" w14:textId="77777777" w:rsidR="00FC11DB" w:rsidRDefault="00FC11DB" w:rsidP="00B222FC">
      <w:pPr>
        <w:pStyle w:val="Prrafodelista"/>
        <w:numPr>
          <w:ilvl w:val="0"/>
          <w:numId w:val="36"/>
        </w:numPr>
        <w:spacing w:before="120" w:after="120"/>
        <w:ind w:left="714" w:hanging="357"/>
        <w:contextualSpacing w:val="0"/>
      </w:pPr>
      <w:r>
        <w:t>En el registro retributivo, la brecha salarial global es prácticamente nula en el salario base, pero aparecen diferencias importantes en los complementos salariales. Las brechas más notables se concentran en puestos de responsabilidad:</w:t>
      </w:r>
    </w:p>
    <w:p w14:paraId="7F334AF2" w14:textId="77777777" w:rsidR="00FC11DB" w:rsidRDefault="00FC11DB" w:rsidP="0074341F">
      <w:pPr>
        <w:pStyle w:val="Prrafodelista"/>
        <w:numPr>
          <w:ilvl w:val="1"/>
          <w:numId w:val="36"/>
        </w:numPr>
        <w:spacing w:before="120" w:after="120"/>
        <w:contextualSpacing w:val="0"/>
      </w:pPr>
      <w:r>
        <w:t>En la agrupación Jefe de Sección (mayoritariamente mujeres) frente a Encargado S.C (mayoritariamente hombres), las brechas son muy superiores, llegando a superar el 90 % en algunos casos, a favor de las mujeres.</w:t>
      </w:r>
    </w:p>
    <w:p w14:paraId="6DCF1D6C" w14:textId="77777777" w:rsidR="00FC11DB" w:rsidRDefault="00FC11DB" w:rsidP="0074341F">
      <w:pPr>
        <w:pStyle w:val="Prrafodelista"/>
        <w:numPr>
          <w:ilvl w:val="1"/>
          <w:numId w:val="36"/>
        </w:numPr>
        <w:spacing w:before="120" w:after="120"/>
        <w:contextualSpacing w:val="0"/>
      </w:pPr>
      <w:r>
        <w:t>Estas diferencias exceden el rango asumible según la valoración objetiva de los puestos.</w:t>
      </w:r>
    </w:p>
    <w:p w14:paraId="3DA8ADA6" w14:textId="77777777" w:rsidR="00FC11DB" w:rsidRDefault="00FC11DB" w:rsidP="00B222FC">
      <w:pPr>
        <w:pStyle w:val="Prrafodelista"/>
        <w:numPr>
          <w:ilvl w:val="0"/>
          <w:numId w:val="36"/>
        </w:numPr>
        <w:spacing w:before="120" w:after="120"/>
        <w:ind w:left="714" w:hanging="357"/>
        <w:contextualSpacing w:val="0"/>
      </w:pPr>
      <w:r>
        <w:t>En los niveles operativos (peones, oficiales y ayudantes), las brechas se mantienen dentro de márgenes aceptables y coherentes con el valor del puesto.</w:t>
      </w:r>
    </w:p>
    <w:p w14:paraId="0B1A8510" w14:textId="0D1492E6" w:rsidR="00FC11DB" w:rsidRDefault="00FC11DB" w:rsidP="00B222FC">
      <w:pPr>
        <w:pStyle w:val="Prrafodelista"/>
        <w:numPr>
          <w:ilvl w:val="0"/>
          <w:numId w:val="36"/>
        </w:numPr>
        <w:spacing w:before="120" w:after="120"/>
        <w:ind w:left="714" w:hanging="357"/>
        <w:contextualSpacing w:val="0"/>
      </w:pPr>
      <w:r>
        <w:t>La valoración realizada con la herramienta oficial del Instituto de las Mujeres, muestra que la relación entre complejidad del puesto y retribución es generalmente coherente. Sin embargo, los complementos salariales generan dispersión, provocando desigualdades retributivas no justificadas por la valoración técnica.</w:t>
      </w:r>
    </w:p>
    <w:p w14:paraId="136F5C6E" w14:textId="77777777" w:rsidR="00FC11DB" w:rsidRDefault="00FC11DB" w:rsidP="00B222FC">
      <w:pPr>
        <w:pStyle w:val="Prrafodelista"/>
        <w:numPr>
          <w:ilvl w:val="0"/>
          <w:numId w:val="36"/>
        </w:numPr>
        <w:spacing w:before="120" w:after="120"/>
        <w:ind w:left="714" w:hanging="357"/>
        <w:contextualSpacing w:val="0"/>
      </w:pPr>
      <w:r>
        <w:t>Jornada de 40 horas semanales en horario partido (8:00–13:00 / 15:00–18:00) y horario intensivo en verano.</w:t>
      </w:r>
    </w:p>
    <w:p w14:paraId="3239A27B" w14:textId="77777777" w:rsidR="00FC11DB" w:rsidRDefault="00FC11DB" w:rsidP="00B222FC">
      <w:pPr>
        <w:pStyle w:val="Prrafodelista"/>
        <w:numPr>
          <w:ilvl w:val="0"/>
          <w:numId w:val="36"/>
        </w:numPr>
        <w:spacing w:before="120" w:after="120"/>
        <w:ind w:left="714" w:hanging="357"/>
        <w:contextualSpacing w:val="0"/>
      </w:pPr>
      <w:r>
        <w:t>La empresa fomenta la conciliación: permite reducciones de jornada por cuidado de hijos y adapta horarios en casos justificados.</w:t>
      </w:r>
    </w:p>
    <w:p w14:paraId="7CB70605" w14:textId="609FDB0F" w:rsidR="00B5492B" w:rsidRDefault="00FC11DB" w:rsidP="00B222FC">
      <w:pPr>
        <w:pStyle w:val="Prrafodelista"/>
        <w:numPr>
          <w:ilvl w:val="0"/>
          <w:numId w:val="36"/>
        </w:numPr>
        <w:spacing w:before="120" w:after="120"/>
        <w:ind w:left="714" w:hanging="357"/>
        <w:contextualSpacing w:val="0"/>
      </w:pPr>
      <w:r>
        <w:t xml:space="preserve">La empresa dispone de </w:t>
      </w:r>
      <w:proofErr w:type="spellStart"/>
      <w:r>
        <w:t>rotocolo</w:t>
      </w:r>
      <w:proofErr w:type="spellEnd"/>
      <w:r>
        <w:t xml:space="preserve"> de prevención y tratamiento del acoso sexual y por razón de sexo</w:t>
      </w:r>
      <w:r w:rsidR="00A162FD">
        <w:t xml:space="preserve">, </w:t>
      </w:r>
      <w:r>
        <w:t>un Código de Conducta</w:t>
      </w:r>
      <w:r w:rsidR="00A162FD">
        <w:t xml:space="preserve"> y un protocolo de desconexión digital</w:t>
      </w:r>
      <w:r w:rsidR="00B5492B">
        <w:t>.</w:t>
      </w:r>
    </w:p>
    <w:p w14:paraId="1DCC8088" w14:textId="5E45EF97" w:rsidR="006F0899" w:rsidRDefault="006F0899" w:rsidP="006F0899">
      <w:pPr>
        <w:pStyle w:val="Ttulo1"/>
        <w:rPr>
          <w:rStyle w:val="Textoennegrita"/>
        </w:rPr>
      </w:pPr>
      <w:bookmarkStart w:id="6" w:name="_Toc222094322"/>
      <w:r>
        <w:rPr>
          <w:rStyle w:val="Textoennegrita"/>
        </w:rPr>
        <w:t>RESULTADOS DE LA AUDITORÍA RETRIBUTIVA</w:t>
      </w:r>
      <w:bookmarkEnd w:id="6"/>
    </w:p>
    <w:p w14:paraId="03D80874" w14:textId="3FA45D1C" w:rsidR="00144762" w:rsidRDefault="001C12D4" w:rsidP="001C12D4">
      <w:r>
        <w:t>La auditoría retributiva tiene por objeto obtener la información necesaria para comprobar si el sistema retributivo de la empresa, de manera transversal y completa, cumple con la aplicación efectiva del principio de igualdad entre mujeres y hombres en materia de retribución. Asimismo, deberá permitir definir las necesidades para evitar, corregir y prevenir los obstáculos y dificultades existentes o que pudieran producirse en aras a garantizar la igualdad retributiva, y asegurar la transparencia y el seguimiento de dicho sistema retributivo.</w:t>
      </w:r>
    </w:p>
    <w:p w14:paraId="2679C151" w14:textId="77777777" w:rsidR="00526675" w:rsidRDefault="00526675" w:rsidP="001C12D4">
      <w:r w:rsidRPr="001E1302">
        <w:t xml:space="preserve">Esta auditoría retributiva tiene la vigencia del plan de igualdad, sin perjuicio de las medidas complementarias que pueda adoptar la empresa para mejorar su política retributiva </w:t>
      </w:r>
      <w:r>
        <w:t>a partir de la</w:t>
      </w:r>
      <w:r w:rsidRPr="001E1302">
        <w:t xml:space="preserve"> evolución de la empresa y del sector o cualquier cambio derivado de la normativa aplicable</w:t>
      </w:r>
      <w:r>
        <w:t xml:space="preserve">. </w:t>
      </w:r>
    </w:p>
    <w:p w14:paraId="310CE3DB" w14:textId="0E3871FD" w:rsidR="00413A97" w:rsidRDefault="002A040E" w:rsidP="001C12D4">
      <w:r>
        <w:t>Durante</w:t>
      </w:r>
      <w:r w:rsidR="00413A97">
        <w:t xml:space="preserve"> la realización del diagnóstico </w:t>
      </w:r>
      <w:r>
        <w:t xml:space="preserve">se analizaron todos los puntos </w:t>
      </w:r>
      <w:r w:rsidR="00382585">
        <w:t>necesarios para realizar la auditoría retributiva</w:t>
      </w:r>
      <w:r w:rsidR="00E62B34">
        <w:t xml:space="preserve">, </w:t>
      </w:r>
      <w:r w:rsidR="0019220C">
        <w:t>haciendo hincapié en el registro retributivo y la valoración de puestos de trabajo.</w:t>
      </w:r>
    </w:p>
    <w:p w14:paraId="6305DC66" w14:textId="134CF7EF" w:rsidR="00981B9C" w:rsidRDefault="00981B9C" w:rsidP="001C12D4">
      <w:r>
        <w:t xml:space="preserve">En el </w:t>
      </w:r>
      <w:r w:rsidRPr="00781B7D">
        <w:rPr>
          <w:b/>
          <w:bCs/>
        </w:rPr>
        <w:t>registro retributivo</w:t>
      </w:r>
      <w:r>
        <w:t xml:space="preserve"> se estudió la información disponible en la empresa y</w:t>
      </w:r>
      <w:r w:rsidRPr="004F2634">
        <w:t xml:space="preserve"> </w:t>
      </w:r>
      <w:r>
        <w:t xml:space="preserve">según establece la normativa vigente, desglosando todos los conceptos salariales </w:t>
      </w:r>
      <w:r w:rsidRPr="00F85E57">
        <w:t xml:space="preserve">según salario base, complementos salariales </w:t>
      </w:r>
      <w:r w:rsidRPr="00F435DF">
        <w:t xml:space="preserve">y retribuciones extrasalariales y </w:t>
      </w:r>
      <w:r>
        <w:t>analizando</w:t>
      </w:r>
      <w:r w:rsidRPr="00F435DF">
        <w:t xml:space="preserve"> el valor de la media y </w:t>
      </w:r>
      <w:r w:rsidRPr="00F435DF">
        <w:lastRenderedPageBreak/>
        <w:t xml:space="preserve">mediana en cada uno de los </w:t>
      </w:r>
      <w:r>
        <w:t xml:space="preserve">casos. </w:t>
      </w:r>
      <w:r w:rsidR="00926D3B">
        <w:t>Las conclusiones que se obtuvieron como puntos a tener en cuenta fueron</w:t>
      </w:r>
      <w:r>
        <w:t>:</w:t>
      </w:r>
    </w:p>
    <w:p w14:paraId="22E32967" w14:textId="702E59BD" w:rsidR="00C93886" w:rsidRDefault="00DA731B" w:rsidP="00C93886">
      <w:pPr>
        <w:pStyle w:val="Prrafodelista"/>
        <w:numPr>
          <w:ilvl w:val="0"/>
          <w:numId w:val="35"/>
        </w:numPr>
        <w:spacing w:before="120"/>
        <w:ind w:left="714" w:hanging="357"/>
        <w:contextualSpacing w:val="0"/>
      </w:pPr>
      <w:r w:rsidRPr="00DA731B">
        <w:t>A nivel global, la brecha total es reducida (-7 % en promedio y 2% en mediana), lo que sugiere una situación relativamente equilibrada</w:t>
      </w:r>
      <w:r w:rsidR="00C93886">
        <w:t>.</w:t>
      </w:r>
    </w:p>
    <w:p w14:paraId="44330712" w14:textId="77777777" w:rsidR="00386AC6" w:rsidRDefault="00C93886" w:rsidP="00C93886">
      <w:pPr>
        <w:pStyle w:val="Prrafodelista"/>
        <w:numPr>
          <w:ilvl w:val="0"/>
          <w:numId w:val="35"/>
        </w:numPr>
        <w:spacing w:before="120"/>
        <w:ind w:left="714" w:hanging="357"/>
        <w:contextualSpacing w:val="0"/>
      </w:pPr>
      <w:r>
        <w:t xml:space="preserve">Del análisis por </w:t>
      </w:r>
      <w:r w:rsidRPr="00E542D3">
        <w:t>grupos de cotización</w:t>
      </w:r>
      <w:r w:rsidR="00386AC6">
        <w:t>:</w:t>
      </w:r>
    </w:p>
    <w:p w14:paraId="7FB811DB" w14:textId="7F700CFB" w:rsidR="00C93886" w:rsidRDefault="00883DD2" w:rsidP="00386AC6">
      <w:pPr>
        <w:pStyle w:val="Prrafodelista"/>
        <w:numPr>
          <w:ilvl w:val="1"/>
          <w:numId w:val="35"/>
        </w:numPr>
        <w:spacing w:before="120"/>
        <w:contextualSpacing w:val="0"/>
      </w:pPr>
      <w:r w:rsidRPr="00883DD2">
        <w:t>El grupo 3 (Jefes y Taller), presenta las mayores brechas negativas (-62 % en promedio y -169% en mediana). Esta diferencia se explica porque dicho grupo integra las dos categorías de mayor responsabilidad de la empresa. En este caso, tres de las cuatro mujeres adscritas al grupo pertenecen a la categoría superior (Jefe/a de Compras y Ventas con grupo profesional 1), a diferencia de las otras cinco personas trabajadoras. Como consecuencia, los complementos asociados a dichas categorías presentan una mayor dispersión y un impacto más elevado en la brecha retributiva total de este colectivo</w:t>
      </w:r>
      <w:r w:rsidR="00C93886">
        <w:t>.</w:t>
      </w:r>
    </w:p>
    <w:p w14:paraId="6945CBE0" w14:textId="0A94A96F" w:rsidR="00CE6B1B" w:rsidRDefault="00CE6B1B" w:rsidP="00386AC6">
      <w:pPr>
        <w:pStyle w:val="Prrafodelista"/>
        <w:numPr>
          <w:ilvl w:val="1"/>
          <w:numId w:val="35"/>
        </w:numPr>
        <w:spacing w:before="120"/>
        <w:contextualSpacing w:val="0"/>
      </w:pPr>
      <w:r w:rsidRPr="00CE6B1B">
        <w:t>El grupo 5 (Oficiales Administrativos), presentan las mayores brechas positivas (29 % en promedio y 41 % en mediana). Esto es debido a que el único hombre adscrito al grupo pertenece a una categoría mayor (Oficial 1ª) que dos de las tres mujeres (Oficial 2ª), lo que incrementa la brecha retributiva total de este colectivo</w:t>
      </w:r>
    </w:p>
    <w:p w14:paraId="5391FCA9" w14:textId="1889B95E" w:rsidR="00C93886" w:rsidRDefault="00CE6B1B" w:rsidP="00C93886">
      <w:pPr>
        <w:pStyle w:val="Prrafodelista"/>
        <w:numPr>
          <w:ilvl w:val="0"/>
          <w:numId w:val="35"/>
        </w:numPr>
        <w:spacing w:before="120"/>
        <w:ind w:left="714" w:hanging="357"/>
        <w:contextualSpacing w:val="0"/>
      </w:pPr>
      <w:r>
        <w:t>Y del análisis por tipo de contrato:</w:t>
      </w:r>
      <w:r w:rsidR="00C93886">
        <w:t xml:space="preserve"> </w:t>
      </w:r>
    </w:p>
    <w:p w14:paraId="67A663B3" w14:textId="5FE1A71F" w:rsidR="00CE6B1B" w:rsidRDefault="00A96D3D" w:rsidP="00CE6B1B">
      <w:pPr>
        <w:pStyle w:val="Prrafodelista"/>
        <w:numPr>
          <w:ilvl w:val="1"/>
          <w:numId w:val="35"/>
        </w:numPr>
        <w:spacing w:before="120"/>
        <w:contextualSpacing w:val="0"/>
      </w:pPr>
      <w:r w:rsidRPr="00A96D3D">
        <w:t>El contrato 100 y 189 representan las brechas (por complementos salariales en promedio) más importantes de este colectivo (-34,77 % para el tipo de contrato 100 y -42,31 % para el tipo de contrato 189). Al igual que en el análisis anterior, esto se explica debido a la presencia de mujeres en puestos de mayor responsabilidad, cuyas retribuciones incluyen complementos más elevados</w:t>
      </w:r>
    </w:p>
    <w:p w14:paraId="03275456" w14:textId="32D15DA2" w:rsidR="00A96D3D" w:rsidRDefault="00E24A1F" w:rsidP="00E24A1F">
      <w:pPr>
        <w:ind w:left="708"/>
      </w:pPr>
      <w:r w:rsidRPr="00E24A1F">
        <w:t>Las diferencias por grupo de cotización y por tipo de contrato son debidas a que incluyen puestos diferentes dentro de estas agrupaciones que generan brechas</w:t>
      </w:r>
      <w:r>
        <w:t>.</w:t>
      </w:r>
    </w:p>
    <w:p w14:paraId="3EED67A7" w14:textId="3989E46A" w:rsidR="001B3D84" w:rsidRDefault="001B3D84" w:rsidP="001B3D84">
      <w:pPr>
        <w:pStyle w:val="Prrafodelista"/>
        <w:numPr>
          <w:ilvl w:val="0"/>
          <w:numId w:val="35"/>
        </w:numPr>
        <w:spacing w:before="120"/>
        <w:ind w:left="714" w:hanging="357"/>
        <w:contextualSpacing w:val="0"/>
      </w:pPr>
      <w:r>
        <w:t xml:space="preserve">Por puestos de trabajo se observa: </w:t>
      </w:r>
    </w:p>
    <w:p w14:paraId="6662F953" w14:textId="77777777" w:rsidR="004134A0" w:rsidRDefault="004134A0" w:rsidP="004134A0">
      <w:pPr>
        <w:pStyle w:val="Prrafodelista"/>
        <w:numPr>
          <w:ilvl w:val="1"/>
          <w:numId w:val="35"/>
        </w:numPr>
        <w:spacing w:before="120" w:after="120"/>
        <w:ind w:left="1434" w:hanging="357"/>
        <w:contextualSpacing w:val="0"/>
      </w:pPr>
      <w:r>
        <w:t>Los Jefes de Sección presentan las mayores brechas negativas (-61 % en promedio y -58 % en mediana). Esto se explica debido a que el único hombre de este grupo pertenece a una categoría menor (Jefe de sección frente a Jefas de CYV) que el resto de las personas trabajadoras adscritas a este puesto, lo que se ve reflejado en los complementos salariales.</w:t>
      </w:r>
    </w:p>
    <w:p w14:paraId="50D0A392" w14:textId="7E03CC07" w:rsidR="001B3D84" w:rsidRDefault="004134A0" w:rsidP="004134A0">
      <w:pPr>
        <w:pStyle w:val="Prrafodelista"/>
        <w:numPr>
          <w:ilvl w:val="1"/>
          <w:numId w:val="35"/>
        </w:numPr>
        <w:spacing w:before="120" w:after="120"/>
        <w:ind w:left="1434" w:hanging="357"/>
        <w:contextualSpacing w:val="0"/>
      </w:pPr>
      <w:r>
        <w:t>Los Oficiales Administrativos presentan las mayores brechas positivas (29 % en promedio y 41 % en mediana). La razón es coincidente con lo expuesto anteriormente en el grupo 5 de cotización que es en el que están estos puestos</w:t>
      </w:r>
    </w:p>
    <w:p w14:paraId="50F130B4" w14:textId="194B4735" w:rsidR="00E24A1F" w:rsidRDefault="006937A7" w:rsidP="006937A7">
      <w:r>
        <w:t>En resumen, la empresa presenta una estructura salarial equilibrada en los niveles operativos, pero desequilibrios notables en los puestos de mayor responsabilidad o administrativos. La principal fuente de desigualdad proviene de los complementos salariales, no tanto del salario base.</w:t>
      </w:r>
    </w:p>
    <w:p w14:paraId="754F59A8" w14:textId="6ED52CDF" w:rsidR="00926D3B" w:rsidRDefault="007F6694" w:rsidP="001C12D4">
      <w:r w:rsidRPr="007F6694">
        <w:t xml:space="preserve">La </w:t>
      </w:r>
      <w:r w:rsidRPr="00781B7D">
        <w:rPr>
          <w:b/>
          <w:bCs/>
        </w:rPr>
        <w:t>valoración de puestos</w:t>
      </w:r>
      <w:r w:rsidRPr="007F6694">
        <w:t xml:space="preserve"> se ha realizado con la herramienta elaborada en abril de 2022 por una mesa técnica de diálogo social en la que han participado las organizaciones sindicales CCOO y </w:t>
      </w:r>
      <w:r w:rsidRPr="007F6694">
        <w:lastRenderedPageBreak/>
        <w:t>UGT y patronales CEOE y CEPYME, así como el Ministerio de Trabajo y Economía Social y el Instituto de las Mujeres del Ministerio de Igualdad.</w:t>
      </w:r>
    </w:p>
    <w:p w14:paraId="48007AAF" w14:textId="77777777" w:rsidR="001821BB" w:rsidRDefault="00327015" w:rsidP="001C12D4">
      <w:r w:rsidRPr="00327015">
        <w:t>La herramienta plantea dos agrupaciones de puestos por valores similares (trabajo de igual valor):</w:t>
      </w:r>
    </w:p>
    <w:p w14:paraId="34D907CE" w14:textId="0C8073BE" w:rsidR="008546C7" w:rsidRDefault="001821BB" w:rsidP="00DC7178">
      <w:pPr>
        <w:pStyle w:val="Prrafodelista"/>
        <w:numPr>
          <w:ilvl w:val="0"/>
          <w:numId w:val="35"/>
        </w:numPr>
        <w:ind w:left="714" w:hanging="357"/>
        <w:contextualSpacing w:val="0"/>
      </w:pPr>
      <w:r>
        <w:t>Agrupación 2: Auxiliar Administrativo y Ayudante Especialista N2</w:t>
      </w:r>
      <w:r w:rsidR="009E0949">
        <w:t>.</w:t>
      </w:r>
      <w:r w:rsidR="006C0B62">
        <w:t xml:space="preserve"> S</w:t>
      </w:r>
      <w:r w:rsidR="006C0B62" w:rsidRPr="006C0B62">
        <w:t xml:space="preserve">e ha analizado </w:t>
      </w:r>
      <w:r w:rsidR="00FC504B">
        <w:t>la brecha existente entre las mujeres d</w:t>
      </w:r>
      <w:r w:rsidR="006C0B62" w:rsidRPr="006C0B62">
        <w:t xml:space="preserve">el puesto de Auxiliar Administrativo y </w:t>
      </w:r>
      <w:r w:rsidR="00FC504B">
        <w:t xml:space="preserve">los hombres del de </w:t>
      </w:r>
      <w:r w:rsidR="006C0B62" w:rsidRPr="006C0B62">
        <w:t>Ayudante Especialista N2</w:t>
      </w:r>
      <w:r w:rsidR="00FC504B">
        <w:t xml:space="preserve">. </w:t>
      </w:r>
      <w:r w:rsidR="00BF10E5" w:rsidRPr="00BF10E5">
        <w:t>Lo que se observa en el análisis de esta agrupación, es que la brecha de complementos (en la mediana) es superior a favor de los hombres que ocupan el puesto de Ayudante Especialista N2, lo que incrementa la brecha total de esta agrupación (16 % en el total). En promedio, los valores de la brecha resultan negativos</w:t>
      </w:r>
      <w:r w:rsidR="002139F8">
        <w:t>.</w:t>
      </w:r>
    </w:p>
    <w:p w14:paraId="37282D7D" w14:textId="0F6DFD9E" w:rsidR="00DC7178" w:rsidRDefault="00DC7178" w:rsidP="00DC7178">
      <w:pPr>
        <w:pStyle w:val="Prrafodelista"/>
        <w:numPr>
          <w:ilvl w:val="0"/>
          <w:numId w:val="35"/>
        </w:numPr>
        <w:ind w:left="714" w:hanging="357"/>
        <w:contextualSpacing w:val="0"/>
      </w:pPr>
      <w:r>
        <w:t xml:space="preserve">Agrupación 5: </w:t>
      </w:r>
      <w:r w:rsidR="00566376">
        <w:t xml:space="preserve">Jefe de Sección / </w:t>
      </w:r>
      <w:proofErr w:type="spellStart"/>
      <w:r w:rsidR="00566376">
        <w:t>CyV</w:t>
      </w:r>
      <w:proofErr w:type="spellEnd"/>
      <w:r w:rsidR="00566376">
        <w:t xml:space="preserve"> y Encargado</w:t>
      </w:r>
      <w:r w:rsidR="003247F5">
        <w:t>. S</w:t>
      </w:r>
      <w:r w:rsidR="003247F5" w:rsidRPr="006C0B62">
        <w:t xml:space="preserve">e ha analizado </w:t>
      </w:r>
      <w:r w:rsidR="003247F5">
        <w:t>la brecha existente entre las mujeres d</w:t>
      </w:r>
      <w:r w:rsidR="003247F5" w:rsidRPr="006C0B62">
        <w:t xml:space="preserve">el puesto de </w:t>
      </w:r>
      <w:r w:rsidR="003247F5">
        <w:t xml:space="preserve">Jefe de Sección / </w:t>
      </w:r>
      <w:proofErr w:type="spellStart"/>
      <w:r w:rsidR="003247F5">
        <w:t>CyV</w:t>
      </w:r>
      <w:proofErr w:type="spellEnd"/>
      <w:r w:rsidR="003247F5">
        <w:t xml:space="preserve"> </w:t>
      </w:r>
      <w:r w:rsidR="003247F5" w:rsidRPr="006C0B62">
        <w:t xml:space="preserve">y </w:t>
      </w:r>
      <w:r w:rsidR="003247F5">
        <w:t xml:space="preserve">los hombres del de </w:t>
      </w:r>
      <w:r w:rsidR="00A71932">
        <w:t xml:space="preserve">Encargado. </w:t>
      </w:r>
      <w:r w:rsidR="0012465E" w:rsidRPr="0012465E">
        <w:t>Lo que se puede observar en el análisis es que las brechas tanto en salario base, como en complementos son muy superiores a favor de las mujeres que ocupan los puestos de Jefe SECC/CYV</w:t>
      </w:r>
      <w:r w:rsidR="00CE261B">
        <w:t>.</w:t>
      </w:r>
      <w:r w:rsidR="00864980">
        <w:t xml:space="preserve"> </w:t>
      </w:r>
    </w:p>
    <w:p w14:paraId="225BF7D5" w14:textId="77C1AB46" w:rsidR="00781B7D" w:rsidRPr="00630092" w:rsidRDefault="00DB3357" w:rsidP="001C12D4">
      <w:r w:rsidRPr="00630092">
        <w:t>De análisis realizado se aprecia</w:t>
      </w:r>
      <w:r w:rsidR="00074D9C">
        <w:t xml:space="preserve"> que</w:t>
      </w:r>
      <w:r w:rsidRPr="00630092">
        <w:t xml:space="preserve"> </w:t>
      </w:r>
      <w:r w:rsidR="00074D9C" w:rsidRPr="00074D9C">
        <w:t>los complementos salariales generan dispersión, provocando desigualdades retributivas no justificadas por la valoración técnica</w:t>
      </w:r>
      <w:r w:rsidR="00074D9C">
        <w:t xml:space="preserve"> del puesto de trabajo</w:t>
      </w:r>
      <w:r w:rsidRPr="00630092">
        <w:t>.</w:t>
      </w:r>
    </w:p>
    <w:p w14:paraId="7ABEDFC3" w14:textId="437F49B5" w:rsidR="0073148B" w:rsidRDefault="0073148B" w:rsidP="001C12D4">
      <w:r w:rsidRPr="0073148B">
        <w:t xml:space="preserve">En </w:t>
      </w:r>
      <w:r w:rsidR="004A4E97">
        <w:t>los</w:t>
      </w:r>
      <w:r w:rsidRPr="0073148B">
        <w:t xml:space="preserve"> siguiente</w:t>
      </w:r>
      <w:r w:rsidR="000C1B5F">
        <w:t>s</w:t>
      </w:r>
      <w:r w:rsidRPr="0073148B">
        <w:t xml:space="preserve"> apartado</w:t>
      </w:r>
      <w:r w:rsidR="004A4E97">
        <w:t>s relativos a</w:t>
      </w:r>
      <w:r w:rsidRPr="0073148B">
        <w:t xml:space="preserve"> m</w:t>
      </w:r>
      <w:r>
        <w:t xml:space="preserve">edidas </w:t>
      </w:r>
      <w:r w:rsidR="005F0D7C">
        <w:t xml:space="preserve">a desarrollar, se incluirá también un apartado relativo al plan de actuación para la corrección de </w:t>
      </w:r>
      <w:r w:rsidR="0023194A">
        <w:t>los aspectos vistos en la auditoría</w:t>
      </w:r>
      <w:r w:rsidR="000C1B5F">
        <w:t>.</w:t>
      </w:r>
    </w:p>
    <w:p w14:paraId="4117A770" w14:textId="1D356B4A" w:rsidR="000C1B5F" w:rsidRDefault="00AA7E64" w:rsidP="00AA7E64">
      <w:pPr>
        <w:pStyle w:val="Ttulo1"/>
      </w:pPr>
      <w:bookmarkStart w:id="7" w:name="_Toc222094323"/>
      <w:r>
        <w:t>OBJETIVOS DEL PLAN DE IGUALDAD</w:t>
      </w:r>
      <w:bookmarkEnd w:id="7"/>
    </w:p>
    <w:p w14:paraId="321EB662" w14:textId="6FF5C648" w:rsidR="008611E8" w:rsidRDefault="008611E8" w:rsidP="008611E8">
      <w:r>
        <w:t xml:space="preserve">Los objetivos </w:t>
      </w:r>
      <w:r w:rsidR="00D5159B">
        <w:t>generales que se establecen para este plan de igualdad son:</w:t>
      </w:r>
    </w:p>
    <w:p w14:paraId="49E89198" w14:textId="548E644B" w:rsidR="00617E69" w:rsidRPr="00617E69" w:rsidRDefault="00617E69" w:rsidP="00617E69">
      <w:pPr>
        <w:numPr>
          <w:ilvl w:val="0"/>
          <w:numId w:val="38"/>
        </w:numPr>
        <w:spacing w:after="120"/>
        <w:ind w:left="714" w:hanging="357"/>
      </w:pPr>
      <w:r w:rsidRPr="00617E69">
        <w:t>Reforzar el compromiso de la empresa con la igualdad de oportunidades</w:t>
      </w:r>
      <w:r w:rsidR="00976D73">
        <w:t>.</w:t>
      </w:r>
    </w:p>
    <w:p w14:paraId="7A2663A2" w14:textId="77777777" w:rsidR="00617E69" w:rsidRPr="00617E69" w:rsidRDefault="00617E69" w:rsidP="00617E69">
      <w:pPr>
        <w:numPr>
          <w:ilvl w:val="0"/>
          <w:numId w:val="38"/>
        </w:numPr>
        <w:spacing w:after="120"/>
        <w:ind w:left="714" w:hanging="357"/>
      </w:pPr>
      <w:r w:rsidRPr="00617E69">
        <w:t>Establecer la perspectiva de género como variable de análisis en sus procesos de selección, contratación, promoción profesional, formación y demás condiciones laborales.</w:t>
      </w:r>
    </w:p>
    <w:p w14:paraId="2DC941E0" w14:textId="2EFC58D2" w:rsidR="00617E69" w:rsidRPr="00617E69" w:rsidRDefault="00617E69" w:rsidP="00617E69">
      <w:pPr>
        <w:numPr>
          <w:ilvl w:val="0"/>
          <w:numId w:val="38"/>
        </w:numPr>
        <w:spacing w:after="120"/>
        <w:ind w:left="714" w:hanging="357"/>
      </w:pPr>
      <w:r w:rsidRPr="00617E69">
        <w:t xml:space="preserve">Garantizar la igualdad retributiva por </w:t>
      </w:r>
      <w:r w:rsidR="006F3EAB">
        <w:t>puest</w:t>
      </w:r>
      <w:r w:rsidRPr="00617E69">
        <w:t>os de igual valor</w:t>
      </w:r>
      <w:r w:rsidR="00976D73">
        <w:t>.</w:t>
      </w:r>
    </w:p>
    <w:p w14:paraId="1CF10A51" w14:textId="28F1791A" w:rsidR="00617E69" w:rsidRPr="00617E69" w:rsidRDefault="00617E69" w:rsidP="00617E69">
      <w:pPr>
        <w:numPr>
          <w:ilvl w:val="0"/>
          <w:numId w:val="38"/>
        </w:numPr>
        <w:spacing w:after="120"/>
        <w:ind w:left="714" w:hanging="357"/>
      </w:pPr>
      <w:r w:rsidRPr="00617E69">
        <w:t>Fomentar una cultura de igualdad en la empresa a todos los niveles y en todas las áreas de la empresa</w:t>
      </w:r>
      <w:r w:rsidR="00976D73">
        <w:t>.</w:t>
      </w:r>
    </w:p>
    <w:p w14:paraId="66257407" w14:textId="7BE1C69D" w:rsidR="00617E69" w:rsidRPr="00617E69" w:rsidRDefault="00617E69" w:rsidP="00617E69">
      <w:pPr>
        <w:pStyle w:val="Prrafodelista"/>
        <w:numPr>
          <w:ilvl w:val="0"/>
          <w:numId w:val="38"/>
        </w:numPr>
        <w:spacing w:after="120"/>
        <w:ind w:left="714" w:hanging="357"/>
        <w:contextualSpacing w:val="0"/>
      </w:pPr>
      <w:r w:rsidRPr="00617E69">
        <w:t>Prevenir y actuar ante posibles situaciones de acoso sexual y por razón de sexo</w:t>
      </w:r>
      <w:r w:rsidR="00A76901">
        <w:t xml:space="preserve"> mediante la implantación del protocolo establecido.</w:t>
      </w:r>
    </w:p>
    <w:p w14:paraId="0C499C8E" w14:textId="5C5B43AB" w:rsidR="00D5159B" w:rsidRDefault="00A76901" w:rsidP="008611E8">
      <w:r>
        <w:t xml:space="preserve">Estos objetivos constituyen </w:t>
      </w:r>
      <w:r w:rsidR="00AD5C8F">
        <w:t xml:space="preserve">una referencia cualitativa a tener en cuenta para </w:t>
      </w:r>
      <w:r w:rsidR="00096FA7">
        <w:t xml:space="preserve">la elaboración de las medidas que se describen en el apartado siguiente. En él, se recogen </w:t>
      </w:r>
      <w:r w:rsidR="00575680">
        <w:t xml:space="preserve">dentro de cada área de actuación </w:t>
      </w:r>
      <w:r w:rsidR="00B53B69">
        <w:t xml:space="preserve">establecida, </w:t>
      </w:r>
      <w:r w:rsidR="0034204A">
        <w:t xml:space="preserve">objetivos </w:t>
      </w:r>
      <w:r w:rsidR="006D5EAB">
        <w:t xml:space="preserve">específicos </w:t>
      </w:r>
      <w:r w:rsidR="00E43776">
        <w:t>valorables</w:t>
      </w:r>
      <w:r w:rsidR="0034204A">
        <w:t xml:space="preserve"> a partir de indicadores definidos</w:t>
      </w:r>
      <w:r w:rsidR="002D5D0F">
        <w:t>, medidas concretas a llevar a cabo, así como los plazos previstos para su realización</w:t>
      </w:r>
      <w:r w:rsidR="006D5EAB">
        <w:t xml:space="preserve"> y sus responsables.</w:t>
      </w:r>
    </w:p>
    <w:p w14:paraId="4D4C45A6" w14:textId="181823D1" w:rsidR="00E43776" w:rsidRDefault="00890AB6" w:rsidP="008611E8">
      <w:r>
        <w:t xml:space="preserve">Estas actuaciones se han </w:t>
      </w:r>
      <w:r w:rsidR="00C34BB1">
        <w:t xml:space="preserve">agrupado </w:t>
      </w:r>
      <w:r w:rsidR="00017695">
        <w:t xml:space="preserve">en este plan </w:t>
      </w:r>
      <w:r w:rsidR="00C34BB1">
        <w:t xml:space="preserve">por áreas para realizar una mejor estructuración </w:t>
      </w:r>
      <w:r w:rsidR="006F7964">
        <w:t>de este</w:t>
      </w:r>
      <w:r w:rsidR="00C34BB1">
        <w:t>. Son:</w:t>
      </w:r>
    </w:p>
    <w:p w14:paraId="67A3AE8D" w14:textId="5E46025E" w:rsidR="00C34BB1" w:rsidRDefault="00D249DD" w:rsidP="006F7964">
      <w:pPr>
        <w:pStyle w:val="Prrafodelista"/>
        <w:numPr>
          <w:ilvl w:val="0"/>
          <w:numId w:val="35"/>
        </w:numPr>
        <w:spacing w:after="120"/>
        <w:ind w:left="714" w:hanging="357"/>
        <w:contextualSpacing w:val="0"/>
      </w:pPr>
      <w:r>
        <w:lastRenderedPageBreak/>
        <w:t>Área de</w:t>
      </w:r>
      <w:r w:rsidR="006F7DDF">
        <w:t xml:space="preserve"> selección y</w:t>
      </w:r>
      <w:r>
        <w:t xml:space="preserve"> contratación.</w:t>
      </w:r>
    </w:p>
    <w:p w14:paraId="777A6A18" w14:textId="343B02FB" w:rsidR="00D249DD" w:rsidRDefault="007028BF" w:rsidP="006F7964">
      <w:pPr>
        <w:pStyle w:val="Prrafodelista"/>
        <w:numPr>
          <w:ilvl w:val="0"/>
          <w:numId w:val="35"/>
        </w:numPr>
        <w:spacing w:after="120"/>
        <w:ind w:left="714" w:hanging="357"/>
        <w:contextualSpacing w:val="0"/>
      </w:pPr>
      <w:r>
        <w:t>Área de formación.</w:t>
      </w:r>
    </w:p>
    <w:p w14:paraId="0B31C0FA" w14:textId="6F058CAA" w:rsidR="007028BF" w:rsidRDefault="00017695" w:rsidP="006F7964">
      <w:pPr>
        <w:pStyle w:val="Prrafodelista"/>
        <w:numPr>
          <w:ilvl w:val="0"/>
          <w:numId w:val="35"/>
        </w:numPr>
        <w:spacing w:after="120"/>
        <w:ind w:left="714" w:hanging="357"/>
        <w:contextualSpacing w:val="0"/>
      </w:pPr>
      <w:r>
        <w:t>Área de comunicación y sensibilización.</w:t>
      </w:r>
    </w:p>
    <w:p w14:paraId="6399A9FA" w14:textId="779D1415" w:rsidR="00017695" w:rsidRDefault="006D1813" w:rsidP="006F7964">
      <w:pPr>
        <w:pStyle w:val="Prrafodelista"/>
        <w:numPr>
          <w:ilvl w:val="0"/>
          <w:numId w:val="35"/>
        </w:numPr>
        <w:spacing w:after="120"/>
        <w:ind w:left="714" w:hanging="357"/>
        <w:contextualSpacing w:val="0"/>
      </w:pPr>
      <w:r>
        <w:t>Área de</w:t>
      </w:r>
      <w:r w:rsidR="006F7DDF">
        <w:t xml:space="preserve"> condiciones de trabajo (</w:t>
      </w:r>
      <w:r w:rsidR="007D7236">
        <w:t>incluida retribución</w:t>
      </w:r>
      <w:r w:rsidR="006F7DDF">
        <w:t>)</w:t>
      </w:r>
      <w:r>
        <w:t>.</w:t>
      </w:r>
    </w:p>
    <w:p w14:paraId="5D7676C0" w14:textId="04F6A46E" w:rsidR="006D1813" w:rsidRDefault="000E6BD1" w:rsidP="006F7964">
      <w:pPr>
        <w:pStyle w:val="Prrafodelista"/>
        <w:numPr>
          <w:ilvl w:val="0"/>
          <w:numId w:val="35"/>
        </w:numPr>
        <w:spacing w:after="120"/>
        <w:ind w:left="714" w:hanging="357"/>
        <w:contextualSpacing w:val="0"/>
      </w:pPr>
      <w:r>
        <w:t xml:space="preserve">Área de conciliación de la vida </w:t>
      </w:r>
      <w:r w:rsidR="00CF42A7">
        <w:t>personal, familiar y laboral.</w:t>
      </w:r>
    </w:p>
    <w:p w14:paraId="1D37547D" w14:textId="6C103F72" w:rsidR="00781EA6" w:rsidRDefault="00781EA6" w:rsidP="006F7964">
      <w:pPr>
        <w:pStyle w:val="Prrafodelista"/>
        <w:numPr>
          <w:ilvl w:val="0"/>
          <w:numId w:val="35"/>
        </w:numPr>
        <w:spacing w:after="120"/>
        <w:ind w:left="714" w:hanging="357"/>
        <w:contextualSpacing w:val="0"/>
      </w:pPr>
      <w:r>
        <w:t xml:space="preserve">Área de </w:t>
      </w:r>
      <w:r w:rsidR="00DE4334">
        <w:t>prevención de acoso por razón de sexo</w:t>
      </w:r>
      <w:r w:rsidR="006F7964">
        <w:t>.</w:t>
      </w:r>
    </w:p>
    <w:p w14:paraId="6C19C1CF" w14:textId="77777777" w:rsidR="008C1780" w:rsidRDefault="008C1780" w:rsidP="008C1780">
      <w:pPr>
        <w:spacing w:after="120"/>
      </w:pPr>
    </w:p>
    <w:p w14:paraId="28D1D412" w14:textId="278B3285" w:rsidR="008C1780" w:rsidRDefault="008C1780" w:rsidP="008C1780">
      <w:pPr>
        <w:pStyle w:val="Ttulo1"/>
      </w:pPr>
      <w:bookmarkStart w:id="8" w:name="_Toc222094324"/>
      <w:r>
        <w:t>MEDIDAS DEL PLAN DE IGUALDAD</w:t>
      </w:r>
      <w:bookmarkEnd w:id="8"/>
    </w:p>
    <w:p w14:paraId="6EA0FF93" w14:textId="33E08A3D" w:rsidR="008C1780" w:rsidRDefault="004755F9" w:rsidP="008C1780">
      <w:r w:rsidRPr="004755F9">
        <w:t xml:space="preserve">En este </w:t>
      </w:r>
      <w:r w:rsidR="00746E06">
        <w:t>segundo</w:t>
      </w:r>
      <w:r w:rsidRPr="004755F9">
        <w:t xml:space="preserve"> plan de igualdad de </w:t>
      </w:r>
      <w:r w:rsidR="007D5C45">
        <w:t>Calzados Gaimo S.A.</w:t>
      </w:r>
      <w:r w:rsidR="00691556">
        <w:t xml:space="preserve"> </w:t>
      </w:r>
      <w:r w:rsidRPr="004755F9">
        <w:t xml:space="preserve">se plantean una serie de acciones para conseguir los objetivos específicos planteados en las diferentes </w:t>
      </w:r>
      <w:r w:rsidR="00CC7F52">
        <w:t>áreas</w:t>
      </w:r>
      <w:r w:rsidRPr="004755F9">
        <w:t xml:space="preserve"> de gestión </w:t>
      </w:r>
      <w:r w:rsidR="00CC7F52">
        <w:t>establecidas</w:t>
      </w:r>
      <w:r w:rsidRPr="004755F9">
        <w:t xml:space="preserve">. Se relacionan a continuación las medidas </w:t>
      </w:r>
      <w:r w:rsidR="00CC7F52">
        <w:t>concretas</w:t>
      </w:r>
      <w:r w:rsidRPr="004755F9">
        <w:t xml:space="preserve"> acordadas en la negociación del plan de igualdad y que vienen a ampliar la política de igualdad de oportunidades que aplica la empresa habitualmente </w:t>
      </w:r>
      <w:r w:rsidR="00B5521D">
        <w:t xml:space="preserve">y </w:t>
      </w:r>
      <w:r w:rsidRPr="004755F9">
        <w:t>que ha sido analizada en el diagnóstico de situación de este plan de igualdad</w:t>
      </w:r>
      <w:r w:rsidR="00B5521D">
        <w:t>.</w:t>
      </w:r>
    </w:p>
    <w:p w14:paraId="0F6CC091" w14:textId="17B74489" w:rsidR="00BA530E" w:rsidRDefault="0052214A" w:rsidP="008C1780">
      <w:r w:rsidRPr="0052214A">
        <w:t>Se identifica dentro de cada área, en primer lugar</w:t>
      </w:r>
      <w:r>
        <w:t xml:space="preserve">, </w:t>
      </w:r>
      <w:r w:rsidRPr="0052214A">
        <w:t>el</w:t>
      </w:r>
      <w:r>
        <w:t xml:space="preserve"> proceso de gestión de la empresa afectado y el objetivo específico. A continuación</w:t>
      </w:r>
      <w:r w:rsidR="00EB21C0">
        <w:t>,</w:t>
      </w:r>
      <w:r>
        <w:t xml:space="preserve"> se detalla la medida concreta a realizar, el indicador que va a permitir valora su cumplimiento (incluida la periodicidad de su medición), el responsable de llevarla a cabo y el plazo</w:t>
      </w:r>
      <w:r w:rsidR="00A87586">
        <w:t xml:space="preserve">, que marca su prioridad. Las más prioritarias se realizan el primer año o desde el primer año, mientras que </w:t>
      </w:r>
      <w:r w:rsidR="00EB21C0">
        <w:t>después están las que se desarrollan a partir del segundo año.</w:t>
      </w:r>
    </w:p>
    <w:p w14:paraId="67C0BF4F" w14:textId="5FC8FDB1" w:rsidR="00393B1F" w:rsidRDefault="0021491A" w:rsidP="008C1780">
      <w:r>
        <w:t xml:space="preserve">Tras la descripción de la medida se deja constancia entre paréntesis del tipo de acción </w:t>
      </w:r>
      <w:r w:rsidR="00BC299D">
        <w:t>qué es</w:t>
      </w:r>
      <w:r w:rsidR="00FB0B29">
        <w:t xml:space="preserve"> en función de</w:t>
      </w:r>
      <w:r w:rsidR="00271CC9">
        <w:t xml:space="preserve"> si</w:t>
      </w:r>
      <w:r w:rsidR="00BC299D">
        <w:t>:</w:t>
      </w:r>
    </w:p>
    <w:p w14:paraId="3D8A4B7D" w14:textId="346FF5D3" w:rsidR="00271CC9" w:rsidRDefault="00271CC9" w:rsidP="00271CC9">
      <w:pPr>
        <w:pStyle w:val="Prrafodelista"/>
        <w:numPr>
          <w:ilvl w:val="0"/>
          <w:numId w:val="45"/>
        </w:numPr>
        <w:spacing w:after="120"/>
        <w:ind w:left="714" w:hanging="357"/>
        <w:contextualSpacing w:val="0"/>
      </w:pPr>
      <w:r>
        <w:t>Corrigen desigualdades detectadas</w:t>
      </w:r>
      <w:r w:rsidR="008E3A72">
        <w:t xml:space="preserve"> en el diagnóstico</w:t>
      </w:r>
      <w:r w:rsidR="007D653A">
        <w:t>.</w:t>
      </w:r>
      <w:r w:rsidR="008E3A72">
        <w:t xml:space="preserve"> (</w:t>
      </w:r>
      <w:r w:rsidR="008E3A72" w:rsidRPr="00E344FB">
        <w:rPr>
          <w:b/>
          <w:bCs/>
        </w:rPr>
        <w:t>Medida</w:t>
      </w:r>
      <w:r w:rsidR="00EA5655" w:rsidRPr="00E344FB">
        <w:rPr>
          <w:b/>
          <w:bCs/>
        </w:rPr>
        <w:t>s</w:t>
      </w:r>
      <w:r w:rsidR="008E3A72" w:rsidRPr="00E344FB">
        <w:rPr>
          <w:b/>
          <w:bCs/>
        </w:rPr>
        <w:t xml:space="preserve"> correctora</w:t>
      </w:r>
      <w:r w:rsidR="00E344FB" w:rsidRPr="00E344FB">
        <w:rPr>
          <w:b/>
          <w:bCs/>
        </w:rPr>
        <w:t>s</w:t>
      </w:r>
      <w:r w:rsidR="008E3A72">
        <w:t>)</w:t>
      </w:r>
      <w:r w:rsidR="00E344FB">
        <w:t>.</w:t>
      </w:r>
    </w:p>
    <w:p w14:paraId="0778EEB8" w14:textId="46367CA3" w:rsidR="00271CC9" w:rsidRDefault="00271CC9" w:rsidP="00271CC9">
      <w:pPr>
        <w:pStyle w:val="Prrafodelista"/>
        <w:numPr>
          <w:ilvl w:val="0"/>
          <w:numId w:val="45"/>
        </w:numPr>
        <w:spacing w:after="120"/>
        <w:ind w:left="714" w:hanging="357"/>
        <w:contextualSpacing w:val="0"/>
      </w:pPr>
      <w:r>
        <w:t>Previenen desigualdades futuras</w:t>
      </w:r>
      <w:r w:rsidR="007D653A">
        <w:t>.</w:t>
      </w:r>
      <w:r w:rsidR="00EA5655">
        <w:t xml:space="preserve"> (</w:t>
      </w:r>
      <w:r w:rsidR="00EA5655" w:rsidRPr="00E344FB">
        <w:rPr>
          <w:b/>
          <w:bCs/>
        </w:rPr>
        <w:t>Medidas preventivas</w:t>
      </w:r>
      <w:r w:rsidR="00EA5655">
        <w:t>)</w:t>
      </w:r>
      <w:r w:rsidR="00E344FB">
        <w:t>.</w:t>
      </w:r>
    </w:p>
    <w:p w14:paraId="2B909E69" w14:textId="33586304" w:rsidR="00271CC9" w:rsidRDefault="00271CC9" w:rsidP="00271CC9">
      <w:pPr>
        <w:pStyle w:val="Prrafodelista"/>
        <w:numPr>
          <w:ilvl w:val="0"/>
          <w:numId w:val="45"/>
        </w:numPr>
        <w:spacing w:after="120"/>
        <w:ind w:left="714" w:hanging="357"/>
        <w:contextualSpacing w:val="0"/>
      </w:pPr>
      <w:r>
        <w:t xml:space="preserve">Mejoran la gobernanza </w:t>
      </w:r>
      <w:r w:rsidR="00C913F7">
        <w:t>asegurando que el plan funciona y se evalúa</w:t>
      </w:r>
      <w:r w:rsidR="004D4F0A">
        <w:t>. Son medidas relativas al ámbito organizativo</w:t>
      </w:r>
      <w:r w:rsidR="007D653A">
        <w:t>.</w:t>
      </w:r>
      <w:r w:rsidR="004D4F0A">
        <w:t xml:space="preserve"> (</w:t>
      </w:r>
      <w:r w:rsidR="004D4F0A" w:rsidRPr="00E344FB">
        <w:rPr>
          <w:b/>
          <w:bCs/>
        </w:rPr>
        <w:t>Medidas de gobernanza y gestión</w:t>
      </w:r>
      <w:r w:rsidR="00E344FB">
        <w:t>).</w:t>
      </w:r>
    </w:p>
    <w:p w14:paraId="0AD6E766" w14:textId="60DB5636" w:rsidR="00271CC9" w:rsidRDefault="00271CC9" w:rsidP="00271CC9">
      <w:pPr>
        <w:pStyle w:val="Prrafodelista"/>
        <w:numPr>
          <w:ilvl w:val="0"/>
          <w:numId w:val="45"/>
        </w:numPr>
        <w:spacing w:after="120"/>
        <w:ind w:left="714" w:hanging="357"/>
        <w:contextualSpacing w:val="0"/>
      </w:pPr>
      <w:r>
        <w:t>Son acciones positivas</w:t>
      </w:r>
      <w:r w:rsidR="00D03A79">
        <w:t xml:space="preserve"> que f</w:t>
      </w:r>
      <w:r w:rsidR="00D03A79" w:rsidRPr="00D03A79">
        <w:t>avorecen al sexo infrarrepresentado cuando hay igualdad de méritos</w:t>
      </w:r>
      <w:r w:rsidR="007D653A">
        <w:t>.</w:t>
      </w:r>
      <w:r w:rsidR="00D03A79">
        <w:t xml:space="preserve"> (</w:t>
      </w:r>
      <w:r w:rsidR="00D03A79" w:rsidRPr="00E344FB">
        <w:rPr>
          <w:b/>
          <w:bCs/>
        </w:rPr>
        <w:t>Medidas de acción positiva</w:t>
      </w:r>
      <w:r w:rsidR="00D03A79">
        <w:t>)</w:t>
      </w:r>
      <w:r w:rsidR="00E344FB">
        <w:t>.</w:t>
      </w:r>
    </w:p>
    <w:p w14:paraId="3297849A" w14:textId="59873393" w:rsidR="00FB0B29" w:rsidRDefault="000C643D" w:rsidP="00271CC9">
      <w:pPr>
        <w:pStyle w:val="Prrafodelista"/>
        <w:numPr>
          <w:ilvl w:val="0"/>
          <w:numId w:val="45"/>
        </w:numPr>
        <w:spacing w:after="120"/>
        <w:ind w:left="714" w:hanging="357"/>
        <w:contextualSpacing w:val="0"/>
      </w:pPr>
      <w:r>
        <w:t xml:space="preserve">Buscan cambiar </w:t>
      </w:r>
      <w:r w:rsidR="00FA4664">
        <w:t>comportamientos y clima laboral</w:t>
      </w:r>
      <w:r w:rsidR="00713754">
        <w:t xml:space="preserve"> y van encaminadas a </w:t>
      </w:r>
      <w:r w:rsidR="00D019CB">
        <w:t>lograr un mayor compromiso con la igualdad</w:t>
      </w:r>
      <w:r w:rsidR="007D653A">
        <w:t>.</w:t>
      </w:r>
      <w:r w:rsidR="00D019CB">
        <w:t xml:space="preserve"> (</w:t>
      </w:r>
      <w:r w:rsidR="00D019CB" w:rsidRPr="00D019CB">
        <w:rPr>
          <w:b/>
          <w:bCs/>
        </w:rPr>
        <w:t>Medidas de sensibilización y cultura</w:t>
      </w:r>
      <w:r w:rsidR="00D019CB">
        <w:t>).</w:t>
      </w:r>
    </w:p>
    <w:p w14:paraId="6CCD0785" w14:textId="77777777" w:rsidR="00BA530E" w:rsidRDefault="00BA530E">
      <w:pPr>
        <w:jc w:val="left"/>
      </w:pPr>
      <w:r>
        <w:br w:type="page"/>
      </w:r>
    </w:p>
    <w:p w14:paraId="0FB46C9C" w14:textId="77777777" w:rsidR="005D69AE" w:rsidRPr="0052214A" w:rsidRDefault="005D69AE" w:rsidP="008C1780"/>
    <w:tbl>
      <w:tblPr>
        <w:tblStyle w:val="Tablaconcuadrcula"/>
        <w:tblW w:w="9356" w:type="dxa"/>
        <w:tblInd w:w="-289" w:type="dxa"/>
        <w:tblLayout w:type="fixed"/>
        <w:tblLook w:val="04A0" w:firstRow="1" w:lastRow="0" w:firstColumn="1" w:lastColumn="0" w:noHBand="0" w:noVBand="1"/>
      </w:tblPr>
      <w:tblGrid>
        <w:gridCol w:w="3545"/>
        <w:gridCol w:w="3402"/>
        <w:gridCol w:w="1470"/>
        <w:gridCol w:w="939"/>
      </w:tblGrid>
      <w:tr w:rsidR="00AC7DE3" w:rsidRPr="00AC7DE3" w14:paraId="6F18D689" w14:textId="77777777" w:rsidTr="00D62CA9">
        <w:tc>
          <w:tcPr>
            <w:tcW w:w="9356" w:type="dxa"/>
            <w:gridSpan w:val="4"/>
            <w:shd w:val="clear" w:color="auto" w:fill="FFE599" w:themeFill="accent4" w:themeFillTint="66"/>
          </w:tcPr>
          <w:p w14:paraId="76853395" w14:textId="2584CFAC" w:rsidR="00AC7DE3" w:rsidRPr="00AC7DE3" w:rsidRDefault="00AC7DE3" w:rsidP="00AC7DE3">
            <w:pPr>
              <w:jc w:val="center"/>
              <w:rPr>
                <w:rFonts w:cstheme="minorHAnsi"/>
                <w:b/>
                <w:bCs/>
                <w:sz w:val="28"/>
                <w:szCs w:val="28"/>
              </w:rPr>
            </w:pPr>
            <w:r w:rsidRPr="00AC7DE3">
              <w:rPr>
                <w:rFonts w:cstheme="minorHAnsi"/>
                <w:b/>
                <w:bCs/>
                <w:color w:val="833C0B" w:themeColor="accent2" w:themeShade="80"/>
                <w:sz w:val="28"/>
                <w:szCs w:val="28"/>
              </w:rPr>
              <w:t xml:space="preserve">ÁREA DE </w:t>
            </w:r>
            <w:r w:rsidR="009738FE">
              <w:rPr>
                <w:rFonts w:cstheme="minorHAnsi"/>
                <w:b/>
                <w:bCs/>
                <w:color w:val="833C0B" w:themeColor="accent2" w:themeShade="80"/>
                <w:sz w:val="28"/>
                <w:szCs w:val="28"/>
              </w:rPr>
              <w:t xml:space="preserve">SELECCIÓN Y </w:t>
            </w:r>
            <w:r w:rsidRPr="00AC7DE3">
              <w:rPr>
                <w:b/>
                <w:bCs/>
                <w:color w:val="833C0B" w:themeColor="accent2" w:themeShade="80"/>
                <w:sz w:val="28"/>
                <w:szCs w:val="28"/>
              </w:rPr>
              <w:t>CONTRATACIÓN</w:t>
            </w:r>
          </w:p>
        </w:tc>
      </w:tr>
      <w:tr w:rsidR="00AC7DE3" w:rsidRPr="00AC7DE3" w14:paraId="4B48290B" w14:textId="77777777" w:rsidTr="00D62CA9">
        <w:tc>
          <w:tcPr>
            <w:tcW w:w="3545" w:type="dxa"/>
            <w:vAlign w:val="center"/>
          </w:tcPr>
          <w:p w14:paraId="26EB25E8" w14:textId="77777777" w:rsidR="00AC7DE3" w:rsidRPr="00AC7DE3" w:rsidRDefault="00AC7DE3" w:rsidP="00AC7DE3">
            <w:pPr>
              <w:ind w:left="176"/>
              <w:jc w:val="center"/>
              <w:rPr>
                <w:b/>
                <w:bCs/>
                <w:color w:val="C45911" w:themeColor="accent2" w:themeShade="BF"/>
              </w:rPr>
            </w:pPr>
            <w:r w:rsidRPr="00AC7DE3">
              <w:rPr>
                <w:b/>
                <w:bCs/>
                <w:color w:val="C45911" w:themeColor="accent2" w:themeShade="BF"/>
                <w:sz w:val="24"/>
                <w:szCs w:val="24"/>
              </w:rPr>
              <w:t>PROCESO DE SELECCIÓN</w:t>
            </w:r>
          </w:p>
        </w:tc>
        <w:tc>
          <w:tcPr>
            <w:tcW w:w="5811" w:type="dxa"/>
            <w:gridSpan w:val="3"/>
          </w:tcPr>
          <w:p w14:paraId="2619EA8F" w14:textId="0DF3FF09" w:rsidR="00AC7DE3" w:rsidRPr="00AC7DE3" w:rsidRDefault="00D932C2" w:rsidP="00501052">
            <w:pPr>
              <w:widowControl w:val="0"/>
              <w:autoSpaceDE w:val="0"/>
              <w:autoSpaceDN w:val="0"/>
              <w:spacing w:before="143" w:after="120"/>
              <w:ind w:left="78" w:right="179"/>
              <w:rPr>
                <w:rFonts w:ascii="Calibri" w:eastAsia="Calibri" w:hAnsi="Calibri" w:cs="Calibri"/>
                <w:b/>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w:t>
            </w:r>
            <w:r w:rsidR="00C33B04">
              <w:rPr>
                <w:rFonts w:ascii="Calibri" w:eastAsia="Calibri" w:hAnsi="Calibri" w:cs="Calibri"/>
                <w:b/>
                <w:color w:val="C45911" w:themeColor="accent2" w:themeShade="BF"/>
              </w:rPr>
              <w:t xml:space="preserve"> </w:t>
            </w:r>
            <w:r w:rsidR="00AC7DE3" w:rsidRPr="00AC7DE3">
              <w:rPr>
                <w:rFonts w:ascii="Calibri" w:eastAsia="Calibri" w:hAnsi="Calibri" w:cs="Calibri"/>
                <w:b/>
                <w:color w:val="C45911" w:themeColor="accent2" w:themeShade="BF"/>
              </w:rPr>
              <w:t>Garantizar procesos de acceso y selección a la empresa que cumplan el principio</w:t>
            </w:r>
            <w:r w:rsidR="00AC7DE3" w:rsidRPr="00AC7DE3">
              <w:rPr>
                <w:rFonts w:ascii="Calibri" w:eastAsia="Calibri" w:hAnsi="Calibri" w:cs="Calibri"/>
                <w:b/>
                <w:color w:val="C45911" w:themeColor="accent2" w:themeShade="BF"/>
                <w:spacing w:val="1"/>
              </w:rPr>
              <w:t xml:space="preserve"> </w:t>
            </w:r>
            <w:r w:rsidR="00AC7DE3" w:rsidRPr="00AC7DE3">
              <w:rPr>
                <w:rFonts w:ascii="Calibri" w:eastAsia="Calibri" w:hAnsi="Calibri" w:cs="Calibri"/>
                <w:b/>
                <w:color w:val="C45911" w:themeColor="accent2" w:themeShade="BF"/>
              </w:rPr>
              <w:t>de</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igualdad</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de</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trato</w:t>
            </w:r>
            <w:r w:rsidR="00AC7DE3" w:rsidRPr="00AC7DE3">
              <w:rPr>
                <w:rFonts w:ascii="Calibri" w:eastAsia="Calibri" w:hAnsi="Calibri" w:cs="Calibri"/>
                <w:b/>
                <w:color w:val="C45911" w:themeColor="accent2" w:themeShade="BF"/>
                <w:spacing w:val="-5"/>
              </w:rPr>
              <w:t xml:space="preserve"> </w:t>
            </w:r>
            <w:r w:rsidR="00AC7DE3" w:rsidRPr="00AC7DE3">
              <w:rPr>
                <w:rFonts w:ascii="Calibri" w:eastAsia="Calibri" w:hAnsi="Calibri" w:cs="Calibri"/>
                <w:b/>
                <w:color w:val="C45911" w:themeColor="accent2" w:themeShade="BF"/>
              </w:rPr>
              <w:t>y</w:t>
            </w:r>
            <w:r w:rsidR="00AC7DE3" w:rsidRPr="00AC7DE3">
              <w:rPr>
                <w:rFonts w:ascii="Calibri" w:eastAsia="Calibri" w:hAnsi="Calibri" w:cs="Calibri"/>
                <w:b/>
                <w:color w:val="C45911" w:themeColor="accent2" w:themeShade="BF"/>
                <w:spacing w:val="-1"/>
              </w:rPr>
              <w:t xml:space="preserve"> </w:t>
            </w:r>
            <w:r w:rsidR="00AC7DE3" w:rsidRPr="00AC7DE3">
              <w:rPr>
                <w:rFonts w:ascii="Calibri" w:eastAsia="Calibri" w:hAnsi="Calibri" w:cs="Calibri"/>
                <w:b/>
                <w:color w:val="C45911" w:themeColor="accent2" w:themeShade="BF"/>
              </w:rPr>
              <w:t>de</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oportunidades y</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promover</w:t>
            </w:r>
            <w:r w:rsidR="00AC7DE3" w:rsidRPr="00AC7DE3">
              <w:rPr>
                <w:rFonts w:ascii="Calibri" w:eastAsia="Calibri" w:hAnsi="Calibri" w:cs="Calibri"/>
                <w:b/>
                <w:color w:val="C45911" w:themeColor="accent2" w:themeShade="BF"/>
                <w:spacing w:val="-5"/>
              </w:rPr>
              <w:t xml:space="preserve"> </w:t>
            </w:r>
            <w:r w:rsidR="00BE59F1">
              <w:rPr>
                <w:rFonts w:ascii="Calibri" w:eastAsia="Calibri" w:hAnsi="Calibri" w:cs="Calibri"/>
                <w:b/>
                <w:color w:val="C45911" w:themeColor="accent2" w:themeShade="BF"/>
              </w:rPr>
              <w:t>una</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presencia</w:t>
            </w:r>
            <w:r w:rsidR="00AC7DE3" w:rsidRPr="00AC7DE3">
              <w:rPr>
                <w:rFonts w:ascii="Calibri" w:eastAsia="Calibri" w:hAnsi="Calibri" w:cs="Calibri"/>
                <w:b/>
                <w:color w:val="C45911" w:themeColor="accent2" w:themeShade="BF"/>
                <w:spacing w:val="1"/>
              </w:rPr>
              <w:t xml:space="preserve"> </w:t>
            </w:r>
            <w:r w:rsidR="00BE59F1">
              <w:rPr>
                <w:rFonts w:ascii="Calibri" w:eastAsia="Calibri" w:hAnsi="Calibri" w:cs="Calibri"/>
                <w:b/>
                <w:color w:val="C45911" w:themeColor="accent2" w:themeShade="BF"/>
                <w:spacing w:val="1"/>
              </w:rPr>
              <w:t xml:space="preserve">lo más </w:t>
            </w:r>
            <w:r w:rsidR="00AC7DE3" w:rsidRPr="00AC7DE3">
              <w:rPr>
                <w:rFonts w:ascii="Calibri" w:eastAsia="Calibri" w:hAnsi="Calibri" w:cs="Calibri"/>
                <w:b/>
                <w:color w:val="C45911" w:themeColor="accent2" w:themeShade="BF"/>
              </w:rPr>
              <w:t>equilibrada</w:t>
            </w:r>
            <w:r w:rsidR="00AC7DE3" w:rsidRPr="00AC7DE3">
              <w:rPr>
                <w:rFonts w:ascii="Calibri" w:eastAsia="Calibri" w:hAnsi="Calibri" w:cs="Calibri"/>
                <w:b/>
                <w:color w:val="C45911" w:themeColor="accent2" w:themeShade="BF"/>
                <w:spacing w:val="-3"/>
              </w:rPr>
              <w:t xml:space="preserve"> </w:t>
            </w:r>
            <w:r w:rsidR="00BE59F1">
              <w:rPr>
                <w:rFonts w:ascii="Calibri" w:eastAsia="Calibri" w:hAnsi="Calibri" w:cs="Calibri"/>
                <w:b/>
                <w:color w:val="C45911" w:themeColor="accent2" w:themeShade="BF"/>
                <w:spacing w:val="-3"/>
              </w:rPr>
              <w:t xml:space="preserve">posible </w:t>
            </w:r>
            <w:r w:rsidR="00AC7DE3" w:rsidRPr="00AC7DE3">
              <w:rPr>
                <w:rFonts w:ascii="Calibri" w:eastAsia="Calibri" w:hAnsi="Calibri" w:cs="Calibri"/>
                <w:b/>
                <w:color w:val="C45911" w:themeColor="accent2" w:themeShade="BF"/>
              </w:rPr>
              <w:t>entre mujeres</w:t>
            </w:r>
            <w:r w:rsidR="00AC7DE3" w:rsidRPr="00AC7DE3">
              <w:rPr>
                <w:rFonts w:ascii="Calibri" w:eastAsia="Calibri" w:hAnsi="Calibri" w:cs="Calibri"/>
                <w:b/>
                <w:color w:val="C45911" w:themeColor="accent2" w:themeShade="BF"/>
                <w:spacing w:val="-4"/>
              </w:rPr>
              <w:t xml:space="preserve"> </w:t>
            </w:r>
            <w:r w:rsidR="00AC7DE3" w:rsidRPr="00AC7DE3">
              <w:rPr>
                <w:rFonts w:ascii="Calibri" w:eastAsia="Calibri" w:hAnsi="Calibri" w:cs="Calibri"/>
                <w:b/>
                <w:color w:val="C45911" w:themeColor="accent2" w:themeShade="BF"/>
              </w:rPr>
              <w:t>y</w:t>
            </w:r>
            <w:r w:rsidR="00AC7DE3" w:rsidRPr="00AC7DE3">
              <w:rPr>
                <w:rFonts w:ascii="Calibri" w:eastAsia="Calibri" w:hAnsi="Calibri" w:cs="Calibri"/>
                <w:b/>
                <w:color w:val="C45911" w:themeColor="accent2" w:themeShade="BF"/>
                <w:spacing w:val="-1"/>
              </w:rPr>
              <w:t xml:space="preserve"> </w:t>
            </w:r>
            <w:r w:rsidR="00AC7DE3" w:rsidRPr="00AC7DE3">
              <w:rPr>
                <w:rFonts w:ascii="Calibri" w:eastAsia="Calibri" w:hAnsi="Calibri" w:cs="Calibri"/>
                <w:b/>
                <w:color w:val="C45911" w:themeColor="accent2" w:themeShade="BF"/>
              </w:rPr>
              <w:t>hombres</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en</w:t>
            </w:r>
            <w:r w:rsidR="00AC7DE3" w:rsidRPr="00AC7DE3">
              <w:rPr>
                <w:rFonts w:ascii="Calibri" w:eastAsia="Calibri" w:hAnsi="Calibri" w:cs="Calibri"/>
                <w:b/>
                <w:color w:val="C45911" w:themeColor="accent2" w:themeShade="BF"/>
                <w:spacing w:val="-4"/>
              </w:rPr>
              <w:t xml:space="preserve"> </w:t>
            </w:r>
            <w:r w:rsidR="00AC7DE3" w:rsidRPr="00AC7DE3">
              <w:rPr>
                <w:rFonts w:ascii="Calibri" w:eastAsia="Calibri" w:hAnsi="Calibri" w:cs="Calibri"/>
                <w:b/>
                <w:color w:val="C45911" w:themeColor="accent2" w:themeShade="BF"/>
              </w:rPr>
              <w:t>todos</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los</w:t>
            </w:r>
            <w:r w:rsidR="00AC7DE3" w:rsidRPr="00AC7DE3">
              <w:rPr>
                <w:rFonts w:ascii="Calibri" w:eastAsia="Calibri" w:hAnsi="Calibri" w:cs="Calibri"/>
                <w:b/>
                <w:color w:val="C45911" w:themeColor="accent2" w:themeShade="BF"/>
                <w:spacing w:val="-1"/>
              </w:rPr>
              <w:t xml:space="preserve"> </w:t>
            </w:r>
            <w:r w:rsidR="00AC7DE3" w:rsidRPr="00AC7DE3">
              <w:rPr>
                <w:rFonts w:ascii="Calibri" w:eastAsia="Calibri" w:hAnsi="Calibri" w:cs="Calibri"/>
                <w:b/>
                <w:color w:val="C45911" w:themeColor="accent2" w:themeShade="BF"/>
              </w:rPr>
              <w:t>ámbitos</w:t>
            </w:r>
            <w:r w:rsidR="00AC7DE3" w:rsidRPr="00AC7DE3">
              <w:rPr>
                <w:rFonts w:ascii="Calibri" w:eastAsia="Calibri" w:hAnsi="Calibri" w:cs="Calibri"/>
                <w:b/>
                <w:color w:val="C45911" w:themeColor="accent2" w:themeShade="BF"/>
                <w:spacing w:val="-2"/>
              </w:rPr>
              <w:t xml:space="preserve"> </w:t>
            </w:r>
            <w:r w:rsidR="00AC7DE3" w:rsidRPr="00AC7DE3">
              <w:rPr>
                <w:rFonts w:ascii="Calibri" w:eastAsia="Calibri" w:hAnsi="Calibri" w:cs="Calibri"/>
                <w:b/>
                <w:color w:val="C45911" w:themeColor="accent2" w:themeShade="BF"/>
              </w:rPr>
              <w:t>de</w:t>
            </w:r>
            <w:r w:rsidR="00AC7DE3" w:rsidRPr="00AC7DE3">
              <w:rPr>
                <w:rFonts w:ascii="Calibri" w:eastAsia="Calibri" w:hAnsi="Calibri" w:cs="Calibri"/>
                <w:b/>
                <w:color w:val="C45911" w:themeColor="accent2" w:themeShade="BF"/>
                <w:spacing w:val="-5"/>
              </w:rPr>
              <w:t xml:space="preserve"> </w:t>
            </w:r>
            <w:r w:rsidR="00AC7DE3" w:rsidRPr="00AC7DE3">
              <w:rPr>
                <w:rFonts w:ascii="Calibri" w:eastAsia="Calibri" w:hAnsi="Calibri" w:cs="Calibri"/>
                <w:b/>
                <w:color w:val="C45911" w:themeColor="accent2" w:themeShade="BF"/>
              </w:rPr>
              <w:t>la</w:t>
            </w:r>
            <w:r w:rsidR="00AC7DE3" w:rsidRPr="00AC7DE3">
              <w:rPr>
                <w:rFonts w:ascii="Calibri" w:eastAsia="Calibri" w:hAnsi="Calibri" w:cs="Calibri"/>
                <w:b/>
                <w:color w:val="C45911" w:themeColor="accent2" w:themeShade="BF"/>
                <w:spacing w:val="-3"/>
              </w:rPr>
              <w:t xml:space="preserve"> </w:t>
            </w:r>
            <w:r w:rsidR="00AC7DE3" w:rsidRPr="00AC7DE3">
              <w:rPr>
                <w:rFonts w:ascii="Calibri" w:eastAsia="Calibri" w:hAnsi="Calibri" w:cs="Calibri"/>
                <w:b/>
                <w:color w:val="C45911" w:themeColor="accent2" w:themeShade="BF"/>
              </w:rPr>
              <w:t>empresa.</w:t>
            </w:r>
          </w:p>
        </w:tc>
      </w:tr>
      <w:tr w:rsidR="00AC7DE3" w:rsidRPr="00AC7DE3" w14:paraId="0034670D" w14:textId="77777777" w:rsidTr="00D62CA9">
        <w:tc>
          <w:tcPr>
            <w:tcW w:w="3545" w:type="dxa"/>
            <w:shd w:val="clear" w:color="auto" w:fill="FBE4D5" w:themeFill="accent2" w:themeFillTint="33"/>
          </w:tcPr>
          <w:p w14:paraId="2A5B7492" w14:textId="77777777" w:rsidR="00AC7DE3" w:rsidRPr="00AC7DE3" w:rsidRDefault="00AC7DE3" w:rsidP="00501052">
            <w:pPr>
              <w:ind w:left="360"/>
              <w:jc w:val="center"/>
              <w:rPr>
                <w:rFonts w:cstheme="minorHAnsi"/>
                <w:b/>
                <w:bCs/>
                <w:sz w:val="20"/>
                <w:szCs w:val="16"/>
              </w:rPr>
            </w:pPr>
            <w:bookmarkStart w:id="9" w:name="_Hlk156166690"/>
            <w:r w:rsidRPr="00AC7DE3">
              <w:rPr>
                <w:rFonts w:cstheme="minorHAnsi"/>
                <w:b/>
                <w:bCs/>
                <w:sz w:val="20"/>
                <w:szCs w:val="16"/>
              </w:rPr>
              <w:t>MEDIDA</w:t>
            </w:r>
          </w:p>
        </w:tc>
        <w:tc>
          <w:tcPr>
            <w:tcW w:w="3402" w:type="dxa"/>
            <w:shd w:val="clear" w:color="auto" w:fill="FBE4D5" w:themeFill="accent2" w:themeFillTint="33"/>
          </w:tcPr>
          <w:p w14:paraId="1193DC42" w14:textId="5B89E481" w:rsidR="00AC7DE3" w:rsidRPr="00AC7DE3" w:rsidRDefault="00AC7DE3" w:rsidP="00501052">
            <w:pPr>
              <w:jc w:val="center"/>
              <w:rPr>
                <w:rFonts w:cstheme="minorHAnsi"/>
                <w:b/>
                <w:bCs/>
                <w:sz w:val="20"/>
                <w:szCs w:val="16"/>
              </w:rPr>
            </w:pPr>
            <w:r w:rsidRPr="00AC7DE3">
              <w:rPr>
                <w:rFonts w:cstheme="minorHAnsi"/>
                <w:b/>
                <w:bCs/>
                <w:sz w:val="20"/>
                <w:szCs w:val="16"/>
              </w:rPr>
              <w:t>INDICADORES</w:t>
            </w:r>
            <w:r w:rsidR="00DE1EC9">
              <w:rPr>
                <w:rFonts w:cstheme="minorHAnsi"/>
                <w:b/>
                <w:bCs/>
                <w:sz w:val="20"/>
                <w:szCs w:val="16"/>
              </w:rPr>
              <w:t xml:space="preserve"> (</w:t>
            </w:r>
            <w:r w:rsidR="00DE1EC9" w:rsidRPr="00385ECB">
              <w:rPr>
                <w:rFonts w:cstheme="minorHAnsi"/>
                <w:b/>
                <w:bCs/>
                <w:i/>
                <w:iCs/>
                <w:sz w:val="20"/>
                <w:szCs w:val="16"/>
              </w:rPr>
              <w:t>Periodicidad medida</w:t>
            </w:r>
            <w:r w:rsidR="00DE1EC9">
              <w:rPr>
                <w:rFonts w:cstheme="minorHAnsi"/>
                <w:b/>
                <w:bCs/>
                <w:sz w:val="20"/>
                <w:szCs w:val="16"/>
              </w:rPr>
              <w:t>)</w:t>
            </w:r>
            <w:r w:rsidR="00280BA8">
              <w:rPr>
                <w:rFonts w:cstheme="minorHAnsi"/>
                <w:b/>
                <w:bCs/>
                <w:sz w:val="20"/>
                <w:szCs w:val="16"/>
              </w:rPr>
              <w:t xml:space="preserve"> </w:t>
            </w:r>
          </w:p>
        </w:tc>
        <w:tc>
          <w:tcPr>
            <w:tcW w:w="1470" w:type="dxa"/>
            <w:shd w:val="clear" w:color="auto" w:fill="FBE4D5" w:themeFill="accent2" w:themeFillTint="33"/>
          </w:tcPr>
          <w:p w14:paraId="707593EF" w14:textId="77777777" w:rsidR="00AC7DE3" w:rsidRPr="00AC7DE3" w:rsidRDefault="00AC7DE3" w:rsidP="00391282">
            <w:pPr>
              <w:ind w:left="-108" w:right="-120"/>
              <w:jc w:val="center"/>
              <w:rPr>
                <w:rFonts w:cstheme="minorHAnsi"/>
                <w:b/>
                <w:bCs/>
              </w:rPr>
            </w:pPr>
            <w:r w:rsidRPr="00AC7DE3">
              <w:rPr>
                <w:rFonts w:cstheme="minorHAnsi"/>
                <w:b/>
                <w:bCs/>
              </w:rPr>
              <w:t>RESPONSABLE</w:t>
            </w:r>
          </w:p>
        </w:tc>
        <w:tc>
          <w:tcPr>
            <w:tcW w:w="939" w:type="dxa"/>
            <w:shd w:val="clear" w:color="auto" w:fill="FBE4D5" w:themeFill="accent2" w:themeFillTint="33"/>
          </w:tcPr>
          <w:p w14:paraId="69B92E5C" w14:textId="575EE775" w:rsidR="00AC7DE3" w:rsidRPr="00AC7DE3" w:rsidRDefault="00077B4C" w:rsidP="00501052">
            <w:pPr>
              <w:jc w:val="center"/>
              <w:rPr>
                <w:rFonts w:cstheme="minorHAnsi"/>
                <w:b/>
                <w:bCs/>
              </w:rPr>
            </w:pPr>
            <w:r w:rsidRPr="00501052">
              <w:rPr>
                <w:rFonts w:cstheme="minorHAnsi"/>
                <w:b/>
                <w:bCs/>
              </w:rPr>
              <w:t>PLAZO</w:t>
            </w:r>
          </w:p>
        </w:tc>
      </w:tr>
      <w:bookmarkEnd w:id="9"/>
      <w:tr w:rsidR="00425E50" w:rsidRPr="00AC7DE3" w14:paraId="2075FEEC" w14:textId="77777777" w:rsidTr="00301369">
        <w:trPr>
          <w:trHeight w:val="2546"/>
        </w:trPr>
        <w:tc>
          <w:tcPr>
            <w:tcW w:w="3545" w:type="dxa"/>
          </w:tcPr>
          <w:p w14:paraId="2A1C9CCE" w14:textId="77777777" w:rsidR="00425E50" w:rsidRDefault="00425E50" w:rsidP="00425E50">
            <w:pPr>
              <w:spacing w:before="74"/>
              <w:ind w:left="39" w:hanging="14"/>
              <w:jc w:val="left"/>
            </w:pPr>
            <w:r w:rsidRPr="00AC7DE3">
              <w:t xml:space="preserve">Implantar y mantener la buena práctica de publicitar las </w:t>
            </w:r>
            <w:r w:rsidRPr="00BC495E">
              <w:rPr>
                <w:b/>
                <w:bCs/>
              </w:rPr>
              <w:t>ofertas de empleo</w:t>
            </w:r>
            <w:r w:rsidRPr="00AC7DE3">
              <w:t xml:space="preserve"> (internas y externas), con el </w:t>
            </w:r>
            <w:r w:rsidRPr="00BC495E">
              <w:rPr>
                <w:b/>
                <w:bCs/>
              </w:rPr>
              <w:t>compromiso de la empresa sobre igualdad de oportunidades</w:t>
            </w:r>
            <w:r w:rsidR="00AA3850">
              <w:t xml:space="preserve"> e incluir menciones explicitas </w:t>
            </w:r>
            <w:r w:rsidR="00E05077">
              <w:t>a políticas de conciliación.</w:t>
            </w:r>
          </w:p>
          <w:p w14:paraId="4F8DB738" w14:textId="2CA777AA" w:rsidR="00D15E1D" w:rsidRPr="00BC5F70" w:rsidRDefault="00D15E1D" w:rsidP="00425E50">
            <w:pPr>
              <w:spacing w:before="74"/>
              <w:ind w:left="39" w:hanging="14"/>
              <w:jc w:val="left"/>
            </w:pPr>
            <w:r w:rsidRPr="00D15E1D">
              <w:t>(</w:t>
            </w:r>
            <w:r>
              <w:t>S</w:t>
            </w:r>
            <w:r w:rsidRPr="00D15E1D">
              <w:t>ensibilización y cultura).</w:t>
            </w:r>
          </w:p>
        </w:tc>
        <w:tc>
          <w:tcPr>
            <w:tcW w:w="3402" w:type="dxa"/>
          </w:tcPr>
          <w:p w14:paraId="0AE9DA0A" w14:textId="3AC69D7B" w:rsidR="00425E50" w:rsidRDefault="00DD2A7A" w:rsidP="00425E50">
            <w:pPr>
              <w:spacing w:before="74"/>
              <w:jc w:val="left"/>
            </w:pPr>
            <w:proofErr w:type="spellStart"/>
            <w:r>
              <w:t>Nº</w:t>
            </w:r>
            <w:proofErr w:type="spellEnd"/>
            <w:r>
              <w:t xml:space="preserve"> de ofertas publicadas. </w:t>
            </w:r>
            <w:r w:rsidR="00425E50">
              <w:t>Inclusión en todas del compromiso con la igualdad.</w:t>
            </w:r>
          </w:p>
          <w:p w14:paraId="0ABAC40D" w14:textId="131D65BA" w:rsidR="00425E50" w:rsidRPr="00600775" w:rsidRDefault="00425E50" w:rsidP="00425E50">
            <w:pPr>
              <w:spacing w:before="74"/>
              <w:jc w:val="left"/>
              <w:rPr>
                <w:i/>
                <w:iCs/>
              </w:rPr>
            </w:pPr>
            <w:r w:rsidRPr="00600775">
              <w:rPr>
                <w:i/>
                <w:iCs/>
              </w:rPr>
              <w:t>Anual</w:t>
            </w:r>
          </w:p>
        </w:tc>
        <w:tc>
          <w:tcPr>
            <w:tcW w:w="1470" w:type="dxa"/>
          </w:tcPr>
          <w:p w14:paraId="39FFDEFF" w14:textId="4D849D88" w:rsidR="00425E50" w:rsidRDefault="00425E50" w:rsidP="00425E50">
            <w:pPr>
              <w:spacing w:before="74"/>
              <w:jc w:val="left"/>
            </w:pPr>
            <w:r>
              <w:t>Equipo de selección de personal</w:t>
            </w:r>
          </w:p>
        </w:tc>
        <w:tc>
          <w:tcPr>
            <w:tcW w:w="939" w:type="dxa"/>
          </w:tcPr>
          <w:p w14:paraId="281A9FED" w14:textId="72E2D6BE" w:rsidR="00425E50" w:rsidRDefault="00425E50" w:rsidP="00425E50">
            <w:pPr>
              <w:spacing w:before="74"/>
              <w:jc w:val="left"/>
            </w:pPr>
            <w:r>
              <w:t>Desde el primer año</w:t>
            </w:r>
          </w:p>
        </w:tc>
      </w:tr>
      <w:tr w:rsidR="00D62CA9" w:rsidRPr="00AC7DE3" w14:paraId="6B140C9E" w14:textId="77777777" w:rsidTr="00301369">
        <w:trPr>
          <w:trHeight w:val="2367"/>
        </w:trPr>
        <w:tc>
          <w:tcPr>
            <w:tcW w:w="3545" w:type="dxa"/>
          </w:tcPr>
          <w:p w14:paraId="0125BA48" w14:textId="77777777" w:rsidR="00D62CA9" w:rsidRDefault="00D62CA9" w:rsidP="000D4B00">
            <w:pPr>
              <w:spacing w:before="74"/>
              <w:ind w:left="39" w:hanging="14"/>
              <w:jc w:val="left"/>
            </w:pPr>
            <w:r w:rsidRPr="00BC5F70">
              <w:t xml:space="preserve">Redactar las </w:t>
            </w:r>
            <w:r w:rsidRPr="00BC495E">
              <w:rPr>
                <w:b/>
                <w:bCs/>
              </w:rPr>
              <w:t>ofertas utilizando un lenguaje no sexista</w:t>
            </w:r>
            <w:r w:rsidRPr="00BC5F70">
              <w:t xml:space="preserve">, eliminando términos que puedan tener connotaciones </w:t>
            </w:r>
            <w:r>
              <w:t xml:space="preserve">ligadas a estereotipos </w:t>
            </w:r>
            <w:r w:rsidRPr="00BC5F70">
              <w:t>de género y resaltando el compromiso con la igualdad</w:t>
            </w:r>
            <w:r>
              <w:t>.</w:t>
            </w:r>
          </w:p>
          <w:p w14:paraId="7D7698B9" w14:textId="29932AF2" w:rsidR="00D62CA9" w:rsidRPr="00AC7DE3" w:rsidRDefault="00B9130B" w:rsidP="000D4B00">
            <w:pPr>
              <w:spacing w:before="74"/>
              <w:ind w:left="39" w:hanging="14"/>
              <w:jc w:val="left"/>
            </w:pPr>
            <w:r>
              <w:t>(Preventiva)</w:t>
            </w:r>
          </w:p>
        </w:tc>
        <w:tc>
          <w:tcPr>
            <w:tcW w:w="3402" w:type="dxa"/>
          </w:tcPr>
          <w:p w14:paraId="49CDDB88" w14:textId="77777777" w:rsidR="00D62CA9" w:rsidRDefault="00D62CA9" w:rsidP="000D4B00">
            <w:pPr>
              <w:spacing w:before="74"/>
              <w:jc w:val="left"/>
            </w:pPr>
            <w:r>
              <w:t>Empleo adecuado de lenguaje no sexista en las ofertas o documentos relacionados con la selección. Se contabilizarán los casos en que no se dé así. Se espera que tienda a cero.</w:t>
            </w:r>
          </w:p>
          <w:p w14:paraId="796BC0A7" w14:textId="77777777" w:rsidR="00D62CA9" w:rsidRPr="00385ECB" w:rsidRDefault="00D62CA9" w:rsidP="000D4B00">
            <w:pPr>
              <w:spacing w:before="74"/>
              <w:jc w:val="left"/>
              <w:rPr>
                <w:i/>
                <w:iCs/>
              </w:rPr>
            </w:pPr>
            <w:r w:rsidRPr="00385ECB">
              <w:rPr>
                <w:i/>
                <w:iCs/>
              </w:rPr>
              <w:t>Anual</w:t>
            </w:r>
          </w:p>
        </w:tc>
        <w:tc>
          <w:tcPr>
            <w:tcW w:w="1470" w:type="dxa"/>
          </w:tcPr>
          <w:p w14:paraId="35CAB51D" w14:textId="77777777" w:rsidR="00D62CA9" w:rsidRPr="00AC7DE3" w:rsidRDefault="00D62CA9" w:rsidP="000D4B00">
            <w:pPr>
              <w:spacing w:before="74"/>
              <w:jc w:val="left"/>
            </w:pPr>
            <w:r>
              <w:t>Equipo de selección de personal</w:t>
            </w:r>
          </w:p>
        </w:tc>
        <w:tc>
          <w:tcPr>
            <w:tcW w:w="939" w:type="dxa"/>
          </w:tcPr>
          <w:p w14:paraId="3C92E97C" w14:textId="77777777" w:rsidR="00D62CA9" w:rsidRPr="00D67945" w:rsidRDefault="00D62CA9" w:rsidP="000D4B00">
            <w:pPr>
              <w:spacing w:before="74"/>
              <w:jc w:val="left"/>
            </w:pPr>
            <w:r>
              <w:t>Desde el primer año</w:t>
            </w:r>
          </w:p>
        </w:tc>
      </w:tr>
      <w:tr w:rsidR="00F51212" w:rsidRPr="00AC7DE3" w14:paraId="73E4A779" w14:textId="77777777" w:rsidTr="00301369">
        <w:trPr>
          <w:trHeight w:val="2310"/>
        </w:trPr>
        <w:tc>
          <w:tcPr>
            <w:tcW w:w="3545" w:type="dxa"/>
          </w:tcPr>
          <w:p w14:paraId="5B07479F" w14:textId="77777777" w:rsidR="00F51212" w:rsidRDefault="00F51212" w:rsidP="00F51212">
            <w:pPr>
              <w:spacing w:before="74" w:line="259" w:lineRule="auto"/>
              <w:ind w:left="39" w:hanging="14"/>
              <w:jc w:val="left"/>
            </w:pPr>
            <w:r w:rsidRPr="004B4ED9">
              <w:rPr>
                <w:b/>
                <w:bCs/>
              </w:rPr>
              <w:t xml:space="preserve">Evaluación de las ratios de contratación por </w:t>
            </w:r>
            <w:r w:rsidR="006D04E7" w:rsidRPr="004B4ED9">
              <w:rPr>
                <w:b/>
                <w:bCs/>
              </w:rPr>
              <w:t>sex</w:t>
            </w:r>
            <w:r w:rsidRPr="004B4ED9">
              <w:rPr>
                <w:b/>
                <w:bCs/>
              </w:rPr>
              <w:t>o</w:t>
            </w:r>
            <w:r w:rsidRPr="009063AD">
              <w:t>: Realizar un seguimiento regular para identificar posibles desequilibrios y diseñar acciones correctivas</w:t>
            </w:r>
            <w:r w:rsidR="00481923">
              <w:t>.</w:t>
            </w:r>
          </w:p>
          <w:p w14:paraId="07438499" w14:textId="05023047" w:rsidR="00481923" w:rsidRPr="00AC7DE3" w:rsidRDefault="00481923" w:rsidP="00F51212">
            <w:pPr>
              <w:spacing w:before="74" w:line="259" w:lineRule="auto"/>
              <w:ind w:left="39" w:hanging="14"/>
              <w:jc w:val="left"/>
            </w:pPr>
            <w:r>
              <w:t>(Preventiva)</w:t>
            </w:r>
          </w:p>
        </w:tc>
        <w:tc>
          <w:tcPr>
            <w:tcW w:w="3402" w:type="dxa"/>
          </w:tcPr>
          <w:p w14:paraId="333C094A" w14:textId="0AA4A561" w:rsidR="00F51212" w:rsidRDefault="00DB5E39" w:rsidP="00F51212">
            <w:pPr>
              <w:spacing w:before="74"/>
              <w:jc w:val="left"/>
            </w:pPr>
            <w:r>
              <w:t>B</w:t>
            </w:r>
            <w:r w:rsidR="00F51212">
              <w:t xml:space="preserve">rechas actuales </w:t>
            </w:r>
            <w:r w:rsidR="00DB2730">
              <w:t>por puesto</w:t>
            </w:r>
            <w:r>
              <w:t xml:space="preserve">. </w:t>
            </w:r>
            <w:r w:rsidR="00C2799A">
              <w:t>Índices de m</w:t>
            </w:r>
            <w:r>
              <w:t>ejora.</w:t>
            </w:r>
          </w:p>
          <w:p w14:paraId="316FC9CA" w14:textId="664DD18F" w:rsidR="00480EF6" w:rsidRDefault="00480EF6" w:rsidP="00F51212">
            <w:pPr>
              <w:spacing w:before="74"/>
              <w:jc w:val="left"/>
            </w:pPr>
            <w:r>
              <w:t xml:space="preserve">Porcentaje mínimo de </w:t>
            </w:r>
            <w:r w:rsidR="00015B54">
              <w:t xml:space="preserve">contratación femenina </w:t>
            </w:r>
            <w:r w:rsidR="002343A2">
              <w:t xml:space="preserve">será aquel que haga que la brecha </w:t>
            </w:r>
            <w:r w:rsidR="00F42647">
              <w:t>disminuya.</w:t>
            </w:r>
          </w:p>
          <w:p w14:paraId="4442A4CB" w14:textId="213D362C" w:rsidR="00E95CA5" w:rsidRPr="00AC7DE3" w:rsidRDefault="00E95CA5" w:rsidP="00F51212">
            <w:pPr>
              <w:spacing w:before="74"/>
              <w:jc w:val="left"/>
            </w:pPr>
            <w:r w:rsidRPr="00385ECB">
              <w:rPr>
                <w:i/>
                <w:iCs/>
              </w:rPr>
              <w:t>Anual</w:t>
            </w:r>
          </w:p>
        </w:tc>
        <w:tc>
          <w:tcPr>
            <w:tcW w:w="1470" w:type="dxa"/>
          </w:tcPr>
          <w:p w14:paraId="4BB8D6F6" w14:textId="74F5F9A0" w:rsidR="00F51212" w:rsidRPr="00AC7DE3" w:rsidRDefault="00F51212" w:rsidP="00F51212">
            <w:pPr>
              <w:spacing w:before="74"/>
              <w:ind w:left="-24"/>
              <w:jc w:val="left"/>
            </w:pPr>
            <w:r w:rsidRPr="00AC7DE3">
              <w:t>Comisión de Seguimiento</w:t>
            </w:r>
          </w:p>
        </w:tc>
        <w:tc>
          <w:tcPr>
            <w:tcW w:w="939" w:type="dxa"/>
          </w:tcPr>
          <w:p w14:paraId="0D1B85B2" w14:textId="1B76698F" w:rsidR="00F51212" w:rsidRPr="00AC7DE3" w:rsidRDefault="00F51212" w:rsidP="00F51212">
            <w:pPr>
              <w:spacing w:before="74"/>
              <w:ind w:left="-24"/>
              <w:jc w:val="left"/>
            </w:pPr>
            <w:r>
              <w:t>Desde el primer año</w:t>
            </w:r>
          </w:p>
        </w:tc>
      </w:tr>
      <w:tr w:rsidR="00107627" w:rsidRPr="00AC7DE3" w14:paraId="75F32D37" w14:textId="77777777" w:rsidTr="00301369">
        <w:trPr>
          <w:trHeight w:val="2536"/>
        </w:trPr>
        <w:tc>
          <w:tcPr>
            <w:tcW w:w="3545" w:type="dxa"/>
          </w:tcPr>
          <w:p w14:paraId="4D52BC38" w14:textId="77777777" w:rsidR="00107627" w:rsidRDefault="00107627" w:rsidP="00107627">
            <w:pPr>
              <w:spacing w:before="74"/>
              <w:ind w:left="39" w:hanging="14"/>
              <w:jc w:val="left"/>
            </w:pPr>
            <w:r>
              <w:t xml:space="preserve">Realizar </w:t>
            </w:r>
            <w:r w:rsidRPr="004B4ED9">
              <w:rPr>
                <w:b/>
                <w:bCs/>
              </w:rPr>
              <w:t>entrevistas con las personas que causan baja voluntaria</w:t>
            </w:r>
            <w:r>
              <w:t xml:space="preserve"> en la empresa para conocer el motivo de su marcha. Utilización de conclusiones para mejorar el proceso de selección.</w:t>
            </w:r>
          </w:p>
          <w:p w14:paraId="532F30DA" w14:textId="0A3C5601" w:rsidR="00B40055" w:rsidRDefault="00B40055" w:rsidP="00107627">
            <w:pPr>
              <w:spacing w:before="74"/>
              <w:ind w:left="39" w:hanging="14"/>
              <w:jc w:val="left"/>
            </w:pPr>
            <w:r>
              <w:t>(Preventiva)</w:t>
            </w:r>
          </w:p>
        </w:tc>
        <w:tc>
          <w:tcPr>
            <w:tcW w:w="3402" w:type="dxa"/>
          </w:tcPr>
          <w:p w14:paraId="12DE5D4E" w14:textId="1B021C33" w:rsidR="00107627" w:rsidRDefault="006D04E7" w:rsidP="00107627">
            <w:pPr>
              <w:spacing w:before="74"/>
              <w:jc w:val="left"/>
            </w:pPr>
            <w:proofErr w:type="spellStart"/>
            <w:r>
              <w:t>Nº</w:t>
            </w:r>
            <w:proofErr w:type="spellEnd"/>
            <w:r>
              <w:t xml:space="preserve"> </w:t>
            </w:r>
            <w:r w:rsidR="00107627">
              <w:t>de entrevistas realizadas entre el número de bajas voluntarias</w:t>
            </w:r>
            <w:r>
              <w:t xml:space="preserve"> y motivo de cada una</w:t>
            </w:r>
            <w:r w:rsidR="00DB5E39">
              <w:t>.</w:t>
            </w:r>
          </w:p>
          <w:p w14:paraId="54720106" w14:textId="2CE51F05" w:rsidR="000F2CD2" w:rsidRDefault="000F2CD2" w:rsidP="00107627">
            <w:pPr>
              <w:spacing w:before="74"/>
              <w:jc w:val="left"/>
            </w:pPr>
            <w:r w:rsidRPr="00385ECB">
              <w:rPr>
                <w:i/>
                <w:iCs/>
              </w:rPr>
              <w:t>Anual</w:t>
            </w:r>
          </w:p>
        </w:tc>
        <w:tc>
          <w:tcPr>
            <w:tcW w:w="1470" w:type="dxa"/>
          </w:tcPr>
          <w:p w14:paraId="349E1740" w14:textId="650FBEEF" w:rsidR="00107627" w:rsidRPr="00AC7DE3" w:rsidRDefault="00107627" w:rsidP="00107627">
            <w:pPr>
              <w:spacing w:before="74"/>
              <w:ind w:left="-24"/>
              <w:jc w:val="left"/>
            </w:pPr>
            <w:r>
              <w:t>Equipo de selección de personal</w:t>
            </w:r>
          </w:p>
        </w:tc>
        <w:tc>
          <w:tcPr>
            <w:tcW w:w="939" w:type="dxa"/>
          </w:tcPr>
          <w:p w14:paraId="2FEEC473" w14:textId="7D9BF227" w:rsidR="00107627" w:rsidRDefault="00107627" w:rsidP="00107627">
            <w:pPr>
              <w:spacing w:before="74"/>
              <w:ind w:left="-24" w:right="-25"/>
              <w:jc w:val="left"/>
            </w:pPr>
            <w:r>
              <w:t xml:space="preserve">Desde el </w:t>
            </w:r>
            <w:r w:rsidR="006D04E7">
              <w:t>primer</w:t>
            </w:r>
            <w:r>
              <w:t xml:space="preserve"> año</w:t>
            </w:r>
          </w:p>
        </w:tc>
      </w:tr>
      <w:tr w:rsidR="00107627" w:rsidRPr="00AC7DE3" w14:paraId="4B434704" w14:textId="77777777" w:rsidTr="00D62CA9">
        <w:trPr>
          <w:trHeight w:val="1546"/>
        </w:trPr>
        <w:tc>
          <w:tcPr>
            <w:tcW w:w="3545" w:type="dxa"/>
            <w:vAlign w:val="center"/>
          </w:tcPr>
          <w:p w14:paraId="25F9B46F" w14:textId="63043382" w:rsidR="00107627" w:rsidRPr="00AC7DE3" w:rsidRDefault="0087592B" w:rsidP="00107627">
            <w:pPr>
              <w:spacing w:before="74"/>
              <w:ind w:left="176" w:right="204" w:hanging="32"/>
              <w:jc w:val="center"/>
              <w:rPr>
                <w:b/>
                <w:bCs/>
                <w:color w:val="C45911" w:themeColor="accent2" w:themeShade="BF"/>
              </w:rPr>
            </w:pPr>
            <w:r>
              <w:rPr>
                <w:b/>
                <w:bCs/>
                <w:color w:val="C45911" w:themeColor="accent2" w:themeShade="BF"/>
              </w:rPr>
              <w:lastRenderedPageBreak/>
              <w:t xml:space="preserve">PROCESO </w:t>
            </w:r>
            <w:r w:rsidR="00107627" w:rsidRPr="00AC7DE3">
              <w:rPr>
                <w:b/>
                <w:bCs/>
                <w:color w:val="C45911" w:themeColor="accent2" w:themeShade="BF"/>
              </w:rPr>
              <w:t>CONTRATACIÓN Y CLASIFICACIÓN PROFESIONAL</w:t>
            </w:r>
          </w:p>
        </w:tc>
        <w:tc>
          <w:tcPr>
            <w:tcW w:w="5811" w:type="dxa"/>
            <w:gridSpan w:val="3"/>
            <w:vAlign w:val="center"/>
          </w:tcPr>
          <w:p w14:paraId="778BDA51" w14:textId="557C97F1" w:rsidR="00E821E6" w:rsidRPr="00E821E6" w:rsidRDefault="001A153E" w:rsidP="001A153E">
            <w:pPr>
              <w:rPr>
                <w:b/>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Pr>
                <w:b/>
                <w:color w:val="C45911" w:themeColor="accent2" w:themeShade="BF"/>
              </w:rPr>
              <w:t>G</w:t>
            </w:r>
            <w:r w:rsidRPr="001A153E">
              <w:rPr>
                <w:b/>
                <w:color w:val="C45911" w:themeColor="accent2" w:themeShade="BF"/>
              </w:rPr>
              <w:t xml:space="preserve">arantizar que las decisiones relacionadas con cambios de contrato, promociones y desarrollo profesional se basen únicamente en el mérito y las competencias, eliminando cualquier tipo de barrera </w:t>
            </w:r>
            <w:r w:rsidR="00E229FC">
              <w:rPr>
                <w:b/>
                <w:color w:val="C45911" w:themeColor="accent2" w:themeShade="BF"/>
              </w:rPr>
              <w:t>por razón de sexo</w:t>
            </w:r>
            <w:r w:rsidR="00107627" w:rsidRPr="00AC7DE3">
              <w:rPr>
                <w:b/>
                <w:color w:val="C45911" w:themeColor="accent2" w:themeShade="BF"/>
              </w:rPr>
              <w:t>.</w:t>
            </w:r>
          </w:p>
        </w:tc>
      </w:tr>
      <w:tr w:rsidR="00FD3743" w:rsidRPr="00AC7DE3" w14:paraId="48AA5415" w14:textId="77777777" w:rsidTr="00D62CA9">
        <w:tc>
          <w:tcPr>
            <w:tcW w:w="3545" w:type="dxa"/>
            <w:shd w:val="clear" w:color="auto" w:fill="FBE4D5" w:themeFill="accent2" w:themeFillTint="33"/>
          </w:tcPr>
          <w:p w14:paraId="6F084C60" w14:textId="27491FA5" w:rsidR="00FD3743" w:rsidRPr="00AC7DE3" w:rsidRDefault="00FD3743" w:rsidP="00FD3743">
            <w:pPr>
              <w:ind w:left="360"/>
              <w:jc w:val="center"/>
              <w:rPr>
                <w:rFonts w:cstheme="minorHAnsi"/>
                <w:b/>
                <w:bCs/>
                <w:sz w:val="20"/>
                <w:szCs w:val="16"/>
              </w:rPr>
            </w:pPr>
            <w:bookmarkStart w:id="10" w:name="_Hlk156170643"/>
            <w:r w:rsidRPr="00AC7DE3">
              <w:rPr>
                <w:rFonts w:cstheme="minorHAnsi"/>
                <w:b/>
                <w:bCs/>
                <w:sz w:val="20"/>
                <w:szCs w:val="16"/>
              </w:rPr>
              <w:t>MEDIDA</w:t>
            </w:r>
          </w:p>
        </w:tc>
        <w:tc>
          <w:tcPr>
            <w:tcW w:w="3402" w:type="dxa"/>
            <w:shd w:val="clear" w:color="auto" w:fill="FBE4D5" w:themeFill="accent2" w:themeFillTint="33"/>
          </w:tcPr>
          <w:p w14:paraId="2C66FC9B" w14:textId="7F9C5796" w:rsidR="00FD3743" w:rsidRPr="00AC7DE3" w:rsidRDefault="00FD3743" w:rsidP="00FD3743">
            <w:pPr>
              <w:jc w:val="center"/>
              <w:rPr>
                <w:rFonts w:cstheme="minorHAnsi"/>
                <w:b/>
                <w:bCs/>
                <w:sz w:val="20"/>
                <w:szCs w:val="16"/>
              </w:rPr>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05F5985C" w14:textId="4033B5A8" w:rsidR="00FD3743" w:rsidRPr="00AC7DE3" w:rsidRDefault="00FD3743" w:rsidP="00FD3743">
            <w:pPr>
              <w:jc w:val="center"/>
              <w:rPr>
                <w:rFonts w:cstheme="minorHAnsi"/>
                <w:b/>
                <w:bCs/>
                <w:sz w:val="20"/>
                <w:szCs w:val="16"/>
              </w:rPr>
            </w:pPr>
            <w:r w:rsidRPr="00AC7DE3">
              <w:rPr>
                <w:rFonts w:cstheme="minorHAnsi"/>
                <w:b/>
                <w:bCs/>
                <w:sz w:val="20"/>
                <w:szCs w:val="16"/>
              </w:rPr>
              <w:t>RESPONSABLE</w:t>
            </w:r>
          </w:p>
        </w:tc>
        <w:tc>
          <w:tcPr>
            <w:tcW w:w="939" w:type="dxa"/>
            <w:shd w:val="clear" w:color="auto" w:fill="FBE4D5" w:themeFill="accent2" w:themeFillTint="33"/>
          </w:tcPr>
          <w:p w14:paraId="39E2B0ED" w14:textId="3B143F18" w:rsidR="00FD3743" w:rsidRPr="00AC7DE3" w:rsidRDefault="00FD3743" w:rsidP="00FD3743">
            <w:pPr>
              <w:jc w:val="center"/>
              <w:rPr>
                <w:rFonts w:cstheme="minorHAnsi"/>
                <w:b/>
                <w:bCs/>
                <w:sz w:val="20"/>
                <w:szCs w:val="16"/>
              </w:rPr>
            </w:pPr>
            <w:r w:rsidRPr="00FD3743">
              <w:rPr>
                <w:rFonts w:cstheme="minorHAnsi"/>
                <w:b/>
                <w:bCs/>
                <w:sz w:val="20"/>
                <w:szCs w:val="16"/>
              </w:rPr>
              <w:t>PLAZO</w:t>
            </w:r>
          </w:p>
        </w:tc>
      </w:tr>
      <w:bookmarkEnd w:id="10"/>
      <w:tr w:rsidR="00AE6278" w:rsidRPr="00AC7DE3" w14:paraId="4D060F2E" w14:textId="77777777" w:rsidTr="00D62CA9">
        <w:trPr>
          <w:trHeight w:val="1608"/>
        </w:trPr>
        <w:tc>
          <w:tcPr>
            <w:tcW w:w="3545" w:type="dxa"/>
          </w:tcPr>
          <w:p w14:paraId="469493FD" w14:textId="4FA198DE" w:rsidR="00AE6278" w:rsidRDefault="00AE6278" w:rsidP="00AE6278">
            <w:pPr>
              <w:spacing w:before="74"/>
              <w:ind w:left="39" w:hanging="14"/>
              <w:jc w:val="left"/>
            </w:pPr>
            <w:r w:rsidRPr="00AC7DE3">
              <w:t xml:space="preserve">Realización de un </w:t>
            </w:r>
            <w:r w:rsidRPr="004B4ED9">
              <w:rPr>
                <w:b/>
                <w:bCs/>
              </w:rPr>
              <w:t>seguimiento anual por puestos de las promociones y reclasificaciones profesionales desagregadas por sexo</w:t>
            </w:r>
            <w:r w:rsidRPr="00AC7DE3">
              <w:t>, indicando puesto de origen y de destino, tipo de contrato y jornada</w:t>
            </w:r>
            <w:r w:rsidR="00655C1A">
              <w:t xml:space="preserve">. Se busca asegurar un número o porcentaje equilibrado </w:t>
            </w:r>
            <w:r w:rsidR="00421342">
              <w:t xml:space="preserve">de promociones </w:t>
            </w:r>
            <w:r w:rsidR="00655C1A">
              <w:t>entre ambos sexos</w:t>
            </w:r>
            <w:r w:rsidR="00421342">
              <w:t>.</w:t>
            </w:r>
          </w:p>
          <w:p w14:paraId="6D7CC071" w14:textId="0FB3B4D8" w:rsidR="00F001C4" w:rsidRPr="00AC7DE3" w:rsidRDefault="00713254" w:rsidP="00AE6278">
            <w:pPr>
              <w:spacing w:before="74"/>
              <w:ind w:left="39" w:hanging="14"/>
              <w:jc w:val="left"/>
            </w:pPr>
            <w:r>
              <w:t>(Gobernanza y Gest</w:t>
            </w:r>
            <w:r w:rsidR="00AF7B1F">
              <w:t>i</w:t>
            </w:r>
            <w:r>
              <w:t>ón)</w:t>
            </w:r>
          </w:p>
        </w:tc>
        <w:tc>
          <w:tcPr>
            <w:tcW w:w="3402" w:type="dxa"/>
          </w:tcPr>
          <w:p w14:paraId="13B553B7" w14:textId="77777777" w:rsidR="00AE6278" w:rsidRDefault="00AE6278" w:rsidP="00AE6278">
            <w:pPr>
              <w:spacing w:before="74"/>
              <w:jc w:val="left"/>
            </w:pPr>
            <w:proofErr w:type="spellStart"/>
            <w:r w:rsidRPr="00AC7DE3">
              <w:t>Nº</w:t>
            </w:r>
            <w:proofErr w:type="spellEnd"/>
            <w:r w:rsidRPr="00AC7DE3">
              <w:rPr>
                <w:spacing w:val="-1"/>
              </w:rPr>
              <w:t xml:space="preserve"> </w:t>
            </w:r>
            <w:r w:rsidRPr="00AC7DE3">
              <w:t>de</w:t>
            </w:r>
            <w:r w:rsidRPr="00AC7DE3">
              <w:rPr>
                <w:spacing w:val="-3"/>
              </w:rPr>
              <w:t xml:space="preserve"> </w:t>
            </w:r>
            <w:r w:rsidRPr="00AC7DE3">
              <w:t>mujeres</w:t>
            </w:r>
            <w:r w:rsidRPr="00AC7DE3">
              <w:rPr>
                <w:spacing w:val="-3"/>
              </w:rPr>
              <w:t xml:space="preserve"> </w:t>
            </w:r>
            <w:r w:rsidRPr="00AC7DE3">
              <w:t>y</w:t>
            </w:r>
            <w:r w:rsidRPr="00AC7DE3">
              <w:rPr>
                <w:spacing w:val="1"/>
              </w:rPr>
              <w:t xml:space="preserve"> </w:t>
            </w:r>
            <w:r w:rsidRPr="00AC7DE3">
              <w:t>hombres promocionados</w:t>
            </w:r>
            <w:r w:rsidRPr="00AC7DE3">
              <w:rPr>
                <w:spacing w:val="-4"/>
              </w:rPr>
              <w:t xml:space="preserve"> </w:t>
            </w:r>
            <w:r w:rsidRPr="00AC7DE3">
              <w:t>por</w:t>
            </w:r>
            <w:r w:rsidRPr="00AC7DE3">
              <w:rPr>
                <w:spacing w:val="-1"/>
              </w:rPr>
              <w:t xml:space="preserve"> </w:t>
            </w:r>
            <w:r w:rsidRPr="00AC7DE3">
              <w:t>puesto</w:t>
            </w:r>
            <w:r w:rsidRPr="00AC7DE3">
              <w:rPr>
                <w:spacing w:val="-1"/>
              </w:rPr>
              <w:t xml:space="preserve"> </w:t>
            </w:r>
            <w:r w:rsidRPr="00AC7DE3">
              <w:t>de</w:t>
            </w:r>
            <w:r w:rsidRPr="00AC7DE3">
              <w:rPr>
                <w:spacing w:val="-3"/>
              </w:rPr>
              <w:t xml:space="preserve"> </w:t>
            </w:r>
            <w:r w:rsidRPr="00AC7DE3">
              <w:t>origen</w:t>
            </w:r>
            <w:r w:rsidRPr="00AC7DE3">
              <w:rPr>
                <w:spacing w:val="-3"/>
              </w:rPr>
              <w:t xml:space="preserve"> </w:t>
            </w:r>
            <w:r w:rsidRPr="00AC7DE3">
              <w:t>y</w:t>
            </w:r>
            <w:r w:rsidRPr="00AC7DE3">
              <w:rPr>
                <w:spacing w:val="-1"/>
              </w:rPr>
              <w:t xml:space="preserve"> </w:t>
            </w:r>
            <w:r w:rsidRPr="00AC7DE3">
              <w:t>destino</w:t>
            </w:r>
            <w:r w:rsidRPr="00AC7DE3">
              <w:rPr>
                <w:spacing w:val="1"/>
              </w:rPr>
              <w:t xml:space="preserve"> </w:t>
            </w:r>
            <w:r w:rsidRPr="00AC7DE3">
              <w:t>según</w:t>
            </w:r>
            <w:r w:rsidRPr="00AC7DE3">
              <w:rPr>
                <w:spacing w:val="-2"/>
              </w:rPr>
              <w:t xml:space="preserve"> </w:t>
            </w:r>
            <w:r w:rsidRPr="00AC7DE3">
              <w:t>tipo de contrato</w:t>
            </w:r>
            <w:r w:rsidRPr="00AC7DE3">
              <w:rPr>
                <w:spacing w:val="-2"/>
              </w:rPr>
              <w:t xml:space="preserve"> </w:t>
            </w:r>
            <w:r w:rsidRPr="00AC7DE3">
              <w:t>y jornada.</w:t>
            </w:r>
          </w:p>
          <w:p w14:paraId="65EF9F84" w14:textId="2E594A68" w:rsidR="000F2CD2" w:rsidRPr="00AC7DE3" w:rsidRDefault="000F2CD2" w:rsidP="00AE6278">
            <w:pPr>
              <w:spacing w:before="74"/>
              <w:jc w:val="left"/>
              <w:rPr>
                <w:rFonts w:cstheme="minorHAnsi"/>
              </w:rPr>
            </w:pPr>
            <w:r w:rsidRPr="00385ECB">
              <w:rPr>
                <w:i/>
                <w:iCs/>
              </w:rPr>
              <w:t>Anual</w:t>
            </w:r>
          </w:p>
        </w:tc>
        <w:tc>
          <w:tcPr>
            <w:tcW w:w="1470" w:type="dxa"/>
          </w:tcPr>
          <w:p w14:paraId="34C77D85" w14:textId="10359D18" w:rsidR="00AE6278" w:rsidRPr="00AC7DE3" w:rsidRDefault="00AE6278" w:rsidP="00AE6278">
            <w:pPr>
              <w:spacing w:before="74"/>
              <w:ind w:left="-24"/>
              <w:jc w:val="left"/>
            </w:pPr>
            <w:r w:rsidRPr="00AC7DE3">
              <w:t>Comisión de Seguimiento</w:t>
            </w:r>
          </w:p>
        </w:tc>
        <w:tc>
          <w:tcPr>
            <w:tcW w:w="939" w:type="dxa"/>
          </w:tcPr>
          <w:p w14:paraId="642726BD" w14:textId="4BD94164" w:rsidR="00AE6278" w:rsidRPr="00AC7DE3" w:rsidRDefault="00AE6278" w:rsidP="00AE6278">
            <w:pPr>
              <w:spacing w:before="74"/>
              <w:ind w:left="-24"/>
              <w:jc w:val="left"/>
            </w:pPr>
            <w:r>
              <w:t>Desde el primer año</w:t>
            </w:r>
          </w:p>
        </w:tc>
      </w:tr>
      <w:tr w:rsidR="009964E1" w:rsidRPr="00AC7DE3" w14:paraId="2CA497FD" w14:textId="77777777" w:rsidTr="00D62CA9">
        <w:trPr>
          <w:trHeight w:val="1608"/>
        </w:trPr>
        <w:tc>
          <w:tcPr>
            <w:tcW w:w="3545" w:type="dxa"/>
          </w:tcPr>
          <w:p w14:paraId="6B51B66F" w14:textId="2A43D9E8" w:rsidR="009964E1" w:rsidRDefault="009964E1" w:rsidP="009964E1">
            <w:pPr>
              <w:spacing w:before="74"/>
              <w:ind w:left="39" w:hanging="14"/>
              <w:jc w:val="left"/>
            </w:pPr>
            <w:r>
              <w:t xml:space="preserve">Fijar </w:t>
            </w:r>
            <w:r w:rsidRPr="004B4ED9">
              <w:rPr>
                <w:b/>
                <w:bCs/>
              </w:rPr>
              <w:t>criterios para las promociones</w:t>
            </w:r>
            <w:r>
              <w:t xml:space="preserve"> </w:t>
            </w:r>
            <w:r w:rsidR="00C031DD">
              <w:t>(</w:t>
            </w:r>
            <w:r w:rsidR="00DF4CFB">
              <w:t>puestos a los que afecta, criterios objetivos a tener en cuenta, persona(s) que toma</w:t>
            </w:r>
            <w:r w:rsidR="00BD3F8A">
              <w:t>n</w:t>
            </w:r>
            <w:r w:rsidR="00DF4CFB">
              <w:t xml:space="preserve"> las decisiones</w:t>
            </w:r>
            <w:r w:rsidR="001E15B4">
              <w:t>, etc.</w:t>
            </w:r>
          </w:p>
          <w:p w14:paraId="6F56F0F5" w14:textId="71D9FA46" w:rsidR="003A6899" w:rsidRPr="00AC7DE3" w:rsidRDefault="003A6899" w:rsidP="009964E1">
            <w:pPr>
              <w:spacing w:before="74"/>
              <w:ind w:left="39" w:hanging="14"/>
              <w:jc w:val="left"/>
            </w:pPr>
            <w:r>
              <w:t>(Correctora)</w:t>
            </w:r>
          </w:p>
        </w:tc>
        <w:tc>
          <w:tcPr>
            <w:tcW w:w="3402" w:type="dxa"/>
          </w:tcPr>
          <w:p w14:paraId="7566D43F" w14:textId="19BAC7D9" w:rsidR="009964E1" w:rsidRPr="00AC7DE3" w:rsidRDefault="002D7839" w:rsidP="009964E1">
            <w:pPr>
              <w:spacing w:before="74"/>
              <w:jc w:val="left"/>
            </w:pPr>
            <w:r>
              <w:t xml:space="preserve">Elaboración de un protocolo base sobre </w:t>
            </w:r>
            <w:r w:rsidR="00177C8A">
              <w:t>esta materia y la política seguida por la empresa</w:t>
            </w:r>
            <w:r w:rsidR="006A36B9">
              <w:t xml:space="preserve"> </w:t>
            </w:r>
            <w:r w:rsidR="006A36B9" w:rsidRPr="006A36B9">
              <w:t>en el que se detalle los requisitos a través de formación, experiencia y competencias para ocupar el puesto, así como los baremos empleados para la valoración de candidaturas</w:t>
            </w:r>
            <w:r w:rsidR="00177C8A">
              <w:t>.</w:t>
            </w:r>
          </w:p>
        </w:tc>
        <w:tc>
          <w:tcPr>
            <w:tcW w:w="1470" w:type="dxa"/>
          </w:tcPr>
          <w:p w14:paraId="04E96ECD" w14:textId="256D4B9B" w:rsidR="009964E1" w:rsidRPr="00AC7DE3" w:rsidRDefault="009964E1" w:rsidP="009964E1">
            <w:pPr>
              <w:spacing w:before="74"/>
              <w:ind w:left="-24"/>
              <w:jc w:val="left"/>
            </w:pPr>
            <w:r>
              <w:t>Gerencia y equipo de selección</w:t>
            </w:r>
          </w:p>
        </w:tc>
        <w:tc>
          <w:tcPr>
            <w:tcW w:w="939" w:type="dxa"/>
          </w:tcPr>
          <w:p w14:paraId="0A4C4FF8" w14:textId="75E1C961" w:rsidR="009964E1" w:rsidRPr="00AC7DE3" w:rsidRDefault="00DE6C3F" w:rsidP="009964E1">
            <w:pPr>
              <w:spacing w:before="74"/>
              <w:ind w:left="-24"/>
              <w:jc w:val="left"/>
            </w:pPr>
            <w:r>
              <w:t>Primer</w:t>
            </w:r>
            <w:r w:rsidR="009964E1">
              <w:t xml:space="preserve"> año</w:t>
            </w:r>
          </w:p>
        </w:tc>
      </w:tr>
      <w:tr w:rsidR="009964E1" w:rsidRPr="00AC7DE3" w14:paraId="3F19538F" w14:textId="77777777" w:rsidTr="00D62CA9">
        <w:trPr>
          <w:trHeight w:val="2258"/>
        </w:trPr>
        <w:tc>
          <w:tcPr>
            <w:tcW w:w="3545" w:type="dxa"/>
          </w:tcPr>
          <w:p w14:paraId="154606BF" w14:textId="733BDC5D" w:rsidR="00067409" w:rsidRDefault="0073707C" w:rsidP="00C020AE">
            <w:pPr>
              <w:spacing w:before="74" w:line="259" w:lineRule="auto"/>
              <w:ind w:left="39" w:hanging="14"/>
              <w:jc w:val="left"/>
            </w:pPr>
            <w:r w:rsidRPr="004B4ED9">
              <w:rPr>
                <w:b/>
                <w:bCs/>
              </w:rPr>
              <w:t>Prioriza</w:t>
            </w:r>
            <w:r>
              <w:rPr>
                <w:b/>
                <w:bCs/>
              </w:rPr>
              <w:t>ción de</w:t>
            </w:r>
            <w:r w:rsidRPr="004B4ED9">
              <w:rPr>
                <w:b/>
                <w:bCs/>
              </w:rPr>
              <w:t xml:space="preserve"> la contratación y mejora de condiciones laborales del sexo infrarrepresentado</w:t>
            </w:r>
            <w:r w:rsidRPr="00AC7DE3">
              <w:t xml:space="preserve"> en cada </w:t>
            </w:r>
            <w:r>
              <w:t xml:space="preserve">puesto </w:t>
            </w:r>
            <w:r w:rsidRPr="00AC7DE3">
              <w:t>si se producen nuevas oportunidades de contratación y/o mejora *</w:t>
            </w:r>
            <w:r w:rsidR="00067409">
              <w:t>.</w:t>
            </w:r>
          </w:p>
          <w:p w14:paraId="67F895EE" w14:textId="7FEC84CD" w:rsidR="0076414B" w:rsidRPr="00AC7DE3" w:rsidRDefault="0076414B" w:rsidP="00C020AE">
            <w:pPr>
              <w:spacing w:before="74" w:line="259" w:lineRule="auto"/>
              <w:ind w:left="39" w:hanging="14"/>
              <w:jc w:val="left"/>
            </w:pPr>
            <w:r>
              <w:rPr>
                <w:b/>
                <w:bCs/>
              </w:rPr>
              <w:t xml:space="preserve">Aumento del porcentaje </w:t>
            </w:r>
            <w:r w:rsidR="00E300C5">
              <w:rPr>
                <w:b/>
                <w:bCs/>
              </w:rPr>
              <w:t xml:space="preserve">de mujeres en puestos de alta </w:t>
            </w:r>
            <w:r w:rsidR="007E70EB">
              <w:rPr>
                <w:b/>
                <w:bCs/>
              </w:rPr>
              <w:t>Dirección o en áreas técnicas masculinizadas.</w:t>
            </w:r>
          </w:p>
          <w:p w14:paraId="02E0E533" w14:textId="7E05148D" w:rsidR="009964E1" w:rsidRPr="00AC7DE3" w:rsidRDefault="0073707C" w:rsidP="0073707C">
            <w:pPr>
              <w:spacing w:before="74" w:line="259" w:lineRule="auto"/>
              <w:ind w:left="39" w:right="233" w:hanging="14"/>
              <w:jc w:val="left"/>
            </w:pPr>
            <w:r>
              <w:t>(Acción Positiva)</w:t>
            </w:r>
          </w:p>
        </w:tc>
        <w:tc>
          <w:tcPr>
            <w:tcW w:w="3402" w:type="dxa"/>
          </w:tcPr>
          <w:p w14:paraId="08C59824" w14:textId="77777777" w:rsidR="009964E1" w:rsidRPr="00AC7DE3" w:rsidRDefault="009964E1" w:rsidP="009964E1">
            <w:pPr>
              <w:spacing w:before="74"/>
              <w:jc w:val="left"/>
              <w:rPr>
                <w:rFonts w:cstheme="minorHAnsi"/>
              </w:rPr>
            </w:pPr>
            <w:proofErr w:type="spellStart"/>
            <w:r w:rsidRPr="00AC7DE3">
              <w:t>Nº</w:t>
            </w:r>
            <w:proofErr w:type="spellEnd"/>
            <w:r w:rsidRPr="00AC7DE3">
              <w:rPr>
                <w:spacing w:val="-2"/>
              </w:rPr>
              <w:t xml:space="preserve"> </w:t>
            </w:r>
            <w:r w:rsidRPr="00AC7DE3">
              <w:t>de veces</w:t>
            </w:r>
            <w:r w:rsidRPr="00AC7DE3">
              <w:rPr>
                <w:spacing w:val="-1"/>
              </w:rPr>
              <w:t xml:space="preserve"> </w:t>
            </w:r>
            <w:r w:rsidRPr="00AC7DE3">
              <w:t>que</w:t>
            </w:r>
            <w:r w:rsidRPr="00AC7DE3">
              <w:rPr>
                <w:spacing w:val="-1"/>
              </w:rPr>
              <w:t xml:space="preserve"> </w:t>
            </w:r>
            <w:r w:rsidRPr="00AC7DE3">
              <w:t>se</w:t>
            </w:r>
            <w:r w:rsidRPr="00AC7DE3">
              <w:rPr>
                <w:spacing w:val="-3"/>
              </w:rPr>
              <w:t xml:space="preserve"> </w:t>
            </w:r>
            <w:r w:rsidRPr="00AC7DE3">
              <w:t>ha</w:t>
            </w:r>
            <w:r w:rsidRPr="00AC7DE3">
              <w:rPr>
                <w:spacing w:val="-1"/>
              </w:rPr>
              <w:t xml:space="preserve"> </w:t>
            </w:r>
            <w:r w:rsidRPr="00AC7DE3">
              <w:t>aplicado</w:t>
            </w:r>
            <w:r w:rsidRPr="00AC7DE3">
              <w:rPr>
                <w:spacing w:val="-3"/>
              </w:rPr>
              <w:t xml:space="preserve"> </w:t>
            </w:r>
            <w:r w:rsidRPr="00AC7DE3">
              <w:t>la</w:t>
            </w:r>
            <w:r w:rsidRPr="00AC7DE3">
              <w:rPr>
                <w:spacing w:val="-1"/>
              </w:rPr>
              <w:t xml:space="preserve"> </w:t>
            </w:r>
            <w:r w:rsidRPr="00AC7DE3">
              <w:t>acción</w:t>
            </w:r>
            <w:r w:rsidRPr="00AC7DE3">
              <w:rPr>
                <w:spacing w:val="-3"/>
              </w:rPr>
              <w:t xml:space="preserve"> </w:t>
            </w:r>
            <w:r w:rsidRPr="00AC7DE3">
              <w:t>positiva.</w:t>
            </w:r>
            <w:r w:rsidRPr="00AC7DE3">
              <w:rPr>
                <w:spacing w:val="-4"/>
              </w:rPr>
              <w:t xml:space="preserve"> </w:t>
            </w:r>
            <w:proofErr w:type="spellStart"/>
            <w:r w:rsidRPr="00AC7DE3">
              <w:t>Nº</w:t>
            </w:r>
            <w:proofErr w:type="spellEnd"/>
            <w:r w:rsidRPr="00AC7DE3">
              <w:rPr>
                <w:spacing w:val="-1"/>
              </w:rPr>
              <w:t xml:space="preserve"> </w:t>
            </w:r>
            <w:r w:rsidRPr="00AC7DE3">
              <w:t>de</w:t>
            </w:r>
            <w:r w:rsidRPr="00AC7DE3">
              <w:rPr>
                <w:spacing w:val="-4"/>
              </w:rPr>
              <w:t xml:space="preserve"> </w:t>
            </w:r>
            <w:r w:rsidRPr="00AC7DE3">
              <w:t>mujeres</w:t>
            </w:r>
            <w:r w:rsidRPr="00AC7DE3">
              <w:rPr>
                <w:spacing w:val="-2"/>
              </w:rPr>
              <w:t xml:space="preserve"> </w:t>
            </w:r>
            <w:r w:rsidRPr="00AC7DE3">
              <w:t>promocionadas</w:t>
            </w:r>
            <w:r w:rsidRPr="00AC7DE3">
              <w:rPr>
                <w:spacing w:val="-1"/>
              </w:rPr>
              <w:t xml:space="preserve"> </w:t>
            </w:r>
            <w:r w:rsidRPr="00AC7DE3">
              <w:t>por</w:t>
            </w:r>
            <w:r w:rsidRPr="00AC7DE3">
              <w:rPr>
                <w:spacing w:val="-4"/>
              </w:rPr>
              <w:t xml:space="preserve"> </w:t>
            </w:r>
            <w:r w:rsidRPr="00AC7DE3">
              <w:t>aplicación</w:t>
            </w:r>
            <w:r w:rsidRPr="00AC7DE3">
              <w:rPr>
                <w:spacing w:val="-2"/>
              </w:rPr>
              <w:t xml:space="preserve"> </w:t>
            </w:r>
            <w:r w:rsidRPr="00AC7DE3">
              <w:t>de la</w:t>
            </w:r>
            <w:r w:rsidRPr="00AC7DE3">
              <w:rPr>
                <w:spacing w:val="-2"/>
              </w:rPr>
              <w:t xml:space="preserve"> </w:t>
            </w:r>
            <w:r w:rsidRPr="00AC7DE3">
              <w:t>acción</w:t>
            </w:r>
            <w:r w:rsidRPr="00AC7DE3">
              <w:rPr>
                <w:spacing w:val="-2"/>
              </w:rPr>
              <w:t xml:space="preserve"> </w:t>
            </w:r>
            <w:r w:rsidRPr="00AC7DE3">
              <w:t>positiva.</w:t>
            </w:r>
          </w:p>
          <w:p w14:paraId="410D5874" w14:textId="77777777" w:rsidR="009964E1" w:rsidRDefault="009964E1" w:rsidP="009964E1">
            <w:pPr>
              <w:spacing w:before="74"/>
              <w:jc w:val="left"/>
              <w:rPr>
                <w:rFonts w:cstheme="minorHAnsi"/>
              </w:rPr>
            </w:pPr>
            <w:r w:rsidRPr="00AC7DE3">
              <w:rPr>
                <w:rFonts w:cstheme="minorHAnsi"/>
              </w:rPr>
              <w:t>N.º de contratos mejorados por grupo de convenio y sexo</w:t>
            </w:r>
            <w:r w:rsidR="008C1D0D">
              <w:rPr>
                <w:rFonts w:cstheme="minorHAnsi"/>
              </w:rPr>
              <w:t>.</w:t>
            </w:r>
          </w:p>
          <w:p w14:paraId="1F6A62EA" w14:textId="380743DE" w:rsidR="008C1D0D" w:rsidRPr="00AC7DE3" w:rsidRDefault="008C1D0D" w:rsidP="009964E1">
            <w:pPr>
              <w:spacing w:before="74"/>
              <w:jc w:val="left"/>
              <w:rPr>
                <w:rFonts w:cstheme="minorHAnsi"/>
              </w:rPr>
            </w:pPr>
            <w:r w:rsidRPr="00385ECB">
              <w:rPr>
                <w:i/>
                <w:iCs/>
              </w:rPr>
              <w:t>Anual</w:t>
            </w:r>
          </w:p>
        </w:tc>
        <w:tc>
          <w:tcPr>
            <w:tcW w:w="1470" w:type="dxa"/>
          </w:tcPr>
          <w:p w14:paraId="4F618091" w14:textId="5DC5B3C9" w:rsidR="009964E1" w:rsidRPr="00AC7DE3" w:rsidRDefault="009964E1" w:rsidP="009964E1">
            <w:pPr>
              <w:spacing w:before="74"/>
              <w:ind w:left="-24"/>
              <w:jc w:val="left"/>
            </w:pPr>
            <w:r w:rsidRPr="00AC7DE3">
              <w:t>Gerencia</w:t>
            </w:r>
            <w:r w:rsidR="00690CB5">
              <w:t xml:space="preserve"> y equipo de selección</w:t>
            </w:r>
          </w:p>
          <w:p w14:paraId="6A8E15E6" w14:textId="048F0170" w:rsidR="009964E1" w:rsidRPr="00AC7DE3" w:rsidRDefault="009964E1" w:rsidP="009964E1">
            <w:pPr>
              <w:spacing w:before="74"/>
              <w:ind w:left="-24"/>
              <w:jc w:val="left"/>
            </w:pPr>
          </w:p>
        </w:tc>
        <w:tc>
          <w:tcPr>
            <w:tcW w:w="939" w:type="dxa"/>
          </w:tcPr>
          <w:p w14:paraId="67EB0B31" w14:textId="70F22C72" w:rsidR="009964E1" w:rsidRPr="00AC7DE3" w:rsidRDefault="00690CB5" w:rsidP="00690CB5">
            <w:pPr>
              <w:spacing w:before="74"/>
              <w:ind w:left="-24" w:right="-25"/>
              <w:jc w:val="left"/>
            </w:pPr>
            <w:r>
              <w:t xml:space="preserve">Desde el </w:t>
            </w:r>
            <w:r w:rsidR="00DF7CFC">
              <w:t>primer</w:t>
            </w:r>
            <w:r>
              <w:t xml:space="preserve"> año</w:t>
            </w:r>
          </w:p>
        </w:tc>
      </w:tr>
      <w:tr w:rsidR="009964E1" w:rsidRPr="00AC7DE3" w14:paraId="058C8D07" w14:textId="77777777" w:rsidTr="00E44ACD">
        <w:trPr>
          <w:trHeight w:val="859"/>
        </w:trPr>
        <w:tc>
          <w:tcPr>
            <w:tcW w:w="9356" w:type="dxa"/>
            <w:gridSpan w:val="4"/>
            <w:tcBorders>
              <w:bottom w:val="single" w:sz="4" w:space="0" w:color="auto"/>
            </w:tcBorders>
          </w:tcPr>
          <w:p w14:paraId="4DC7D03D" w14:textId="7E803984" w:rsidR="009964E1" w:rsidRPr="00AC7DE3" w:rsidRDefault="009964E1" w:rsidP="009964E1">
            <w:pPr>
              <w:jc w:val="left"/>
            </w:pPr>
            <w:r w:rsidRPr="00AC7DE3">
              <w:t>* Medida de acción positiva: en condiciones equivalentes de idoneidad y competencia, tendrán preferencia las mujeres en el</w:t>
            </w:r>
            <w:r w:rsidRPr="00AC7DE3">
              <w:rPr>
                <w:spacing w:val="-47"/>
              </w:rPr>
              <w:t xml:space="preserve"> </w:t>
            </w:r>
            <w:r w:rsidR="00182EAB">
              <w:t xml:space="preserve"> </w:t>
            </w:r>
            <w:r w:rsidRPr="00AC7DE3">
              <w:t>ascenso</w:t>
            </w:r>
            <w:r w:rsidRPr="00AC7DE3">
              <w:rPr>
                <w:spacing w:val="-3"/>
              </w:rPr>
              <w:t xml:space="preserve"> </w:t>
            </w:r>
            <w:r w:rsidRPr="00AC7DE3">
              <w:t>a puestos</w:t>
            </w:r>
            <w:r w:rsidRPr="00AC7DE3">
              <w:rPr>
                <w:spacing w:val="-3"/>
              </w:rPr>
              <w:t xml:space="preserve"> </w:t>
            </w:r>
            <w:r w:rsidRPr="00AC7DE3">
              <w:t>o</w:t>
            </w:r>
            <w:r w:rsidRPr="00AC7DE3">
              <w:rPr>
                <w:spacing w:val="-1"/>
              </w:rPr>
              <w:t xml:space="preserve"> </w:t>
            </w:r>
            <w:r w:rsidRPr="00AC7DE3">
              <w:t>grupos</w:t>
            </w:r>
            <w:r w:rsidRPr="00AC7DE3">
              <w:rPr>
                <w:spacing w:val="-3"/>
              </w:rPr>
              <w:t xml:space="preserve"> </w:t>
            </w:r>
            <w:r w:rsidRPr="00AC7DE3">
              <w:t>profesionales</w:t>
            </w:r>
            <w:r w:rsidRPr="00AC7DE3">
              <w:rPr>
                <w:spacing w:val="-3"/>
              </w:rPr>
              <w:t xml:space="preserve"> </w:t>
            </w:r>
            <w:r w:rsidRPr="00AC7DE3">
              <w:t>en</w:t>
            </w:r>
            <w:r w:rsidRPr="00AC7DE3">
              <w:rPr>
                <w:spacing w:val="-1"/>
              </w:rPr>
              <w:t xml:space="preserve"> </w:t>
            </w:r>
            <w:r w:rsidRPr="00AC7DE3">
              <w:t>los que</w:t>
            </w:r>
            <w:r w:rsidRPr="00AC7DE3">
              <w:rPr>
                <w:spacing w:val="-2"/>
              </w:rPr>
              <w:t xml:space="preserve"> </w:t>
            </w:r>
            <w:r w:rsidRPr="00AC7DE3">
              <w:t>estén</w:t>
            </w:r>
            <w:r w:rsidRPr="00AC7DE3">
              <w:rPr>
                <w:spacing w:val="-1"/>
              </w:rPr>
              <w:t xml:space="preserve"> </w:t>
            </w:r>
            <w:r w:rsidRPr="00AC7DE3">
              <w:t>subrepresentadas</w:t>
            </w:r>
            <w:r w:rsidR="008C1D0D">
              <w:t>.</w:t>
            </w:r>
          </w:p>
        </w:tc>
      </w:tr>
      <w:tr w:rsidR="009011A2" w:rsidRPr="00AC7DE3" w14:paraId="0F920539" w14:textId="77777777" w:rsidTr="00D62CA9">
        <w:tc>
          <w:tcPr>
            <w:tcW w:w="9356" w:type="dxa"/>
            <w:gridSpan w:val="4"/>
            <w:tcBorders>
              <w:top w:val="nil"/>
              <w:left w:val="nil"/>
              <w:bottom w:val="nil"/>
              <w:right w:val="nil"/>
            </w:tcBorders>
            <w:shd w:val="clear" w:color="auto" w:fill="FFFFFF" w:themeFill="background1"/>
          </w:tcPr>
          <w:p w14:paraId="0A3F84E9" w14:textId="77777777" w:rsidR="009011A2" w:rsidRDefault="009011A2" w:rsidP="009964E1">
            <w:pPr>
              <w:jc w:val="left"/>
              <w:rPr>
                <w:rFonts w:cstheme="minorHAnsi"/>
              </w:rPr>
            </w:pPr>
          </w:p>
          <w:p w14:paraId="1F0B4CE7" w14:textId="77777777" w:rsidR="007E70EB" w:rsidRPr="00AC7DE3" w:rsidRDefault="007E70EB" w:rsidP="009964E1">
            <w:pPr>
              <w:jc w:val="left"/>
              <w:rPr>
                <w:rFonts w:cstheme="minorHAnsi"/>
              </w:rPr>
            </w:pPr>
          </w:p>
        </w:tc>
      </w:tr>
      <w:tr w:rsidR="009964E1" w:rsidRPr="00AC7DE3" w14:paraId="5E7E0B67" w14:textId="77777777" w:rsidTr="00D62CA9">
        <w:tc>
          <w:tcPr>
            <w:tcW w:w="9356" w:type="dxa"/>
            <w:gridSpan w:val="4"/>
            <w:shd w:val="clear" w:color="auto" w:fill="FFF2CC" w:themeFill="accent4" w:themeFillTint="33"/>
          </w:tcPr>
          <w:p w14:paraId="6FDF243C" w14:textId="77777777" w:rsidR="009964E1" w:rsidRPr="00AC7DE3" w:rsidRDefault="009964E1" w:rsidP="009964E1">
            <w:pPr>
              <w:jc w:val="center"/>
              <w:rPr>
                <w:rFonts w:cstheme="minorHAnsi"/>
                <w:b/>
                <w:bCs/>
                <w:color w:val="833C0B" w:themeColor="accent2" w:themeShade="80"/>
                <w:sz w:val="28"/>
                <w:szCs w:val="28"/>
              </w:rPr>
            </w:pPr>
            <w:r w:rsidRPr="00AC7DE3">
              <w:rPr>
                <w:rFonts w:cstheme="minorHAnsi"/>
                <w:b/>
                <w:bCs/>
                <w:color w:val="833C0B" w:themeColor="accent2" w:themeShade="80"/>
                <w:sz w:val="28"/>
                <w:szCs w:val="28"/>
              </w:rPr>
              <w:t>ÁREA DE FORMACIÓN</w:t>
            </w:r>
          </w:p>
        </w:tc>
      </w:tr>
      <w:tr w:rsidR="009964E1" w:rsidRPr="00AC7DE3" w14:paraId="4EBE6DA6" w14:textId="77777777" w:rsidTr="00D62CA9">
        <w:trPr>
          <w:trHeight w:val="1408"/>
        </w:trPr>
        <w:tc>
          <w:tcPr>
            <w:tcW w:w="3545" w:type="dxa"/>
          </w:tcPr>
          <w:p w14:paraId="24886721" w14:textId="2DC46897" w:rsidR="009964E1" w:rsidRPr="00AC7DE3" w:rsidRDefault="00603CB9" w:rsidP="009964E1">
            <w:pPr>
              <w:spacing w:before="74"/>
              <w:ind w:left="176" w:right="204" w:hanging="32"/>
              <w:jc w:val="center"/>
              <w:rPr>
                <w:color w:val="C45911" w:themeColor="accent2" w:themeShade="BF"/>
              </w:rPr>
            </w:pPr>
            <w:r>
              <w:rPr>
                <w:b/>
                <w:bCs/>
                <w:color w:val="C45911" w:themeColor="accent2" w:themeShade="BF"/>
              </w:rPr>
              <w:t xml:space="preserve">PROCESO DE </w:t>
            </w:r>
            <w:r w:rsidR="009964E1" w:rsidRPr="00AC7DE3">
              <w:rPr>
                <w:b/>
                <w:bCs/>
                <w:color w:val="C45911" w:themeColor="accent2" w:themeShade="BF"/>
              </w:rPr>
              <w:t>FORMACIÓN</w:t>
            </w:r>
            <w:r>
              <w:rPr>
                <w:b/>
                <w:bCs/>
                <w:color w:val="C45911" w:themeColor="accent2" w:themeShade="BF"/>
              </w:rPr>
              <w:t xml:space="preserve"> Y DESARROLLO PROFESIONAL</w:t>
            </w:r>
          </w:p>
        </w:tc>
        <w:tc>
          <w:tcPr>
            <w:tcW w:w="5811" w:type="dxa"/>
            <w:gridSpan w:val="3"/>
          </w:tcPr>
          <w:p w14:paraId="1FE9285E" w14:textId="7DBCD90F" w:rsidR="009964E1" w:rsidRPr="00AC7DE3" w:rsidRDefault="00603CB9" w:rsidP="009964E1">
            <w:pPr>
              <w:jc w:val="left"/>
              <w:rPr>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009964E1" w:rsidRPr="00AC7DE3">
              <w:rPr>
                <w:b/>
                <w:color w:val="C45911" w:themeColor="accent2" w:themeShade="BF"/>
              </w:rPr>
              <w:t>Garantizar a toda la plantilla, hombres y mujeres, el acceso a toda la formación que</w:t>
            </w:r>
            <w:r w:rsidR="009964E1" w:rsidRPr="00AC7DE3">
              <w:rPr>
                <w:b/>
                <w:color w:val="C45911" w:themeColor="accent2" w:themeShade="BF"/>
                <w:spacing w:val="1"/>
              </w:rPr>
              <w:t xml:space="preserve"> </w:t>
            </w:r>
            <w:r w:rsidR="009964E1" w:rsidRPr="00AC7DE3">
              <w:rPr>
                <w:b/>
                <w:color w:val="C45911" w:themeColor="accent2" w:themeShade="BF"/>
              </w:rPr>
              <w:t>imparte</w:t>
            </w:r>
            <w:r w:rsidR="009964E1" w:rsidRPr="00AC7DE3">
              <w:rPr>
                <w:b/>
                <w:color w:val="C45911" w:themeColor="accent2" w:themeShade="BF"/>
                <w:spacing w:val="-5"/>
              </w:rPr>
              <w:t xml:space="preserve"> </w:t>
            </w:r>
            <w:r w:rsidR="009964E1" w:rsidRPr="00AC7DE3">
              <w:rPr>
                <w:b/>
                <w:color w:val="C45911" w:themeColor="accent2" w:themeShade="BF"/>
              </w:rPr>
              <w:t>la</w:t>
            </w:r>
            <w:r w:rsidR="009964E1" w:rsidRPr="00AC7DE3">
              <w:rPr>
                <w:b/>
                <w:color w:val="C45911" w:themeColor="accent2" w:themeShade="BF"/>
                <w:spacing w:val="-4"/>
              </w:rPr>
              <w:t xml:space="preserve"> </w:t>
            </w:r>
            <w:r w:rsidR="009964E1" w:rsidRPr="00AC7DE3">
              <w:rPr>
                <w:b/>
                <w:color w:val="C45911" w:themeColor="accent2" w:themeShade="BF"/>
              </w:rPr>
              <w:t>empresa,</w:t>
            </w:r>
            <w:r w:rsidR="009964E1" w:rsidRPr="00AC7DE3">
              <w:rPr>
                <w:b/>
                <w:color w:val="C45911" w:themeColor="accent2" w:themeShade="BF"/>
                <w:spacing w:val="-1"/>
              </w:rPr>
              <w:t xml:space="preserve"> </w:t>
            </w:r>
            <w:r w:rsidR="009964E1" w:rsidRPr="00AC7DE3">
              <w:rPr>
                <w:b/>
                <w:color w:val="C45911" w:themeColor="accent2" w:themeShade="BF"/>
              </w:rPr>
              <w:t>asegurando</w:t>
            </w:r>
            <w:r w:rsidR="009964E1" w:rsidRPr="00AC7DE3">
              <w:rPr>
                <w:b/>
                <w:color w:val="C45911" w:themeColor="accent2" w:themeShade="BF"/>
                <w:spacing w:val="-4"/>
              </w:rPr>
              <w:t xml:space="preserve"> </w:t>
            </w:r>
            <w:r w:rsidR="009964E1" w:rsidRPr="00AC7DE3">
              <w:rPr>
                <w:b/>
                <w:color w:val="C45911" w:themeColor="accent2" w:themeShade="BF"/>
              </w:rPr>
              <w:t>el</w:t>
            </w:r>
            <w:r w:rsidR="009964E1" w:rsidRPr="00AC7DE3">
              <w:rPr>
                <w:b/>
                <w:color w:val="C45911" w:themeColor="accent2" w:themeShade="BF"/>
                <w:spacing w:val="-2"/>
              </w:rPr>
              <w:t xml:space="preserve"> </w:t>
            </w:r>
            <w:r w:rsidR="009964E1" w:rsidRPr="00AC7DE3">
              <w:rPr>
                <w:b/>
                <w:color w:val="C45911" w:themeColor="accent2" w:themeShade="BF"/>
              </w:rPr>
              <w:t>conocimiento</w:t>
            </w:r>
            <w:r w:rsidR="009964E1" w:rsidRPr="00AC7DE3">
              <w:rPr>
                <w:b/>
                <w:color w:val="C45911" w:themeColor="accent2" w:themeShade="BF"/>
                <w:spacing w:val="-4"/>
              </w:rPr>
              <w:t xml:space="preserve"> </w:t>
            </w:r>
            <w:r w:rsidR="009964E1" w:rsidRPr="00AC7DE3">
              <w:rPr>
                <w:b/>
                <w:color w:val="C45911" w:themeColor="accent2" w:themeShade="BF"/>
              </w:rPr>
              <w:t>del</w:t>
            </w:r>
            <w:r w:rsidR="009964E1" w:rsidRPr="00AC7DE3">
              <w:rPr>
                <w:b/>
                <w:color w:val="C45911" w:themeColor="accent2" w:themeShade="BF"/>
                <w:spacing w:val="-6"/>
              </w:rPr>
              <w:t xml:space="preserve"> </w:t>
            </w:r>
            <w:r w:rsidR="009964E1" w:rsidRPr="00AC7DE3">
              <w:rPr>
                <w:b/>
                <w:color w:val="C45911" w:themeColor="accent2" w:themeShade="BF"/>
              </w:rPr>
              <w:t>Plan</w:t>
            </w:r>
            <w:r w:rsidR="009964E1" w:rsidRPr="00AC7DE3">
              <w:rPr>
                <w:b/>
                <w:color w:val="C45911" w:themeColor="accent2" w:themeShade="BF"/>
                <w:spacing w:val="-4"/>
              </w:rPr>
              <w:t xml:space="preserve"> </w:t>
            </w:r>
            <w:r w:rsidR="009964E1" w:rsidRPr="00AC7DE3">
              <w:rPr>
                <w:b/>
                <w:color w:val="C45911" w:themeColor="accent2" w:themeShade="BF"/>
              </w:rPr>
              <w:t>de</w:t>
            </w:r>
            <w:r w:rsidR="009964E1" w:rsidRPr="00AC7DE3">
              <w:rPr>
                <w:b/>
                <w:color w:val="C45911" w:themeColor="accent2" w:themeShade="BF"/>
                <w:spacing w:val="-4"/>
              </w:rPr>
              <w:t xml:space="preserve"> </w:t>
            </w:r>
            <w:r w:rsidR="009964E1" w:rsidRPr="00AC7DE3">
              <w:rPr>
                <w:b/>
                <w:color w:val="C45911" w:themeColor="accent2" w:themeShade="BF"/>
              </w:rPr>
              <w:t>Igualdad</w:t>
            </w:r>
            <w:r w:rsidR="009964E1" w:rsidRPr="00AC7DE3">
              <w:rPr>
                <w:b/>
                <w:color w:val="C45911" w:themeColor="accent2" w:themeShade="BF"/>
                <w:spacing w:val="-3"/>
              </w:rPr>
              <w:t xml:space="preserve"> </w:t>
            </w:r>
            <w:r w:rsidR="009964E1" w:rsidRPr="00AC7DE3">
              <w:rPr>
                <w:b/>
                <w:color w:val="C45911" w:themeColor="accent2" w:themeShade="BF"/>
              </w:rPr>
              <w:t>y</w:t>
            </w:r>
            <w:r w:rsidR="009964E1" w:rsidRPr="00AC7DE3">
              <w:rPr>
                <w:b/>
                <w:color w:val="C45911" w:themeColor="accent2" w:themeShade="BF"/>
                <w:spacing w:val="-2"/>
              </w:rPr>
              <w:t xml:space="preserve"> </w:t>
            </w:r>
            <w:r w:rsidR="009964E1" w:rsidRPr="00AC7DE3">
              <w:rPr>
                <w:b/>
                <w:color w:val="C45911" w:themeColor="accent2" w:themeShade="BF"/>
              </w:rPr>
              <w:t>sus</w:t>
            </w:r>
            <w:r w:rsidR="009964E1" w:rsidRPr="00AC7DE3">
              <w:rPr>
                <w:b/>
                <w:color w:val="C45911" w:themeColor="accent2" w:themeShade="BF"/>
                <w:spacing w:val="-2"/>
              </w:rPr>
              <w:t xml:space="preserve"> </w:t>
            </w:r>
            <w:r w:rsidR="009964E1" w:rsidRPr="00AC7DE3">
              <w:rPr>
                <w:b/>
                <w:color w:val="C45911" w:themeColor="accent2" w:themeShade="BF"/>
              </w:rPr>
              <w:t>accion</w:t>
            </w:r>
            <w:r w:rsidR="009D048B">
              <w:rPr>
                <w:b/>
                <w:color w:val="C45911" w:themeColor="accent2" w:themeShade="BF"/>
              </w:rPr>
              <w:t xml:space="preserve">es y fomentando </w:t>
            </w:r>
            <w:r w:rsidR="00F365C5">
              <w:rPr>
                <w:b/>
                <w:color w:val="C45911" w:themeColor="accent2" w:themeShade="BF"/>
              </w:rPr>
              <w:t>competencias inclusivas para eliminar las barreras de género en el desarrollo profesional</w:t>
            </w:r>
            <w:r w:rsidR="009964E1" w:rsidRPr="00AC7DE3">
              <w:rPr>
                <w:b/>
                <w:color w:val="C45911" w:themeColor="accent2" w:themeShade="BF"/>
              </w:rPr>
              <w:t>.</w:t>
            </w:r>
          </w:p>
        </w:tc>
      </w:tr>
      <w:tr w:rsidR="00603CB9" w:rsidRPr="00AC7DE3" w14:paraId="55EB2F07" w14:textId="77777777" w:rsidTr="00D62CA9">
        <w:tc>
          <w:tcPr>
            <w:tcW w:w="3545" w:type="dxa"/>
            <w:shd w:val="clear" w:color="auto" w:fill="FBE4D5" w:themeFill="accent2" w:themeFillTint="33"/>
          </w:tcPr>
          <w:p w14:paraId="7A81486D" w14:textId="2F56FD06" w:rsidR="00603CB9" w:rsidRPr="00AC7DE3" w:rsidRDefault="00603CB9" w:rsidP="00603CB9">
            <w:pPr>
              <w:ind w:left="360"/>
              <w:jc w:val="left"/>
            </w:pPr>
            <w:bookmarkStart w:id="11" w:name="_Hlk156221740"/>
            <w:r w:rsidRPr="00AC7DE3">
              <w:rPr>
                <w:rFonts w:cstheme="minorHAnsi"/>
                <w:b/>
                <w:bCs/>
                <w:sz w:val="20"/>
                <w:szCs w:val="16"/>
              </w:rPr>
              <w:lastRenderedPageBreak/>
              <w:t>MEDIDA</w:t>
            </w:r>
          </w:p>
        </w:tc>
        <w:tc>
          <w:tcPr>
            <w:tcW w:w="3402" w:type="dxa"/>
            <w:shd w:val="clear" w:color="auto" w:fill="FBE4D5" w:themeFill="accent2" w:themeFillTint="33"/>
          </w:tcPr>
          <w:p w14:paraId="4CC4769B" w14:textId="1F90EE47" w:rsidR="00603CB9" w:rsidRPr="00AC7DE3" w:rsidRDefault="00603CB9" w:rsidP="00603CB9">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2806FFA3" w14:textId="474C9B96" w:rsidR="00603CB9" w:rsidRPr="00AC7DE3" w:rsidRDefault="00603CB9" w:rsidP="00603CB9">
            <w:pPr>
              <w:jc w:val="left"/>
            </w:pPr>
            <w:r w:rsidRPr="00AC7DE3">
              <w:rPr>
                <w:rFonts w:cstheme="minorHAnsi"/>
                <w:b/>
                <w:bCs/>
                <w:sz w:val="20"/>
                <w:szCs w:val="16"/>
              </w:rPr>
              <w:t>RESPONSABLE</w:t>
            </w:r>
          </w:p>
        </w:tc>
        <w:tc>
          <w:tcPr>
            <w:tcW w:w="939" w:type="dxa"/>
            <w:shd w:val="clear" w:color="auto" w:fill="FBE4D5" w:themeFill="accent2" w:themeFillTint="33"/>
          </w:tcPr>
          <w:p w14:paraId="2F89D633" w14:textId="65B391C3" w:rsidR="00603CB9" w:rsidRPr="00AC7DE3" w:rsidRDefault="00603CB9" w:rsidP="00603CB9">
            <w:pPr>
              <w:jc w:val="left"/>
            </w:pPr>
            <w:r w:rsidRPr="00FD3743">
              <w:rPr>
                <w:rFonts w:cstheme="minorHAnsi"/>
                <w:b/>
                <w:bCs/>
                <w:sz w:val="20"/>
                <w:szCs w:val="16"/>
              </w:rPr>
              <w:t>PLAZO</w:t>
            </w:r>
          </w:p>
        </w:tc>
      </w:tr>
      <w:bookmarkEnd w:id="11"/>
      <w:tr w:rsidR="000F33C8" w:rsidRPr="00AC7DE3" w14:paraId="705E2EFE" w14:textId="77777777" w:rsidTr="00D62CA9">
        <w:tc>
          <w:tcPr>
            <w:tcW w:w="3545" w:type="dxa"/>
          </w:tcPr>
          <w:p w14:paraId="4286C306" w14:textId="4280739B" w:rsidR="000F33C8" w:rsidRDefault="000F33C8" w:rsidP="000F33C8">
            <w:pPr>
              <w:spacing w:before="74"/>
              <w:ind w:left="39" w:hanging="14"/>
              <w:jc w:val="left"/>
            </w:pPr>
            <w:r w:rsidRPr="00773C42">
              <w:rPr>
                <w:b/>
                <w:bCs/>
              </w:rPr>
              <w:t>Formación a las personas que realizan la selección</w:t>
            </w:r>
            <w:r>
              <w:t xml:space="preserve"> </w:t>
            </w:r>
            <w:r w:rsidRPr="000F33C8">
              <w:t>sobre</w:t>
            </w:r>
            <w:r w:rsidR="00423FCE">
              <w:t xml:space="preserve"> igualdad y</w:t>
            </w:r>
            <w:r w:rsidRPr="000F33C8">
              <w:t xml:space="preserve"> la identificación y eliminación de sesgos de género en la toma de decisiones</w:t>
            </w:r>
            <w:r w:rsidR="00C8240E">
              <w:t>, asegurando un número o porcentaje equilibrado de participantes por sexo.</w:t>
            </w:r>
          </w:p>
          <w:p w14:paraId="1C9E5451" w14:textId="46F4973E" w:rsidR="00AF7B1F" w:rsidRPr="00AC7DE3" w:rsidRDefault="00AF7B1F" w:rsidP="000F33C8">
            <w:pPr>
              <w:spacing w:before="74"/>
              <w:ind w:left="39" w:hanging="14"/>
              <w:jc w:val="left"/>
            </w:pPr>
            <w:r w:rsidRPr="00D15E1D">
              <w:t>(</w:t>
            </w:r>
            <w:r>
              <w:t>S</w:t>
            </w:r>
            <w:r w:rsidRPr="00D15E1D">
              <w:t>ensibilización y cultura).</w:t>
            </w:r>
          </w:p>
        </w:tc>
        <w:tc>
          <w:tcPr>
            <w:tcW w:w="3402" w:type="dxa"/>
          </w:tcPr>
          <w:p w14:paraId="6C82ACBB" w14:textId="0F3957D9" w:rsidR="000F33C8" w:rsidRDefault="000F33C8" w:rsidP="000F33C8">
            <w:pPr>
              <w:spacing w:before="74"/>
              <w:jc w:val="left"/>
            </w:pPr>
            <w:proofErr w:type="spellStart"/>
            <w:r w:rsidRPr="00AC7DE3">
              <w:t>Nº</w:t>
            </w:r>
            <w:proofErr w:type="spellEnd"/>
            <w:r w:rsidRPr="00AC7DE3">
              <w:t xml:space="preserve"> de personas formadas / </w:t>
            </w:r>
            <w:proofErr w:type="spellStart"/>
            <w:r w:rsidRPr="00AC7DE3">
              <w:t>Nº</w:t>
            </w:r>
            <w:proofErr w:type="spellEnd"/>
            <w:r w:rsidRPr="00AC7DE3">
              <w:t xml:space="preserve"> de personas </w:t>
            </w:r>
            <w:r w:rsidR="00883E24">
              <w:t>d</w:t>
            </w:r>
            <w:r>
              <w:t>el equipo de selección</w:t>
            </w:r>
            <w:r w:rsidRPr="00AC7DE3">
              <w:t>.</w:t>
            </w:r>
          </w:p>
          <w:p w14:paraId="541FF272" w14:textId="4B088C6E" w:rsidR="00DF7CFC" w:rsidRPr="00AC7DE3" w:rsidRDefault="00DF7CFC" w:rsidP="000F33C8">
            <w:pPr>
              <w:spacing w:before="74"/>
              <w:jc w:val="left"/>
            </w:pPr>
            <w:proofErr w:type="spellStart"/>
            <w:r>
              <w:t>Nº</w:t>
            </w:r>
            <w:proofErr w:type="spellEnd"/>
            <w:r>
              <w:t xml:space="preserve"> de horas de formación impartidas. </w:t>
            </w:r>
            <w:r w:rsidRPr="00AC7DE3">
              <w:t>Contenidos</w:t>
            </w:r>
            <w:r w:rsidRPr="00AC7DE3">
              <w:rPr>
                <w:spacing w:val="-1"/>
              </w:rPr>
              <w:t xml:space="preserve"> </w:t>
            </w:r>
            <w:r w:rsidRPr="00AC7DE3">
              <w:t>de</w:t>
            </w:r>
            <w:r>
              <w:t>l</w:t>
            </w:r>
            <w:r w:rsidRPr="00AC7DE3">
              <w:rPr>
                <w:spacing w:val="-4"/>
              </w:rPr>
              <w:t xml:space="preserve"> </w:t>
            </w:r>
            <w:r w:rsidRPr="00AC7DE3">
              <w:t>curso</w:t>
            </w:r>
            <w:r>
              <w:t>.</w:t>
            </w:r>
          </w:p>
          <w:p w14:paraId="0115701C" w14:textId="6C296609" w:rsidR="000F33C8" w:rsidRPr="00AC7DE3" w:rsidRDefault="000F33C8" w:rsidP="000F33C8">
            <w:pPr>
              <w:spacing w:before="74"/>
              <w:jc w:val="left"/>
            </w:pPr>
            <w:r w:rsidRPr="00385ECB">
              <w:rPr>
                <w:i/>
                <w:iCs/>
              </w:rPr>
              <w:t>Anual</w:t>
            </w:r>
          </w:p>
        </w:tc>
        <w:tc>
          <w:tcPr>
            <w:tcW w:w="1470" w:type="dxa"/>
          </w:tcPr>
          <w:p w14:paraId="2E7A9CFE" w14:textId="0B3C5AE3" w:rsidR="000F33C8" w:rsidRDefault="000F33C8" w:rsidP="000F33C8">
            <w:pPr>
              <w:spacing w:before="74"/>
              <w:ind w:left="-24"/>
              <w:jc w:val="left"/>
            </w:pPr>
            <w:r>
              <w:t>Responsable del plan de formación</w:t>
            </w:r>
          </w:p>
        </w:tc>
        <w:tc>
          <w:tcPr>
            <w:tcW w:w="939" w:type="dxa"/>
          </w:tcPr>
          <w:p w14:paraId="30E5864E" w14:textId="2252EE06" w:rsidR="000F33C8" w:rsidRDefault="00835644" w:rsidP="00510C29">
            <w:pPr>
              <w:spacing w:before="74"/>
              <w:ind w:left="-51" w:right="-25"/>
              <w:jc w:val="left"/>
            </w:pPr>
            <w:r>
              <w:t>S</w:t>
            </w:r>
            <w:r w:rsidR="000F33C8">
              <w:t>egundo año</w:t>
            </w:r>
          </w:p>
        </w:tc>
      </w:tr>
      <w:tr w:rsidR="00733512" w:rsidRPr="00AC7DE3" w14:paraId="77D8F8A6" w14:textId="77777777" w:rsidTr="00D62CA9">
        <w:tc>
          <w:tcPr>
            <w:tcW w:w="9356" w:type="dxa"/>
            <w:gridSpan w:val="4"/>
            <w:tcBorders>
              <w:top w:val="nil"/>
              <w:left w:val="nil"/>
              <w:right w:val="nil"/>
            </w:tcBorders>
            <w:shd w:val="clear" w:color="auto" w:fill="FFFFFF" w:themeFill="background1"/>
          </w:tcPr>
          <w:p w14:paraId="44407518" w14:textId="77777777" w:rsidR="00FC5D04" w:rsidRPr="00AC7DE3" w:rsidRDefault="00FC5D04" w:rsidP="00733512">
            <w:pPr>
              <w:jc w:val="left"/>
              <w:rPr>
                <w:b/>
              </w:rPr>
            </w:pPr>
          </w:p>
        </w:tc>
      </w:tr>
      <w:tr w:rsidR="00733512" w:rsidRPr="00AC7DE3" w14:paraId="68617BDD" w14:textId="77777777" w:rsidTr="00D62CA9">
        <w:tc>
          <w:tcPr>
            <w:tcW w:w="9356" w:type="dxa"/>
            <w:gridSpan w:val="4"/>
            <w:shd w:val="clear" w:color="auto" w:fill="FFF2CC" w:themeFill="accent4" w:themeFillTint="33"/>
          </w:tcPr>
          <w:p w14:paraId="59C7FDD3" w14:textId="77777777" w:rsidR="00733512" w:rsidRPr="00AC7DE3" w:rsidRDefault="00733512" w:rsidP="00733512">
            <w:pPr>
              <w:jc w:val="center"/>
              <w:rPr>
                <w:b/>
                <w:sz w:val="28"/>
                <w:szCs w:val="28"/>
              </w:rPr>
            </w:pPr>
            <w:r w:rsidRPr="00AC7DE3">
              <w:rPr>
                <w:b/>
                <w:color w:val="833C0B" w:themeColor="accent2" w:themeShade="80"/>
                <w:sz w:val="28"/>
                <w:szCs w:val="28"/>
              </w:rPr>
              <w:t>ÁREA DE COMUNICACIÓN Y SENSIBILIZACIÓN</w:t>
            </w:r>
          </w:p>
        </w:tc>
      </w:tr>
      <w:tr w:rsidR="00733512" w:rsidRPr="00AC7DE3" w14:paraId="4006DA83" w14:textId="77777777" w:rsidTr="00D62CA9">
        <w:trPr>
          <w:trHeight w:val="1479"/>
        </w:trPr>
        <w:tc>
          <w:tcPr>
            <w:tcW w:w="3545" w:type="dxa"/>
          </w:tcPr>
          <w:p w14:paraId="7ED9C2EB" w14:textId="2BC0BC90" w:rsidR="00733512" w:rsidRPr="00AC7DE3" w:rsidRDefault="009422B3" w:rsidP="00733512">
            <w:pPr>
              <w:spacing w:before="74"/>
              <w:ind w:left="176" w:right="204" w:hanging="32"/>
              <w:jc w:val="center"/>
              <w:rPr>
                <w:color w:val="C45911" w:themeColor="accent2" w:themeShade="BF"/>
              </w:rPr>
            </w:pPr>
            <w:r>
              <w:rPr>
                <w:b/>
                <w:bCs/>
                <w:color w:val="C45911" w:themeColor="accent2" w:themeShade="BF"/>
              </w:rPr>
              <w:t xml:space="preserve">PROCESO DE </w:t>
            </w:r>
            <w:r w:rsidR="00733512" w:rsidRPr="00AC7DE3">
              <w:rPr>
                <w:b/>
                <w:bCs/>
                <w:color w:val="C45911" w:themeColor="accent2" w:themeShade="BF"/>
              </w:rPr>
              <w:t xml:space="preserve">COMUNICACIÓN </w:t>
            </w:r>
          </w:p>
        </w:tc>
        <w:tc>
          <w:tcPr>
            <w:tcW w:w="5811" w:type="dxa"/>
            <w:gridSpan w:val="3"/>
          </w:tcPr>
          <w:p w14:paraId="0317B852" w14:textId="2C22FD76" w:rsidR="00733512" w:rsidRPr="00AC7DE3" w:rsidRDefault="00B415BE" w:rsidP="00733512">
            <w:pPr>
              <w:jc w:val="left"/>
              <w:rPr>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00733512" w:rsidRPr="00AC7DE3">
              <w:rPr>
                <w:b/>
                <w:color w:val="C45911" w:themeColor="accent2" w:themeShade="BF"/>
              </w:rPr>
              <w:t>Asegurar que la comunicación interna y externa promueva una imagen igualitaria de</w:t>
            </w:r>
            <w:r w:rsidR="00733512" w:rsidRPr="00AC7DE3">
              <w:rPr>
                <w:b/>
                <w:color w:val="C45911" w:themeColor="accent2" w:themeShade="BF"/>
                <w:spacing w:val="1"/>
              </w:rPr>
              <w:t xml:space="preserve"> </w:t>
            </w:r>
            <w:r w:rsidR="00733512" w:rsidRPr="00AC7DE3">
              <w:rPr>
                <w:b/>
                <w:color w:val="C45911" w:themeColor="accent2" w:themeShade="BF"/>
              </w:rPr>
              <w:t>mujeres</w:t>
            </w:r>
            <w:r w:rsidR="00733512" w:rsidRPr="00AC7DE3">
              <w:rPr>
                <w:b/>
                <w:color w:val="C45911" w:themeColor="accent2" w:themeShade="BF"/>
                <w:spacing w:val="-4"/>
              </w:rPr>
              <w:t xml:space="preserve"> </w:t>
            </w:r>
            <w:r w:rsidR="00733512" w:rsidRPr="00AC7DE3">
              <w:rPr>
                <w:b/>
                <w:color w:val="C45911" w:themeColor="accent2" w:themeShade="BF"/>
              </w:rPr>
              <w:t>y</w:t>
            </w:r>
            <w:r w:rsidR="00733512" w:rsidRPr="00AC7DE3">
              <w:rPr>
                <w:b/>
                <w:color w:val="C45911" w:themeColor="accent2" w:themeShade="BF"/>
                <w:spacing w:val="-2"/>
              </w:rPr>
              <w:t xml:space="preserve"> </w:t>
            </w:r>
            <w:r w:rsidR="00733512" w:rsidRPr="00AC7DE3">
              <w:rPr>
                <w:b/>
                <w:color w:val="C45911" w:themeColor="accent2" w:themeShade="BF"/>
              </w:rPr>
              <w:t>hombres</w:t>
            </w:r>
            <w:r w:rsidR="002C2A60">
              <w:rPr>
                <w:b/>
                <w:color w:val="C45911" w:themeColor="accent2" w:themeShade="BF"/>
                <w:spacing w:val="-4"/>
              </w:rPr>
              <w:t>. F</w:t>
            </w:r>
            <w:r w:rsidR="002C2A60" w:rsidRPr="002C2A60">
              <w:rPr>
                <w:b/>
                <w:color w:val="C45911" w:themeColor="accent2" w:themeShade="BF"/>
              </w:rPr>
              <w:t>omentan una comunicación clara, inclusiva y efectiva, así como una sensibilización continua para integrar la igualdad en la cultura organizaciona</w:t>
            </w:r>
            <w:r w:rsidR="000B2438">
              <w:rPr>
                <w:b/>
                <w:color w:val="C45911" w:themeColor="accent2" w:themeShade="BF"/>
              </w:rPr>
              <w:t>l.</w:t>
            </w:r>
          </w:p>
        </w:tc>
      </w:tr>
      <w:tr w:rsidR="000B2438" w:rsidRPr="00AC7DE3" w14:paraId="402607E6" w14:textId="77777777" w:rsidTr="00D62CA9">
        <w:tc>
          <w:tcPr>
            <w:tcW w:w="3545" w:type="dxa"/>
            <w:shd w:val="clear" w:color="auto" w:fill="FBE4D5" w:themeFill="accent2" w:themeFillTint="33"/>
          </w:tcPr>
          <w:p w14:paraId="658B4240" w14:textId="77777777" w:rsidR="000B2438" w:rsidRPr="00AC7DE3" w:rsidRDefault="000B2438" w:rsidP="00571137">
            <w:pPr>
              <w:ind w:left="360"/>
              <w:jc w:val="left"/>
            </w:pPr>
            <w:r w:rsidRPr="00AC7DE3">
              <w:rPr>
                <w:rFonts w:cstheme="minorHAnsi"/>
                <w:b/>
                <w:bCs/>
                <w:sz w:val="20"/>
                <w:szCs w:val="16"/>
              </w:rPr>
              <w:t>MEDIDA</w:t>
            </w:r>
          </w:p>
        </w:tc>
        <w:tc>
          <w:tcPr>
            <w:tcW w:w="3402" w:type="dxa"/>
            <w:shd w:val="clear" w:color="auto" w:fill="FBE4D5" w:themeFill="accent2" w:themeFillTint="33"/>
          </w:tcPr>
          <w:p w14:paraId="2A79877D" w14:textId="77777777" w:rsidR="000B2438" w:rsidRPr="00AC7DE3" w:rsidRDefault="000B2438" w:rsidP="00571137">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134F9204" w14:textId="77777777" w:rsidR="000B2438" w:rsidRPr="00AC7DE3" w:rsidRDefault="000B2438" w:rsidP="00571137">
            <w:pPr>
              <w:jc w:val="left"/>
            </w:pPr>
            <w:r w:rsidRPr="00AC7DE3">
              <w:rPr>
                <w:rFonts w:cstheme="minorHAnsi"/>
                <w:b/>
                <w:bCs/>
                <w:sz w:val="20"/>
                <w:szCs w:val="16"/>
              </w:rPr>
              <w:t>RESPONSABLE</w:t>
            </w:r>
          </w:p>
        </w:tc>
        <w:tc>
          <w:tcPr>
            <w:tcW w:w="939" w:type="dxa"/>
            <w:shd w:val="clear" w:color="auto" w:fill="FBE4D5" w:themeFill="accent2" w:themeFillTint="33"/>
          </w:tcPr>
          <w:p w14:paraId="6EA1617E" w14:textId="77777777" w:rsidR="000B2438" w:rsidRPr="00AC7DE3" w:rsidRDefault="000B2438" w:rsidP="00571137">
            <w:pPr>
              <w:jc w:val="left"/>
            </w:pPr>
            <w:r w:rsidRPr="00FD3743">
              <w:rPr>
                <w:rFonts w:cstheme="minorHAnsi"/>
                <w:b/>
                <w:bCs/>
                <w:sz w:val="20"/>
                <w:szCs w:val="16"/>
              </w:rPr>
              <w:t>PLAZO</w:t>
            </w:r>
          </w:p>
        </w:tc>
      </w:tr>
      <w:tr w:rsidR="00654423" w:rsidRPr="00AC7DE3" w14:paraId="68F324A5" w14:textId="77777777" w:rsidTr="00D62CA9">
        <w:tc>
          <w:tcPr>
            <w:tcW w:w="3545" w:type="dxa"/>
          </w:tcPr>
          <w:p w14:paraId="18CCD6B5" w14:textId="77777777" w:rsidR="00654423" w:rsidRDefault="00654423" w:rsidP="00571137">
            <w:pPr>
              <w:spacing w:before="74" w:line="259" w:lineRule="auto"/>
              <w:ind w:left="39" w:hanging="14"/>
              <w:jc w:val="left"/>
            </w:pPr>
            <w:r w:rsidRPr="00773C42">
              <w:rPr>
                <w:b/>
                <w:bCs/>
              </w:rPr>
              <w:t>Difundir el plan de igualdad a toda la plantilla</w:t>
            </w:r>
            <w:r w:rsidR="00411E65">
              <w:t xml:space="preserve">, </w:t>
            </w:r>
            <w:r w:rsidR="00411E65" w:rsidRPr="00817DA8">
              <w:t>incluida la información relativa a la persona designada como responsable en materia de igualdad de trato y oportunidades en la empresa</w:t>
            </w:r>
            <w:r w:rsidR="00411E65">
              <w:t>.</w:t>
            </w:r>
          </w:p>
          <w:p w14:paraId="13B288ED" w14:textId="0555974E" w:rsidR="006408A4" w:rsidRPr="00AC7DE3" w:rsidRDefault="006408A4" w:rsidP="00571137">
            <w:pPr>
              <w:spacing w:before="74" w:line="259" w:lineRule="auto"/>
              <w:ind w:left="39" w:hanging="14"/>
              <w:jc w:val="left"/>
            </w:pPr>
            <w:r w:rsidRPr="00D15E1D">
              <w:t>(</w:t>
            </w:r>
            <w:r>
              <w:t>S</w:t>
            </w:r>
            <w:r w:rsidRPr="00D15E1D">
              <w:t>ensibilización y cultura).</w:t>
            </w:r>
          </w:p>
        </w:tc>
        <w:tc>
          <w:tcPr>
            <w:tcW w:w="3402" w:type="dxa"/>
          </w:tcPr>
          <w:p w14:paraId="433BA50B" w14:textId="77777777" w:rsidR="00654423" w:rsidRPr="00654423" w:rsidRDefault="00654423" w:rsidP="00571137">
            <w:pPr>
              <w:spacing w:before="74"/>
              <w:jc w:val="left"/>
              <w:rPr>
                <w:lang w:val="pt-PT"/>
              </w:rPr>
            </w:pPr>
            <w:r w:rsidRPr="00AC7DE3">
              <w:rPr>
                <w:lang w:val="pt-PT"/>
              </w:rPr>
              <w:t>N.º de comunicados enviados</w:t>
            </w:r>
          </w:p>
          <w:p w14:paraId="623772A2" w14:textId="77777777" w:rsidR="00654423" w:rsidRPr="00AC7DE3" w:rsidRDefault="00654423" w:rsidP="00571137">
            <w:pPr>
              <w:spacing w:before="74"/>
              <w:jc w:val="left"/>
              <w:rPr>
                <w:rFonts w:cstheme="minorHAnsi"/>
                <w:lang w:val="pt-PT"/>
              </w:rPr>
            </w:pPr>
            <w:r w:rsidRPr="00654423">
              <w:rPr>
                <w:rFonts w:cstheme="minorHAnsi"/>
                <w:i/>
                <w:iCs/>
                <w:lang w:val="pt-PT"/>
              </w:rPr>
              <w:t>Anual</w:t>
            </w:r>
          </w:p>
        </w:tc>
        <w:tc>
          <w:tcPr>
            <w:tcW w:w="1470" w:type="dxa"/>
          </w:tcPr>
          <w:p w14:paraId="04359050" w14:textId="77777777" w:rsidR="00654423" w:rsidRPr="00AC7DE3" w:rsidRDefault="00654423" w:rsidP="00571137">
            <w:pPr>
              <w:spacing w:before="74"/>
              <w:ind w:left="-24"/>
              <w:jc w:val="left"/>
            </w:pPr>
            <w:r w:rsidRPr="00AC7DE3">
              <w:t xml:space="preserve">Dirección y </w:t>
            </w:r>
            <w:r>
              <w:t>R</w:t>
            </w:r>
            <w:r w:rsidRPr="00AC7DE3">
              <w:t xml:space="preserve">esponsable de </w:t>
            </w:r>
            <w:r>
              <w:t>C</w:t>
            </w:r>
            <w:r w:rsidRPr="00AC7DE3">
              <w:t>omunicación</w:t>
            </w:r>
          </w:p>
        </w:tc>
        <w:tc>
          <w:tcPr>
            <w:tcW w:w="939" w:type="dxa"/>
          </w:tcPr>
          <w:p w14:paraId="15EE1047" w14:textId="77777777" w:rsidR="00654423" w:rsidRPr="00AC7DE3" w:rsidRDefault="00654423" w:rsidP="00571137">
            <w:pPr>
              <w:spacing w:before="74"/>
              <w:ind w:left="-24"/>
              <w:jc w:val="left"/>
            </w:pPr>
            <w:r w:rsidRPr="00AC7DE3">
              <w:t>Primer año</w:t>
            </w:r>
          </w:p>
        </w:tc>
      </w:tr>
      <w:tr w:rsidR="00FB3FE4" w:rsidRPr="00AC7DE3" w14:paraId="5194DCC7" w14:textId="77777777" w:rsidTr="00D62CA9">
        <w:tc>
          <w:tcPr>
            <w:tcW w:w="3545" w:type="dxa"/>
          </w:tcPr>
          <w:p w14:paraId="7EB02D07" w14:textId="77777777" w:rsidR="00FB3FE4" w:rsidRDefault="00FB3FE4" w:rsidP="00FB3FE4">
            <w:pPr>
              <w:spacing w:before="74" w:line="259" w:lineRule="auto"/>
              <w:ind w:left="39" w:hanging="14"/>
              <w:jc w:val="left"/>
            </w:pPr>
            <w:r w:rsidRPr="00773C42">
              <w:rPr>
                <w:b/>
                <w:bCs/>
              </w:rPr>
              <w:t>Supervisar las comunicaciones</w:t>
            </w:r>
            <w:r w:rsidRPr="00AC7DE3">
              <w:t xml:space="preserve"> de la empresa para garantizar el respeto a la imagen de las personas, sin estereotipos de género</w:t>
            </w:r>
            <w:r>
              <w:t xml:space="preserve"> y con utilización de lenguaje no sexista</w:t>
            </w:r>
            <w:r w:rsidR="006408A4">
              <w:t>.</w:t>
            </w:r>
          </w:p>
          <w:p w14:paraId="3F55A9B5" w14:textId="51E0A9FA" w:rsidR="00D91F49" w:rsidRPr="00AC7DE3" w:rsidRDefault="00D91F49" w:rsidP="00FB3FE4">
            <w:pPr>
              <w:spacing w:before="74" w:line="259" w:lineRule="auto"/>
              <w:ind w:left="39" w:hanging="14"/>
              <w:jc w:val="left"/>
            </w:pPr>
            <w:r>
              <w:t>(Preventiva)</w:t>
            </w:r>
          </w:p>
        </w:tc>
        <w:tc>
          <w:tcPr>
            <w:tcW w:w="3402" w:type="dxa"/>
          </w:tcPr>
          <w:p w14:paraId="545C4843" w14:textId="6D1EF40E" w:rsidR="00FB3FE4" w:rsidRDefault="00FB3FE4" w:rsidP="00FB3FE4">
            <w:pPr>
              <w:spacing w:before="74"/>
              <w:jc w:val="left"/>
              <w:rPr>
                <w:rFonts w:cstheme="minorHAnsi"/>
              </w:rPr>
            </w:pPr>
            <w:r w:rsidRPr="00AC7DE3">
              <w:rPr>
                <w:rFonts w:cstheme="minorHAnsi"/>
              </w:rPr>
              <w:t xml:space="preserve">N.º de </w:t>
            </w:r>
            <w:r>
              <w:rPr>
                <w:rFonts w:cstheme="minorHAnsi"/>
              </w:rPr>
              <w:t>comunicaciones</w:t>
            </w:r>
            <w:r w:rsidRPr="00AC7DE3">
              <w:rPr>
                <w:rFonts w:cstheme="minorHAnsi"/>
              </w:rPr>
              <w:t xml:space="preserve"> </w:t>
            </w:r>
            <w:r w:rsidR="00DF7CFC">
              <w:rPr>
                <w:rFonts w:cstheme="minorHAnsi"/>
              </w:rPr>
              <w:t>revisad</w:t>
            </w:r>
            <w:r w:rsidRPr="00AC7DE3">
              <w:rPr>
                <w:rFonts w:cstheme="minorHAnsi"/>
              </w:rPr>
              <w:t>as</w:t>
            </w:r>
            <w:r w:rsidR="008172E1">
              <w:rPr>
                <w:rFonts w:cstheme="minorHAnsi"/>
              </w:rPr>
              <w:t>.</w:t>
            </w:r>
          </w:p>
          <w:p w14:paraId="3F5CE168" w14:textId="5F73F35F" w:rsidR="008172E1" w:rsidRPr="00AC7DE3" w:rsidRDefault="008172E1" w:rsidP="00FB3FE4">
            <w:pPr>
              <w:spacing w:before="74"/>
              <w:jc w:val="left"/>
              <w:rPr>
                <w:rFonts w:cstheme="minorHAnsi"/>
              </w:rPr>
            </w:pPr>
            <w:r>
              <w:rPr>
                <w:rFonts w:cstheme="minorHAnsi"/>
              </w:rPr>
              <w:t>Se hará un muestreo de tres tipos de comunicaciones.</w:t>
            </w:r>
          </w:p>
          <w:p w14:paraId="734D256D" w14:textId="75CD8FD2" w:rsidR="00FB3FE4" w:rsidRPr="00AC7DE3" w:rsidRDefault="001D2923" w:rsidP="00FB3FE4">
            <w:pPr>
              <w:spacing w:before="74"/>
              <w:jc w:val="left"/>
              <w:rPr>
                <w:rFonts w:cstheme="minorHAnsi"/>
                <w:i/>
                <w:iCs/>
              </w:rPr>
            </w:pPr>
            <w:r w:rsidRPr="001D2923">
              <w:rPr>
                <w:rFonts w:cstheme="minorHAnsi"/>
                <w:i/>
                <w:iCs/>
              </w:rPr>
              <w:t>Anual</w:t>
            </w:r>
          </w:p>
        </w:tc>
        <w:tc>
          <w:tcPr>
            <w:tcW w:w="1470" w:type="dxa"/>
          </w:tcPr>
          <w:p w14:paraId="71A1C6CC" w14:textId="621F7997" w:rsidR="00FB3FE4" w:rsidRPr="00AC7DE3" w:rsidRDefault="00FB3FE4" w:rsidP="00FB3FE4">
            <w:pPr>
              <w:spacing w:before="74"/>
              <w:ind w:left="-24"/>
              <w:jc w:val="left"/>
            </w:pPr>
            <w:r w:rsidRPr="00AC7DE3">
              <w:t xml:space="preserve">Gerencia y Responsable de Comunicación </w:t>
            </w:r>
          </w:p>
        </w:tc>
        <w:tc>
          <w:tcPr>
            <w:tcW w:w="939" w:type="dxa"/>
          </w:tcPr>
          <w:p w14:paraId="66547838" w14:textId="754E3847" w:rsidR="00FB3FE4" w:rsidRPr="00AC7DE3" w:rsidRDefault="00FB3FE4" w:rsidP="00FB3FE4">
            <w:pPr>
              <w:spacing w:before="74"/>
              <w:ind w:left="-24"/>
              <w:jc w:val="left"/>
            </w:pPr>
            <w:r>
              <w:t>Desde el primer año</w:t>
            </w:r>
          </w:p>
        </w:tc>
      </w:tr>
      <w:tr w:rsidR="001D2923" w:rsidRPr="00AC7DE3" w14:paraId="01F52B3C" w14:textId="77777777" w:rsidTr="00D62CA9">
        <w:tc>
          <w:tcPr>
            <w:tcW w:w="3545" w:type="dxa"/>
          </w:tcPr>
          <w:p w14:paraId="340368B6" w14:textId="77777777" w:rsidR="001D2923" w:rsidRDefault="001D2923" w:rsidP="001D2923">
            <w:pPr>
              <w:spacing w:before="74" w:line="259" w:lineRule="auto"/>
              <w:ind w:left="39" w:hanging="14"/>
              <w:jc w:val="left"/>
            </w:pPr>
            <w:r w:rsidRPr="00AC7DE3">
              <w:t xml:space="preserve">Desarrollar y difundir entre toda la plantilla una </w:t>
            </w:r>
            <w:r w:rsidRPr="00773C42">
              <w:rPr>
                <w:b/>
                <w:bCs/>
              </w:rPr>
              <w:t>guía de recomendaciones para el uso del lenguaje inclusivo</w:t>
            </w:r>
            <w:r w:rsidRPr="00AC7DE3">
              <w:t xml:space="preserve"> y comunicación no sexista.</w:t>
            </w:r>
          </w:p>
          <w:p w14:paraId="10A7ECFC" w14:textId="01D4D8C0" w:rsidR="00D91F49" w:rsidRPr="00AC7DE3" w:rsidRDefault="00D91F49" w:rsidP="001D2923">
            <w:pPr>
              <w:spacing w:before="74" w:line="259" w:lineRule="auto"/>
              <w:ind w:left="39" w:hanging="14"/>
              <w:jc w:val="left"/>
            </w:pPr>
            <w:r w:rsidRPr="00D15E1D">
              <w:t>(</w:t>
            </w:r>
            <w:r>
              <w:t>S</w:t>
            </w:r>
            <w:r w:rsidRPr="00D15E1D">
              <w:t>ensibilización y cultura).</w:t>
            </w:r>
          </w:p>
        </w:tc>
        <w:tc>
          <w:tcPr>
            <w:tcW w:w="3402" w:type="dxa"/>
          </w:tcPr>
          <w:p w14:paraId="153B2CE2" w14:textId="267F2F38" w:rsidR="001D2923" w:rsidRPr="00AC7DE3" w:rsidRDefault="001D2923" w:rsidP="001D2923">
            <w:pPr>
              <w:spacing w:before="74"/>
              <w:jc w:val="left"/>
            </w:pPr>
            <w:r w:rsidRPr="00AC7DE3">
              <w:t>Documento</w:t>
            </w:r>
            <w:r w:rsidRPr="00AC7DE3">
              <w:rPr>
                <w:spacing w:val="-1"/>
              </w:rPr>
              <w:t xml:space="preserve"> </w:t>
            </w:r>
            <w:r w:rsidRPr="00AC7DE3">
              <w:t>realizado.</w:t>
            </w:r>
            <w:r w:rsidRPr="00AC7DE3">
              <w:rPr>
                <w:spacing w:val="-3"/>
              </w:rPr>
              <w:t xml:space="preserve"> </w:t>
            </w:r>
            <w:r w:rsidR="008172E1">
              <w:t>Comunicación a toda la plantill</w:t>
            </w:r>
            <w:r w:rsidRPr="00AC7DE3">
              <w:t>a</w:t>
            </w:r>
          </w:p>
          <w:p w14:paraId="1A358975" w14:textId="77777777" w:rsidR="001D2923" w:rsidRPr="00AC7DE3" w:rsidRDefault="001D2923" w:rsidP="001D2923">
            <w:pPr>
              <w:spacing w:before="74"/>
              <w:jc w:val="left"/>
              <w:rPr>
                <w:rFonts w:cstheme="minorHAnsi"/>
              </w:rPr>
            </w:pPr>
          </w:p>
        </w:tc>
        <w:tc>
          <w:tcPr>
            <w:tcW w:w="1470" w:type="dxa"/>
          </w:tcPr>
          <w:p w14:paraId="12E71F8E" w14:textId="758F50DF" w:rsidR="001D2923" w:rsidRPr="00AC7DE3" w:rsidRDefault="001D2923" w:rsidP="001D2923">
            <w:pPr>
              <w:spacing w:before="74"/>
              <w:ind w:left="-24"/>
              <w:jc w:val="left"/>
            </w:pPr>
            <w:r w:rsidRPr="00AC7DE3">
              <w:t>Responsable de Comunicación</w:t>
            </w:r>
          </w:p>
        </w:tc>
        <w:tc>
          <w:tcPr>
            <w:tcW w:w="939" w:type="dxa"/>
          </w:tcPr>
          <w:p w14:paraId="1B6B6457" w14:textId="3CB9E9FE" w:rsidR="001D2923" w:rsidRPr="00AC7DE3" w:rsidRDefault="001D2923" w:rsidP="001D2923">
            <w:pPr>
              <w:spacing w:before="74"/>
              <w:ind w:left="-24" w:right="-53"/>
              <w:jc w:val="left"/>
            </w:pPr>
            <w:r>
              <w:t>Segundo año</w:t>
            </w:r>
          </w:p>
        </w:tc>
      </w:tr>
      <w:tr w:rsidR="007B2628" w:rsidRPr="00AC7DE3" w14:paraId="2E6B4C16" w14:textId="77777777" w:rsidTr="00D62CA9">
        <w:tc>
          <w:tcPr>
            <w:tcW w:w="3545" w:type="dxa"/>
            <w:tcBorders>
              <w:bottom w:val="nil"/>
            </w:tcBorders>
          </w:tcPr>
          <w:p w14:paraId="20A175C0" w14:textId="77777777" w:rsidR="007B2628" w:rsidRDefault="007B2628" w:rsidP="007B2628">
            <w:pPr>
              <w:spacing w:before="74" w:line="259" w:lineRule="auto"/>
              <w:ind w:left="39" w:hanging="14"/>
              <w:jc w:val="left"/>
            </w:pPr>
            <w:r w:rsidRPr="00773C42">
              <w:rPr>
                <w:b/>
                <w:bCs/>
              </w:rPr>
              <w:t xml:space="preserve">Realizar acciones de sensibilización sobre </w:t>
            </w:r>
            <w:r w:rsidR="00484673" w:rsidRPr="00773C42">
              <w:rPr>
                <w:b/>
                <w:bCs/>
              </w:rPr>
              <w:t>distintos temas</w:t>
            </w:r>
            <w:r w:rsidRPr="00AC7DE3">
              <w:t xml:space="preserve"> mediante carteles, circulares u otras acciones necesarias</w:t>
            </w:r>
            <w:r w:rsidR="00484673" w:rsidRPr="00817DA8">
              <w:t>. Incluirá</w:t>
            </w:r>
            <w:r w:rsidR="00555DB4" w:rsidRPr="00817DA8">
              <w:t xml:space="preserve">, al menos, </w:t>
            </w:r>
            <w:r w:rsidR="00E62D20" w:rsidRPr="00817DA8">
              <w:t>c</w:t>
            </w:r>
            <w:r w:rsidR="00484673" w:rsidRPr="00817DA8">
              <w:t>onciliación de la vida personal, familiar y laboral, acoso sexual y por razón de sexo</w:t>
            </w:r>
            <w:r w:rsidR="00555DB4" w:rsidRPr="00817DA8">
              <w:t xml:space="preserve"> y </w:t>
            </w:r>
            <w:r w:rsidR="00A94D08" w:rsidRPr="00817DA8">
              <w:t>violencia de género</w:t>
            </w:r>
            <w:r w:rsidR="00484673" w:rsidRPr="00817DA8">
              <w:t>. Cada año se realizará sobre un tema diferente.</w:t>
            </w:r>
          </w:p>
          <w:p w14:paraId="4D77D114" w14:textId="6D2F1114" w:rsidR="00D91F49" w:rsidRPr="00AC7DE3" w:rsidRDefault="00D91F49" w:rsidP="007B2628">
            <w:pPr>
              <w:spacing w:before="74" w:line="259" w:lineRule="auto"/>
              <w:ind w:left="39" w:hanging="14"/>
              <w:jc w:val="left"/>
            </w:pPr>
            <w:r w:rsidRPr="00D15E1D">
              <w:lastRenderedPageBreak/>
              <w:t>(</w:t>
            </w:r>
            <w:r>
              <w:t>S</w:t>
            </w:r>
            <w:r w:rsidRPr="00D15E1D">
              <w:t>ensibilización y cultura).</w:t>
            </w:r>
          </w:p>
        </w:tc>
        <w:tc>
          <w:tcPr>
            <w:tcW w:w="3402" w:type="dxa"/>
            <w:tcBorders>
              <w:bottom w:val="nil"/>
            </w:tcBorders>
          </w:tcPr>
          <w:p w14:paraId="7BEA4262" w14:textId="051B73F8" w:rsidR="007B2628" w:rsidRDefault="00484673" w:rsidP="007B2628">
            <w:pPr>
              <w:spacing w:before="74"/>
              <w:jc w:val="left"/>
              <w:rPr>
                <w:rFonts w:cstheme="minorHAnsi"/>
              </w:rPr>
            </w:pPr>
            <w:r w:rsidRPr="00817DA8">
              <w:rPr>
                <w:rFonts w:cstheme="minorHAnsi"/>
              </w:rPr>
              <w:lastRenderedPageBreak/>
              <w:t xml:space="preserve">Campaña anual </w:t>
            </w:r>
            <w:r>
              <w:rPr>
                <w:rFonts w:cstheme="minorHAnsi"/>
              </w:rPr>
              <w:t xml:space="preserve">/ </w:t>
            </w:r>
            <w:r w:rsidR="007B2628" w:rsidRPr="00AC7DE3">
              <w:rPr>
                <w:rFonts w:cstheme="minorHAnsi"/>
              </w:rPr>
              <w:t>N.º de acciones</w:t>
            </w:r>
          </w:p>
          <w:p w14:paraId="089CCFB3" w14:textId="6501B2DE" w:rsidR="00063D03" w:rsidRPr="00AC7DE3" w:rsidRDefault="00063D03" w:rsidP="007B2628">
            <w:pPr>
              <w:spacing w:before="74"/>
              <w:jc w:val="left"/>
              <w:rPr>
                <w:rFonts w:cstheme="minorHAnsi"/>
              </w:rPr>
            </w:pPr>
            <w:r w:rsidRPr="001D2923">
              <w:rPr>
                <w:rFonts w:cstheme="minorHAnsi"/>
                <w:i/>
                <w:iCs/>
              </w:rPr>
              <w:t>Anual</w:t>
            </w:r>
          </w:p>
        </w:tc>
        <w:tc>
          <w:tcPr>
            <w:tcW w:w="1470" w:type="dxa"/>
            <w:tcBorders>
              <w:bottom w:val="nil"/>
            </w:tcBorders>
          </w:tcPr>
          <w:p w14:paraId="02D8BAEE" w14:textId="0A283BC0" w:rsidR="007B2628" w:rsidRPr="00AC7DE3" w:rsidRDefault="00A94D08" w:rsidP="007B2628">
            <w:pPr>
              <w:spacing w:before="74"/>
              <w:ind w:left="-24"/>
              <w:jc w:val="left"/>
            </w:pPr>
            <w:r w:rsidRPr="00AC7DE3">
              <w:t xml:space="preserve">Responsable de comunicación </w:t>
            </w:r>
            <w:r w:rsidR="007B2628" w:rsidRPr="00AC7DE3">
              <w:t>y comisión de seguimiento</w:t>
            </w:r>
          </w:p>
        </w:tc>
        <w:tc>
          <w:tcPr>
            <w:tcW w:w="939" w:type="dxa"/>
            <w:tcBorders>
              <w:bottom w:val="nil"/>
            </w:tcBorders>
          </w:tcPr>
          <w:p w14:paraId="4F87F914" w14:textId="7DE3ACDD" w:rsidR="007B2628" w:rsidRPr="00AC7DE3" w:rsidRDefault="007B2628" w:rsidP="00063D03">
            <w:pPr>
              <w:spacing w:before="74"/>
              <w:ind w:left="-24" w:right="-39"/>
              <w:jc w:val="left"/>
            </w:pPr>
            <w:r>
              <w:t>Desde el segundo año</w:t>
            </w:r>
          </w:p>
        </w:tc>
      </w:tr>
      <w:tr w:rsidR="00113D89" w:rsidRPr="00AC7DE3" w14:paraId="2FE91C53" w14:textId="77777777" w:rsidTr="00301369">
        <w:trPr>
          <w:trHeight w:val="325"/>
        </w:trPr>
        <w:tc>
          <w:tcPr>
            <w:tcW w:w="9356" w:type="dxa"/>
            <w:gridSpan w:val="4"/>
            <w:tcBorders>
              <w:top w:val="nil"/>
              <w:left w:val="nil"/>
              <w:right w:val="nil"/>
            </w:tcBorders>
            <w:shd w:val="clear" w:color="auto" w:fill="FFFFFF" w:themeFill="background1"/>
          </w:tcPr>
          <w:p w14:paraId="35BD2686" w14:textId="77777777" w:rsidR="00A0382E" w:rsidRDefault="00A0382E" w:rsidP="00301369">
            <w:pPr>
              <w:jc w:val="left"/>
              <w:rPr>
                <w:b/>
              </w:rPr>
            </w:pPr>
          </w:p>
          <w:p w14:paraId="6552ADF9" w14:textId="77777777" w:rsidR="00E27554" w:rsidRPr="00AC7DE3" w:rsidRDefault="00E27554" w:rsidP="00301369">
            <w:pPr>
              <w:jc w:val="left"/>
              <w:rPr>
                <w:b/>
              </w:rPr>
            </w:pPr>
          </w:p>
        </w:tc>
      </w:tr>
      <w:tr w:rsidR="00113D89" w:rsidRPr="00AC7DE3" w14:paraId="4CC96707" w14:textId="77777777" w:rsidTr="00D62CA9">
        <w:tc>
          <w:tcPr>
            <w:tcW w:w="9356" w:type="dxa"/>
            <w:gridSpan w:val="4"/>
            <w:shd w:val="clear" w:color="auto" w:fill="FFF2CC" w:themeFill="accent4" w:themeFillTint="33"/>
          </w:tcPr>
          <w:p w14:paraId="1CF06117" w14:textId="487931EA" w:rsidR="00113D89" w:rsidRPr="00AC7DE3" w:rsidRDefault="00113D89" w:rsidP="00113D89">
            <w:pPr>
              <w:jc w:val="center"/>
              <w:rPr>
                <w:b/>
                <w:color w:val="833C0B" w:themeColor="accent2" w:themeShade="80"/>
              </w:rPr>
            </w:pPr>
            <w:r w:rsidRPr="00AC7DE3">
              <w:rPr>
                <w:b/>
                <w:color w:val="833C0B" w:themeColor="accent2" w:themeShade="80"/>
                <w:sz w:val="28"/>
                <w:szCs w:val="28"/>
              </w:rPr>
              <w:t xml:space="preserve">ÁREA DE </w:t>
            </w:r>
            <w:r w:rsidR="00064691">
              <w:rPr>
                <w:b/>
                <w:color w:val="833C0B" w:themeColor="accent2" w:themeShade="80"/>
                <w:sz w:val="28"/>
                <w:szCs w:val="28"/>
              </w:rPr>
              <w:t>CONDICIONES DE TRABAJO</w:t>
            </w:r>
            <w:r w:rsidR="009738FE">
              <w:rPr>
                <w:b/>
                <w:color w:val="833C0B" w:themeColor="accent2" w:themeShade="80"/>
                <w:sz w:val="28"/>
                <w:szCs w:val="28"/>
              </w:rPr>
              <w:t xml:space="preserve"> (Incluido retribución)</w:t>
            </w:r>
          </w:p>
        </w:tc>
      </w:tr>
      <w:tr w:rsidR="00113D89" w:rsidRPr="00AC7DE3" w14:paraId="55931D1D" w14:textId="77777777" w:rsidTr="00D62CA9">
        <w:trPr>
          <w:trHeight w:val="743"/>
        </w:trPr>
        <w:tc>
          <w:tcPr>
            <w:tcW w:w="3545" w:type="dxa"/>
            <w:vAlign w:val="center"/>
          </w:tcPr>
          <w:p w14:paraId="65824FCE" w14:textId="0F0A20CC" w:rsidR="00113D89" w:rsidRPr="00AC7DE3" w:rsidRDefault="00A60B3C" w:rsidP="00113D89">
            <w:pPr>
              <w:spacing w:before="74"/>
              <w:ind w:left="176" w:right="204" w:hanging="32"/>
              <w:jc w:val="center"/>
              <w:rPr>
                <w:rFonts w:cstheme="minorHAnsi"/>
                <w:color w:val="C45911" w:themeColor="accent2" w:themeShade="BF"/>
              </w:rPr>
            </w:pPr>
            <w:r>
              <w:rPr>
                <w:b/>
                <w:bCs/>
                <w:color w:val="C45911" w:themeColor="accent2" w:themeShade="BF"/>
              </w:rPr>
              <w:t xml:space="preserve">PROCESO </w:t>
            </w:r>
            <w:r w:rsidR="00D94FD7">
              <w:rPr>
                <w:b/>
                <w:bCs/>
                <w:color w:val="C45911" w:themeColor="accent2" w:themeShade="BF"/>
              </w:rPr>
              <w:t xml:space="preserve">LABORAL. </w:t>
            </w:r>
            <w:r>
              <w:rPr>
                <w:b/>
                <w:bCs/>
                <w:color w:val="C45911" w:themeColor="accent2" w:themeShade="BF"/>
              </w:rPr>
              <w:t>POLÍTICA RETRIBUTIVA</w:t>
            </w:r>
          </w:p>
        </w:tc>
        <w:tc>
          <w:tcPr>
            <w:tcW w:w="5811" w:type="dxa"/>
            <w:gridSpan w:val="3"/>
            <w:vAlign w:val="center"/>
          </w:tcPr>
          <w:p w14:paraId="533C90FD" w14:textId="311C9AAD" w:rsidR="00113D89" w:rsidRPr="00AC7DE3" w:rsidRDefault="00604CE1" w:rsidP="00113D89">
            <w:pPr>
              <w:jc w:val="left"/>
              <w:rPr>
                <w:rFonts w:cstheme="minorHAnsi"/>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00113D89" w:rsidRPr="00AC7DE3">
              <w:rPr>
                <w:b/>
                <w:color w:val="C45911" w:themeColor="accent2" w:themeShade="BF"/>
              </w:rPr>
              <w:t>Garantizar</w:t>
            </w:r>
            <w:r w:rsidR="00113D89" w:rsidRPr="00AC7DE3">
              <w:rPr>
                <w:b/>
                <w:color w:val="C45911" w:themeColor="accent2" w:themeShade="BF"/>
                <w:spacing w:val="-3"/>
              </w:rPr>
              <w:t xml:space="preserve"> </w:t>
            </w:r>
            <w:r w:rsidR="00113D89" w:rsidRPr="00AC7DE3">
              <w:rPr>
                <w:b/>
                <w:color w:val="C45911" w:themeColor="accent2" w:themeShade="BF"/>
              </w:rPr>
              <w:t>la</w:t>
            </w:r>
            <w:r w:rsidR="00113D89" w:rsidRPr="00AC7DE3">
              <w:rPr>
                <w:b/>
                <w:color w:val="C45911" w:themeColor="accent2" w:themeShade="BF"/>
                <w:spacing w:val="-6"/>
              </w:rPr>
              <w:t xml:space="preserve"> </w:t>
            </w:r>
            <w:r w:rsidR="00113D89" w:rsidRPr="00AC7DE3">
              <w:rPr>
                <w:b/>
                <w:color w:val="C45911" w:themeColor="accent2" w:themeShade="BF"/>
              </w:rPr>
              <w:t>igualdad</w:t>
            </w:r>
            <w:r w:rsidR="00113D89" w:rsidRPr="00AC7DE3">
              <w:rPr>
                <w:b/>
                <w:color w:val="C45911" w:themeColor="accent2" w:themeShade="BF"/>
                <w:spacing w:val="-3"/>
              </w:rPr>
              <w:t xml:space="preserve"> </w:t>
            </w:r>
            <w:r w:rsidR="00113D89" w:rsidRPr="00AC7DE3">
              <w:rPr>
                <w:b/>
                <w:color w:val="C45911" w:themeColor="accent2" w:themeShade="BF"/>
              </w:rPr>
              <w:t>retributiva</w:t>
            </w:r>
            <w:r w:rsidR="00113D89" w:rsidRPr="00AC7DE3">
              <w:rPr>
                <w:b/>
                <w:color w:val="C45911" w:themeColor="accent2" w:themeShade="BF"/>
                <w:spacing w:val="-4"/>
              </w:rPr>
              <w:t xml:space="preserve"> </w:t>
            </w:r>
            <w:r w:rsidR="00113D89" w:rsidRPr="00AC7DE3">
              <w:rPr>
                <w:b/>
                <w:color w:val="C45911" w:themeColor="accent2" w:themeShade="BF"/>
              </w:rPr>
              <w:t>entre</w:t>
            </w:r>
            <w:r w:rsidR="00113D89" w:rsidRPr="00AC7DE3">
              <w:rPr>
                <w:b/>
                <w:color w:val="C45911" w:themeColor="accent2" w:themeShade="BF"/>
                <w:spacing w:val="-5"/>
              </w:rPr>
              <w:t xml:space="preserve"> </w:t>
            </w:r>
            <w:r w:rsidR="00113D89" w:rsidRPr="00AC7DE3">
              <w:rPr>
                <w:b/>
                <w:color w:val="C45911" w:themeColor="accent2" w:themeShade="BF"/>
              </w:rPr>
              <w:t>mujeres</w:t>
            </w:r>
            <w:r w:rsidR="00113D89" w:rsidRPr="00AC7DE3">
              <w:rPr>
                <w:b/>
                <w:color w:val="C45911" w:themeColor="accent2" w:themeShade="BF"/>
                <w:spacing w:val="-5"/>
              </w:rPr>
              <w:t xml:space="preserve"> </w:t>
            </w:r>
            <w:r w:rsidR="00113D89" w:rsidRPr="00AC7DE3">
              <w:rPr>
                <w:b/>
                <w:color w:val="C45911" w:themeColor="accent2" w:themeShade="BF"/>
              </w:rPr>
              <w:t>y</w:t>
            </w:r>
            <w:r w:rsidR="00113D89" w:rsidRPr="00AC7DE3">
              <w:rPr>
                <w:b/>
                <w:color w:val="C45911" w:themeColor="accent2" w:themeShade="BF"/>
                <w:spacing w:val="-2"/>
              </w:rPr>
              <w:t xml:space="preserve"> </w:t>
            </w:r>
            <w:r w:rsidR="00113D89" w:rsidRPr="00AC7DE3">
              <w:rPr>
                <w:b/>
                <w:color w:val="C45911" w:themeColor="accent2" w:themeShade="BF"/>
              </w:rPr>
              <w:t>hombres</w:t>
            </w:r>
            <w:r w:rsidR="00113D89" w:rsidRPr="00AC7DE3">
              <w:rPr>
                <w:b/>
                <w:color w:val="C45911" w:themeColor="accent2" w:themeShade="BF"/>
                <w:spacing w:val="-3"/>
              </w:rPr>
              <w:t xml:space="preserve"> </w:t>
            </w:r>
            <w:r w:rsidR="00113D89" w:rsidRPr="00AC7DE3">
              <w:rPr>
                <w:b/>
                <w:color w:val="C45911" w:themeColor="accent2" w:themeShade="BF"/>
              </w:rPr>
              <w:t>por</w:t>
            </w:r>
            <w:r w:rsidR="00113D89" w:rsidRPr="00AC7DE3">
              <w:rPr>
                <w:b/>
                <w:color w:val="C45911" w:themeColor="accent2" w:themeShade="BF"/>
                <w:spacing w:val="-3"/>
              </w:rPr>
              <w:t xml:space="preserve"> </w:t>
            </w:r>
            <w:r w:rsidR="00113D89" w:rsidRPr="00AC7DE3">
              <w:rPr>
                <w:b/>
                <w:color w:val="C45911" w:themeColor="accent2" w:themeShade="BF"/>
              </w:rPr>
              <w:t>el</w:t>
            </w:r>
            <w:r w:rsidR="00113D89" w:rsidRPr="00AC7DE3">
              <w:rPr>
                <w:b/>
                <w:color w:val="C45911" w:themeColor="accent2" w:themeShade="BF"/>
                <w:spacing w:val="-2"/>
              </w:rPr>
              <w:t xml:space="preserve"> </w:t>
            </w:r>
            <w:r w:rsidR="00113D89" w:rsidRPr="00AC7DE3">
              <w:rPr>
                <w:b/>
                <w:color w:val="C45911" w:themeColor="accent2" w:themeShade="BF"/>
              </w:rPr>
              <w:t>desempeño</w:t>
            </w:r>
            <w:r w:rsidR="00113D89" w:rsidRPr="00AC7DE3">
              <w:rPr>
                <w:b/>
                <w:color w:val="C45911" w:themeColor="accent2" w:themeShade="BF"/>
                <w:spacing w:val="-4"/>
              </w:rPr>
              <w:t xml:space="preserve"> </w:t>
            </w:r>
            <w:r w:rsidR="00113D89" w:rsidRPr="00AC7DE3">
              <w:rPr>
                <w:b/>
                <w:color w:val="C45911" w:themeColor="accent2" w:themeShade="BF"/>
              </w:rPr>
              <w:t>de</w:t>
            </w:r>
            <w:r w:rsidR="00113D89" w:rsidRPr="00AC7DE3">
              <w:rPr>
                <w:b/>
                <w:color w:val="C45911" w:themeColor="accent2" w:themeShade="BF"/>
                <w:spacing w:val="-4"/>
              </w:rPr>
              <w:t xml:space="preserve"> </w:t>
            </w:r>
            <w:r w:rsidR="00113D89" w:rsidRPr="00AC7DE3">
              <w:rPr>
                <w:b/>
                <w:color w:val="C45911" w:themeColor="accent2" w:themeShade="BF"/>
              </w:rPr>
              <w:t>trabajos</w:t>
            </w:r>
            <w:r w:rsidR="00113D89" w:rsidRPr="00AC7DE3">
              <w:rPr>
                <w:b/>
                <w:color w:val="C45911" w:themeColor="accent2" w:themeShade="BF"/>
                <w:spacing w:val="-46"/>
              </w:rPr>
              <w:t xml:space="preserve"> </w:t>
            </w:r>
            <w:r w:rsidR="00D41B76">
              <w:rPr>
                <w:b/>
                <w:color w:val="C45911" w:themeColor="accent2" w:themeShade="BF"/>
                <w:spacing w:val="-46"/>
              </w:rPr>
              <w:t xml:space="preserve">    </w:t>
            </w:r>
            <w:r w:rsidR="00113D89" w:rsidRPr="00AC7DE3">
              <w:rPr>
                <w:b/>
                <w:color w:val="C45911" w:themeColor="accent2" w:themeShade="BF"/>
              </w:rPr>
              <w:t>de</w:t>
            </w:r>
            <w:r w:rsidR="00113D89" w:rsidRPr="00AC7DE3">
              <w:rPr>
                <w:b/>
                <w:color w:val="C45911" w:themeColor="accent2" w:themeShade="BF"/>
                <w:spacing w:val="-2"/>
              </w:rPr>
              <w:t xml:space="preserve"> </w:t>
            </w:r>
            <w:r w:rsidR="00113D89" w:rsidRPr="00AC7DE3">
              <w:rPr>
                <w:b/>
                <w:color w:val="C45911" w:themeColor="accent2" w:themeShade="BF"/>
              </w:rPr>
              <w:t>igual</w:t>
            </w:r>
            <w:r w:rsidR="00113D89" w:rsidRPr="00AC7DE3">
              <w:rPr>
                <w:b/>
                <w:color w:val="C45911" w:themeColor="accent2" w:themeShade="BF"/>
                <w:spacing w:val="-2"/>
              </w:rPr>
              <w:t xml:space="preserve"> </w:t>
            </w:r>
            <w:r w:rsidR="00113D89" w:rsidRPr="00AC7DE3">
              <w:rPr>
                <w:b/>
                <w:color w:val="C45911" w:themeColor="accent2" w:themeShade="BF"/>
              </w:rPr>
              <w:t>valor</w:t>
            </w:r>
            <w:r w:rsidR="00E86899">
              <w:rPr>
                <w:b/>
                <w:color w:val="C45911" w:themeColor="accent2" w:themeShade="BF"/>
              </w:rPr>
              <w:t xml:space="preserve">, así como unas condiciones de trabajo </w:t>
            </w:r>
            <w:r w:rsidR="00CA105A">
              <w:rPr>
                <w:b/>
                <w:color w:val="C45911" w:themeColor="accent2" w:themeShade="BF"/>
              </w:rPr>
              <w:t>adecuadas y seguras.</w:t>
            </w:r>
          </w:p>
        </w:tc>
      </w:tr>
      <w:tr w:rsidR="00D94FD7" w:rsidRPr="00AC7DE3" w14:paraId="311073FF" w14:textId="77777777" w:rsidTr="00D62CA9">
        <w:tc>
          <w:tcPr>
            <w:tcW w:w="3545" w:type="dxa"/>
            <w:shd w:val="clear" w:color="auto" w:fill="FBE4D5" w:themeFill="accent2" w:themeFillTint="33"/>
          </w:tcPr>
          <w:p w14:paraId="1CE1C4D2" w14:textId="77777777" w:rsidR="00D94FD7" w:rsidRPr="00AC7DE3" w:rsidRDefault="00D94FD7" w:rsidP="00571137">
            <w:pPr>
              <w:ind w:left="360"/>
              <w:jc w:val="left"/>
            </w:pPr>
            <w:r w:rsidRPr="00AC7DE3">
              <w:rPr>
                <w:rFonts w:cstheme="minorHAnsi"/>
                <w:b/>
                <w:bCs/>
                <w:sz w:val="20"/>
                <w:szCs w:val="16"/>
              </w:rPr>
              <w:t>MEDIDA</w:t>
            </w:r>
          </w:p>
        </w:tc>
        <w:tc>
          <w:tcPr>
            <w:tcW w:w="3402" w:type="dxa"/>
            <w:shd w:val="clear" w:color="auto" w:fill="FBE4D5" w:themeFill="accent2" w:themeFillTint="33"/>
          </w:tcPr>
          <w:p w14:paraId="1C486F21" w14:textId="77777777" w:rsidR="00D94FD7" w:rsidRPr="00AC7DE3" w:rsidRDefault="00D94FD7" w:rsidP="00571137">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21DBF95E" w14:textId="77777777" w:rsidR="00D94FD7" w:rsidRPr="00AC7DE3" w:rsidRDefault="00D94FD7" w:rsidP="00571137">
            <w:pPr>
              <w:jc w:val="left"/>
            </w:pPr>
            <w:r w:rsidRPr="00AC7DE3">
              <w:rPr>
                <w:rFonts w:cstheme="minorHAnsi"/>
                <w:b/>
                <w:bCs/>
                <w:sz w:val="20"/>
                <w:szCs w:val="16"/>
              </w:rPr>
              <w:t>RESPONSABLE</w:t>
            </w:r>
          </w:p>
        </w:tc>
        <w:tc>
          <w:tcPr>
            <w:tcW w:w="939" w:type="dxa"/>
            <w:shd w:val="clear" w:color="auto" w:fill="FBE4D5" w:themeFill="accent2" w:themeFillTint="33"/>
          </w:tcPr>
          <w:p w14:paraId="0EFA3D5B" w14:textId="77777777" w:rsidR="00D94FD7" w:rsidRPr="00AC7DE3" w:rsidRDefault="00D94FD7" w:rsidP="00571137">
            <w:pPr>
              <w:jc w:val="left"/>
            </w:pPr>
            <w:r w:rsidRPr="00FD3743">
              <w:rPr>
                <w:rFonts w:cstheme="minorHAnsi"/>
                <w:b/>
                <w:bCs/>
                <w:sz w:val="20"/>
                <w:szCs w:val="16"/>
              </w:rPr>
              <w:t>PLAZO</w:t>
            </w:r>
          </w:p>
        </w:tc>
      </w:tr>
      <w:tr w:rsidR="007B25A3" w:rsidRPr="00AC7DE3" w14:paraId="27B38881" w14:textId="77777777" w:rsidTr="00D62CA9">
        <w:tc>
          <w:tcPr>
            <w:tcW w:w="3545" w:type="dxa"/>
          </w:tcPr>
          <w:p w14:paraId="04258B0A" w14:textId="58320262" w:rsidR="007B25A3" w:rsidRDefault="007B25A3" w:rsidP="007B25A3">
            <w:pPr>
              <w:spacing w:before="74" w:line="259" w:lineRule="auto"/>
              <w:ind w:left="39" w:hanging="14"/>
              <w:jc w:val="left"/>
            </w:pPr>
            <w:r w:rsidRPr="00773C42">
              <w:rPr>
                <w:b/>
                <w:bCs/>
              </w:rPr>
              <w:t>Analizar el registro retributivo anual</w:t>
            </w:r>
            <w:r w:rsidRPr="0007291F">
              <w:t xml:space="preserve"> del año en vigor y compararlo con el del año anterior</w:t>
            </w:r>
            <w:r>
              <w:t xml:space="preserve">. </w:t>
            </w:r>
            <w:r w:rsidRPr="00AC7DE3">
              <w:t xml:space="preserve">Revisar los criterios de los </w:t>
            </w:r>
            <w:r w:rsidRPr="00773C42">
              <w:rPr>
                <w:b/>
                <w:bCs/>
              </w:rPr>
              <w:t>complementos</w:t>
            </w:r>
            <w:r w:rsidRPr="00AC7DE3">
              <w:t xml:space="preserve"> salariales para llevar a cabo política </w:t>
            </w:r>
            <w:r>
              <w:t>coherente</w:t>
            </w:r>
            <w:r w:rsidRPr="00AC7DE3">
              <w:t xml:space="preserve"> en materia de retribución</w:t>
            </w:r>
            <w:r w:rsidR="00333664">
              <w:t>.</w:t>
            </w:r>
          </w:p>
          <w:p w14:paraId="2737D3FD" w14:textId="56702467" w:rsidR="00E8633F" w:rsidRPr="00AC7DE3" w:rsidRDefault="00E8633F" w:rsidP="00E8633F">
            <w:pPr>
              <w:spacing w:before="74" w:line="259" w:lineRule="auto"/>
              <w:ind w:left="39" w:hanging="14"/>
              <w:jc w:val="left"/>
            </w:pPr>
            <w:r>
              <w:t>(Correctora)</w:t>
            </w:r>
          </w:p>
        </w:tc>
        <w:tc>
          <w:tcPr>
            <w:tcW w:w="3402" w:type="dxa"/>
          </w:tcPr>
          <w:p w14:paraId="06262689" w14:textId="30B19353" w:rsidR="007B25A3" w:rsidRPr="0007291F" w:rsidRDefault="0007291F" w:rsidP="007B25A3">
            <w:pPr>
              <w:spacing w:before="74"/>
              <w:jc w:val="left"/>
            </w:pPr>
            <w:proofErr w:type="spellStart"/>
            <w:r w:rsidRPr="0007291F">
              <w:t>Nº</w:t>
            </w:r>
            <w:proofErr w:type="spellEnd"/>
            <w:r w:rsidRPr="0007291F">
              <w:t xml:space="preserve"> de acciones realizadas para ir reduciendo</w:t>
            </w:r>
            <w:r w:rsidR="007B25A3" w:rsidRPr="0007291F">
              <w:t xml:space="preserve"> paulatinamente</w:t>
            </w:r>
            <w:r w:rsidRPr="0007291F">
              <w:t xml:space="preserve"> la brecha</w:t>
            </w:r>
            <w:r w:rsidR="007B25A3" w:rsidRPr="0007291F">
              <w:t xml:space="preserve">. </w:t>
            </w:r>
          </w:p>
          <w:p w14:paraId="23CC6774" w14:textId="2DC045E3" w:rsidR="007B25A3" w:rsidRPr="00AC7DE3" w:rsidRDefault="007B25A3" w:rsidP="007B25A3">
            <w:pPr>
              <w:spacing w:before="74"/>
              <w:jc w:val="left"/>
              <w:rPr>
                <w:rFonts w:cstheme="minorHAnsi"/>
              </w:rPr>
            </w:pPr>
            <w:r>
              <w:t>Anual</w:t>
            </w:r>
          </w:p>
        </w:tc>
        <w:tc>
          <w:tcPr>
            <w:tcW w:w="1470" w:type="dxa"/>
          </w:tcPr>
          <w:p w14:paraId="73A99F1C" w14:textId="38B87D2E" w:rsidR="007B25A3" w:rsidRPr="00AC7DE3" w:rsidRDefault="007B25A3" w:rsidP="007B25A3">
            <w:pPr>
              <w:spacing w:before="74"/>
              <w:ind w:left="-24" w:right="-64"/>
              <w:jc w:val="left"/>
            </w:pPr>
            <w:r>
              <w:t>Gerencia junto con asesoría laboral</w:t>
            </w:r>
          </w:p>
        </w:tc>
        <w:tc>
          <w:tcPr>
            <w:tcW w:w="939" w:type="dxa"/>
          </w:tcPr>
          <w:p w14:paraId="4D49EA6F" w14:textId="42A8F016" w:rsidR="007B25A3" w:rsidRPr="00AC7DE3" w:rsidRDefault="00347FA9" w:rsidP="007B25A3">
            <w:pPr>
              <w:spacing w:before="74"/>
              <w:ind w:left="-24"/>
              <w:jc w:val="left"/>
            </w:pPr>
            <w:r>
              <w:t>Desde el p</w:t>
            </w:r>
            <w:r w:rsidR="007B25A3">
              <w:t>rimer año</w:t>
            </w:r>
          </w:p>
        </w:tc>
      </w:tr>
      <w:tr w:rsidR="00E27554" w:rsidRPr="00AC7DE3" w14:paraId="3DB4BAA5" w14:textId="77777777" w:rsidTr="00D62CA9">
        <w:tc>
          <w:tcPr>
            <w:tcW w:w="3545" w:type="dxa"/>
            <w:tcBorders>
              <w:bottom w:val="nil"/>
            </w:tcBorders>
          </w:tcPr>
          <w:p w14:paraId="3B764897" w14:textId="66AC9205" w:rsidR="00E27554" w:rsidRPr="005520F0" w:rsidRDefault="00E27554" w:rsidP="00E27554">
            <w:pPr>
              <w:spacing w:before="74"/>
              <w:ind w:left="39" w:hanging="14"/>
              <w:jc w:val="left"/>
            </w:pPr>
            <w:r w:rsidRPr="00AC2E1A">
              <w:rPr>
                <w:b/>
                <w:bCs/>
              </w:rPr>
              <w:t>Reducir la brecha retributiva</w:t>
            </w:r>
            <w:r>
              <w:t xml:space="preserve"> por trabajos de igual valor </w:t>
            </w:r>
          </w:p>
        </w:tc>
        <w:tc>
          <w:tcPr>
            <w:tcW w:w="3402" w:type="dxa"/>
            <w:tcBorders>
              <w:bottom w:val="nil"/>
            </w:tcBorders>
          </w:tcPr>
          <w:p w14:paraId="394DB3F6" w14:textId="77777777" w:rsidR="00E27554" w:rsidRPr="0007291F" w:rsidRDefault="00E27554" w:rsidP="00E27554">
            <w:pPr>
              <w:spacing w:before="74"/>
              <w:jc w:val="left"/>
            </w:pPr>
            <w:proofErr w:type="spellStart"/>
            <w:r w:rsidRPr="0007291F">
              <w:t>Nº</w:t>
            </w:r>
            <w:proofErr w:type="spellEnd"/>
            <w:r w:rsidRPr="0007291F">
              <w:t xml:space="preserve"> de acciones realizadas para ir reduciendo paulatinamente la brecha. </w:t>
            </w:r>
          </w:p>
          <w:p w14:paraId="43CB9189" w14:textId="74FDBE6E" w:rsidR="00E27554" w:rsidRPr="005520F0" w:rsidRDefault="00E27554" w:rsidP="00E27554">
            <w:pPr>
              <w:spacing w:before="74"/>
              <w:jc w:val="left"/>
            </w:pPr>
            <w:r>
              <w:t>Anual</w:t>
            </w:r>
          </w:p>
        </w:tc>
        <w:tc>
          <w:tcPr>
            <w:tcW w:w="1470" w:type="dxa"/>
            <w:tcBorders>
              <w:bottom w:val="nil"/>
            </w:tcBorders>
          </w:tcPr>
          <w:p w14:paraId="739B15F3" w14:textId="7821086D" w:rsidR="00E27554" w:rsidRDefault="00E27554" w:rsidP="00E27554">
            <w:pPr>
              <w:spacing w:before="74"/>
              <w:ind w:left="-24" w:right="-64"/>
              <w:jc w:val="left"/>
            </w:pPr>
            <w:r>
              <w:t>Gerencia junto con asesoría laboral</w:t>
            </w:r>
          </w:p>
        </w:tc>
        <w:tc>
          <w:tcPr>
            <w:tcW w:w="939" w:type="dxa"/>
            <w:tcBorders>
              <w:bottom w:val="nil"/>
            </w:tcBorders>
          </w:tcPr>
          <w:p w14:paraId="1FA5FBAC" w14:textId="264D31BD" w:rsidR="00E27554" w:rsidRDefault="00E27554" w:rsidP="00E27554">
            <w:pPr>
              <w:spacing w:before="74"/>
              <w:ind w:left="-24" w:right="-53"/>
              <w:jc w:val="left"/>
            </w:pPr>
            <w:r>
              <w:t>Desde el primer año</w:t>
            </w:r>
          </w:p>
        </w:tc>
      </w:tr>
      <w:tr w:rsidR="00E27554" w:rsidRPr="00AC7DE3" w14:paraId="3A2FEA70" w14:textId="77777777" w:rsidTr="00D62CA9">
        <w:tc>
          <w:tcPr>
            <w:tcW w:w="3545" w:type="dxa"/>
            <w:tcBorders>
              <w:bottom w:val="nil"/>
            </w:tcBorders>
          </w:tcPr>
          <w:p w14:paraId="0D65ACE0" w14:textId="77777777" w:rsidR="00E27554" w:rsidRDefault="00E27554" w:rsidP="00E27554">
            <w:pPr>
              <w:spacing w:before="74"/>
              <w:ind w:left="39" w:hanging="14"/>
              <w:jc w:val="left"/>
            </w:pPr>
            <w:r w:rsidRPr="005520F0">
              <w:t xml:space="preserve">Incluir la </w:t>
            </w:r>
            <w:r w:rsidRPr="00773C42">
              <w:rPr>
                <w:b/>
                <w:bCs/>
              </w:rPr>
              <w:t xml:space="preserve">perspectiva de género en la prevención y análisis de riesgos laborales </w:t>
            </w:r>
            <w:r w:rsidRPr="005520F0">
              <w:t xml:space="preserve">haciendo especial hincapié en riesgos como el estrés térmico, musculoesqueléticos, estrés laboral, psicosociales, exposición a químicos, etc. </w:t>
            </w:r>
          </w:p>
          <w:p w14:paraId="7DE771B0" w14:textId="373CEDFE" w:rsidR="00E27554" w:rsidRPr="005520F0" w:rsidRDefault="00E27554" w:rsidP="00E27554">
            <w:pPr>
              <w:spacing w:before="74"/>
              <w:ind w:left="39" w:hanging="14"/>
              <w:jc w:val="left"/>
            </w:pPr>
            <w:r>
              <w:t>(Preventiva)</w:t>
            </w:r>
          </w:p>
        </w:tc>
        <w:tc>
          <w:tcPr>
            <w:tcW w:w="3402" w:type="dxa"/>
            <w:tcBorders>
              <w:bottom w:val="nil"/>
            </w:tcBorders>
          </w:tcPr>
          <w:p w14:paraId="33016E57" w14:textId="3642F20C" w:rsidR="00E27554" w:rsidRPr="005520F0" w:rsidRDefault="00E27554" w:rsidP="00E27554">
            <w:pPr>
              <w:spacing w:before="74"/>
              <w:jc w:val="left"/>
              <w:rPr>
                <w:rFonts w:cstheme="minorHAnsi"/>
              </w:rPr>
            </w:pPr>
            <w:proofErr w:type="spellStart"/>
            <w:r w:rsidRPr="005520F0">
              <w:t>Nº</w:t>
            </w:r>
            <w:proofErr w:type="spellEnd"/>
            <w:r w:rsidRPr="005520F0">
              <w:t xml:space="preserve"> de modificaciones realizadas en la evaluación de riesgos para Incluir la perspectiva de género en la prevención y análisis de riesgos laborales  </w:t>
            </w:r>
          </w:p>
        </w:tc>
        <w:tc>
          <w:tcPr>
            <w:tcW w:w="1470" w:type="dxa"/>
            <w:tcBorders>
              <w:bottom w:val="nil"/>
            </w:tcBorders>
          </w:tcPr>
          <w:p w14:paraId="58F2CDC1" w14:textId="2C1EED33" w:rsidR="00E27554" w:rsidRDefault="00E27554" w:rsidP="00E27554">
            <w:pPr>
              <w:spacing w:before="74"/>
              <w:ind w:left="-24" w:right="-64"/>
              <w:jc w:val="left"/>
            </w:pPr>
            <w:r>
              <w:t>Gerencia junto con el SPA</w:t>
            </w:r>
          </w:p>
        </w:tc>
        <w:tc>
          <w:tcPr>
            <w:tcW w:w="939" w:type="dxa"/>
            <w:tcBorders>
              <w:bottom w:val="nil"/>
            </w:tcBorders>
          </w:tcPr>
          <w:p w14:paraId="75CC5042" w14:textId="283C2A8A" w:rsidR="00E27554" w:rsidRDefault="00E27554" w:rsidP="00E27554">
            <w:pPr>
              <w:spacing w:before="74"/>
              <w:ind w:left="-24" w:right="-53"/>
              <w:jc w:val="left"/>
            </w:pPr>
            <w:r>
              <w:t>Segundo año</w:t>
            </w:r>
          </w:p>
        </w:tc>
      </w:tr>
      <w:tr w:rsidR="00E27554" w:rsidRPr="00AC7DE3" w14:paraId="6F500371" w14:textId="77777777" w:rsidTr="00D62CA9">
        <w:tc>
          <w:tcPr>
            <w:tcW w:w="3545" w:type="dxa"/>
            <w:tcBorders>
              <w:bottom w:val="nil"/>
            </w:tcBorders>
          </w:tcPr>
          <w:p w14:paraId="0058B2CE" w14:textId="55213C00" w:rsidR="00E27554" w:rsidRDefault="00E27554" w:rsidP="00E27554">
            <w:pPr>
              <w:spacing w:before="74"/>
              <w:ind w:left="39" w:hanging="14"/>
              <w:jc w:val="left"/>
            </w:pPr>
            <w:r w:rsidRPr="005520F0">
              <w:t xml:space="preserve">Recoger </w:t>
            </w:r>
            <w:r w:rsidRPr="008C0412">
              <w:rPr>
                <w:b/>
                <w:bCs/>
              </w:rPr>
              <w:t>datos estadísticos desagregados por sexo sobre salud laboral</w:t>
            </w:r>
            <w:r w:rsidRPr="005520F0">
              <w:t xml:space="preserve"> </w:t>
            </w:r>
          </w:p>
          <w:p w14:paraId="28177BF3" w14:textId="189D58DB" w:rsidR="00E27554" w:rsidRPr="005520F0" w:rsidRDefault="00E27554" w:rsidP="00E27554">
            <w:pPr>
              <w:spacing w:before="74"/>
              <w:ind w:left="39" w:hanging="14"/>
              <w:jc w:val="left"/>
            </w:pPr>
            <w:r>
              <w:t>(G</w:t>
            </w:r>
            <w:r w:rsidRPr="00E9252F">
              <w:t>obernanza y gestión</w:t>
            </w:r>
            <w:r>
              <w:t>)</w:t>
            </w:r>
          </w:p>
        </w:tc>
        <w:tc>
          <w:tcPr>
            <w:tcW w:w="3402" w:type="dxa"/>
            <w:tcBorders>
              <w:bottom w:val="nil"/>
            </w:tcBorders>
          </w:tcPr>
          <w:p w14:paraId="27FAE46F" w14:textId="07FE8616" w:rsidR="00E27554" w:rsidRPr="005520F0" w:rsidRDefault="00E27554" w:rsidP="00E27554">
            <w:pPr>
              <w:spacing w:before="74"/>
              <w:jc w:val="left"/>
            </w:pPr>
            <w:r w:rsidRPr="005520F0">
              <w:t>En el informe correspondientes se incluirá la variable del sexo al recoger y analizar los datos relativos a los riesgos laborales y psicosociales y a la siniestralidad y enfermedades profesionales.</w:t>
            </w:r>
          </w:p>
        </w:tc>
        <w:tc>
          <w:tcPr>
            <w:tcW w:w="1470" w:type="dxa"/>
            <w:tcBorders>
              <w:bottom w:val="nil"/>
            </w:tcBorders>
          </w:tcPr>
          <w:p w14:paraId="5F1A30EB" w14:textId="48C9938F" w:rsidR="00E27554" w:rsidRDefault="00E27554" w:rsidP="00E27554">
            <w:pPr>
              <w:spacing w:before="74"/>
              <w:ind w:left="-24" w:right="-64"/>
              <w:jc w:val="left"/>
            </w:pPr>
            <w:r>
              <w:t>Gerencia junto con el SPA</w:t>
            </w:r>
          </w:p>
        </w:tc>
        <w:tc>
          <w:tcPr>
            <w:tcW w:w="939" w:type="dxa"/>
            <w:tcBorders>
              <w:bottom w:val="nil"/>
            </w:tcBorders>
          </w:tcPr>
          <w:p w14:paraId="0AD382DD" w14:textId="4E93B4CB" w:rsidR="00E27554" w:rsidRDefault="00E27554" w:rsidP="00E27554">
            <w:pPr>
              <w:spacing w:before="74"/>
              <w:ind w:left="-24"/>
              <w:jc w:val="left"/>
            </w:pPr>
            <w:r>
              <w:t>Desde el primer año</w:t>
            </w:r>
          </w:p>
        </w:tc>
      </w:tr>
      <w:tr w:rsidR="00E27554" w:rsidRPr="00AC7DE3" w14:paraId="0784A3D3" w14:textId="77777777" w:rsidTr="00D62CA9">
        <w:tc>
          <w:tcPr>
            <w:tcW w:w="9356" w:type="dxa"/>
            <w:gridSpan w:val="4"/>
            <w:tcBorders>
              <w:top w:val="nil"/>
              <w:left w:val="nil"/>
              <w:right w:val="nil"/>
            </w:tcBorders>
            <w:shd w:val="clear" w:color="auto" w:fill="FFFFFF" w:themeFill="background1"/>
          </w:tcPr>
          <w:p w14:paraId="71AFFCDD" w14:textId="77777777" w:rsidR="00E27554" w:rsidRPr="00AC7DE3" w:rsidRDefault="00E27554" w:rsidP="00E27554">
            <w:pPr>
              <w:widowControl w:val="0"/>
              <w:autoSpaceDE w:val="0"/>
              <w:autoSpaceDN w:val="0"/>
              <w:spacing w:line="259" w:lineRule="auto"/>
              <w:jc w:val="left"/>
              <w:rPr>
                <w:rFonts w:ascii="Calibri" w:eastAsia="Calibri" w:hAnsi="Calibri" w:cs="Calibri"/>
                <w:b/>
              </w:rPr>
            </w:pPr>
          </w:p>
        </w:tc>
      </w:tr>
      <w:tr w:rsidR="00E27554" w:rsidRPr="00AC7DE3" w14:paraId="7CAAA17D" w14:textId="77777777" w:rsidTr="00D62CA9">
        <w:tc>
          <w:tcPr>
            <w:tcW w:w="9356" w:type="dxa"/>
            <w:gridSpan w:val="4"/>
            <w:shd w:val="clear" w:color="auto" w:fill="FFF2CC" w:themeFill="accent4" w:themeFillTint="33"/>
          </w:tcPr>
          <w:p w14:paraId="068D7ABF" w14:textId="77777777" w:rsidR="00E27554" w:rsidRPr="00AC7DE3" w:rsidRDefault="00E27554" w:rsidP="00E27554">
            <w:pPr>
              <w:widowControl w:val="0"/>
              <w:autoSpaceDE w:val="0"/>
              <w:autoSpaceDN w:val="0"/>
              <w:spacing w:line="259" w:lineRule="auto"/>
              <w:ind w:firstLine="21"/>
              <w:jc w:val="center"/>
              <w:rPr>
                <w:rFonts w:ascii="Calibri" w:eastAsia="Calibri" w:hAnsi="Calibri" w:cs="Calibri"/>
                <w:b/>
                <w:sz w:val="28"/>
                <w:szCs w:val="28"/>
              </w:rPr>
            </w:pPr>
            <w:r w:rsidRPr="00AC7DE3">
              <w:rPr>
                <w:rFonts w:ascii="Calibri" w:eastAsia="Calibri" w:hAnsi="Calibri" w:cs="Calibri"/>
                <w:b/>
                <w:color w:val="833C0B" w:themeColor="accent2" w:themeShade="80"/>
                <w:sz w:val="28"/>
                <w:szCs w:val="28"/>
              </w:rPr>
              <w:t>ÁREA DE CONCILIACIÓN DE LA VIDA PERSONAL, FAMILIAR Y LABORAL</w:t>
            </w:r>
          </w:p>
        </w:tc>
      </w:tr>
      <w:tr w:rsidR="00E27554" w:rsidRPr="00AC7DE3" w14:paraId="161A606A" w14:textId="77777777" w:rsidTr="00D62CA9">
        <w:trPr>
          <w:trHeight w:val="1310"/>
        </w:trPr>
        <w:tc>
          <w:tcPr>
            <w:tcW w:w="3545" w:type="dxa"/>
          </w:tcPr>
          <w:p w14:paraId="390229C7" w14:textId="024AE96E" w:rsidR="00E27554" w:rsidRPr="00AC7DE3" w:rsidRDefault="00E27554" w:rsidP="00E27554">
            <w:pPr>
              <w:spacing w:before="74"/>
              <w:ind w:left="176" w:right="204" w:hanging="32"/>
              <w:jc w:val="center"/>
              <w:rPr>
                <w:rFonts w:cstheme="minorHAnsi"/>
                <w:color w:val="C45911" w:themeColor="accent2" w:themeShade="BF"/>
              </w:rPr>
            </w:pPr>
            <w:r>
              <w:rPr>
                <w:b/>
                <w:bCs/>
                <w:color w:val="C45911" w:themeColor="accent2" w:themeShade="BF"/>
              </w:rPr>
              <w:t>PROCESO GESTIÓN LABORAL</w:t>
            </w:r>
          </w:p>
        </w:tc>
        <w:tc>
          <w:tcPr>
            <w:tcW w:w="5811" w:type="dxa"/>
            <w:gridSpan w:val="3"/>
          </w:tcPr>
          <w:p w14:paraId="400EE2AA" w14:textId="15175F3D" w:rsidR="00E27554" w:rsidRPr="00AC7DE3" w:rsidRDefault="00E27554" w:rsidP="00E27554">
            <w:pPr>
              <w:widowControl w:val="0"/>
              <w:autoSpaceDE w:val="0"/>
              <w:autoSpaceDN w:val="0"/>
              <w:spacing w:line="259" w:lineRule="auto"/>
              <w:ind w:firstLine="21"/>
              <w:jc w:val="left"/>
              <w:rPr>
                <w:rFonts w:ascii="Calibri" w:eastAsia="Calibri" w:hAnsi="Calibri" w:cs="Calibri"/>
                <w:b/>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Pr="00AC7DE3">
              <w:rPr>
                <w:rFonts w:ascii="Calibri" w:eastAsia="Calibri" w:hAnsi="Calibri" w:cs="Calibri"/>
                <w:b/>
                <w:color w:val="C45911" w:themeColor="accent2" w:themeShade="BF"/>
              </w:rPr>
              <w:t>Garantizar</w:t>
            </w:r>
            <w:r w:rsidRPr="00AC7DE3">
              <w:rPr>
                <w:rFonts w:ascii="Calibri" w:eastAsia="Calibri" w:hAnsi="Calibri" w:cs="Calibri"/>
                <w:b/>
                <w:color w:val="C45911" w:themeColor="accent2" w:themeShade="BF"/>
                <w:spacing w:val="-3"/>
              </w:rPr>
              <w:t xml:space="preserve"> </w:t>
            </w:r>
            <w:r w:rsidRPr="00AC7DE3">
              <w:rPr>
                <w:rFonts w:ascii="Calibri" w:eastAsia="Calibri" w:hAnsi="Calibri" w:cs="Calibri"/>
                <w:b/>
                <w:color w:val="C45911" w:themeColor="accent2" w:themeShade="BF"/>
              </w:rPr>
              <w:t>el</w:t>
            </w:r>
            <w:r w:rsidRPr="00AC7DE3">
              <w:rPr>
                <w:rFonts w:ascii="Calibri" w:eastAsia="Calibri" w:hAnsi="Calibri" w:cs="Calibri"/>
                <w:b/>
                <w:color w:val="C45911" w:themeColor="accent2" w:themeShade="BF"/>
                <w:spacing w:val="-4"/>
              </w:rPr>
              <w:t xml:space="preserve"> </w:t>
            </w:r>
            <w:r w:rsidRPr="00AC7DE3">
              <w:rPr>
                <w:rFonts w:ascii="Calibri" w:eastAsia="Calibri" w:hAnsi="Calibri" w:cs="Calibri"/>
                <w:b/>
                <w:color w:val="C45911" w:themeColor="accent2" w:themeShade="BF"/>
              </w:rPr>
              <w:t>ejercicio</w:t>
            </w:r>
            <w:r w:rsidRPr="00AC7DE3">
              <w:rPr>
                <w:rFonts w:ascii="Calibri" w:eastAsia="Calibri" w:hAnsi="Calibri" w:cs="Calibri"/>
                <w:b/>
                <w:color w:val="C45911" w:themeColor="accent2" w:themeShade="BF"/>
                <w:spacing w:val="-4"/>
              </w:rPr>
              <w:t xml:space="preserve"> </w:t>
            </w:r>
            <w:r w:rsidRPr="00AC7DE3">
              <w:rPr>
                <w:rFonts w:ascii="Calibri" w:eastAsia="Calibri" w:hAnsi="Calibri" w:cs="Calibri"/>
                <w:b/>
                <w:color w:val="C45911" w:themeColor="accent2" w:themeShade="BF"/>
              </w:rPr>
              <w:t>de</w:t>
            </w:r>
            <w:r w:rsidRPr="00AC7DE3">
              <w:rPr>
                <w:rFonts w:ascii="Calibri" w:eastAsia="Calibri" w:hAnsi="Calibri" w:cs="Calibri"/>
                <w:b/>
                <w:color w:val="C45911" w:themeColor="accent2" w:themeShade="BF"/>
                <w:spacing w:val="-3"/>
              </w:rPr>
              <w:t xml:space="preserve"> </w:t>
            </w:r>
            <w:r w:rsidRPr="00AC7DE3">
              <w:rPr>
                <w:rFonts w:ascii="Calibri" w:eastAsia="Calibri" w:hAnsi="Calibri" w:cs="Calibri"/>
                <w:b/>
                <w:color w:val="C45911" w:themeColor="accent2" w:themeShade="BF"/>
              </w:rPr>
              <w:t>los</w:t>
            </w:r>
            <w:r w:rsidRPr="00AC7DE3">
              <w:rPr>
                <w:rFonts w:ascii="Calibri" w:eastAsia="Calibri" w:hAnsi="Calibri" w:cs="Calibri"/>
                <w:b/>
                <w:color w:val="C45911" w:themeColor="accent2" w:themeShade="BF"/>
                <w:spacing w:val="-2"/>
              </w:rPr>
              <w:t xml:space="preserve"> </w:t>
            </w:r>
            <w:r w:rsidRPr="00AC7DE3">
              <w:rPr>
                <w:rFonts w:ascii="Calibri" w:eastAsia="Calibri" w:hAnsi="Calibri" w:cs="Calibri"/>
                <w:b/>
                <w:color w:val="C45911" w:themeColor="accent2" w:themeShade="BF"/>
              </w:rPr>
              <w:t>derechos</w:t>
            </w:r>
            <w:r w:rsidRPr="00AC7DE3">
              <w:rPr>
                <w:rFonts w:ascii="Calibri" w:eastAsia="Calibri" w:hAnsi="Calibri" w:cs="Calibri"/>
                <w:b/>
                <w:color w:val="C45911" w:themeColor="accent2" w:themeShade="BF"/>
                <w:spacing w:val="-3"/>
              </w:rPr>
              <w:t xml:space="preserve"> </w:t>
            </w:r>
            <w:r w:rsidRPr="00AC7DE3">
              <w:rPr>
                <w:rFonts w:ascii="Calibri" w:eastAsia="Calibri" w:hAnsi="Calibri" w:cs="Calibri"/>
                <w:b/>
                <w:color w:val="C45911" w:themeColor="accent2" w:themeShade="BF"/>
              </w:rPr>
              <w:t>de</w:t>
            </w:r>
            <w:r w:rsidRPr="00AC7DE3">
              <w:rPr>
                <w:rFonts w:ascii="Calibri" w:eastAsia="Calibri" w:hAnsi="Calibri" w:cs="Calibri"/>
                <w:b/>
                <w:color w:val="C45911" w:themeColor="accent2" w:themeShade="BF"/>
                <w:spacing w:val="-5"/>
              </w:rPr>
              <w:t xml:space="preserve"> </w:t>
            </w:r>
            <w:r w:rsidRPr="00AC7DE3">
              <w:rPr>
                <w:rFonts w:ascii="Calibri" w:eastAsia="Calibri" w:hAnsi="Calibri" w:cs="Calibri"/>
                <w:b/>
                <w:color w:val="C45911" w:themeColor="accent2" w:themeShade="BF"/>
              </w:rPr>
              <w:t>conciliación,</w:t>
            </w:r>
            <w:r w:rsidRPr="00AC7DE3">
              <w:rPr>
                <w:rFonts w:ascii="Calibri" w:eastAsia="Calibri" w:hAnsi="Calibri" w:cs="Calibri"/>
                <w:b/>
                <w:color w:val="C45911" w:themeColor="accent2" w:themeShade="BF"/>
                <w:spacing w:val="-1"/>
              </w:rPr>
              <w:t xml:space="preserve"> </w:t>
            </w:r>
            <w:r w:rsidRPr="00AC7DE3">
              <w:rPr>
                <w:rFonts w:ascii="Calibri" w:eastAsia="Calibri" w:hAnsi="Calibri" w:cs="Calibri"/>
                <w:b/>
                <w:color w:val="C45911" w:themeColor="accent2" w:themeShade="BF"/>
              </w:rPr>
              <w:t>informando</w:t>
            </w:r>
            <w:r w:rsidRPr="00AC7DE3">
              <w:rPr>
                <w:rFonts w:ascii="Calibri" w:eastAsia="Calibri" w:hAnsi="Calibri" w:cs="Calibri"/>
                <w:b/>
                <w:color w:val="C45911" w:themeColor="accent2" w:themeShade="BF"/>
                <w:spacing w:val="-4"/>
              </w:rPr>
              <w:t xml:space="preserve"> </w:t>
            </w:r>
            <w:r w:rsidRPr="00AC7DE3">
              <w:rPr>
                <w:rFonts w:ascii="Calibri" w:eastAsia="Calibri" w:hAnsi="Calibri" w:cs="Calibri"/>
                <w:b/>
                <w:color w:val="C45911" w:themeColor="accent2" w:themeShade="BF"/>
              </w:rPr>
              <w:t>de</w:t>
            </w:r>
            <w:r w:rsidRPr="00AC7DE3">
              <w:rPr>
                <w:rFonts w:ascii="Calibri" w:eastAsia="Calibri" w:hAnsi="Calibri" w:cs="Calibri"/>
                <w:b/>
                <w:color w:val="C45911" w:themeColor="accent2" w:themeShade="BF"/>
                <w:spacing w:val="-3"/>
              </w:rPr>
              <w:t xml:space="preserve"> </w:t>
            </w:r>
            <w:r w:rsidRPr="00AC7DE3">
              <w:rPr>
                <w:rFonts w:ascii="Calibri" w:eastAsia="Calibri" w:hAnsi="Calibri" w:cs="Calibri"/>
                <w:b/>
                <w:color w:val="C45911" w:themeColor="accent2" w:themeShade="BF"/>
              </w:rPr>
              <w:t>ellos</w:t>
            </w:r>
            <w:r w:rsidRPr="00AC7DE3">
              <w:rPr>
                <w:rFonts w:ascii="Calibri" w:eastAsia="Calibri" w:hAnsi="Calibri" w:cs="Calibri"/>
                <w:b/>
                <w:color w:val="C45911" w:themeColor="accent2" w:themeShade="BF"/>
                <w:spacing w:val="-2"/>
              </w:rPr>
              <w:t xml:space="preserve"> </w:t>
            </w:r>
            <w:r w:rsidRPr="00AC7DE3">
              <w:rPr>
                <w:rFonts w:ascii="Calibri" w:eastAsia="Calibri" w:hAnsi="Calibri" w:cs="Calibri"/>
                <w:b/>
                <w:color w:val="C45911" w:themeColor="accent2" w:themeShade="BF"/>
              </w:rPr>
              <w:t>y</w:t>
            </w:r>
            <w:r w:rsidRPr="00AC7DE3">
              <w:rPr>
                <w:rFonts w:ascii="Calibri" w:eastAsia="Calibri" w:hAnsi="Calibri" w:cs="Calibri"/>
                <w:b/>
                <w:color w:val="C45911" w:themeColor="accent2" w:themeShade="BF"/>
                <w:spacing w:val="-47"/>
              </w:rPr>
              <w:t xml:space="preserve"> </w:t>
            </w:r>
            <w:r w:rsidRPr="00AC7DE3">
              <w:rPr>
                <w:rFonts w:ascii="Calibri" w:eastAsia="Calibri" w:hAnsi="Calibri" w:cs="Calibri"/>
                <w:b/>
                <w:color w:val="C45911" w:themeColor="accent2" w:themeShade="BF"/>
              </w:rPr>
              <w:t>haciéndolos</w:t>
            </w:r>
            <w:r w:rsidRPr="00AC7DE3">
              <w:rPr>
                <w:rFonts w:ascii="Calibri" w:eastAsia="Calibri" w:hAnsi="Calibri" w:cs="Calibri"/>
                <w:b/>
                <w:color w:val="C45911" w:themeColor="accent2" w:themeShade="BF"/>
                <w:spacing w:val="-1"/>
              </w:rPr>
              <w:t xml:space="preserve"> </w:t>
            </w:r>
            <w:r w:rsidRPr="00AC7DE3">
              <w:rPr>
                <w:rFonts w:ascii="Calibri" w:eastAsia="Calibri" w:hAnsi="Calibri" w:cs="Calibri"/>
                <w:b/>
                <w:color w:val="C45911" w:themeColor="accent2" w:themeShade="BF"/>
              </w:rPr>
              <w:t>accesibles a</w:t>
            </w:r>
            <w:r w:rsidRPr="00AC7DE3">
              <w:rPr>
                <w:rFonts w:ascii="Calibri" w:eastAsia="Calibri" w:hAnsi="Calibri" w:cs="Calibri"/>
                <w:b/>
                <w:color w:val="C45911" w:themeColor="accent2" w:themeShade="BF"/>
                <w:spacing w:val="-3"/>
              </w:rPr>
              <w:t xml:space="preserve"> </w:t>
            </w:r>
            <w:r w:rsidRPr="00AC7DE3">
              <w:rPr>
                <w:rFonts w:ascii="Calibri" w:eastAsia="Calibri" w:hAnsi="Calibri" w:cs="Calibri"/>
                <w:b/>
                <w:color w:val="C45911" w:themeColor="accent2" w:themeShade="BF"/>
              </w:rPr>
              <w:t>toda</w:t>
            </w:r>
            <w:r w:rsidRPr="00AC7DE3">
              <w:rPr>
                <w:rFonts w:ascii="Calibri" w:eastAsia="Calibri" w:hAnsi="Calibri" w:cs="Calibri"/>
                <w:b/>
                <w:color w:val="C45911" w:themeColor="accent2" w:themeShade="BF"/>
                <w:spacing w:val="-2"/>
              </w:rPr>
              <w:t xml:space="preserve"> </w:t>
            </w:r>
            <w:r w:rsidRPr="00AC7DE3">
              <w:rPr>
                <w:rFonts w:ascii="Calibri" w:eastAsia="Calibri" w:hAnsi="Calibri" w:cs="Calibri"/>
                <w:b/>
                <w:color w:val="C45911" w:themeColor="accent2" w:themeShade="BF"/>
              </w:rPr>
              <w:t>la</w:t>
            </w:r>
            <w:r w:rsidRPr="00AC7DE3">
              <w:rPr>
                <w:rFonts w:ascii="Calibri" w:eastAsia="Calibri" w:hAnsi="Calibri" w:cs="Calibri"/>
                <w:b/>
                <w:color w:val="C45911" w:themeColor="accent2" w:themeShade="BF"/>
                <w:spacing w:val="-1"/>
              </w:rPr>
              <w:t xml:space="preserve"> </w:t>
            </w:r>
            <w:r w:rsidRPr="00AC7DE3">
              <w:rPr>
                <w:rFonts w:ascii="Calibri" w:eastAsia="Calibri" w:hAnsi="Calibri" w:cs="Calibri"/>
                <w:b/>
                <w:color w:val="C45911" w:themeColor="accent2" w:themeShade="BF"/>
              </w:rPr>
              <w:t>plantilla</w:t>
            </w:r>
            <w:r>
              <w:rPr>
                <w:rFonts w:ascii="Calibri" w:eastAsia="Calibri" w:hAnsi="Calibri" w:cs="Calibri"/>
                <w:b/>
                <w:color w:val="C45911" w:themeColor="accent2" w:themeShade="BF"/>
              </w:rPr>
              <w:t>. Promover</w:t>
            </w:r>
            <w:r w:rsidRPr="00A76AA5">
              <w:rPr>
                <w:rFonts w:ascii="Calibri" w:eastAsia="Calibri" w:hAnsi="Calibri" w:cs="Calibri"/>
                <w:b/>
                <w:color w:val="C45911" w:themeColor="accent2" w:themeShade="BF"/>
              </w:rPr>
              <w:t xml:space="preserve"> el bienestar de los empleados/as y su entorno familiar, sin comprometer el desarrollo profesional</w:t>
            </w:r>
          </w:p>
        </w:tc>
      </w:tr>
      <w:tr w:rsidR="00E27554" w:rsidRPr="00AC7DE3" w14:paraId="389D9E86" w14:textId="77777777" w:rsidTr="00D62CA9">
        <w:tc>
          <w:tcPr>
            <w:tcW w:w="3545" w:type="dxa"/>
            <w:shd w:val="clear" w:color="auto" w:fill="FBE4D5" w:themeFill="accent2" w:themeFillTint="33"/>
          </w:tcPr>
          <w:p w14:paraId="62CB24EC" w14:textId="77777777" w:rsidR="00E27554" w:rsidRPr="00AC7DE3" w:rsidRDefault="00E27554" w:rsidP="00E27554">
            <w:pPr>
              <w:ind w:left="360"/>
              <w:jc w:val="left"/>
            </w:pPr>
            <w:r w:rsidRPr="00AC7DE3">
              <w:rPr>
                <w:rFonts w:cstheme="minorHAnsi"/>
                <w:b/>
                <w:bCs/>
                <w:sz w:val="20"/>
                <w:szCs w:val="16"/>
              </w:rPr>
              <w:t>MEDIDA</w:t>
            </w:r>
          </w:p>
        </w:tc>
        <w:tc>
          <w:tcPr>
            <w:tcW w:w="3402" w:type="dxa"/>
            <w:shd w:val="clear" w:color="auto" w:fill="FBE4D5" w:themeFill="accent2" w:themeFillTint="33"/>
          </w:tcPr>
          <w:p w14:paraId="265457CA" w14:textId="77777777" w:rsidR="00E27554" w:rsidRPr="00AC7DE3" w:rsidRDefault="00E27554" w:rsidP="00E27554">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0CB8A2FF" w14:textId="77777777" w:rsidR="00E27554" w:rsidRPr="00AC7DE3" w:rsidRDefault="00E27554" w:rsidP="00E27554">
            <w:pPr>
              <w:jc w:val="left"/>
            </w:pPr>
            <w:r w:rsidRPr="00AC7DE3">
              <w:rPr>
                <w:rFonts w:cstheme="minorHAnsi"/>
                <w:b/>
                <w:bCs/>
                <w:sz w:val="20"/>
                <w:szCs w:val="16"/>
              </w:rPr>
              <w:t>RESPONSABLE</w:t>
            </w:r>
          </w:p>
        </w:tc>
        <w:tc>
          <w:tcPr>
            <w:tcW w:w="939" w:type="dxa"/>
            <w:shd w:val="clear" w:color="auto" w:fill="FBE4D5" w:themeFill="accent2" w:themeFillTint="33"/>
          </w:tcPr>
          <w:p w14:paraId="2251D679" w14:textId="77777777" w:rsidR="00E27554" w:rsidRPr="00AC7DE3" w:rsidRDefault="00E27554" w:rsidP="00E27554">
            <w:pPr>
              <w:jc w:val="left"/>
            </w:pPr>
            <w:r w:rsidRPr="00FD3743">
              <w:rPr>
                <w:rFonts w:cstheme="minorHAnsi"/>
                <w:b/>
                <w:bCs/>
                <w:sz w:val="20"/>
                <w:szCs w:val="16"/>
              </w:rPr>
              <w:t>PLAZO</w:t>
            </w:r>
          </w:p>
        </w:tc>
      </w:tr>
      <w:tr w:rsidR="00E27554" w:rsidRPr="00AC7DE3" w14:paraId="020D4884" w14:textId="77777777" w:rsidTr="00D62CA9">
        <w:tc>
          <w:tcPr>
            <w:tcW w:w="3545" w:type="dxa"/>
          </w:tcPr>
          <w:p w14:paraId="551CED55" w14:textId="7963516E" w:rsidR="00E27554" w:rsidRDefault="00E27554" w:rsidP="00E27554">
            <w:pPr>
              <w:spacing w:before="74"/>
              <w:jc w:val="left"/>
              <w:rPr>
                <w:b/>
                <w:bCs/>
              </w:rPr>
            </w:pPr>
            <w:r w:rsidRPr="008C0412">
              <w:rPr>
                <w:b/>
                <w:bCs/>
              </w:rPr>
              <w:t>Análisis del uso de medidas de conciliación por sexo</w:t>
            </w:r>
            <w:r>
              <w:rPr>
                <w:b/>
                <w:bCs/>
              </w:rPr>
              <w:t>.</w:t>
            </w:r>
          </w:p>
          <w:p w14:paraId="139075D2" w14:textId="77777777" w:rsidR="00E27554" w:rsidRPr="005520F0" w:rsidRDefault="00E27554" w:rsidP="00E27554">
            <w:pPr>
              <w:spacing w:before="74"/>
              <w:jc w:val="left"/>
            </w:pPr>
            <w:r w:rsidRPr="006E2B38">
              <w:lastRenderedPageBreak/>
              <w:t>Incrementar el número de hombres que hacen uso de permisos de corresponsabilidad o reducción de jornada</w:t>
            </w:r>
          </w:p>
          <w:p w14:paraId="2BDB3517" w14:textId="77777777" w:rsidR="00E27554" w:rsidRPr="008C0412" w:rsidRDefault="00E27554" w:rsidP="00E27554">
            <w:pPr>
              <w:spacing w:before="74"/>
              <w:jc w:val="left"/>
              <w:rPr>
                <w:b/>
                <w:bCs/>
              </w:rPr>
            </w:pPr>
          </w:p>
          <w:p w14:paraId="0BACF102" w14:textId="79BB6CE1" w:rsidR="00E27554" w:rsidRPr="005520F0" w:rsidRDefault="00E27554" w:rsidP="00E27554">
            <w:pPr>
              <w:spacing w:before="74" w:line="259" w:lineRule="auto"/>
              <w:ind w:left="39" w:hanging="14"/>
              <w:jc w:val="left"/>
            </w:pPr>
            <w:r>
              <w:t>(Preventiva)</w:t>
            </w:r>
          </w:p>
        </w:tc>
        <w:tc>
          <w:tcPr>
            <w:tcW w:w="3402" w:type="dxa"/>
          </w:tcPr>
          <w:p w14:paraId="637C804C" w14:textId="750C36A4" w:rsidR="00E27554" w:rsidRDefault="00E27554" w:rsidP="00E27554">
            <w:pPr>
              <w:spacing w:before="74"/>
              <w:jc w:val="left"/>
            </w:pPr>
            <w:r>
              <w:lastRenderedPageBreak/>
              <w:t>Informe desagregado por sexo.</w:t>
            </w:r>
          </w:p>
          <w:p w14:paraId="4260A331" w14:textId="3618A326" w:rsidR="00E27554" w:rsidRDefault="00E27554" w:rsidP="00E27554">
            <w:pPr>
              <w:spacing w:before="74"/>
              <w:jc w:val="left"/>
            </w:pPr>
            <w:r>
              <w:t>N</w:t>
            </w:r>
            <w:r w:rsidRPr="006E2B38">
              <w:t xml:space="preserve">úmero de hombres que hacen uso de permisos de </w:t>
            </w:r>
            <w:r w:rsidRPr="006E2B38">
              <w:lastRenderedPageBreak/>
              <w:t>corresponsabilidad o reducción de jornada</w:t>
            </w:r>
          </w:p>
          <w:p w14:paraId="04A67F7F" w14:textId="38DBD564" w:rsidR="00E27554" w:rsidRPr="005520F0" w:rsidRDefault="00E27554" w:rsidP="00E27554">
            <w:pPr>
              <w:spacing w:before="74"/>
              <w:jc w:val="left"/>
              <w:rPr>
                <w:rFonts w:cstheme="minorHAnsi"/>
                <w:i/>
                <w:iCs/>
              </w:rPr>
            </w:pPr>
            <w:r w:rsidRPr="005520F0">
              <w:rPr>
                <w:i/>
                <w:iCs/>
              </w:rPr>
              <w:t>Anual</w:t>
            </w:r>
          </w:p>
        </w:tc>
        <w:tc>
          <w:tcPr>
            <w:tcW w:w="1470" w:type="dxa"/>
          </w:tcPr>
          <w:p w14:paraId="0275CD3C" w14:textId="7E4D0421" w:rsidR="00E27554" w:rsidRPr="00AC7DE3" w:rsidRDefault="00E27554" w:rsidP="00E27554">
            <w:pPr>
              <w:spacing w:before="74"/>
              <w:ind w:left="-24"/>
              <w:jc w:val="left"/>
            </w:pPr>
            <w:r>
              <w:lastRenderedPageBreak/>
              <w:t>Responsable de Igualdad</w:t>
            </w:r>
          </w:p>
        </w:tc>
        <w:tc>
          <w:tcPr>
            <w:tcW w:w="939" w:type="dxa"/>
          </w:tcPr>
          <w:p w14:paraId="7C4F1CB5" w14:textId="68A937D4" w:rsidR="00E27554" w:rsidRPr="00AC7DE3" w:rsidRDefault="00E27554" w:rsidP="00E27554">
            <w:pPr>
              <w:spacing w:before="74"/>
              <w:ind w:left="-24"/>
              <w:jc w:val="left"/>
            </w:pPr>
            <w:r>
              <w:t xml:space="preserve">Desde el </w:t>
            </w:r>
            <w:r>
              <w:lastRenderedPageBreak/>
              <w:t>primer año</w:t>
            </w:r>
          </w:p>
        </w:tc>
      </w:tr>
      <w:tr w:rsidR="00E27554" w:rsidRPr="00AC7DE3" w14:paraId="088B7210" w14:textId="77777777" w:rsidTr="00D62CA9">
        <w:tc>
          <w:tcPr>
            <w:tcW w:w="3545" w:type="dxa"/>
          </w:tcPr>
          <w:p w14:paraId="3B29E140" w14:textId="77777777" w:rsidR="00E27554" w:rsidRDefault="00E27554" w:rsidP="00E27554">
            <w:pPr>
              <w:spacing w:before="74" w:line="259" w:lineRule="auto"/>
              <w:ind w:left="39" w:hanging="14"/>
              <w:jc w:val="left"/>
            </w:pPr>
            <w:r w:rsidRPr="00AC7DE3">
              <w:lastRenderedPageBreak/>
              <w:t xml:space="preserve">Garantizar que los permisos establecidos legalmente, relacionados con la conciliación de la vida familiar y laboral, se cumplen, así como </w:t>
            </w:r>
            <w:r w:rsidRPr="008C0412">
              <w:rPr>
                <w:b/>
                <w:bCs/>
              </w:rPr>
              <w:t>impedir que su ejercicio pueda suponer algún tipo de discriminación o perjuicio en términos de promoción y ascensos</w:t>
            </w:r>
            <w:r w:rsidRPr="00AC7DE3">
              <w:t>, retribución, acceso a la formación, así como una disminución en el resto de las condiciones laborales.</w:t>
            </w:r>
          </w:p>
          <w:p w14:paraId="6AEF8290" w14:textId="7BA3B983" w:rsidR="00E27554" w:rsidRPr="00AC7DE3" w:rsidRDefault="00E27554" w:rsidP="00E27554">
            <w:pPr>
              <w:spacing w:before="74" w:line="259" w:lineRule="auto"/>
              <w:ind w:left="39" w:hanging="14"/>
              <w:jc w:val="left"/>
            </w:pPr>
            <w:r>
              <w:t>(Preventiva)</w:t>
            </w:r>
          </w:p>
        </w:tc>
        <w:tc>
          <w:tcPr>
            <w:tcW w:w="3402" w:type="dxa"/>
          </w:tcPr>
          <w:p w14:paraId="4000124C" w14:textId="35E8BB5B" w:rsidR="00E27554" w:rsidRDefault="00E27554" w:rsidP="00E27554">
            <w:pPr>
              <w:spacing w:before="74"/>
              <w:jc w:val="left"/>
            </w:pPr>
            <w:r>
              <w:t>Análisis del i</w:t>
            </w:r>
            <w:r w:rsidRPr="00AC7DE3">
              <w:t>nforme de en relación con el disfrute de permisos de conciliación. Informe de las personas que disfrutan de permisos</w:t>
            </w:r>
            <w:r w:rsidRPr="00AC7DE3">
              <w:rPr>
                <w:spacing w:val="1"/>
              </w:rPr>
              <w:t xml:space="preserve"> </w:t>
            </w:r>
            <w:r w:rsidRPr="00AC7DE3">
              <w:t>de conciliación</w:t>
            </w:r>
            <w:r w:rsidRPr="00AC7DE3">
              <w:rPr>
                <w:spacing w:val="-1"/>
              </w:rPr>
              <w:t xml:space="preserve"> </w:t>
            </w:r>
            <w:r w:rsidRPr="00AC7DE3">
              <w:t>que</w:t>
            </w:r>
            <w:r w:rsidRPr="00AC7DE3">
              <w:rPr>
                <w:spacing w:val="-2"/>
              </w:rPr>
              <w:t xml:space="preserve"> </w:t>
            </w:r>
            <w:r w:rsidRPr="00AC7DE3">
              <w:t>acceden</w:t>
            </w:r>
            <w:r w:rsidRPr="00AC7DE3">
              <w:rPr>
                <w:spacing w:val="-1"/>
              </w:rPr>
              <w:t xml:space="preserve"> </w:t>
            </w:r>
            <w:r w:rsidRPr="00AC7DE3">
              <w:t>a la</w:t>
            </w:r>
            <w:r w:rsidRPr="00AC7DE3">
              <w:rPr>
                <w:spacing w:val="1"/>
              </w:rPr>
              <w:t xml:space="preserve"> </w:t>
            </w:r>
            <w:r>
              <w:t>promoción</w:t>
            </w:r>
            <w:r w:rsidRPr="00AC7DE3">
              <w:t>.</w:t>
            </w:r>
          </w:p>
          <w:p w14:paraId="0170C980" w14:textId="5DCAC4F9" w:rsidR="00E27554" w:rsidRPr="00AC7DE3" w:rsidRDefault="00E27554" w:rsidP="00E27554">
            <w:pPr>
              <w:spacing w:before="74"/>
              <w:jc w:val="left"/>
            </w:pPr>
            <w:r w:rsidRPr="000A4723">
              <w:rPr>
                <w:i/>
                <w:iCs/>
              </w:rPr>
              <w:t>Anual</w:t>
            </w:r>
          </w:p>
        </w:tc>
        <w:tc>
          <w:tcPr>
            <w:tcW w:w="1470" w:type="dxa"/>
          </w:tcPr>
          <w:p w14:paraId="5EEED84A" w14:textId="77777777" w:rsidR="00E27554" w:rsidRPr="00AC7DE3" w:rsidRDefault="00E27554" w:rsidP="00E27554">
            <w:pPr>
              <w:spacing w:before="74"/>
              <w:ind w:left="-24"/>
              <w:jc w:val="left"/>
            </w:pPr>
            <w:r w:rsidRPr="00AC7DE3">
              <w:t>Comisión de Seguimiento</w:t>
            </w:r>
          </w:p>
        </w:tc>
        <w:tc>
          <w:tcPr>
            <w:tcW w:w="939" w:type="dxa"/>
          </w:tcPr>
          <w:p w14:paraId="0BEC6FD8" w14:textId="255C173C" w:rsidR="00E27554" w:rsidRPr="00AC7DE3" w:rsidRDefault="00E27554" w:rsidP="00E27554">
            <w:pPr>
              <w:spacing w:before="74"/>
              <w:ind w:left="-24"/>
              <w:jc w:val="left"/>
            </w:pPr>
            <w:r>
              <w:t>Desde el primer año</w:t>
            </w:r>
          </w:p>
        </w:tc>
      </w:tr>
      <w:tr w:rsidR="00E27554" w:rsidRPr="00AC7DE3" w14:paraId="3E988C69" w14:textId="77777777" w:rsidTr="00D62CA9">
        <w:tc>
          <w:tcPr>
            <w:tcW w:w="3545" w:type="dxa"/>
          </w:tcPr>
          <w:p w14:paraId="45891876" w14:textId="77777777" w:rsidR="00E27554" w:rsidRDefault="00E27554" w:rsidP="00E27554">
            <w:pPr>
              <w:spacing w:before="74"/>
              <w:ind w:left="39" w:hanging="14"/>
              <w:jc w:val="left"/>
            </w:pPr>
            <w:r>
              <w:t xml:space="preserve">Estudiar por parte de la empresa las </w:t>
            </w:r>
            <w:r w:rsidRPr="008964F5">
              <w:rPr>
                <w:b/>
                <w:bCs/>
              </w:rPr>
              <w:t>medidas a implantar que mejoren la legislación</w:t>
            </w:r>
            <w:r w:rsidRPr="00AC7DE3">
              <w:t>.</w:t>
            </w:r>
          </w:p>
          <w:p w14:paraId="543491D8" w14:textId="1C97AD0D" w:rsidR="00E27554" w:rsidRPr="00AC7DE3" w:rsidRDefault="00E27554" w:rsidP="00E27554">
            <w:pPr>
              <w:spacing w:before="74"/>
              <w:ind w:left="39" w:hanging="14"/>
              <w:jc w:val="left"/>
            </w:pPr>
            <w:r>
              <w:t>(Preventiva)</w:t>
            </w:r>
          </w:p>
        </w:tc>
        <w:tc>
          <w:tcPr>
            <w:tcW w:w="3402" w:type="dxa"/>
          </w:tcPr>
          <w:p w14:paraId="2596529C" w14:textId="77777777" w:rsidR="00E27554" w:rsidRPr="005520F0" w:rsidRDefault="00E27554" w:rsidP="00E27554">
            <w:pPr>
              <w:spacing w:before="74"/>
              <w:jc w:val="left"/>
              <w:rPr>
                <w:lang w:val="pt-PT"/>
              </w:rPr>
            </w:pPr>
            <w:r w:rsidRPr="00630092">
              <w:rPr>
                <w:lang w:val="pt-PT"/>
              </w:rPr>
              <w:t>Nº de medidas planteadas</w:t>
            </w:r>
            <w:r>
              <w:rPr>
                <w:lang w:val="pt-PT"/>
              </w:rPr>
              <w:t xml:space="preserve"> </w:t>
            </w:r>
            <w:r w:rsidRPr="005520F0">
              <w:rPr>
                <w:lang w:val="pt-PT"/>
              </w:rPr>
              <w:t>/ Nº de medidas implantadas</w:t>
            </w:r>
          </w:p>
          <w:p w14:paraId="5EC0D608" w14:textId="12EBF72D" w:rsidR="00E27554" w:rsidRPr="00630092" w:rsidRDefault="00E27554" w:rsidP="00E27554">
            <w:pPr>
              <w:spacing w:before="74"/>
              <w:jc w:val="left"/>
              <w:rPr>
                <w:lang w:val="pt-PT"/>
              </w:rPr>
            </w:pPr>
          </w:p>
          <w:p w14:paraId="7FCBEAA0" w14:textId="26DFE0DA" w:rsidR="00E27554" w:rsidRPr="00630092" w:rsidRDefault="00E27554" w:rsidP="00E27554">
            <w:pPr>
              <w:spacing w:before="74"/>
              <w:jc w:val="left"/>
              <w:rPr>
                <w:lang w:val="pt-PT"/>
              </w:rPr>
            </w:pPr>
            <w:r w:rsidRPr="00630092">
              <w:rPr>
                <w:i/>
                <w:iCs/>
                <w:lang w:val="pt-PT"/>
              </w:rPr>
              <w:t>Anual</w:t>
            </w:r>
          </w:p>
        </w:tc>
        <w:tc>
          <w:tcPr>
            <w:tcW w:w="1470" w:type="dxa"/>
          </w:tcPr>
          <w:p w14:paraId="4CF4F030" w14:textId="3C75354B" w:rsidR="00E27554" w:rsidRPr="00AC7DE3" w:rsidRDefault="00E27554" w:rsidP="00E27554">
            <w:pPr>
              <w:spacing w:before="74"/>
              <w:ind w:left="-24"/>
              <w:jc w:val="left"/>
            </w:pPr>
            <w:r w:rsidRPr="00AC7DE3">
              <w:t xml:space="preserve">Gerencia y </w:t>
            </w:r>
            <w:r>
              <w:t>C</w:t>
            </w:r>
            <w:r w:rsidRPr="00AC7DE3">
              <w:t xml:space="preserve">omisión de </w:t>
            </w:r>
            <w:r>
              <w:t>S</w:t>
            </w:r>
            <w:r w:rsidRPr="00AC7DE3">
              <w:t>eguimiento</w:t>
            </w:r>
          </w:p>
        </w:tc>
        <w:tc>
          <w:tcPr>
            <w:tcW w:w="939" w:type="dxa"/>
          </w:tcPr>
          <w:p w14:paraId="6BAF4936" w14:textId="51E75A7F" w:rsidR="00E27554" w:rsidRPr="00AC7DE3" w:rsidRDefault="00E27554" w:rsidP="00E27554">
            <w:pPr>
              <w:spacing w:before="74"/>
              <w:ind w:left="-24" w:right="-39"/>
              <w:jc w:val="left"/>
            </w:pPr>
            <w:r>
              <w:t>Desde el segundo año</w:t>
            </w:r>
          </w:p>
        </w:tc>
      </w:tr>
      <w:tr w:rsidR="00E27554" w:rsidRPr="00AC7DE3" w14:paraId="617DDBBF" w14:textId="77777777" w:rsidTr="00D62CA9">
        <w:tc>
          <w:tcPr>
            <w:tcW w:w="9356" w:type="dxa"/>
            <w:gridSpan w:val="4"/>
            <w:tcBorders>
              <w:left w:val="nil"/>
              <w:right w:val="nil"/>
            </w:tcBorders>
            <w:shd w:val="clear" w:color="auto" w:fill="FFFFFF" w:themeFill="background1"/>
          </w:tcPr>
          <w:p w14:paraId="68A372F4" w14:textId="77777777" w:rsidR="00E27554" w:rsidRPr="00AC7DE3" w:rsidRDefault="00E27554" w:rsidP="00E27554">
            <w:pPr>
              <w:jc w:val="left"/>
              <w:rPr>
                <w:b/>
              </w:rPr>
            </w:pPr>
          </w:p>
        </w:tc>
      </w:tr>
      <w:tr w:rsidR="00E27554" w:rsidRPr="00AC7DE3" w14:paraId="7EF24FD7" w14:textId="77777777" w:rsidTr="00D62CA9">
        <w:tc>
          <w:tcPr>
            <w:tcW w:w="9356" w:type="dxa"/>
            <w:gridSpan w:val="4"/>
            <w:shd w:val="clear" w:color="auto" w:fill="FFF2CC" w:themeFill="accent4" w:themeFillTint="33"/>
          </w:tcPr>
          <w:p w14:paraId="346417D0" w14:textId="2CE28779" w:rsidR="00E27554" w:rsidRPr="00AC7DE3" w:rsidRDefault="00E27554" w:rsidP="00E27554">
            <w:pPr>
              <w:jc w:val="center"/>
              <w:rPr>
                <w:b/>
                <w:color w:val="833C0B" w:themeColor="accent2" w:themeShade="80"/>
                <w:sz w:val="28"/>
                <w:szCs w:val="28"/>
              </w:rPr>
            </w:pPr>
            <w:r w:rsidRPr="00AC7DE3">
              <w:rPr>
                <w:b/>
                <w:color w:val="833C0B" w:themeColor="accent2" w:themeShade="80"/>
                <w:sz w:val="28"/>
                <w:szCs w:val="28"/>
              </w:rPr>
              <w:t xml:space="preserve">ÁREA DE PREVENCIÓN DE ACOSO </w:t>
            </w:r>
            <w:r>
              <w:rPr>
                <w:b/>
                <w:color w:val="833C0B" w:themeColor="accent2" w:themeShade="80"/>
                <w:sz w:val="28"/>
                <w:szCs w:val="28"/>
              </w:rPr>
              <w:t xml:space="preserve">SEXUAL </w:t>
            </w:r>
            <w:r w:rsidRPr="00AC7DE3">
              <w:rPr>
                <w:b/>
                <w:color w:val="833C0B" w:themeColor="accent2" w:themeShade="80"/>
                <w:sz w:val="28"/>
                <w:szCs w:val="28"/>
              </w:rPr>
              <w:t>Y POR RAZÓN DE SEXO</w:t>
            </w:r>
          </w:p>
        </w:tc>
      </w:tr>
      <w:tr w:rsidR="00E27554" w:rsidRPr="00AC7DE3" w14:paraId="1C4038AC" w14:textId="77777777" w:rsidTr="00D62CA9">
        <w:tc>
          <w:tcPr>
            <w:tcW w:w="3545" w:type="dxa"/>
          </w:tcPr>
          <w:p w14:paraId="30EDDDAC" w14:textId="0CD9ECB4" w:rsidR="00E27554" w:rsidRPr="00AC7DE3" w:rsidRDefault="00E27554" w:rsidP="00E27554">
            <w:pPr>
              <w:spacing w:before="74"/>
              <w:ind w:left="176" w:right="204" w:hanging="32"/>
              <w:jc w:val="center"/>
              <w:rPr>
                <w:rFonts w:cstheme="minorHAnsi"/>
                <w:color w:val="C45911" w:themeColor="accent2" w:themeShade="BF"/>
              </w:rPr>
            </w:pPr>
            <w:r>
              <w:rPr>
                <w:b/>
                <w:bCs/>
                <w:color w:val="C45911" w:themeColor="accent2" w:themeShade="BF"/>
              </w:rPr>
              <w:t>IMPLANTACIÓN DEL PROTOCOLO PARA LA PREVENCIÓN Y ACTUACIÓN FRENTE AL ACOSO SEXUAL</w:t>
            </w:r>
          </w:p>
        </w:tc>
        <w:tc>
          <w:tcPr>
            <w:tcW w:w="5811" w:type="dxa"/>
            <w:gridSpan w:val="3"/>
          </w:tcPr>
          <w:p w14:paraId="305DDEFC" w14:textId="6B7E526C" w:rsidR="00E27554" w:rsidRPr="00AC7DE3" w:rsidRDefault="00E27554" w:rsidP="00E27554">
            <w:pPr>
              <w:jc w:val="left"/>
              <w:rPr>
                <w:rFonts w:cstheme="minorHAnsi"/>
                <w:color w:val="C45911" w:themeColor="accent2" w:themeShade="BF"/>
              </w:rPr>
            </w:pPr>
            <w:r w:rsidRPr="00C33B04">
              <w:rPr>
                <w:rFonts w:ascii="Calibri" w:eastAsia="Calibri" w:hAnsi="Calibri" w:cs="Calibri"/>
                <w:b/>
                <w:color w:val="C45911" w:themeColor="accent2" w:themeShade="BF"/>
                <w:u w:val="single"/>
              </w:rPr>
              <w:t>Objetivo específico</w:t>
            </w:r>
            <w:r>
              <w:rPr>
                <w:rFonts w:ascii="Calibri" w:eastAsia="Calibri" w:hAnsi="Calibri" w:cs="Calibri"/>
                <w:b/>
                <w:color w:val="C45911" w:themeColor="accent2" w:themeShade="BF"/>
              </w:rPr>
              <w:t xml:space="preserve">: </w:t>
            </w:r>
            <w:r w:rsidRPr="00AC7DE3">
              <w:rPr>
                <w:b/>
                <w:color w:val="C45911" w:themeColor="accent2" w:themeShade="BF"/>
              </w:rPr>
              <w:t>Asegurar que las personas trabajadoras disfrutan de un entorno de trabajo libre de</w:t>
            </w:r>
            <w:r w:rsidRPr="00AC7DE3">
              <w:rPr>
                <w:b/>
                <w:color w:val="C45911" w:themeColor="accent2" w:themeShade="BF"/>
                <w:spacing w:val="1"/>
              </w:rPr>
              <w:t xml:space="preserve"> </w:t>
            </w:r>
            <w:r w:rsidRPr="00AC7DE3">
              <w:rPr>
                <w:b/>
                <w:color w:val="C45911" w:themeColor="accent2" w:themeShade="BF"/>
              </w:rPr>
              <w:t>situaciones</w:t>
            </w:r>
            <w:r w:rsidRPr="00AC7DE3">
              <w:rPr>
                <w:b/>
                <w:color w:val="C45911" w:themeColor="accent2" w:themeShade="BF"/>
                <w:spacing w:val="-2"/>
              </w:rPr>
              <w:t xml:space="preserve"> </w:t>
            </w:r>
            <w:r w:rsidRPr="00AC7DE3">
              <w:rPr>
                <w:b/>
                <w:color w:val="C45911" w:themeColor="accent2" w:themeShade="BF"/>
              </w:rPr>
              <w:t>de</w:t>
            </w:r>
            <w:r w:rsidRPr="00AC7DE3">
              <w:rPr>
                <w:b/>
                <w:color w:val="C45911" w:themeColor="accent2" w:themeShade="BF"/>
                <w:spacing w:val="-2"/>
              </w:rPr>
              <w:t xml:space="preserve"> </w:t>
            </w:r>
            <w:r w:rsidRPr="00AC7DE3">
              <w:rPr>
                <w:b/>
                <w:color w:val="C45911" w:themeColor="accent2" w:themeShade="BF"/>
              </w:rPr>
              <w:t>acoso</w:t>
            </w:r>
            <w:r w:rsidRPr="00AC7DE3">
              <w:rPr>
                <w:b/>
                <w:color w:val="C45911" w:themeColor="accent2" w:themeShade="BF"/>
                <w:spacing w:val="-5"/>
              </w:rPr>
              <w:t xml:space="preserve"> </w:t>
            </w:r>
            <w:r w:rsidRPr="00AC7DE3">
              <w:rPr>
                <w:b/>
                <w:color w:val="C45911" w:themeColor="accent2" w:themeShade="BF"/>
              </w:rPr>
              <w:t>y</w:t>
            </w:r>
            <w:r w:rsidRPr="00AC7DE3">
              <w:rPr>
                <w:b/>
                <w:color w:val="C45911" w:themeColor="accent2" w:themeShade="BF"/>
                <w:spacing w:val="-1"/>
              </w:rPr>
              <w:t xml:space="preserve"> </w:t>
            </w:r>
            <w:r w:rsidRPr="00AC7DE3">
              <w:rPr>
                <w:b/>
                <w:color w:val="C45911" w:themeColor="accent2" w:themeShade="BF"/>
              </w:rPr>
              <w:t>difundir</w:t>
            </w:r>
            <w:r w:rsidRPr="00AC7DE3">
              <w:rPr>
                <w:b/>
                <w:color w:val="C45911" w:themeColor="accent2" w:themeShade="BF"/>
                <w:spacing w:val="-1"/>
              </w:rPr>
              <w:t xml:space="preserve"> </w:t>
            </w:r>
            <w:r w:rsidRPr="00AC7DE3">
              <w:rPr>
                <w:b/>
                <w:color w:val="C45911" w:themeColor="accent2" w:themeShade="BF"/>
              </w:rPr>
              <w:t>el</w:t>
            </w:r>
            <w:r w:rsidRPr="00AC7DE3">
              <w:rPr>
                <w:b/>
                <w:color w:val="C45911" w:themeColor="accent2" w:themeShade="BF"/>
                <w:spacing w:val="-2"/>
              </w:rPr>
              <w:t xml:space="preserve"> </w:t>
            </w:r>
            <w:r w:rsidRPr="00AC7DE3">
              <w:rPr>
                <w:b/>
                <w:color w:val="C45911" w:themeColor="accent2" w:themeShade="BF"/>
              </w:rPr>
              <w:t>protocolo</w:t>
            </w:r>
            <w:r w:rsidRPr="00AC7DE3">
              <w:rPr>
                <w:b/>
                <w:color w:val="C45911" w:themeColor="accent2" w:themeShade="BF"/>
                <w:spacing w:val="-2"/>
              </w:rPr>
              <w:t xml:space="preserve"> </w:t>
            </w:r>
            <w:r w:rsidRPr="00AC7DE3">
              <w:rPr>
                <w:b/>
                <w:color w:val="C45911" w:themeColor="accent2" w:themeShade="BF"/>
              </w:rPr>
              <w:t>de</w:t>
            </w:r>
            <w:r w:rsidRPr="00AC7DE3">
              <w:rPr>
                <w:b/>
                <w:color w:val="C45911" w:themeColor="accent2" w:themeShade="BF"/>
                <w:spacing w:val="-3"/>
              </w:rPr>
              <w:t xml:space="preserve"> </w:t>
            </w:r>
            <w:r w:rsidRPr="00AC7DE3">
              <w:rPr>
                <w:b/>
                <w:color w:val="C45911" w:themeColor="accent2" w:themeShade="BF"/>
              </w:rPr>
              <w:t>acoso</w:t>
            </w:r>
            <w:r w:rsidRPr="00AC7DE3">
              <w:rPr>
                <w:b/>
                <w:color w:val="C45911" w:themeColor="accent2" w:themeShade="BF"/>
                <w:spacing w:val="-4"/>
              </w:rPr>
              <w:t xml:space="preserve"> </w:t>
            </w:r>
            <w:r w:rsidRPr="00AC7DE3">
              <w:rPr>
                <w:b/>
                <w:color w:val="C45911" w:themeColor="accent2" w:themeShade="BF"/>
              </w:rPr>
              <w:t>sexual</w:t>
            </w:r>
            <w:r w:rsidRPr="00AC7DE3">
              <w:rPr>
                <w:b/>
                <w:color w:val="C45911" w:themeColor="accent2" w:themeShade="BF"/>
                <w:spacing w:val="-1"/>
              </w:rPr>
              <w:t xml:space="preserve"> </w:t>
            </w:r>
            <w:r w:rsidRPr="00AC7DE3">
              <w:rPr>
                <w:b/>
                <w:color w:val="C45911" w:themeColor="accent2" w:themeShade="BF"/>
              </w:rPr>
              <w:t>y</w:t>
            </w:r>
            <w:r w:rsidRPr="00AC7DE3">
              <w:rPr>
                <w:b/>
                <w:color w:val="C45911" w:themeColor="accent2" w:themeShade="BF"/>
                <w:spacing w:val="-1"/>
              </w:rPr>
              <w:t xml:space="preserve"> </w:t>
            </w:r>
            <w:r w:rsidRPr="00AC7DE3">
              <w:rPr>
                <w:b/>
                <w:color w:val="C45911" w:themeColor="accent2" w:themeShade="BF"/>
              </w:rPr>
              <w:t>por</w:t>
            </w:r>
            <w:r w:rsidRPr="00AC7DE3">
              <w:rPr>
                <w:b/>
                <w:color w:val="C45911" w:themeColor="accent2" w:themeShade="BF"/>
                <w:spacing w:val="-3"/>
              </w:rPr>
              <w:t xml:space="preserve"> </w:t>
            </w:r>
            <w:r w:rsidRPr="00AC7DE3">
              <w:rPr>
                <w:b/>
                <w:color w:val="C45911" w:themeColor="accent2" w:themeShade="BF"/>
              </w:rPr>
              <w:t>razón</w:t>
            </w:r>
            <w:r w:rsidRPr="00AC7DE3">
              <w:rPr>
                <w:b/>
                <w:color w:val="C45911" w:themeColor="accent2" w:themeShade="BF"/>
                <w:spacing w:val="-3"/>
              </w:rPr>
              <w:t xml:space="preserve"> </w:t>
            </w:r>
            <w:r w:rsidRPr="00AC7DE3">
              <w:rPr>
                <w:b/>
                <w:color w:val="C45911" w:themeColor="accent2" w:themeShade="BF"/>
              </w:rPr>
              <w:t>de</w:t>
            </w:r>
            <w:r w:rsidRPr="00AC7DE3">
              <w:rPr>
                <w:b/>
                <w:color w:val="C45911" w:themeColor="accent2" w:themeShade="BF"/>
                <w:spacing w:val="-2"/>
              </w:rPr>
              <w:t xml:space="preserve"> </w:t>
            </w:r>
            <w:r w:rsidRPr="00AC7DE3">
              <w:rPr>
                <w:b/>
                <w:color w:val="C45911" w:themeColor="accent2" w:themeShade="BF"/>
              </w:rPr>
              <w:t>sexo</w:t>
            </w:r>
            <w:r w:rsidRPr="00AC7DE3">
              <w:rPr>
                <w:b/>
                <w:color w:val="C45911" w:themeColor="accent2" w:themeShade="BF"/>
                <w:spacing w:val="-5"/>
              </w:rPr>
              <w:t xml:space="preserve"> </w:t>
            </w:r>
            <w:r w:rsidRPr="00AC7DE3">
              <w:rPr>
                <w:b/>
                <w:color w:val="C45911" w:themeColor="accent2" w:themeShade="BF"/>
              </w:rPr>
              <w:t xml:space="preserve">acordado </w:t>
            </w:r>
          </w:p>
        </w:tc>
      </w:tr>
      <w:tr w:rsidR="00E27554" w:rsidRPr="00AC7DE3" w14:paraId="7CD53292" w14:textId="77777777" w:rsidTr="00D62CA9">
        <w:tc>
          <w:tcPr>
            <w:tcW w:w="3545" w:type="dxa"/>
            <w:shd w:val="clear" w:color="auto" w:fill="FBE4D5" w:themeFill="accent2" w:themeFillTint="33"/>
          </w:tcPr>
          <w:p w14:paraId="304D2E44" w14:textId="77777777" w:rsidR="00E27554" w:rsidRPr="00AC7DE3" w:rsidRDefault="00E27554" w:rsidP="00E27554">
            <w:pPr>
              <w:ind w:left="360"/>
              <w:jc w:val="left"/>
            </w:pPr>
            <w:r w:rsidRPr="00AC7DE3">
              <w:rPr>
                <w:rFonts w:cstheme="minorHAnsi"/>
                <w:b/>
                <w:bCs/>
                <w:sz w:val="20"/>
                <w:szCs w:val="16"/>
              </w:rPr>
              <w:t>MEDIDA</w:t>
            </w:r>
          </w:p>
        </w:tc>
        <w:tc>
          <w:tcPr>
            <w:tcW w:w="3402" w:type="dxa"/>
            <w:shd w:val="clear" w:color="auto" w:fill="FBE4D5" w:themeFill="accent2" w:themeFillTint="33"/>
          </w:tcPr>
          <w:p w14:paraId="1BF4A199" w14:textId="77777777" w:rsidR="00E27554" w:rsidRPr="00AC7DE3" w:rsidRDefault="00E27554" w:rsidP="00E27554">
            <w:pPr>
              <w:jc w:val="left"/>
            </w:pPr>
            <w:r w:rsidRPr="00AC7DE3">
              <w:rPr>
                <w:rFonts w:cstheme="minorHAnsi"/>
                <w:b/>
                <w:bCs/>
                <w:sz w:val="20"/>
                <w:szCs w:val="16"/>
              </w:rPr>
              <w:t>INDICADORES</w:t>
            </w:r>
            <w:r>
              <w:rPr>
                <w:rFonts w:cstheme="minorHAnsi"/>
                <w:b/>
                <w:bCs/>
                <w:sz w:val="20"/>
                <w:szCs w:val="16"/>
              </w:rPr>
              <w:t xml:space="preserve"> (</w:t>
            </w:r>
            <w:r w:rsidRPr="00FD3743">
              <w:rPr>
                <w:rFonts w:cstheme="minorHAnsi"/>
                <w:b/>
                <w:bCs/>
                <w:sz w:val="20"/>
                <w:szCs w:val="16"/>
              </w:rPr>
              <w:t>Periodicidad medida</w:t>
            </w:r>
            <w:r>
              <w:rPr>
                <w:rFonts w:cstheme="minorHAnsi"/>
                <w:b/>
                <w:bCs/>
                <w:sz w:val="20"/>
                <w:szCs w:val="16"/>
              </w:rPr>
              <w:t xml:space="preserve">) </w:t>
            </w:r>
          </w:p>
        </w:tc>
        <w:tc>
          <w:tcPr>
            <w:tcW w:w="1470" w:type="dxa"/>
            <w:shd w:val="clear" w:color="auto" w:fill="FBE4D5" w:themeFill="accent2" w:themeFillTint="33"/>
          </w:tcPr>
          <w:p w14:paraId="12E83B95" w14:textId="77777777" w:rsidR="00E27554" w:rsidRPr="00AC7DE3" w:rsidRDefault="00E27554" w:rsidP="00E27554">
            <w:pPr>
              <w:jc w:val="left"/>
            </w:pPr>
            <w:r w:rsidRPr="00AC7DE3">
              <w:rPr>
                <w:rFonts w:cstheme="minorHAnsi"/>
                <w:b/>
                <w:bCs/>
                <w:sz w:val="20"/>
                <w:szCs w:val="16"/>
              </w:rPr>
              <w:t>RESPONSABLE</w:t>
            </w:r>
          </w:p>
        </w:tc>
        <w:tc>
          <w:tcPr>
            <w:tcW w:w="939" w:type="dxa"/>
            <w:shd w:val="clear" w:color="auto" w:fill="FBE4D5" w:themeFill="accent2" w:themeFillTint="33"/>
          </w:tcPr>
          <w:p w14:paraId="7242842A" w14:textId="77777777" w:rsidR="00E27554" w:rsidRPr="00AC7DE3" w:rsidRDefault="00E27554" w:rsidP="00E27554">
            <w:pPr>
              <w:jc w:val="left"/>
            </w:pPr>
            <w:r w:rsidRPr="00FD3743">
              <w:rPr>
                <w:rFonts w:cstheme="minorHAnsi"/>
                <w:b/>
                <w:bCs/>
                <w:sz w:val="20"/>
                <w:szCs w:val="16"/>
              </w:rPr>
              <w:t>PLAZO</w:t>
            </w:r>
          </w:p>
        </w:tc>
      </w:tr>
      <w:tr w:rsidR="00E27554" w:rsidRPr="00AC7DE3" w14:paraId="01C4AB25" w14:textId="77777777" w:rsidTr="00D62CA9">
        <w:tc>
          <w:tcPr>
            <w:tcW w:w="3545" w:type="dxa"/>
          </w:tcPr>
          <w:p w14:paraId="5389CFCC" w14:textId="7509429F" w:rsidR="00E27554" w:rsidRPr="005520F0" w:rsidRDefault="00E27554" w:rsidP="00E27554">
            <w:pPr>
              <w:spacing w:before="74"/>
              <w:ind w:left="39" w:hanging="14"/>
              <w:jc w:val="left"/>
            </w:pPr>
            <w:r w:rsidRPr="005520F0">
              <w:t xml:space="preserve">Inclusión en la </w:t>
            </w:r>
            <w:r w:rsidRPr="008964F5">
              <w:rPr>
                <w:b/>
                <w:bCs/>
              </w:rPr>
              <w:t>formación obligatoria sobre Prevención de Riesgos Laborales, un módulo sobre prevención del acoso sexual</w:t>
            </w:r>
            <w:r w:rsidRPr="005520F0">
              <w:t xml:space="preserve"> y por razón de sexo.</w:t>
            </w:r>
          </w:p>
        </w:tc>
        <w:tc>
          <w:tcPr>
            <w:tcW w:w="3402" w:type="dxa"/>
          </w:tcPr>
          <w:p w14:paraId="68F5A996" w14:textId="2F98AA4E" w:rsidR="00E27554" w:rsidRPr="005520F0" w:rsidRDefault="00E27554" w:rsidP="00E27554">
            <w:pPr>
              <w:spacing w:before="74"/>
              <w:jc w:val="left"/>
              <w:rPr>
                <w:lang w:val="pt-PT"/>
              </w:rPr>
            </w:pPr>
            <w:r w:rsidRPr="005520F0">
              <w:rPr>
                <w:lang w:val="pt-PT"/>
              </w:rPr>
              <w:t>Nº de horas realizadas de este módulo</w:t>
            </w:r>
          </w:p>
        </w:tc>
        <w:tc>
          <w:tcPr>
            <w:tcW w:w="1470" w:type="dxa"/>
          </w:tcPr>
          <w:p w14:paraId="3377CF96" w14:textId="2614D7F8" w:rsidR="00E27554" w:rsidRDefault="00E27554" w:rsidP="00E27554">
            <w:pPr>
              <w:spacing w:before="74"/>
              <w:ind w:left="-24"/>
              <w:jc w:val="left"/>
            </w:pPr>
            <w:r>
              <w:t>R. Formación</w:t>
            </w:r>
          </w:p>
        </w:tc>
        <w:tc>
          <w:tcPr>
            <w:tcW w:w="939" w:type="dxa"/>
          </w:tcPr>
          <w:p w14:paraId="16637D25" w14:textId="0284FB93" w:rsidR="00E27554" w:rsidRDefault="00E27554" w:rsidP="00E27554">
            <w:pPr>
              <w:spacing w:before="74"/>
              <w:ind w:left="-24"/>
              <w:jc w:val="left"/>
            </w:pPr>
            <w:r>
              <w:t>Desde el primer año</w:t>
            </w:r>
          </w:p>
        </w:tc>
      </w:tr>
      <w:tr w:rsidR="00E27554" w:rsidRPr="00AC7DE3" w14:paraId="7FF492F6" w14:textId="77777777" w:rsidTr="00D62CA9">
        <w:tc>
          <w:tcPr>
            <w:tcW w:w="3545" w:type="dxa"/>
          </w:tcPr>
          <w:p w14:paraId="45AD908A" w14:textId="2CC8DD13" w:rsidR="00E27554" w:rsidRPr="005520F0" w:rsidRDefault="00E27554" w:rsidP="00E27554">
            <w:pPr>
              <w:spacing w:before="74"/>
              <w:ind w:left="39" w:hanging="14"/>
              <w:jc w:val="left"/>
            </w:pPr>
            <w:r w:rsidRPr="005520F0">
              <w:t xml:space="preserve">En el caso de que se dieran situaciones de mujeres que lo necesiten por una </w:t>
            </w:r>
            <w:r w:rsidRPr="008964F5">
              <w:rPr>
                <w:b/>
                <w:bCs/>
              </w:rPr>
              <w:t>situación derivada de la violencia machista, la empresa valorará las actuaciones</w:t>
            </w:r>
            <w:r w:rsidRPr="005520F0">
              <w:t xml:space="preserve"> de ayuda a realizar al margen de la ayuda prestada por los Servicios Sociales de la Administración Pública. </w:t>
            </w:r>
          </w:p>
        </w:tc>
        <w:tc>
          <w:tcPr>
            <w:tcW w:w="3402" w:type="dxa"/>
          </w:tcPr>
          <w:p w14:paraId="2E8EDABF" w14:textId="7FE14166" w:rsidR="00E27554" w:rsidRPr="005520F0" w:rsidRDefault="00E27554" w:rsidP="00E27554">
            <w:pPr>
              <w:spacing w:before="74"/>
              <w:jc w:val="left"/>
              <w:rPr>
                <w:lang w:val="pt-PT"/>
              </w:rPr>
            </w:pPr>
            <w:r w:rsidRPr="005520F0">
              <w:rPr>
                <w:lang w:val="pt-PT"/>
              </w:rPr>
              <w:t>Nº de situaciones valoradas</w:t>
            </w:r>
          </w:p>
        </w:tc>
        <w:tc>
          <w:tcPr>
            <w:tcW w:w="1470" w:type="dxa"/>
          </w:tcPr>
          <w:p w14:paraId="396A9858" w14:textId="0C46F561" w:rsidR="00E27554" w:rsidRDefault="00E27554" w:rsidP="00E27554">
            <w:pPr>
              <w:spacing w:before="74"/>
              <w:ind w:left="-24"/>
              <w:jc w:val="left"/>
            </w:pPr>
            <w:r>
              <w:t>Gerencia y Comisión de Seguimiento</w:t>
            </w:r>
          </w:p>
        </w:tc>
        <w:tc>
          <w:tcPr>
            <w:tcW w:w="939" w:type="dxa"/>
          </w:tcPr>
          <w:p w14:paraId="49634255" w14:textId="19403D0B" w:rsidR="00E27554" w:rsidRDefault="00E27554" w:rsidP="00E27554">
            <w:pPr>
              <w:spacing w:before="74"/>
              <w:ind w:left="-24"/>
              <w:jc w:val="left"/>
            </w:pPr>
            <w:r>
              <w:t>Desde el primer año</w:t>
            </w:r>
          </w:p>
        </w:tc>
      </w:tr>
    </w:tbl>
    <w:p w14:paraId="0187F50C" w14:textId="14E312CE" w:rsidR="00B5521D" w:rsidRDefault="003B1AE7" w:rsidP="00565C57">
      <w:pPr>
        <w:spacing w:before="240"/>
      </w:pPr>
      <w:r>
        <w:t>En cuanto a los recursos necesarios para la implantación de estas medidas, l</w:t>
      </w:r>
      <w:r w:rsidR="008D20AD">
        <w:t>as perso</w:t>
      </w:r>
      <w:r w:rsidR="00E15501">
        <w:t>nas designadas como responsables en el cuadro anterior dedicarán su tiempo para llevar</w:t>
      </w:r>
      <w:r w:rsidR="005B41D7">
        <w:t>las</w:t>
      </w:r>
      <w:r w:rsidR="00E15501">
        <w:t xml:space="preserve"> a cabo </w:t>
      </w:r>
      <w:r w:rsidR="00E15501">
        <w:lastRenderedPageBreak/>
        <w:t xml:space="preserve">y contarán </w:t>
      </w:r>
      <w:r w:rsidR="000C7661">
        <w:t xml:space="preserve">con los recursos materiales que </w:t>
      </w:r>
      <w:r w:rsidR="005B41D7">
        <w:t xml:space="preserve">sean </w:t>
      </w:r>
      <w:r w:rsidR="000C7661">
        <w:t xml:space="preserve">necesarios para ello. Estos serán solicitados </w:t>
      </w:r>
      <w:r w:rsidR="005B41D7">
        <w:t xml:space="preserve">a la Dirección de la empresa </w:t>
      </w:r>
      <w:r w:rsidR="000C7661">
        <w:t xml:space="preserve">e </w:t>
      </w:r>
      <w:r w:rsidR="00E15501" w:rsidRPr="00E15501">
        <w:t xml:space="preserve">irán a cargo de las partidas correspondientes en el presupuesto de la </w:t>
      </w:r>
      <w:r w:rsidR="00A14510">
        <w:t>empresa</w:t>
      </w:r>
      <w:r w:rsidR="00E15501" w:rsidRPr="00E15501">
        <w:t>.</w:t>
      </w:r>
    </w:p>
    <w:p w14:paraId="1E0C7639" w14:textId="2EA05FE1" w:rsidR="007834BF" w:rsidRDefault="007834BF" w:rsidP="007834BF">
      <w:pPr>
        <w:pStyle w:val="Ttulo1"/>
      </w:pPr>
      <w:bookmarkStart w:id="12" w:name="_Toc222094325"/>
      <w:r>
        <w:t>SEGUIMIENTO</w:t>
      </w:r>
      <w:r w:rsidR="00584DED">
        <w:t>, EVALUACIÓN</w:t>
      </w:r>
      <w:r>
        <w:t xml:space="preserve"> Y REVISIÓN </w:t>
      </w:r>
      <w:r w:rsidR="00584DED">
        <w:t>PERIÓDICA</w:t>
      </w:r>
      <w:bookmarkEnd w:id="12"/>
    </w:p>
    <w:p w14:paraId="0880884B" w14:textId="0FEA2E7B" w:rsidR="00577736" w:rsidRDefault="00577736" w:rsidP="009A68AC">
      <w:r>
        <w:t xml:space="preserve">El seguimiento y evaluación del plan de igualdad se </w:t>
      </w:r>
      <w:r w:rsidR="005345E9">
        <w:t xml:space="preserve">hará anualmente, si bien se tendrá en cuenta el calendario </w:t>
      </w:r>
      <w:r w:rsidR="00487A04">
        <w:t>de medidas establecido a la hora de realizar las distintas actuaciones previstas en él.</w:t>
      </w:r>
      <w:r w:rsidR="002A58C9">
        <w:t xml:space="preserve"> Lo llevará a cabo una comisión de seguimiento nombrada a tal efecto</w:t>
      </w:r>
      <w:r w:rsidR="00A67473">
        <w:t xml:space="preserve">, que podrá </w:t>
      </w:r>
      <w:r w:rsidR="00381737">
        <w:t>acordar algún tipo de seguimiento extraordinario cuando sea necesario</w:t>
      </w:r>
      <w:r w:rsidR="002A58C9">
        <w:t>.</w:t>
      </w:r>
    </w:p>
    <w:p w14:paraId="0ABC1826" w14:textId="12A87845" w:rsidR="00577736" w:rsidRDefault="00963C7C" w:rsidP="009A68AC">
      <w:r>
        <w:t xml:space="preserve">Durante el seguimiento del plan </w:t>
      </w:r>
      <w:r w:rsidR="00BF76AA">
        <w:t xml:space="preserve">de igualdad </w:t>
      </w:r>
      <w:r w:rsidR="000041BC">
        <w:t>s</w:t>
      </w:r>
      <w:r>
        <w:t xml:space="preserve">e evaluarán las medidas que hayan tenido que ser ejecutadas </w:t>
      </w:r>
      <w:r w:rsidR="00D125D6">
        <w:t>en el periodo concreto que se está analizando.</w:t>
      </w:r>
      <w:r w:rsidR="00995376">
        <w:t xml:space="preserve"> </w:t>
      </w:r>
      <w:r w:rsidR="004D3713">
        <w:t>Este es un proceso que sirve para examinar sus pro</w:t>
      </w:r>
      <w:r w:rsidR="00BF76AA">
        <w:t xml:space="preserve">gresos, </w:t>
      </w:r>
      <w:r w:rsidR="00C0109F">
        <w:t>establecer la viabilidad de los hitos planteados e identificar y anticipar las posibles mejoras</w:t>
      </w:r>
      <w:r w:rsidR="000041BC">
        <w:t xml:space="preserve">. </w:t>
      </w:r>
      <w:r w:rsidR="00995376">
        <w:t>Para ello se estudiará:</w:t>
      </w:r>
    </w:p>
    <w:p w14:paraId="4D19D1D6" w14:textId="3A891FAF" w:rsidR="00995376" w:rsidRDefault="00032A99" w:rsidP="00A6725C">
      <w:pPr>
        <w:pStyle w:val="Prrafodelista"/>
        <w:numPr>
          <w:ilvl w:val="0"/>
          <w:numId w:val="35"/>
        </w:numPr>
        <w:spacing w:before="120" w:after="120"/>
        <w:ind w:left="714" w:hanging="357"/>
        <w:contextualSpacing w:val="0"/>
      </w:pPr>
      <w:r>
        <w:t>El e</w:t>
      </w:r>
      <w:r w:rsidR="009F4067">
        <w:t xml:space="preserve">stado de las medidas propuestas: </w:t>
      </w:r>
      <w:r w:rsidR="0047520C">
        <w:t xml:space="preserve">Iniciado o no, nivel de implantación </w:t>
      </w:r>
      <w:r w:rsidR="0059468E">
        <w:t xml:space="preserve">a partir de los indicadores propuestos </w:t>
      </w:r>
      <w:r w:rsidR="0047520C">
        <w:t>y cumplimiento de plazos.</w:t>
      </w:r>
    </w:p>
    <w:p w14:paraId="5F994D7D" w14:textId="2F613119" w:rsidR="0059468E" w:rsidRDefault="00CA5F30" w:rsidP="0059468E">
      <w:pPr>
        <w:pStyle w:val="Prrafodelista"/>
        <w:numPr>
          <w:ilvl w:val="0"/>
          <w:numId w:val="35"/>
        </w:numPr>
        <w:spacing w:before="120" w:after="120"/>
        <w:contextualSpacing w:val="0"/>
      </w:pPr>
      <w:r>
        <w:t>La adecuación de la medida y de los indicadores propuestos en relación con los objetivos generales y específicos del plan.</w:t>
      </w:r>
    </w:p>
    <w:p w14:paraId="49D0692B" w14:textId="2D9DC980" w:rsidR="00CA5F30" w:rsidRDefault="00032A99" w:rsidP="00A6725C">
      <w:pPr>
        <w:pStyle w:val="Prrafodelista"/>
        <w:numPr>
          <w:ilvl w:val="0"/>
          <w:numId w:val="35"/>
        </w:numPr>
        <w:spacing w:before="120" w:after="120"/>
        <w:ind w:left="714" w:hanging="357"/>
        <w:contextualSpacing w:val="0"/>
      </w:pPr>
      <w:r>
        <w:t>Posibles p</w:t>
      </w:r>
      <w:r w:rsidR="00CA5F30">
        <w:t xml:space="preserve">roblemas de aplicación </w:t>
      </w:r>
      <w:r w:rsidR="00A6725C">
        <w:t>o desarrollo de las medidas del plan.</w:t>
      </w:r>
    </w:p>
    <w:p w14:paraId="7928A377" w14:textId="6EE5F9AD" w:rsidR="00A6725C" w:rsidRDefault="00032A99" w:rsidP="00A6725C">
      <w:pPr>
        <w:pStyle w:val="Prrafodelista"/>
        <w:numPr>
          <w:ilvl w:val="0"/>
          <w:numId w:val="35"/>
        </w:numPr>
        <w:spacing w:before="120" w:after="120"/>
        <w:ind w:left="714" w:hanging="357"/>
        <w:contextualSpacing w:val="0"/>
      </w:pPr>
      <w:r>
        <w:t>Las m</w:t>
      </w:r>
      <w:r w:rsidR="00251D70">
        <w:t>edidas que no estén resultando eficaces</w:t>
      </w:r>
      <w:r w:rsidR="007E511C">
        <w:t>.</w:t>
      </w:r>
    </w:p>
    <w:p w14:paraId="3F527499" w14:textId="6B0D5E3E" w:rsidR="0059468E" w:rsidRPr="0064143D" w:rsidRDefault="005D01E4" w:rsidP="009A68AC">
      <w:r w:rsidRPr="0064143D">
        <w:t xml:space="preserve">A partir de este análisis se decidirá </w:t>
      </w:r>
      <w:r w:rsidR="0065693C" w:rsidRPr="0064143D">
        <w:t>qué</w:t>
      </w:r>
      <w:r w:rsidR="0064143D" w:rsidRPr="0064143D">
        <w:t xml:space="preserve"> acciones conviene </w:t>
      </w:r>
      <w:r w:rsidR="0064143D">
        <w:t>reorientar, mejorar, corregir, intensificar, atenuar o, incluso, dejar de aplicar</w:t>
      </w:r>
      <w:r w:rsidR="0065693C">
        <w:t xml:space="preserve"> y</w:t>
      </w:r>
      <w:r w:rsidR="007166E7">
        <w:t xml:space="preserve">, por el </w:t>
      </w:r>
      <w:r w:rsidR="00827537">
        <w:t>contrario</w:t>
      </w:r>
      <w:r w:rsidR="007166E7">
        <w:t>,</w:t>
      </w:r>
      <w:r w:rsidR="0065693C">
        <w:t xml:space="preserve"> en </w:t>
      </w:r>
      <w:r w:rsidR="00827537">
        <w:t>qué</w:t>
      </w:r>
      <w:r w:rsidR="0065693C">
        <w:t xml:space="preserve"> casos hay que añadir alguna.</w:t>
      </w:r>
    </w:p>
    <w:p w14:paraId="142ED94E" w14:textId="72F25430" w:rsidR="00AA6E8B" w:rsidRDefault="001B4DFB" w:rsidP="00AA6E8B">
      <w:r>
        <w:t>Además de lo anterior, l</w:t>
      </w:r>
      <w:r w:rsidR="008A7DAC">
        <w:t xml:space="preserve">as medidas del plan de igualdad podrán revisarse en cualquier momento a lo largo de </w:t>
      </w:r>
      <w:r w:rsidR="004552A2">
        <w:t>su</w:t>
      </w:r>
      <w:r w:rsidR="008A7DAC">
        <w:t xml:space="preserve"> vigencia en función de los efectos que vayan apreciándose en relación con la consecución de sus objetivos</w:t>
      </w:r>
      <w:r w:rsidR="005713A0">
        <w:t>.</w:t>
      </w:r>
      <w:r w:rsidR="009A68AC">
        <w:t xml:space="preserve"> </w:t>
      </w:r>
    </w:p>
    <w:p w14:paraId="041322E6" w14:textId="2095C752" w:rsidR="002F2A53" w:rsidRDefault="00C5257B" w:rsidP="002F2A53">
      <w:pPr>
        <w:pStyle w:val="Ttulo1"/>
      </w:pPr>
      <w:bookmarkStart w:id="13" w:name="_Toc222094326"/>
      <w:r>
        <w:t>COMISIÓN DE SEGUIMIENTO Y EVALUACIÓN</w:t>
      </w:r>
      <w:bookmarkEnd w:id="13"/>
    </w:p>
    <w:p w14:paraId="44AAE354" w14:textId="1D52257F" w:rsidR="00FD46BA" w:rsidRDefault="00FD46BA" w:rsidP="00FD46BA">
      <w:r>
        <w:t xml:space="preserve">Esta comisión de seguimiento se reunirá una vez al año para realizar las funciones de </w:t>
      </w:r>
      <w:r w:rsidR="009E7B0D">
        <w:t>seguimiento y evaluación especificadas en el apartado anterior</w:t>
      </w:r>
      <w:r w:rsidR="0039211D">
        <w:t>. Además</w:t>
      </w:r>
      <w:r w:rsidR="001344D6">
        <w:t>,</w:t>
      </w:r>
      <w:r w:rsidR="0039211D">
        <w:t xml:space="preserve"> se </w:t>
      </w:r>
      <w:r w:rsidR="00391403">
        <w:t xml:space="preserve">plantearán las reuniones extraordinarias que sean necesarias en el caso de que acontezcan situaciones relevantes vinculadas </w:t>
      </w:r>
      <w:r w:rsidR="001344D6">
        <w:t>con la situación de igualdad en la empresa.</w:t>
      </w:r>
    </w:p>
    <w:p w14:paraId="42D916F2" w14:textId="61B38142" w:rsidR="001344D6" w:rsidRDefault="004B5926" w:rsidP="00FD46BA">
      <w:r>
        <w:t xml:space="preserve">Como resultado se redactará un acta donde se recojan las </w:t>
      </w:r>
      <w:r w:rsidR="00AB3044">
        <w:t>conclusiones de lo tratado.</w:t>
      </w:r>
    </w:p>
    <w:p w14:paraId="60C99793" w14:textId="31F47C6B" w:rsidR="00A20A06" w:rsidRDefault="00A20A06" w:rsidP="00FD46BA">
      <w:r>
        <w:t>La comisión de seguimiento estará integrada por:</w:t>
      </w:r>
    </w:p>
    <w:p w14:paraId="283EDA8D" w14:textId="77777777" w:rsidR="00691FC6" w:rsidRDefault="00691FC6" w:rsidP="00691FC6">
      <w:r>
        <w:t>Por parte empresarial:</w:t>
      </w:r>
    </w:p>
    <w:p w14:paraId="0E53177C" w14:textId="77777777" w:rsidR="00691FC6" w:rsidRPr="00EF3D68" w:rsidRDefault="00691FC6" w:rsidP="00691FC6">
      <w:pPr>
        <w:pStyle w:val="Prrafodelista"/>
        <w:numPr>
          <w:ilvl w:val="0"/>
          <w:numId w:val="42"/>
        </w:numPr>
      </w:pPr>
      <w:r w:rsidRPr="00EF3D68">
        <w:t>Alicia Iturriaga Velasco (Directora de Administración)</w:t>
      </w:r>
    </w:p>
    <w:p w14:paraId="24B8B5BB" w14:textId="77777777" w:rsidR="00691FC6" w:rsidRPr="00EF3D68" w:rsidRDefault="00691FC6" w:rsidP="00691FC6">
      <w:pPr>
        <w:pStyle w:val="Prrafodelista"/>
        <w:numPr>
          <w:ilvl w:val="0"/>
          <w:numId w:val="42"/>
        </w:numPr>
      </w:pPr>
      <w:r w:rsidRPr="00EF3D68">
        <w:t>Miguel Herrero Ochoa (Director RRHH)</w:t>
      </w:r>
    </w:p>
    <w:p w14:paraId="5D209DED" w14:textId="77777777" w:rsidR="00691FC6" w:rsidRDefault="00691FC6" w:rsidP="00691FC6">
      <w:r>
        <w:t>Por parte social</w:t>
      </w:r>
    </w:p>
    <w:p w14:paraId="47576284" w14:textId="77777777" w:rsidR="00691FC6" w:rsidRPr="002E65D1" w:rsidRDefault="00691FC6" w:rsidP="00691FC6">
      <w:pPr>
        <w:pStyle w:val="Prrafodelista"/>
        <w:numPr>
          <w:ilvl w:val="0"/>
          <w:numId w:val="42"/>
        </w:numPr>
      </w:pPr>
      <w:r w:rsidRPr="002E65D1">
        <w:t>Manuel Garrido Fernández (CCOO)</w:t>
      </w:r>
    </w:p>
    <w:p w14:paraId="7E6B3E7C" w14:textId="77777777" w:rsidR="00691FC6" w:rsidRPr="002E65D1" w:rsidRDefault="00691FC6" w:rsidP="00691FC6">
      <w:pPr>
        <w:pStyle w:val="Prrafodelista"/>
        <w:numPr>
          <w:ilvl w:val="0"/>
          <w:numId w:val="42"/>
        </w:numPr>
      </w:pPr>
      <w:r w:rsidRPr="002E65D1">
        <w:lastRenderedPageBreak/>
        <w:t>Ana Galán Varea (UGT)</w:t>
      </w:r>
    </w:p>
    <w:p w14:paraId="7B154963" w14:textId="5234FEFE" w:rsidR="00A20A06" w:rsidRDefault="00776220" w:rsidP="001E4AE8">
      <w:pPr>
        <w:pStyle w:val="Ttulo1"/>
      </w:pPr>
      <w:bookmarkStart w:id="14" w:name="_Toc222094327"/>
      <w:r>
        <w:t>PROCEDIMIENTO DE MODIFICACIÓN</w:t>
      </w:r>
      <w:bookmarkEnd w:id="14"/>
    </w:p>
    <w:p w14:paraId="3AA46823" w14:textId="3722DFBA" w:rsidR="00AA6E8B" w:rsidRDefault="003C293E" w:rsidP="00AA6E8B">
      <w:r>
        <w:t xml:space="preserve">Además de </w:t>
      </w:r>
      <w:r w:rsidR="00AC78B8">
        <w:t xml:space="preserve">lo recogido en el apartado 8 acerca de las revisiones </w:t>
      </w:r>
      <w:r w:rsidR="00EA44D8">
        <w:t xml:space="preserve">y la necesidad de modificar las medidas contenidas en el plan de igualdad, este </w:t>
      </w:r>
      <w:r w:rsidR="00AA6E8B">
        <w:t xml:space="preserve">deberá revisarse cuando concurran las circunstancias establecidas en el punto 2 del artículo 9 del </w:t>
      </w:r>
      <w:r w:rsidR="00AA6E8B" w:rsidRPr="009173AC">
        <w:t>Real Decreto 901/2020</w:t>
      </w:r>
      <w:r w:rsidR="00F10EF5">
        <w:t>. Estas son:</w:t>
      </w:r>
    </w:p>
    <w:p w14:paraId="6F201DB6" w14:textId="504FBC88" w:rsidR="00735CCA" w:rsidRDefault="00F10EF5" w:rsidP="00F10EF5">
      <w:pPr>
        <w:ind w:left="426"/>
      </w:pPr>
      <w:r>
        <w:t xml:space="preserve"> </w:t>
      </w:r>
      <w:r w:rsidR="00735CCA">
        <w:t>a) Cuando deba hacerse como consecuencia de los resultados del seguimiento y evaluación previstos en los apartados 4 y 6.</w:t>
      </w:r>
    </w:p>
    <w:p w14:paraId="40640648" w14:textId="660721DF" w:rsidR="00735CCA" w:rsidRDefault="00735CCA" w:rsidP="00F10EF5">
      <w:pPr>
        <w:ind w:left="426"/>
      </w:pPr>
      <w:r>
        <w:t xml:space="preserve"> b) Cuando se ponga de manifiesto su falta de adecuación a los requisitos legales y reglamentarios o su insuficiencia como resultado de la actuación de la Inspección de Trabajo y Seguridad Social.</w:t>
      </w:r>
    </w:p>
    <w:p w14:paraId="5733E6D3" w14:textId="130D220D" w:rsidR="00735CCA" w:rsidRDefault="00735CCA" w:rsidP="00F10EF5">
      <w:pPr>
        <w:ind w:left="426"/>
      </w:pPr>
      <w:r>
        <w:t xml:space="preserve"> c) En los supuestos de fusión, absorción, transmisión o modificación del estatus jurídico de la empresa.</w:t>
      </w:r>
    </w:p>
    <w:p w14:paraId="6D01AB51" w14:textId="5CD7C746" w:rsidR="00735CCA" w:rsidRDefault="00735CCA" w:rsidP="00F10EF5">
      <w:pPr>
        <w:ind w:left="426"/>
      </w:pPr>
      <w:r>
        <w:t xml:space="preserve"> d) 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26B6FDF2" w14:textId="77156BBA" w:rsidR="00A61D51" w:rsidRDefault="00735CCA" w:rsidP="00F10EF5">
      <w:pPr>
        <w:ind w:left="426"/>
      </w:pPr>
      <w:r>
        <w:t xml:space="preserve"> e) Cuando una resolución judicial condene a la empresa por discriminación directa o indirecta por razón de sexo o cuando determine la falta de adecuación del plan de igualdad a los requisitos legales o reglamentarios.</w:t>
      </w:r>
    </w:p>
    <w:p w14:paraId="3865F63E" w14:textId="503BE8B8" w:rsidR="00AA6E8B" w:rsidRDefault="00AA6E8B" w:rsidP="00AA6E8B">
      <w:r>
        <w:t>Cuando por circunstancias debidamente motivadas resulte necesario, la revisión implicará la actualización del diagnóstico, así como de las medidas del plan de igualdad que resulten afectadas.</w:t>
      </w:r>
    </w:p>
    <w:p w14:paraId="0B8D76CB" w14:textId="3133EFB7" w:rsidR="00661FB0" w:rsidRDefault="0070098B" w:rsidP="00AA6E8B">
      <w:r>
        <w:t xml:space="preserve">Si surgieran discrepancias en la aplicación, seguimiento, evaluación o revisión del plan de igualdad, las partes podrán acudir a los procedimientos y órganos </w:t>
      </w:r>
      <w:r w:rsidR="008B6AD3">
        <w:t>establecidos para la</w:t>
      </w:r>
      <w:r>
        <w:t xml:space="preserve"> solución autónoma de conflictos</w:t>
      </w:r>
      <w:r w:rsidR="001F172C">
        <w:t xml:space="preserve"> </w:t>
      </w:r>
      <w:r w:rsidR="008A465C">
        <w:t>laborales</w:t>
      </w:r>
      <w:r w:rsidR="00C01C7B">
        <w:t>.</w:t>
      </w:r>
    </w:p>
    <w:p w14:paraId="78B3BC1B" w14:textId="0C327D65" w:rsidR="00AD62CA" w:rsidRDefault="00C9581B" w:rsidP="00AA6E8B">
      <w:r>
        <w:t>El procedimiento para la modificación del plan de igualdad será el mismo que el establecido para su negociación y aprobación conforme a la normativa aplicable por quie</w:t>
      </w:r>
      <w:r w:rsidR="004A524D">
        <w:t>n</w:t>
      </w:r>
      <w:r>
        <w:t xml:space="preserve">es compongan </w:t>
      </w:r>
      <w:r w:rsidR="0049546C">
        <w:t>la comisión</w:t>
      </w:r>
      <w:r>
        <w:t xml:space="preserve"> de seguimiento y evaluación. </w:t>
      </w:r>
      <w:r w:rsidR="0049546C">
        <w:t xml:space="preserve">Será en las reuniones de seguimiento y evaluación </w:t>
      </w:r>
      <w:r w:rsidR="000916AB">
        <w:t>donde se valorará</w:t>
      </w:r>
      <w:r w:rsidR="000A078E">
        <w:t xml:space="preserve"> la modificación de medidas, objetivos, calendario y</w:t>
      </w:r>
      <w:r w:rsidR="000916AB">
        <w:t xml:space="preserve"> también</w:t>
      </w:r>
      <w:r w:rsidR="000A078E">
        <w:t xml:space="preserve"> sobre</w:t>
      </w:r>
      <w:r w:rsidR="000916AB">
        <w:t xml:space="preserve"> lo mencionado anteriormente </w:t>
      </w:r>
      <w:r w:rsidR="000A078E">
        <w:t>acerca de</w:t>
      </w:r>
      <w:r w:rsidR="000916AB">
        <w:t xml:space="preserve"> la actualización o modificación del diagnóstico</w:t>
      </w:r>
      <w:r w:rsidR="000A078E">
        <w:t>.</w:t>
      </w:r>
    </w:p>
    <w:p w14:paraId="254D4276" w14:textId="20A4D930" w:rsidR="00423919" w:rsidRDefault="000562D5" w:rsidP="00AA6E8B">
      <w:r>
        <w:t>En Arnedo a 16 de febrero de 2026</w:t>
      </w:r>
    </w:p>
    <w:p w14:paraId="2D7519EE" w14:textId="30D56440" w:rsidR="00645448" w:rsidRDefault="00CD6902" w:rsidP="00AA6E8B">
      <w:r>
        <w:t>Representación de la empresa:</w:t>
      </w:r>
    </w:p>
    <w:p w14:paraId="7AA4B16B" w14:textId="77777777" w:rsidR="00645448" w:rsidRDefault="00645448" w:rsidP="00AA6E8B"/>
    <w:p w14:paraId="3DF1CED2" w14:textId="77777777" w:rsidR="007650EE" w:rsidRDefault="007650EE" w:rsidP="00AA6E8B"/>
    <w:p w14:paraId="29B1122A" w14:textId="77777777" w:rsidR="00645448" w:rsidRDefault="00645448" w:rsidP="00AA6E8B"/>
    <w:p w14:paraId="2BF9AD96" w14:textId="3CB56D71" w:rsidR="00645448" w:rsidRDefault="00645448" w:rsidP="007E1ECF">
      <w:pPr>
        <w:tabs>
          <w:tab w:val="left" w:pos="4678"/>
        </w:tabs>
        <w:spacing w:after="0"/>
      </w:pPr>
      <w:proofErr w:type="spellStart"/>
      <w:r>
        <w:t>Fdo</w:t>
      </w:r>
      <w:proofErr w:type="spellEnd"/>
      <w:r>
        <w:t xml:space="preserve">: </w:t>
      </w:r>
      <w:r w:rsidRPr="00EF3D68">
        <w:t>Alicia Iturriaga Velasco</w:t>
      </w:r>
      <w:r w:rsidR="005B5638">
        <w:tab/>
      </w:r>
      <w:r w:rsidR="005B5638">
        <w:tab/>
        <w:t xml:space="preserve">Fdo: </w:t>
      </w:r>
      <w:r w:rsidR="005B5638" w:rsidRPr="00EF3D68">
        <w:t>Miguel Herrero Ochoa</w:t>
      </w:r>
    </w:p>
    <w:p w14:paraId="5CD5DAD2" w14:textId="746A109F" w:rsidR="00645448" w:rsidRDefault="00645448" w:rsidP="007E1ECF">
      <w:pPr>
        <w:tabs>
          <w:tab w:val="left" w:pos="4956"/>
        </w:tabs>
        <w:spacing w:after="0"/>
      </w:pPr>
      <w:r>
        <w:t>DNI:</w:t>
      </w:r>
      <w:r w:rsidR="005B5638">
        <w:tab/>
        <w:t>DNI:</w:t>
      </w:r>
    </w:p>
    <w:p w14:paraId="11C1E616" w14:textId="7B43E616" w:rsidR="005B5638" w:rsidRDefault="007E1ECF" w:rsidP="005B5638">
      <w:pPr>
        <w:tabs>
          <w:tab w:val="left" w:pos="4956"/>
        </w:tabs>
      </w:pPr>
      <w:r>
        <w:lastRenderedPageBreak/>
        <w:t xml:space="preserve">Representación de </w:t>
      </w:r>
      <w:r w:rsidR="00913665">
        <w:t>las personas trabajadoras:</w:t>
      </w:r>
    </w:p>
    <w:p w14:paraId="045AC92C" w14:textId="77777777" w:rsidR="005B5638" w:rsidRDefault="005B5638" w:rsidP="005B5638">
      <w:pPr>
        <w:tabs>
          <w:tab w:val="left" w:pos="4956"/>
        </w:tabs>
      </w:pPr>
    </w:p>
    <w:p w14:paraId="0D7997DB" w14:textId="77777777" w:rsidR="007650EE" w:rsidRDefault="007650EE" w:rsidP="005B5638">
      <w:pPr>
        <w:tabs>
          <w:tab w:val="left" w:pos="4956"/>
        </w:tabs>
      </w:pPr>
    </w:p>
    <w:p w14:paraId="5F3D1849" w14:textId="77777777" w:rsidR="00913665" w:rsidRDefault="00913665" w:rsidP="005B5638">
      <w:pPr>
        <w:tabs>
          <w:tab w:val="left" w:pos="4956"/>
        </w:tabs>
      </w:pPr>
    </w:p>
    <w:p w14:paraId="08E81131" w14:textId="77777777" w:rsidR="007650EE" w:rsidRDefault="007650EE" w:rsidP="005B5638">
      <w:pPr>
        <w:tabs>
          <w:tab w:val="left" w:pos="4956"/>
        </w:tabs>
      </w:pPr>
    </w:p>
    <w:p w14:paraId="49E843AA" w14:textId="4F20BAE5" w:rsidR="007650EE" w:rsidRDefault="007650EE" w:rsidP="007650EE">
      <w:pPr>
        <w:tabs>
          <w:tab w:val="left" w:pos="4678"/>
        </w:tabs>
      </w:pPr>
      <w:proofErr w:type="spellStart"/>
      <w:r>
        <w:t>Fdo</w:t>
      </w:r>
      <w:proofErr w:type="spellEnd"/>
      <w:r>
        <w:t xml:space="preserve">: </w:t>
      </w:r>
      <w:r w:rsidRPr="007650EE">
        <w:t>Manuel Garrido Fernández</w:t>
      </w:r>
      <w:r>
        <w:tab/>
      </w:r>
      <w:r>
        <w:tab/>
        <w:t xml:space="preserve">Fdo: </w:t>
      </w:r>
      <w:r w:rsidRPr="007650EE">
        <w:t>-</w:t>
      </w:r>
      <w:r w:rsidRPr="007650EE">
        <w:tab/>
        <w:t>Ana Galán Varea</w:t>
      </w:r>
    </w:p>
    <w:p w14:paraId="6E78B9CE" w14:textId="77777777" w:rsidR="007650EE" w:rsidRDefault="007650EE" w:rsidP="007650EE">
      <w:pPr>
        <w:tabs>
          <w:tab w:val="left" w:pos="4956"/>
        </w:tabs>
      </w:pPr>
      <w:r>
        <w:t>DNI:</w:t>
      </w:r>
      <w:r>
        <w:tab/>
        <w:t>DNI:</w:t>
      </w:r>
    </w:p>
    <w:p w14:paraId="35E43C91" w14:textId="77777777" w:rsidR="005B5638" w:rsidRPr="00AA6E8B" w:rsidRDefault="005B5638" w:rsidP="005B5638">
      <w:pPr>
        <w:tabs>
          <w:tab w:val="left" w:pos="4956"/>
        </w:tabs>
      </w:pPr>
    </w:p>
    <w:sectPr w:rsidR="005B5638" w:rsidRPr="00AA6E8B" w:rsidSect="007D6B03">
      <w:footerReference w:type="default" r:id="rId13"/>
      <w:pgSz w:w="11906" w:h="16838"/>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3693" w14:textId="77777777" w:rsidR="00504A52" w:rsidRDefault="00504A52" w:rsidP="00F61DD8">
      <w:pPr>
        <w:spacing w:after="0" w:line="240" w:lineRule="auto"/>
      </w:pPr>
      <w:r>
        <w:separator/>
      </w:r>
    </w:p>
  </w:endnote>
  <w:endnote w:type="continuationSeparator" w:id="0">
    <w:p w14:paraId="7EB2D59B" w14:textId="77777777" w:rsidR="00504A52" w:rsidRDefault="00504A52" w:rsidP="00F61DD8">
      <w:pPr>
        <w:spacing w:after="0" w:line="240" w:lineRule="auto"/>
      </w:pPr>
      <w:r>
        <w:continuationSeparator/>
      </w:r>
    </w:p>
  </w:endnote>
  <w:endnote w:type="continuationNotice" w:id="1">
    <w:p w14:paraId="43C96B56" w14:textId="77777777" w:rsidR="00504A52" w:rsidRDefault="00504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853340"/>
      <w:docPartObj>
        <w:docPartGallery w:val="Page Numbers (Bottom of Page)"/>
        <w:docPartUnique/>
      </w:docPartObj>
    </w:sdtPr>
    <w:sdtContent>
      <w:p w14:paraId="09112764" w14:textId="7E5A4B1C" w:rsidR="00625216" w:rsidRDefault="00625216" w:rsidP="005054D1">
        <w:pPr>
          <w:pStyle w:val="Piedepgina"/>
          <w:tabs>
            <w:tab w:val="clear" w:pos="4252"/>
          </w:tabs>
          <w:jc w:val="center"/>
        </w:pPr>
        <w:r>
          <w:rPr>
            <w:noProof/>
          </w:rPr>
          <mc:AlternateContent>
            <mc:Choice Requires="wps">
              <w:drawing>
                <wp:anchor distT="0" distB="0" distL="114300" distR="114300" simplePos="0" relativeHeight="251658240" behindDoc="0" locked="0" layoutInCell="1" allowOverlap="1" wp14:anchorId="21209C36" wp14:editId="3BC2D44B">
                  <wp:simplePos x="0" y="0"/>
                  <wp:positionH relativeFrom="column">
                    <wp:posOffset>3502882</wp:posOffset>
                  </wp:positionH>
                  <wp:positionV relativeFrom="paragraph">
                    <wp:posOffset>-107560</wp:posOffset>
                  </wp:positionV>
                  <wp:extent cx="2038120" cy="0"/>
                  <wp:effectExtent l="0" t="0" r="0" b="0"/>
                  <wp:wrapNone/>
                  <wp:docPr id="995150649" name="Conector recto 1"/>
                  <wp:cNvGraphicFramePr/>
                  <a:graphic xmlns:a="http://schemas.openxmlformats.org/drawingml/2006/main">
                    <a:graphicData uri="http://schemas.microsoft.com/office/word/2010/wordprocessingShape">
                      <wps:wsp>
                        <wps:cNvCnPr/>
                        <wps:spPr>
                          <a:xfrm>
                            <a:off x="0" y="0"/>
                            <a:ext cx="203812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76B12D9"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5.8pt,-8.45pt" to="436.3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AOComwEAAJQDAAAOAAAAZHJzL2Uyb0RvYy54bWysU8tu2zAQvBfIPxC8x3oECALBcg4J2kuR BGn7AQy1tAjwhSVjyX+fJW3LRVOgSNALxcfO7M7san07W8N2gFF71/NmVXMGTvpBu23Pf/38ennD WUzCDcJ4Bz3fQ+S3m4sv6yl00PrRmwGQEYmL3RR6PqYUuqqKcgQr4soHcPSoPFqR6IjbakAxEbs1 VVvX19XkcQjoJcRIt/eHR74p/EqBTI9KRUjM9JxqS2XFsr7ktdqsRbdFEUYtj2WIT1RhhXaUdKG6 F0mwV9TvqKyW6KNXaSW9rbxSWkLRQGqa+g81P0YRoGghc2JYbIr/j1Y+7O7cE5INU4hdDE+YVcwK bf5SfWwuZu0Xs2BOTNJlW1/dNC15Kk9v1RkYMKZv4C3Lm54b7bIO0Ynd95goGYWeQuhwTl12aW8g Bxv3DIrpgZI1BV2mAu4Msp2gfgopwaU295D4SnSGKW3MAqz/DTzGZyiUifkIeEGUzN6lBWy18/i3 7GlujiWrQ/zJgYPubMGLH/alKcUaan1ReBzTPFu/nwv8/DNt3gAAAP//AwBQSwMEFAAGAAgAAAAh AN94UCzeAAAACwEAAA8AAABkcnMvZG93bnJldi54bWxMj8FqwkAQhu+FvsMyQm+6iWBq02ykWCrY W40Xb5vsmASzsyG7xvTtO4VCPc4/H/98k20m24kRB986UhAvIhBIlTMt1QqOxcd8DcIHTUZ3jlDB N3rY5I8PmU6Nu9EXjodQCy4hn2oFTQh9KqWvGrTaL1yPxLuzG6wOPA61NIO+cbnt5DKKEml1S3yh 0T1uG6wuh6tVUHyWnduO7n1nT36/K3F/LC4npZ5m09sriIBT+IfhV5/VIWen0l3JeNEpWK3ihFEF 8zh5AcHE+nnJSfmXyDyT9z/kPwAAAP//AwBQSwECLQAUAAYACAAAACEAtoM4kv4AAADhAQAAEwAA AAAAAAAAAAAAAAAAAAAAW0NvbnRlbnRfVHlwZXNdLnhtbFBLAQItABQABgAIAAAAIQA4/SH/1gAA AJQBAAALAAAAAAAAAAAAAAAAAC8BAABfcmVscy8ucmVsc1BLAQItABQABgAIAAAAIQATAOComwEA AJQDAAAOAAAAAAAAAAAAAAAAAC4CAABkcnMvZTJvRG9jLnhtbFBLAQItABQABgAIAAAAIQDfeFAs 3gAAAAsBAAAPAAAAAAAAAAAAAAAAAPUDAABkcnMvZG93bnJldi54bWxQSwUGAAAAAAQABADzAAAA AAUAAAAA " strokecolor="#ed7d31 [3205]" strokeweight=".5pt">
                  <v:stroke joinstyle="miter"/>
                </v:line>
              </w:pict>
            </mc:Fallback>
          </mc:AlternateContent>
        </w:r>
        <w:r>
          <w:t xml:space="preserve">Diagnóstico de Igualdad de </w:t>
        </w:r>
        <w:r w:rsidRPr="001256DE">
          <w:rPr>
            <w:i/>
            <w:iCs/>
          </w:rPr>
          <w:t xml:space="preserve">Gráficas </w:t>
        </w:r>
        <w:proofErr w:type="spellStart"/>
        <w:r w:rsidRPr="001256DE">
          <w:rPr>
            <w:i/>
            <w:iCs/>
          </w:rPr>
          <w:t>Digraf</w:t>
        </w:r>
        <w:proofErr w:type="spellEnd"/>
        <w:r w:rsidRPr="001256DE">
          <w:rPr>
            <w:i/>
            <w:iCs/>
          </w:rPr>
          <w:t xml:space="preserve"> S.L</w:t>
        </w:r>
        <w:r>
          <w:t>.</w:t>
        </w:r>
        <w:r>
          <w:tab/>
          <w:t>-</w:t>
        </w:r>
        <w:r>
          <w:fldChar w:fldCharType="begin"/>
        </w:r>
        <w:r>
          <w:instrText>PAGE   \* MERGEFORMAT</w:instrText>
        </w:r>
        <w:r>
          <w:fldChar w:fldCharType="separate"/>
        </w:r>
        <w:r>
          <w:t>2</w:t>
        </w:r>
        <w:r>
          <w:fldChar w:fldCharType="end"/>
        </w:r>
        <w:r>
          <w:t>-</w:t>
        </w:r>
      </w:p>
    </w:sdtContent>
  </w:sdt>
  <w:p w14:paraId="18FBCA10" w14:textId="531288A6" w:rsidR="00625216" w:rsidRDefault="00625216" w:rsidP="00E03B91">
    <w:pPr>
      <w:pStyle w:val="Piedepgina"/>
      <w:tabs>
        <w:tab w:val="clear" w:pos="425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51696"/>
      <w:docPartObj>
        <w:docPartGallery w:val="Page Numbers (Bottom of Page)"/>
        <w:docPartUnique/>
      </w:docPartObj>
    </w:sdtPr>
    <w:sdtContent>
      <w:p w14:paraId="6D260702" w14:textId="0B0ED4B2" w:rsidR="00625216" w:rsidRDefault="00625216" w:rsidP="000A2694">
        <w:pPr>
          <w:pStyle w:val="Piedepgina"/>
        </w:pPr>
        <w:r>
          <w:rPr>
            <w:noProof/>
          </w:rPr>
          <mc:AlternateContent>
            <mc:Choice Requires="wps">
              <w:drawing>
                <wp:anchor distT="0" distB="0" distL="114300" distR="114300" simplePos="0" relativeHeight="251658242" behindDoc="0" locked="0" layoutInCell="1" allowOverlap="1" wp14:anchorId="2C6F718E" wp14:editId="72230C3C">
                  <wp:simplePos x="0" y="0"/>
                  <wp:positionH relativeFrom="column">
                    <wp:posOffset>3822278</wp:posOffset>
                  </wp:positionH>
                  <wp:positionV relativeFrom="paragraph">
                    <wp:posOffset>-58372</wp:posOffset>
                  </wp:positionV>
                  <wp:extent cx="1652068" cy="0"/>
                  <wp:effectExtent l="0" t="0" r="0" b="0"/>
                  <wp:wrapNone/>
                  <wp:docPr id="338867393" name="Conector recto 2"/>
                  <wp:cNvGraphicFramePr/>
                  <a:graphic xmlns:a="http://schemas.openxmlformats.org/drawingml/2006/main">
                    <a:graphicData uri="http://schemas.microsoft.com/office/word/2010/wordprocessingShape">
                      <wps:wsp>
                        <wps:cNvCnPr/>
                        <wps:spPr>
                          <a:xfrm>
                            <a:off x="0" y="0"/>
                            <a:ext cx="165206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7906A45" id="Conector recto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300.95pt,-4.6pt" to="431.0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AnlUmwEAAJQDAAAOAAAAZHJzL2Uyb0RvYy54bWysU9uO0zAQfUfiHyy/06SVqFDUdB92xb6s YMXlA7zOuLFke6yxadK/Z+y2KQIkBOLF8WXOmTlnJru72TtxBEoWQy/Xq1YKCBoHGw69/Prl/Zt3 UqSswqAcBujlCZK8279+tZtiBxsc0Q1AgklC6qbYyzHn2DVN0iN4lVYYIfCjQfIq85EOzUBqYnbv mk3bbpsJaYiEGlLi24fzo9xXfmNA54/GJMjC9ZJry3Wlur6UtdnvVHcgFUerL2Wof6jCKxs46UL1 oLIS38j+QuWtJkxo8kqjb9AYq6FqYDXr9ic1n0cVoWphc1JcbEr/j1Z/ON6HZ2Ibppi6FJ+pqJgN +fLl+sRczTotZsGchebL9fbtpt1ye/X1rbkBI6X8COhF2fTS2VB0qE4dn1LmZBx6DeHDLXXd5ZOD EuzCJzDCDiVZRdepgHtH4qi4n0prCHlTesh8NbrAjHVuAbZ/Bl7iCxTqxPwNeEHUzBjyAvY2IP0u e57Xl5LNOf7qwFl3seAFh1NtSrWGW18VXsa0zNaP5wq//Uz77wAAAP//AwBQSwMEFAAGAAgAAAAh ANTCWkjcAAAACQEAAA8AAABkcnMvZG93bnJldi54bWxMj7FuwjAQhvdKvIN1SN3ASYYIQhxUURUJ thIWNie+JhH2OYpNSN8eVwx0vLtP/31/vp2MZiMOrrMkIF5GwJBqqzpqBJzLr8UKmPOSlNSWUMAv OtgWs7dcZsre6RvHk29YCCGXSQGt933GuatbNNItbY8Ubj92MNKHcWi4GuQ9hBvNkyhKuZEdhQ+t 7HHXYn093YyA8lhpuxvt595c3GFf4eFcXi9CvM+njw0wj5N/wfCnH9ShCE6VvZFyTAtIo3gdUAGL dQIsAKs0iYFVzwUvcv6/QfEAAAD//wMAUEsBAi0AFAAGAAgAAAAhALaDOJL+AAAA4QEAABMAAAAA AAAAAAAAAAAAAAAAAFtDb250ZW50X1R5cGVzXS54bWxQSwECLQAUAAYACAAAACEAOP0h/9YAAACU AQAACwAAAAAAAAAAAAAAAAAvAQAAX3JlbHMvLnJlbHNQSwECLQAUAAYACAAAACEAhAJ5VJsBAACU AwAADgAAAAAAAAAAAAAAAAAuAgAAZHJzL2Uyb0RvYy54bWxQSwECLQAUAAYACAAAACEA1MJaSNwA AAAJAQAADwAAAAAAAAAAAAAAAAD1AwAAZHJzL2Rvd25yZXYueG1sUEsFBgAAAAAEAAQA8wAAAP4E AAAAAA== " strokecolor="#ed7d31 [3205]" strokeweight=".5pt">
                  <v:stroke joinstyle="miter"/>
                </v:line>
              </w:pict>
            </mc:Fallback>
          </mc:AlternateContent>
        </w:r>
        <w:r>
          <w:rPr>
            <w:noProof/>
          </w:rPr>
          <mc:AlternateContent>
            <mc:Choice Requires="wps">
              <w:drawing>
                <wp:anchor distT="0" distB="0" distL="114300" distR="114300" simplePos="0" relativeHeight="251658241" behindDoc="0" locked="0" layoutInCell="1" allowOverlap="1" wp14:anchorId="62CD2B40" wp14:editId="74011ACD">
                  <wp:simplePos x="0" y="0"/>
                  <wp:positionH relativeFrom="margin">
                    <wp:posOffset>6584165</wp:posOffset>
                  </wp:positionH>
                  <wp:positionV relativeFrom="paragraph">
                    <wp:posOffset>-68009</wp:posOffset>
                  </wp:positionV>
                  <wp:extent cx="2173898" cy="7684"/>
                  <wp:effectExtent l="0" t="0" r="17145" b="30480"/>
                  <wp:wrapNone/>
                  <wp:docPr id="154717700" name="Conector recto 1"/>
                  <wp:cNvGraphicFramePr/>
                  <a:graphic xmlns:a="http://schemas.openxmlformats.org/drawingml/2006/main">
                    <a:graphicData uri="http://schemas.microsoft.com/office/word/2010/wordprocessingShape">
                      <wps:wsp>
                        <wps:cNvCnPr/>
                        <wps:spPr>
                          <a:xfrm flipH="1" flipV="1">
                            <a:off x="0" y="0"/>
                            <a:ext cx="2173898" cy="7684"/>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3C51F" id="Conector recto 1" o:spid="_x0000_s1026" style="position:absolute;flip:x 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8.45pt,-5.35pt" to="689.6pt,-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WZ2/rQEAAKsDAAAOAAAAZHJzL2Uyb0RvYy54bWysU01v2zAMvQ/ofxB0X+xkQ5sZcXpo0e0w bMW69a7KVCxAX5C02Pn3o2jXHdqhwIZdBErkeyQfqd3laA07Qkzau5avVzVn4KTvtDu0/Mf3m7db zlIWrhPGO2j5CRK/3J+92Q2hgY3vvekgMiRxqRlCy/ucQ1NVSfZgRVr5AA6dykcrMl7joeqiGJDd mmpT1+fV4GMXopeQEr5eT06+J36lQOavSiXIzLQca8t0Rjofylntd6I5RBF6LecyxD9UYYV2mHSh uhZZsJ9Rv6CyWkafvMor6W3lldISqAfsZl0/6+auFwGoFxQnhUWm9P9o5ZfjlbuNKMMQUpPCbSxd jCpapowOn3CmnKz7YhUf1sxGEvC0CAhjZhIfN+uLd9sPOHKJvovz7fuibzXxFWyIKX8Eb1kxWm60 K+2JRhw/pzyFPoYg7qkisvLJQAk27hsopjvMN1VEywJXJrKjwDELKcHlzZyaogtMaWMWYE1pXwXO 8QUKtEh/A14QlNm7vICtdj7+KXse13PJaop/VGDqu0jw4LsTzYqkwY0gceftLSv3+53gT39s/wsA AP//AwBQSwMEFAAGAAgAAAAhAJT9wHrhAAAADAEAAA8AAABkcnMvZG93bnJldi54bWxMj8FOwzAM hu9IvENkJG5bsk2sa2k6oSI0CQkQW7mnjddWJE7VZFt5e7ITHH/70+/P+Xayhp1x9L0jCYu5AIbU ON1TK6E6vMw2wHxQpJVxhBJ+0MO2uL3JVabdhT7xvA8tiyXkMyWhC2HIOPdNh1b5uRuQ4u7oRqtC jGPL9agusdwavhRiza3qKV7o1IBlh833/mQlJJV7Lo+H16T6aMvNzr5/vdU7I+X93fT0CCzgFP5g uOpHdSiiU+1OpD0zMYvVOo2shNlCJMCuyCpJl8DqOEofgBc5//9E8QsAAP//AwBQSwECLQAUAAYA CAAAACEAtoM4kv4AAADhAQAAEwAAAAAAAAAAAAAAAAAAAAAAW0NvbnRlbnRfVHlwZXNdLnhtbFBL AQItABQABgAIAAAAIQA4/SH/1gAAAJQBAAALAAAAAAAAAAAAAAAAAC8BAABfcmVscy8ucmVsc1BL AQItABQABgAIAAAAIQC9WZ2/rQEAAKsDAAAOAAAAAAAAAAAAAAAAAC4CAABkcnMvZTJvRG9jLnht bFBLAQItABQABgAIAAAAIQCU/cB64QAAAAwBAAAPAAAAAAAAAAAAAAAAAAcEAABkcnMvZG93bnJl di54bWxQSwUGAAAAAAQABADzAAAAFQUAAAAA " strokecolor="#ed7d31 [3205]" strokeweight=".5pt">
                  <v:stroke joinstyle="miter"/>
                  <w10:wrap anchorx="margin"/>
                </v:line>
              </w:pict>
            </mc:Fallback>
          </mc:AlternateContent>
        </w:r>
        <w:r w:rsidR="007D5C45">
          <w:t xml:space="preserve">II </w:t>
        </w:r>
        <w:r>
          <w:t xml:space="preserve">Plan de Igualdad de </w:t>
        </w:r>
        <w:r w:rsidR="007D5C45">
          <w:rPr>
            <w:i/>
            <w:iCs/>
          </w:rPr>
          <w:t>Calzados Gaimo</w:t>
        </w:r>
        <w:r w:rsidRPr="001256DE">
          <w:rPr>
            <w:i/>
            <w:iCs/>
          </w:rPr>
          <w:t xml:space="preserve"> S.</w:t>
        </w:r>
        <w:r w:rsidR="007D5C45">
          <w:rPr>
            <w:i/>
            <w:iCs/>
          </w:rPr>
          <w:t>A</w:t>
        </w:r>
        <w:r>
          <w:t>.</w:t>
        </w:r>
        <w:r>
          <w:tab/>
        </w:r>
        <w:r>
          <w:tab/>
          <w:t>-</w:t>
        </w:r>
        <w:r>
          <w:fldChar w:fldCharType="begin"/>
        </w:r>
        <w:r>
          <w:instrText>PAGE   \* MERGEFORMAT</w:instrText>
        </w:r>
        <w:r>
          <w:fldChar w:fldCharType="separate"/>
        </w:r>
        <w:r>
          <w:t>2</w:t>
        </w:r>
        <w:r>
          <w:fldChar w:fldCharType="end"/>
        </w:r>
        <w:r>
          <w:t>-</w:t>
        </w:r>
      </w:p>
    </w:sdtContent>
  </w:sdt>
  <w:p w14:paraId="66E7B9BB" w14:textId="77777777" w:rsidR="00625216" w:rsidRDefault="006252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61C1" w14:textId="77777777" w:rsidR="00504A52" w:rsidRDefault="00504A52" w:rsidP="00F61DD8">
      <w:pPr>
        <w:spacing w:after="0" w:line="240" w:lineRule="auto"/>
      </w:pPr>
      <w:r>
        <w:separator/>
      </w:r>
    </w:p>
  </w:footnote>
  <w:footnote w:type="continuationSeparator" w:id="0">
    <w:p w14:paraId="0B6C038F" w14:textId="77777777" w:rsidR="00504A52" w:rsidRDefault="00504A52" w:rsidP="00F61DD8">
      <w:pPr>
        <w:spacing w:after="0" w:line="240" w:lineRule="auto"/>
      </w:pPr>
      <w:r>
        <w:continuationSeparator/>
      </w:r>
    </w:p>
  </w:footnote>
  <w:footnote w:type="continuationNotice" w:id="1">
    <w:p w14:paraId="7D935B0E" w14:textId="77777777" w:rsidR="00504A52" w:rsidRDefault="00504A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987"/>
    <w:multiLevelType w:val="hybridMultilevel"/>
    <w:tmpl w:val="6B343ABC"/>
    <w:lvl w:ilvl="0" w:tplc="8DEAC2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3A7AED"/>
    <w:multiLevelType w:val="hybridMultilevel"/>
    <w:tmpl w:val="D44046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511972"/>
    <w:multiLevelType w:val="multilevel"/>
    <w:tmpl w:val="DEA64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A81575"/>
    <w:multiLevelType w:val="hybridMultilevel"/>
    <w:tmpl w:val="E154D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631FC5"/>
    <w:multiLevelType w:val="multilevel"/>
    <w:tmpl w:val="FF6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9237A2"/>
    <w:multiLevelType w:val="multilevel"/>
    <w:tmpl w:val="0C0A001D"/>
    <w:numStyleLink w:val="Estilo1"/>
  </w:abstractNum>
  <w:abstractNum w:abstractNumId="6" w15:restartNumberingAfterBreak="0">
    <w:nsid w:val="1A02772E"/>
    <w:multiLevelType w:val="hybridMultilevel"/>
    <w:tmpl w:val="D87488BA"/>
    <w:lvl w:ilvl="0" w:tplc="1C80D7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776D85"/>
    <w:multiLevelType w:val="hybridMultilevel"/>
    <w:tmpl w:val="A6B27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D72B05"/>
    <w:multiLevelType w:val="hybridMultilevel"/>
    <w:tmpl w:val="0D502F76"/>
    <w:lvl w:ilvl="0" w:tplc="20AE1DDE">
      <w:start w:val="10"/>
      <w:numFmt w:val="bullet"/>
      <w:lvlText w:val="-"/>
      <w:lvlJc w:val="left"/>
      <w:pPr>
        <w:ind w:left="410" w:hanging="360"/>
      </w:pPr>
      <w:rPr>
        <w:rFonts w:ascii="Calibri" w:eastAsiaTheme="minorHAnsi" w:hAnsi="Calibri" w:cs="Calibri"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9" w15:restartNumberingAfterBreak="0">
    <w:nsid w:val="2647249E"/>
    <w:multiLevelType w:val="hybridMultilevel"/>
    <w:tmpl w:val="9F027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BF65C9"/>
    <w:multiLevelType w:val="hybridMultilevel"/>
    <w:tmpl w:val="3B2C7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C9228D"/>
    <w:multiLevelType w:val="multilevel"/>
    <w:tmpl w:val="8A348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4F430C"/>
    <w:multiLevelType w:val="hybridMultilevel"/>
    <w:tmpl w:val="EBCE0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0B5939"/>
    <w:multiLevelType w:val="hybridMultilevel"/>
    <w:tmpl w:val="735058A0"/>
    <w:lvl w:ilvl="0" w:tplc="79169DF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2E7C61"/>
    <w:multiLevelType w:val="hybridMultilevel"/>
    <w:tmpl w:val="E86C02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78432E"/>
    <w:multiLevelType w:val="multilevel"/>
    <w:tmpl w:val="0AD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A1A86"/>
    <w:multiLevelType w:val="hybridMultilevel"/>
    <w:tmpl w:val="5E7E9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024581"/>
    <w:multiLevelType w:val="multilevel"/>
    <w:tmpl w:val="686668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8F6D8A"/>
    <w:multiLevelType w:val="multilevel"/>
    <w:tmpl w:val="6936A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8D703B"/>
    <w:multiLevelType w:val="hybridMultilevel"/>
    <w:tmpl w:val="A13E7A4C"/>
    <w:lvl w:ilvl="0" w:tplc="7E145CB0">
      <w:start w:val="9"/>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411B0E"/>
    <w:multiLevelType w:val="multilevel"/>
    <w:tmpl w:val="4E9A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AD557C"/>
    <w:multiLevelType w:val="hybridMultilevel"/>
    <w:tmpl w:val="73760D6C"/>
    <w:lvl w:ilvl="0" w:tplc="1C80D7E6">
      <w:numFmt w:val="bullet"/>
      <w:lvlText w:val="-"/>
      <w:lvlJc w:val="left"/>
      <w:pPr>
        <w:ind w:left="720" w:hanging="360"/>
      </w:pPr>
      <w:rPr>
        <w:rFonts w:ascii="Times New Roman" w:eastAsia="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90965A0"/>
    <w:multiLevelType w:val="multilevel"/>
    <w:tmpl w:val="A162A3B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1853"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15:restartNumberingAfterBreak="0">
    <w:nsid w:val="590B310B"/>
    <w:multiLevelType w:val="hybridMultilevel"/>
    <w:tmpl w:val="3AF64736"/>
    <w:lvl w:ilvl="0" w:tplc="A866C3DE">
      <w:numFmt w:val="bullet"/>
      <w:lvlText w:val="-"/>
      <w:lvlJc w:val="left"/>
      <w:pPr>
        <w:ind w:left="41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9A728AA"/>
    <w:multiLevelType w:val="hybridMultilevel"/>
    <w:tmpl w:val="9E64C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8915A0"/>
    <w:multiLevelType w:val="hybridMultilevel"/>
    <w:tmpl w:val="2FE4C8E6"/>
    <w:lvl w:ilvl="0" w:tplc="7E145CB0">
      <w:start w:val="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B1467E9"/>
    <w:multiLevelType w:val="hybridMultilevel"/>
    <w:tmpl w:val="3E0A531C"/>
    <w:lvl w:ilvl="0" w:tplc="7E145CB0">
      <w:start w:val="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A661DB"/>
    <w:multiLevelType w:val="hybridMultilevel"/>
    <w:tmpl w:val="5FAA6400"/>
    <w:lvl w:ilvl="0" w:tplc="BFFCA0F4">
      <w:numFmt w:val="bullet"/>
      <w:lvlText w:val="-"/>
      <w:lvlJc w:val="left"/>
      <w:pPr>
        <w:ind w:left="410" w:hanging="360"/>
      </w:pPr>
      <w:rPr>
        <w:rFonts w:ascii="Calibri" w:eastAsiaTheme="minorHAnsi" w:hAnsi="Calibri" w:cs="Calibri"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8" w15:restartNumberingAfterBreak="0">
    <w:nsid w:val="655717C9"/>
    <w:multiLevelType w:val="hybridMultilevel"/>
    <w:tmpl w:val="C4487D46"/>
    <w:lvl w:ilvl="0" w:tplc="A866C3DE">
      <w:numFmt w:val="bullet"/>
      <w:lvlText w:val="-"/>
      <w:lvlJc w:val="left"/>
      <w:pPr>
        <w:ind w:left="410" w:hanging="360"/>
      </w:pPr>
      <w:rPr>
        <w:rFonts w:ascii="Calibri" w:eastAsiaTheme="minorHAnsi" w:hAnsi="Calibri" w:cs="Calibri"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9" w15:restartNumberingAfterBreak="0">
    <w:nsid w:val="680D0A52"/>
    <w:multiLevelType w:val="hybridMultilevel"/>
    <w:tmpl w:val="3188A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B2E04FD"/>
    <w:multiLevelType w:val="multilevel"/>
    <w:tmpl w:val="29E0C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E463A5"/>
    <w:multiLevelType w:val="hybridMultilevel"/>
    <w:tmpl w:val="0E449C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024575"/>
    <w:multiLevelType w:val="hybridMultilevel"/>
    <w:tmpl w:val="9AB80EA0"/>
    <w:lvl w:ilvl="0" w:tplc="7E145CB0">
      <w:start w:val="9"/>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337D44"/>
    <w:multiLevelType w:val="hybridMultilevel"/>
    <w:tmpl w:val="AAD8D308"/>
    <w:lvl w:ilvl="0" w:tplc="0C0A0001">
      <w:start w:val="1"/>
      <w:numFmt w:val="bullet"/>
      <w:lvlText w:val=""/>
      <w:lvlJc w:val="left"/>
      <w:pPr>
        <w:ind w:left="41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592A0F"/>
    <w:multiLevelType w:val="hybridMultilevel"/>
    <w:tmpl w:val="5B9CD1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226406"/>
    <w:multiLevelType w:val="hybridMultilevel"/>
    <w:tmpl w:val="10C6D556"/>
    <w:lvl w:ilvl="0" w:tplc="7E145CB0">
      <w:start w:val="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A2004A"/>
    <w:multiLevelType w:val="multilevel"/>
    <w:tmpl w:val="0C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ADA4F2D"/>
    <w:multiLevelType w:val="hybridMultilevel"/>
    <w:tmpl w:val="6778C260"/>
    <w:lvl w:ilvl="0" w:tplc="1C80D7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FF0F95"/>
    <w:multiLevelType w:val="multilevel"/>
    <w:tmpl w:val="F2B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0514713">
    <w:abstractNumId w:val="36"/>
  </w:num>
  <w:num w:numId="2" w16cid:durableId="1082990311">
    <w:abstractNumId w:val="5"/>
  </w:num>
  <w:num w:numId="3" w16cid:durableId="1622762110">
    <w:abstractNumId w:val="14"/>
  </w:num>
  <w:num w:numId="4" w16cid:durableId="1608542224">
    <w:abstractNumId w:val="25"/>
  </w:num>
  <w:num w:numId="5" w16cid:durableId="1152254710">
    <w:abstractNumId w:val="35"/>
  </w:num>
  <w:num w:numId="6" w16cid:durableId="1189753202">
    <w:abstractNumId w:val="32"/>
  </w:num>
  <w:num w:numId="7" w16cid:durableId="1154488420">
    <w:abstractNumId w:val="0"/>
  </w:num>
  <w:num w:numId="8" w16cid:durableId="1738043334">
    <w:abstractNumId w:val="15"/>
  </w:num>
  <w:num w:numId="9" w16cid:durableId="263270912">
    <w:abstractNumId w:val="9"/>
  </w:num>
  <w:num w:numId="10" w16cid:durableId="285160995">
    <w:abstractNumId w:val="12"/>
  </w:num>
  <w:num w:numId="11" w16cid:durableId="1244950145">
    <w:abstractNumId w:val="1"/>
  </w:num>
  <w:num w:numId="12" w16cid:durableId="725760625">
    <w:abstractNumId w:val="3"/>
  </w:num>
  <w:num w:numId="13" w16cid:durableId="734857617">
    <w:abstractNumId w:val="16"/>
  </w:num>
  <w:num w:numId="14" w16cid:durableId="2142382277">
    <w:abstractNumId w:val="13"/>
  </w:num>
  <w:num w:numId="15" w16cid:durableId="807355055">
    <w:abstractNumId w:val="7"/>
  </w:num>
  <w:num w:numId="16" w16cid:durableId="778452786">
    <w:abstractNumId w:val="10"/>
  </w:num>
  <w:num w:numId="17" w16cid:durableId="1439713531">
    <w:abstractNumId w:val="8"/>
  </w:num>
  <w:num w:numId="18" w16cid:durableId="2002003404">
    <w:abstractNumId w:val="17"/>
  </w:num>
  <w:num w:numId="19" w16cid:durableId="1451318961">
    <w:abstractNumId w:val="17"/>
    <w:lvlOverride w:ilvl="0">
      <w:startOverride w:val="1"/>
    </w:lvlOverride>
  </w:num>
  <w:num w:numId="20" w16cid:durableId="225190869">
    <w:abstractNumId w:val="22"/>
  </w:num>
  <w:num w:numId="21" w16cid:durableId="11552259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133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9911801">
    <w:abstractNumId w:val="22"/>
  </w:num>
  <w:num w:numId="24" w16cid:durableId="297489492">
    <w:abstractNumId w:val="28"/>
  </w:num>
  <w:num w:numId="25" w16cid:durableId="160899520">
    <w:abstractNumId w:val="23"/>
  </w:num>
  <w:num w:numId="26" w16cid:durableId="1598902460">
    <w:abstractNumId w:val="33"/>
  </w:num>
  <w:num w:numId="27" w16cid:durableId="784806807">
    <w:abstractNumId w:val="38"/>
  </w:num>
  <w:num w:numId="28" w16cid:durableId="678318206">
    <w:abstractNumId w:val="20"/>
  </w:num>
  <w:num w:numId="29" w16cid:durableId="1392190617">
    <w:abstractNumId w:val="18"/>
  </w:num>
  <w:num w:numId="30" w16cid:durableId="2028173556">
    <w:abstractNumId w:val="4"/>
  </w:num>
  <w:num w:numId="31" w16cid:durableId="1013413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9208328">
    <w:abstractNumId w:val="22"/>
  </w:num>
  <w:num w:numId="33" w16cid:durableId="29377346">
    <w:abstractNumId w:val="29"/>
  </w:num>
  <w:num w:numId="34" w16cid:durableId="432938950">
    <w:abstractNumId w:val="34"/>
  </w:num>
  <w:num w:numId="35" w16cid:durableId="2078277938">
    <w:abstractNumId w:val="19"/>
  </w:num>
  <w:num w:numId="36" w16cid:durableId="304747612">
    <w:abstractNumId w:val="31"/>
  </w:num>
  <w:num w:numId="37" w16cid:durableId="1576628069">
    <w:abstractNumId w:val="27"/>
  </w:num>
  <w:num w:numId="38" w16cid:durableId="328607751">
    <w:abstractNumId w:val="24"/>
  </w:num>
  <w:num w:numId="39" w16cid:durableId="1342469539">
    <w:abstractNumId w:val="6"/>
  </w:num>
  <w:num w:numId="40" w16cid:durableId="561335280">
    <w:abstractNumId w:val="37"/>
  </w:num>
  <w:num w:numId="41" w16cid:durableId="841092600">
    <w:abstractNumId w:val="21"/>
  </w:num>
  <w:num w:numId="42" w16cid:durableId="291207095">
    <w:abstractNumId w:val="30"/>
  </w:num>
  <w:num w:numId="43" w16cid:durableId="1548639107">
    <w:abstractNumId w:val="2"/>
  </w:num>
  <w:num w:numId="44" w16cid:durableId="602499658">
    <w:abstractNumId w:val="11"/>
  </w:num>
  <w:num w:numId="45" w16cid:durableId="8856062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D8"/>
    <w:rsid w:val="000000BA"/>
    <w:rsid w:val="00000ED3"/>
    <w:rsid w:val="00002B93"/>
    <w:rsid w:val="000041BC"/>
    <w:rsid w:val="00004EB1"/>
    <w:rsid w:val="00005DDB"/>
    <w:rsid w:val="00005E98"/>
    <w:rsid w:val="00006E5A"/>
    <w:rsid w:val="0000741C"/>
    <w:rsid w:val="000076E4"/>
    <w:rsid w:val="000125D6"/>
    <w:rsid w:val="00013CBD"/>
    <w:rsid w:val="0001434E"/>
    <w:rsid w:val="0001452D"/>
    <w:rsid w:val="0001459F"/>
    <w:rsid w:val="00015B54"/>
    <w:rsid w:val="00017695"/>
    <w:rsid w:val="00021538"/>
    <w:rsid w:val="00021723"/>
    <w:rsid w:val="00021EAC"/>
    <w:rsid w:val="0002399E"/>
    <w:rsid w:val="00023BBF"/>
    <w:rsid w:val="000255A6"/>
    <w:rsid w:val="00025E1F"/>
    <w:rsid w:val="00031A18"/>
    <w:rsid w:val="00031F37"/>
    <w:rsid w:val="00032A99"/>
    <w:rsid w:val="00033008"/>
    <w:rsid w:val="000333E2"/>
    <w:rsid w:val="00034689"/>
    <w:rsid w:val="00035C2F"/>
    <w:rsid w:val="00036E3E"/>
    <w:rsid w:val="0003725A"/>
    <w:rsid w:val="00037632"/>
    <w:rsid w:val="000378D4"/>
    <w:rsid w:val="00037AE4"/>
    <w:rsid w:val="00037F2E"/>
    <w:rsid w:val="00041086"/>
    <w:rsid w:val="00044873"/>
    <w:rsid w:val="000450D2"/>
    <w:rsid w:val="000452B6"/>
    <w:rsid w:val="00046275"/>
    <w:rsid w:val="00047568"/>
    <w:rsid w:val="00047934"/>
    <w:rsid w:val="00050681"/>
    <w:rsid w:val="0005088E"/>
    <w:rsid w:val="00052B27"/>
    <w:rsid w:val="00054103"/>
    <w:rsid w:val="00054509"/>
    <w:rsid w:val="00054E0B"/>
    <w:rsid w:val="000562D5"/>
    <w:rsid w:val="000563EA"/>
    <w:rsid w:val="0005755A"/>
    <w:rsid w:val="000577E4"/>
    <w:rsid w:val="00061D80"/>
    <w:rsid w:val="00061F65"/>
    <w:rsid w:val="0006228A"/>
    <w:rsid w:val="00062764"/>
    <w:rsid w:val="0006278A"/>
    <w:rsid w:val="00063AEB"/>
    <w:rsid w:val="00063D03"/>
    <w:rsid w:val="00063D47"/>
    <w:rsid w:val="00063E21"/>
    <w:rsid w:val="00063F68"/>
    <w:rsid w:val="000642DA"/>
    <w:rsid w:val="00064691"/>
    <w:rsid w:val="00065668"/>
    <w:rsid w:val="000672ED"/>
    <w:rsid w:val="000673D3"/>
    <w:rsid w:val="00067409"/>
    <w:rsid w:val="00067B95"/>
    <w:rsid w:val="0007224E"/>
    <w:rsid w:val="0007291F"/>
    <w:rsid w:val="00072F11"/>
    <w:rsid w:val="00072F80"/>
    <w:rsid w:val="00074370"/>
    <w:rsid w:val="00074778"/>
    <w:rsid w:val="0007482D"/>
    <w:rsid w:val="0007499B"/>
    <w:rsid w:val="00074D9C"/>
    <w:rsid w:val="00075E17"/>
    <w:rsid w:val="00076434"/>
    <w:rsid w:val="000766F0"/>
    <w:rsid w:val="00076D89"/>
    <w:rsid w:val="00077792"/>
    <w:rsid w:val="00077B4C"/>
    <w:rsid w:val="00080151"/>
    <w:rsid w:val="000815A2"/>
    <w:rsid w:val="0008179E"/>
    <w:rsid w:val="000817B4"/>
    <w:rsid w:val="00081A74"/>
    <w:rsid w:val="00081C42"/>
    <w:rsid w:val="00082FE9"/>
    <w:rsid w:val="00084D88"/>
    <w:rsid w:val="00086068"/>
    <w:rsid w:val="00087629"/>
    <w:rsid w:val="000916AB"/>
    <w:rsid w:val="00096FA7"/>
    <w:rsid w:val="00097B04"/>
    <w:rsid w:val="000A078E"/>
    <w:rsid w:val="000A2192"/>
    <w:rsid w:val="000A2694"/>
    <w:rsid w:val="000A366B"/>
    <w:rsid w:val="000A3C9C"/>
    <w:rsid w:val="000A4723"/>
    <w:rsid w:val="000A5FD6"/>
    <w:rsid w:val="000A7AD0"/>
    <w:rsid w:val="000A7D2C"/>
    <w:rsid w:val="000B0365"/>
    <w:rsid w:val="000B2438"/>
    <w:rsid w:val="000B27CA"/>
    <w:rsid w:val="000B27E0"/>
    <w:rsid w:val="000B5F2C"/>
    <w:rsid w:val="000C1B5F"/>
    <w:rsid w:val="000C1CA6"/>
    <w:rsid w:val="000C27E1"/>
    <w:rsid w:val="000C5238"/>
    <w:rsid w:val="000C52E0"/>
    <w:rsid w:val="000C643D"/>
    <w:rsid w:val="000C6A4B"/>
    <w:rsid w:val="000C7661"/>
    <w:rsid w:val="000D0170"/>
    <w:rsid w:val="000D01ED"/>
    <w:rsid w:val="000D0D7E"/>
    <w:rsid w:val="000D0E3C"/>
    <w:rsid w:val="000D28F8"/>
    <w:rsid w:val="000D29BA"/>
    <w:rsid w:val="000D45CA"/>
    <w:rsid w:val="000D6334"/>
    <w:rsid w:val="000D635D"/>
    <w:rsid w:val="000D681F"/>
    <w:rsid w:val="000D7452"/>
    <w:rsid w:val="000E249D"/>
    <w:rsid w:val="000E2781"/>
    <w:rsid w:val="000E6BD1"/>
    <w:rsid w:val="000F2CD2"/>
    <w:rsid w:val="000F33C8"/>
    <w:rsid w:val="000F5073"/>
    <w:rsid w:val="000F5521"/>
    <w:rsid w:val="00101A89"/>
    <w:rsid w:val="00102398"/>
    <w:rsid w:val="0010429C"/>
    <w:rsid w:val="001043D5"/>
    <w:rsid w:val="0010596B"/>
    <w:rsid w:val="00107627"/>
    <w:rsid w:val="00107EEF"/>
    <w:rsid w:val="0011108D"/>
    <w:rsid w:val="00111FC8"/>
    <w:rsid w:val="00112683"/>
    <w:rsid w:val="00113580"/>
    <w:rsid w:val="00113D89"/>
    <w:rsid w:val="00114ADB"/>
    <w:rsid w:val="00116C39"/>
    <w:rsid w:val="00117462"/>
    <w:rsid w:val="001176DA"/>
    <w:rsid w:val="00120B91"/>
    <w:rsid w:val="00121C25"/>
    <w:rsid w:val="00122EF8"/>
    <w:rsid w:val="0012465E"/>
    <w:rsid w:val="00124EA1"/>
    <w:rsid w:val="001256DE"/>
    <w:rsid w:val="00125B76"/>
    <w:rsid w:val="001272CD"/>
    <w:rsid w:val="0012754A"/>
    <w:rsid w:val="00127CF6"/>
    <w:rsid w:val="001344D6"/>
    <w:rsid w:val="00136746"/>
    <w:rsid w:val="001367BC"/>
    <w:rsid w:val="00140F28"/>
    <w:rsid w:val="0014127F"/>
    <w:rsid w:val="00142613"/>
    <w:rsid w:val="0014337E"/>
    <w:rsid w:val="0014393F"/>
    <w:rsid w:val="00143A39"/>
    <w:rsid w:val="00144762"/>
    <w:rsid w:val="00145573"/>
    <w:rsid w:val="00145CBF"/>
    <w:rsid w:val="00147057"/>
    <w:rsid w:val="00147871"/>
    <w:rsid w:val="00150749"/>
    <w:rsid w:val="00153C68"/>
    <w:rsid w:val="001540A2"/>
    <w:rsid w:val="0015424B"/>
    <w:rsid w:val="00154EEA"/>
    <w:rsid w:val="001560EA"/>
    <w:rsid w:val="001561C5"/>
    <w:rsid w:val="001564DD"/>
    <w:rsid w:val="0016059B"/>
    <w:rsid w:val="001607D6"/>
    <w:rsid w:val="00160CBD"/>
    <w:rsid w:val="00160CF1"/>
    <w:rsid w:val="0016122E"/>
    <w:rsid w:val="00163A4D"/>
    <w:rsid w:val="00164102"/>
    <w:rsid w:val="001661AC"/>
    <w:rsid w:val="00166F3C"/>
    <w:rsid w:val="00167306"/>
    <w:rsid w:val="00173252"/>
    <w:rsid w:val="00173DE4"/>
    <w:rsid w:val="00174267"/>
    <w:rsid w:val="00177C8A"/>
    <w:rsid w:val="001809EF"/>
    <w:rsid w:val="001821BB"/>
    <w:rsid w:val="00182CDA"/>
    <w:rsid w:val="00182EAB"/>
    <w:rsid w:val="00183CCD"/>
    <w:rsid w:val="0018524B"/>
    <w:rsid w:val="00185BD1"/>
    <w:rsid w:val="001902A0"/>
    <w:rsid w:val="001908B6"/>
    <w:rsid w:val="00191584"/>
    <w:rsid w:val="0019220C"/>
    <w:rsid w:val="00192E52"/>
    <w:rsid w:val="0019351D"/>
    <w:rsid w:val="00197ABA"/>
    <w:rsid w:val="00197BBF"/>
    <w:rsid w:val="001A153E"/>
    <w:rsid w:val="001A2281"/>
    <w:rsid w:val="001A2988"/>
    <w:rsid w:val="001A2D29"/>
    <w:rsid w:val="001A314E"/>
    <w:rsid w:val="001A46B2"/>
    <w:rsid w:val="001A5E1E"/>
    <w:rsid w:val="001A730D"/>
    <w:rsid w:val="001B31DC"/>
    <w:rsid w:val="001B3D84"/>
    <w:rsid w:val="001B47FC"/>
    <w:rsid w:val="001B4AF8"/>
    <w:rsid w:val="001B4DFB"/>
    <w:rsid w:val="001B5EC4"/>
    <w:rsid w:val="001B7CD8"/>
    <w:rsid w:val="001C048D"/>
    <w:rsid w:val="001C12D4"/>
    <w:rsid w:val="001C2E48"/>
    <w:rsid w:val="001C5DEE"/>
    <w:rsid w:val="001C6FDA"/>
    <w:rsid w:val="001D2923"/>
    <w:rsid w:val="001D390A"/>
    <w:rsid w:val="001D5557"/>
    <w:rsid w:val="001D583C"/>
    <w:rsid w:val="001D6043"/>
    <w:rsid w:val="001D612F"/>
    <w:rsid w:val="001D77E2"/>
    <w:rsid w:val="001E1302"/>
    <w:rsid w:val="001E13A0"/>
    <w:rsid w:val="001E15B4"/>
    <w:rsid w:val="001E20E8"/>
    <w:rsid w:val="001E24CE"/>
    <w:rsid w:val="001E2D9D"/>
    <w:rsid w:val="001E4AE8"/>
    <w:rsid w:val="001E5E89"/>
    <w:rsid w:val="001E7C70"/>
    <w:rsid w:val="001E7CF4"/>
    <w:rsid w:val="001F1442"/>
    <w:rsid w:val="001F172C"/>
    <w:rsid w:val="001F3D1B"/>
    <w:rsid w:val="001F3E42"/>
    <w:rsid w:val="001F7463"/>
    <w:rsid w:val="00200C76"/>
    <w:rsid w:val="00201512"/>
    <w:rsid w:val="00203154"/>
    <w:rsid w:val="0020366D"/>
    <w:rsid w:val="0020402B"/>
    <w:rsid w:val="00207054"/>
    <w:rsid w:val="002075FF"/>
    <w:rsid w:val="00210325"/>
    <w:rsid w:val="00212255"/>
    <w:rsid w:val="002127BC"/>
    <w:rsid w:val="002139F8"/>
    <w:rsid w:val="00213EBD"/>
    <w:rsid w:val="002143B7"/>
    <w:rsid w:val="0021491A"/>
    <w:rsid w:val="00215DA5"/>
    <w:rsid w:val="00215EB0"/>
    <w:rsid w:val="0021636E"/>
    <w:rsid w:val="00217775"/>
    <w:rsid w:val="00220F4E"/>
    <w:rsid w:val="00221A10"/>
    <w:rsid w:val="00221CB5"/>
    <w:rsid w:val="0022359D"/>
    <w:rsid w:val="00224934"/>
    <w:rsid w:val="00225FB4"/>
    <w:rsid w:val="00226FAE"/>
    <w:rsid w:val="00230902"/>
    <w:rsid w:val="0023128B"/>
    <w:rsid w:val="0023194A"/>
    <w:rsid w:val="002325C9"/>
    <w:rsid w:val="002331E6"/>
    <w:rsid w:val="002343A2"/>
    <w:rsid w:val="0023440E"/>
    <w:rsid w:val="002349DD"/>
    <w:rsid w:val="00236B59"/>
    <w:rsid w:val="00237569"/>
    <w:rsid w:val="002400F5"/>
    <w:rsid w:val="002411AC"/>
    <w:rsid w:val="0024220D"/>
    <w:rsid w:val="002442C5"/>
    <w:rsid w:val="002476C0"/>
    <w:rsid w:val="00250439"/>
    <w:rsid w:val="00250507"/>
    <w:rsid w:val="00251A67"/>
    <w:rsid w:val="00251D70"/>
    <w:rsid w:val="00252D3F"/>
    <w:rsid w:val="0025328F"/>
    <w:rsid w:val="00254FC4"/>
    <w:rsid w:val="00255D56"/>
    <w:rsid w:val="002562C9"/>
    <w:rsid w:val="00256D3A"/>
    <w:rsid w:val="00261CA0"/>
    <w:rsid w:val="00262C73"/>
    <w:rsid w:val="00265006"/>
    <w:rsid w:val="00265919"/>
    <w:rsid w:val="00265EDF"/>
    <w:rsid w:val="00265F61"/>
    <w:rsid w:val="00266718"/>
    <w:rsid w:val="00267B83"/>
    <w:rsid w:val="00267C43"/>
    <w:rsid w:val="00267E33"/>
    <w:rsid w:val="00270142"/>
    <w:rsid w:val="0027198C"/>
    <w:rsid w:val="00271CC9"/>
    <w:rsid w:val="00272A71"/>
    <w:rsid w:val="002730EA"/>
    <w:rsid w:val="00273D68"/>
    <w:rsid w:val="00273E37"/>
    <w:rsid w:val="00276B1F"/>
    <w:rsid w:val="00276BA4"/>
    <w:rsid w:val="00277675"/>
    <w:rsid w:val="00280BA8"/>
    <w:rsid w:val="00281EE8"/>
    <w:rsid w:val="00283017"/>
    <w:rsid w:val="00287E1E"/>
    <w:rsid w:val="00290512"/>
    <w:rsid w:val="00291069"/>
    <w:rsid w:val="00292604"/>
    <w:rsid w:val="00295054"/>
    <w:rsid w:val="002954EC"/>
    <w:rsid w:val="00295A5F"/>
    <w:rsid w:val="00297496"/>
    <w:rsid w:val="002975BB"/>
    <w:rsid w:val="002A040E"/>
    <w:rsid w:val="002A29AC"/>
    <w:rsid w:val="002A58C9"/>
    <w:rsid w:val="002A5B18"/>
    <w:rsid w:val="002A6B46"/>
    <w:rsid w:val="002A7532"/>
    <w:rsid w:val="002B191A"/>
    <w:rsid w:val="002B408F"/>
    <w:rsid w:val="002B4A88"/>
    <w:rsid w:val="002B50B2"/>
    <w:rsid w:val="002B71DF"/>
    <w:rsid w:val="002C08D9"/>
    <w:rsid w:val="002C0994"/>
    <w:rsid w:val="002C0FE0"/>
    <w:rsid w:val="002C1B0B"/>
    <w:rsid w:val="002C223B"/>
    <w:rsid w:val="002C2A60"/>
    <w:rsid w:val="002C4C37"/>
    <w:rsid w:val="002C4D4C"/>
    <w:rsid w:val="002C5CC3"/>
    <w:rsid w:val="002D027D"/>
    <w:rsid w:val="002D03C5"/>
    <w:rsid w:val="002D0E42"/>
    <w:rsid w:val="002D1F8D"/>
    <w:rsid w:val="002D2689"/>
    <w:rsid w:val="002D5BD8"/>
    <w:rsid w:val="002D5D0F"/>
    <w:rsid w:val="002D7839"/>
    <w:rsid w:val="002E0334"/>
    <w:rsid w:val="002E2F70"/>
    <w:rsid w:val="002E3116"/>
    <w:rsid w:val="002E6140"/>
    <w:rsid w:val="002E65D1"/>
    <w:rsid w:val="002E6BA9"/>
    <w:rsid w:val="002E7A09"/>
    <w:rsid w:val="002F1887"/>
    <w:rsid w:val="002F2A53"/>
    <w:rsid w:val="002F5150"/>
    <w:rsid w:val="002F764F"/>
    <w:rsid w:val="00300CB8"/>
    <w:rsid w:val="00301369"/>
    <w:rsid w:val="0030337F"/>
    <w:rsid w:val="00303755"/>
    <w:rsid w:val="00304D56"/>
    <w:rsid w:val="00306062"/>
    <w:rsid w:val="00312CD2"/>
    <w:rsid w:val="00313095"/>
    <w:rsid w:val="003143BB"/>
    <w:rsid w:val="00314F7C"/>
    <w:rsid w:val="00320329"/>
    <w:rsid w:val="00322B79"/>
    <w:rsid w:val="003247F5"/>
    <w:rsid w:val="00325AE2"/>
    <w:rsid w:val="00327015"/>
    <w:rsid w:val="0033020E"/>
    <w:rsid w:val="0033193B"/>
    <w:rsid w:val="00333664"/>
    <w:rsid w:val="00333D0C"/>
    <w:rsid w:val="003356B1"/>
    <w:rsid w:val="003358E7"/>
    <w:rsid w:val="00336C9C"/>
    <w:rsid w:val="00337B29"/>
    <w:rsid w:val="00341266"/>
    <w:rsid w:val="003417C3"/>
    <w:rsid w:val="00341B6A"/>
    <w:rsid w:val="00341D65"/>
    <w:rsid w:val="0034204A"/>
    <w:rsid w:val="003469AD"/>
    <w:rsid w:val="00347FA9"/>
    <w:rsid w:val="00350D0A"/>
    <w:rsid w:val="00353546"/>
    <w:rsid w:val="003605A4"/>
    <w:rsid w:val="00360CA4"/>
    <w:rsid w:val="00362703"/>
    <w:rsid w:val="00364006"/>
    <w:rsid w:val="003647E1"/>
    <w:rsid w:val="00364B6B"/>
    <w:rsid w:val="00364C3D"/>
    <w:rsid w:val="00366A7E"/>
    <w:rsid w:val="003672E1"/>
    <w:rsid w:val="003710CA"/>
    <w:rsid w:val="00371270"/>
    <w:rsid w:val="003725DF"/>
    <w:rsid w:val="00372799"/>
    <w:rsid w:val="00372DBB"/>
    <w:rsid w:val="00373459"/>
    <w:rsid w:val="00373828"/>
    <w:rsid w:val="00374773"/>
    <w:rsid w:val="00374986"/>
    <w:rsid w:val="00375B29"/>
    <w:rsid w:val="00377B7E"/>
    <w:rsid w:val="00381737"/>
    <w:rsid w:val="003817B3"/>
    <w:rsid w:val="00381AE4"/>
    <w:rsid w:val="00382487"/>
    <w:rsid w:val="00382585"/>
    <w:rsid w:val="0038347C"/>
    <w:rsid w:val="00385ECB"/>
    <w:rsid w:val="003862DA"/>
    <w:rsid w:val="00386AC6"/>
    <w:rsid w:val="00390D6D"/>
    <w:rsid w:val="00391282"/>
    <w:rsid w:val="00391403"/>
    <w:rsid w:val="0039158A"/>
    <w:rsid w:val="0039211D"/>
    <w:rsid w:val="0039301D"/>
    <w:rsid w:val="00393B1F"/>
    <w:rsid w:val="00397440"/>
    <w:rsid w:val="003A1EB3"/>
    <w:rsid w:val="003A3372"/>
    <w:rsid w:val="003A3A2B"/>
    <w:rsid w:val="003A3A71"/>
    <w:rsid w:val="003A484A"/>
    <w:rsid w:val="003A5567"/>
    <w:rsid w:val="003A6899"/>
    <w:rsid w:val="003A6FAD"/>
    <w:rsid w:val="003A7547"/>
    <w:rsid w:val="003B0565"/>
    <w:rsid w:val="003B09AE"/>
    <w:rsid w:val="003B09D0"/>
    <w:rsid w:val="003B193E"/>
    <w:rsid w:val="003B1AE7"/>
    <w:rsid w:val="003B1BED"/>
    <w:rsid w:val="003B2A6D"/>
    <w:rsid w:val="003B4286"/>
    <w:rsid w:val="003B4D87"/>
    <w:rsid w:val="003B5182"/>
    <w:rsid w:val="003B635E"/>
    <w:rsid w:val="003C28D3"/>
    <w:rsid w:val="003C293E"/>
    <w:rsid w:val="003C634B"/>
    <w:rsid w:val="003C7DAA"/>
    <w:rsid w:val="003D08DD"/>
    <w:rsid w:val="003D0EB8"/>
    <w:rsid w:val="003D1769"/>
    <w:rsid w:val="003D20CD"/>
    <w:rsid w:val="003D398F"/>
    <w:rsid w:val="003D3C18"/>
    <w:rsid w:val="003D3D0A"/>
    <w:rsid w:val="003D4260"/>
    <w:rsid w:val="003D476B"/>
    <w:rsid w:val="003D540E"/>
    <w:rsid w:val="003D7119"/>
    <w:rsid w:val="003D7717"/>
    <w:rsid w:val="003D78B0"/>
    <w:rsid w:val="003D7CC7"/>
    <w:rsid w:val="003E2135"/>
    <w:rsid w:val="003E249B"/>
    <w:rsid w:val="003E29CD"/>
    <w:rsid w:val="003E318C"/>
    <w:rsid w:val="003E484C"/>
    <w:rsid w:val="003E4984"/>
    <w:rsid w:val="003E52B2"/>
    <w:rsid w:val="003E65C4"/>
    <w:rsid w:val="003E6A90"/>
    <w:rsid w:val="003E6AF3"/>
    <w:rsid w:val="003F1D44"/>
    <w:rsid w:val="003F26F0"/>
    <w:rsid w:val="003F5FEE"/>
    <w:rsid w:val="003F64A9"/>
    <w:rsid w:val="003F6BE2"/>
    <w:rsid w:val="00402BF4"/>
    <w:rsid w:val="0040465A"/>
    <w:rsid w:val="0040716C"/>
    <w:rsid w:val="0040727E"/>
    <w:rsid w:val="00407F17"/>
    <w:rsid w:val="00411B53"/>
    <w:rsid w:val="00411E65"/>
    <w:rsid w:val="004134A0"/>
    <w:rsid w:val="00413A97"/>
    <w:rsid w:val="004153AA"/>
    <w:rsid w:val="0042035B"/>
    <w:rsid w:val="00421342"/>
    <w:rsid w:val="00423919"/>
    <w:rsid w:val="00423FCE"/>
    <w:rsid w:val="00424168"/>
    <w:rsid w:val="00424563"/>
    <w:rsid w:val="00425E50"/>
    <w:rsid w:val="00426626"/>
    <w:rsid w:val="00430F5A"/>
    <w:rsid w:val="00431566"/>
    <w:rsid w:val="00431FF0"/>
    <w:rsid w:val="004323ED"/>
    <w:rsid w:val="004328D0"/>
    <w:rsid w:val="00432BF4"/>
    <w:rsid w:val="00434723"/>
    <w:rsid w:val="00435845"/>
    <w:rsid w:val="00435AF6"/>
    <w:rsid w:val="00436D0D"/>
    <w:rsid w:val="004402C3"/>
    <w:rsid w:val="00440F1D"/>
    <w:rsid w:val="0044172A"/>
    <w:rsid w:val="0044238C"/>
    <w:rsid w:val="00443300"/>
    <w:rsid w:val="0044363F"/>
    <w:rsid w:val="00443CD6"/>
    <w:rsid w:val="00443F3F"/>
    <w:rsid w:val="00445A83"/>
    <w:rsid w:val="00445CEF"/>
    <w:rsid w:val="00445E54"/>
    <w:rsid w:val="00445F84"/>
    <w:rsid w:val="00446456"/>
    <w:rsid w:val="00447A21"/>
    <w:rsid w:val="0045234C"/>
    <w:rsid w:val="004552A2"/>
    <w:rsid w:val="00456A5C"/>
    <w:rsid w:val="004576E9"/>
    <w:rsid w:val="00457C4E"/>
    <w:rsid w:val="004609AC"/>
    <w:rsid w:val="00461935"/>
    <w:rsid w:val="004634C6"/>
    <w:rsid w:val="004652FE"/>
    <w:rsid w:val="004653CC"/>
    <w:rsid w:val="004661B6"/>
    <w:rsid w:val="004665F5"/>
    <w:rsid w:val="00466F93"/>
    <w:rsid w:val="00470E58"/>
    <w:rsid w:val="0047520C"/>
    <w:rsid w:val="00475546"/>
    <w:rsid w:val="004755F9"/>
    <w:rsid w:val="004760A4"/>
    <w:rsid w:val="00477F01"/>
    <w:rsid w:val="004801CD"/>
    <w:rsid w:val="00480EF6"/>
    <w:rsid w:val="00481923"/>
    <w:rsid w:val="00481B22"/>
    <w:rsid w:val="0048352C"/>
    <w:rsid w:val="00484673"/>
    <w:rsid w:val="00485775"/>
    <w:rsid w:val="004874E2"/>
    <w:rsid w:val="00487A04"/>
    <w:rsid w:val="00487D0F"/>
    <w:rsid w:val="00487E56"/>
    <w:rsid w:val="00494FFA"/>
    <w:rsid w:val="0049546C"/>
    <w:rsid w:val="0049737E"/>
    <w:rsid w:val="00497F56"/>
    <w:rsid w:val="004A0F5F"/>
    <w:rsid w:val="004A1DA4"/>
    <w:rsid w:val="004A216A"/>
    <w:rsid w:val="004A2CA9"/>
    <w:rsid w:val="004A3B98"/>
    <w:rsid w:val="004A4E97"/>
    <w:rsid w:val="004A524D"/>
    <w:rsid w:val="004A56A0"/>
    <w:rsid w:val="004A6A02"/>
    <w:rsid w:val="004B081C"/>
    <w:rsid w:val="004B2E00"/>
    <w:rsid w:val="004B4ED9"/>
    <w:rsid w:val="004B518B"/>
    <w:rsid w:val="004B5926"/>
    <w:rsid w:val="004B621D"/>
    <w:rsid w:val="004B6305"/>
    <w:rsid w:val="004B7777"/>
    <w:rsid w:val="004C1B21"/>
    <w:rsid w:val="004C23AE"/>
    <w:rsid w:val="004C4787"/>
    <w:rsid w:val="004C689D"/>
    <w:rsid w:val="004D1DFD"/>
    <w:rsid w:val="004D27CD"/>
    <w:rsid w:val="004D3713"/>
    <w:rsid w:val="004D4786"/>
    <w:rsid w:val="004D4E6E"/>
    <w:rsid w:val="004D4F0A"/>
    <w:rsid w:val="004D5E0C"/>
    <w:rsid w:val="004D62BE"/>
    <w:rsid w:val="004D6BBB"/>
    <w:rsid w:val="004D7211"/>
    <w:rsid w:val="004E0074"/>
    <w:rsid w:val="004E1CD8"/>
    <w:rsid w:val="004E3132"/>
    <w:rsid w:val="004E3EAF"/>
    <w:rsid w:val="004E3EB2"/>
    <w:rsid w:val="004E48EB"/>
    <w:rsid w:val="004E495E"/>
    <w:rsid w:val="004E5C10"/>
    <w:rsid w:val="004E5CFF"/>
    <w:rsid w:val="004E6265"/>
    <w:rsid w:val="004E6BB2"/>
    <w:rsid w:val="004E6E4F"/>
    <w:rsid w:val="004E7E2F"/>
    <w:rsid w:val="004F0EB0"/>
    <w:rsid w:val="004F1361"/>
    <w:rsid w:val="004F2634"/>
    <w:rsid w:val="004F2CBE"/>
    <w:rsid w:val="004F2E5D"/>
    <w:rsid w:val="004F58B0"/>
    <w:rsid w:val="004F6124"/>
    <w:rsid w:val="004F79AB"/>
    <w:rsid w:val="004F7F59"/>
    <w:rsid w:val="00501052"/>
    <w:rsid w:val="00502F07"/>
    <w:rsid w:val="0050426F"/>
    <w:rsid w:val="00504A52"/>
    <w:rsid w:val="005054D1"/>
    <w:rsid w:val="00505892"/>
    <w:rsid w:val="00506532"/>
    <w:rsid w:val="00507C39"/>
    <w:rsid w:val="00507C41"/>
    <w:rsid w:val="00507E50"/>
    <w:rsid w:val="00510350"/>
    <w:rsid w:val="0051040C"/>
    <w:rsid w:val="00510423"/>
    <w:rsid w:val="00510C29"/>
    <w:rsid w:val="00513DD6"/>
    <w:rsid w:val="00515B0F"/>
    <w:rsid w:val="005179A3"/>
    <w:rsid w:val="00517FF6"/>
    <w:rsid w:val="0052127F"/>
    <w:rsid w:val="00521765"/>
    <w:rsid w:val="00521B1B"/>
    <w:rsid w:val="0052214A"/>
    <w:rsid w:val="00522DD4"/>
    <w:rsid w:val="00524A84"/>
    <w:rsid w:val="005256F9"/>
    <w:rsid w:val="00525A76"/>
    <w:rsid w:val="005262B6"/>
    <w:rsid w:val="00526675"/>
    <w:rsid w:val="00526C8C"/>
    <w:rsid w:val="0052751D"/>
    <w:rsid w:val="00531BA7"/>
    <w:rsid w:val="00532E82"/>
    <w:rsid w:val="00533140"/>
    <w:rsid w:val="00533289"/>
    <w:rsid w:val="005345E9"/>
    <w:rsid w:val="00535776"/>
    <w:rsid w:val="005368CF"/>
    <w:rsid w:val="00541FB4"/>
    <w:rsid w:val="00542025"/>
    <w:rsid w:val="00542267"/>
    <w:rsid w:val="00542948"/>
    <w:rsid w:val="00545F05"/>
    <w:rsid w:val="005468AB"/>
    <w:rsid w:val="005475F8"/>
    <w:rsid w:val="0054781D"/>
    <w:rsid w:val="005503DC"/>
    <w:rsid w:val="00551D75"/>
    <w:rsid w:val="005520F0"/>
    <w:rsid w:val="00553864"/>
    <w:rsid w:val="00554D78"/>
    <w:rsid w:val="00555764"/>
    <w:rsid w:val="00555DB4"/>
    <w:rsid w:val="00555DEA"/>
    <w:rsid w:val="00556014"/>
    <w:rsid w:val="00557A75"/>
    <w:rsid w:val="005600D0"/>
    <w:rsid w:val="00560A22"/>
    <w:rsid w:val="00560D59"/>
    <w:rsid w:val="00560F31"/>
    <w:rsid w:val="00561999"/>
    <w:rsid w:val="005632E2"/>
    <w:rsid w:val="00565522"/>
    <w:rsid w:val="00565C57"/>
    <w:rsid w:val="00565CE9"/>
    <w:rsid w:val="00566376"/>
    <w:rsid w:val="005665A1"/>
    <w:rsid w:val="005669C3"/>
    <w:rsid w:val="0056709E"/>
    <w:rsid w:val="00571137"/>
    <w:rsid w:val="005713A0"/>
    <w:rsid w:val="005713D1"/>
    <w:rsid w:val="00571765"/>
    <w:rsid w:val="0057194F"/>
    <w:rsid w:val="005721BA"/>
    <w:rsid w:val="00572765"/>
    <w:rsid w:val="0057334C"/>
    <w:rsid w:val="00575680"/>
    <w:rsid w:val="00575FB3"/>
    <w:rsid w:val="00576C55"/>
    <w:rsid w:val="00577266"/>
    <w:rsid w:val="00577362"/>
    <w:rsid w:val="00577736"/>
    <w:rsid w:val="00577F10"/>
    <w:rsid w:val="00580784"/>
    <w:rsid w:val="00580A03"/>
    <w:rsid w:val="00580ECE"/>
    <w:rsid w:val="00581357"/>
    <w:rsid w:val="00583F77"/>
    <w:rsid w:val="00584DED"/>
    <w:rsid w:val="00585EB0"/>
    <w:rsid w:val="005861EA"/>
    <w:rsid w:val="00586BC4"/>
    <w:rsid w:val="00587127"/>
    <w:rsid w:val="005875DC"/>
    <w:rsid w:val="005877C8"/>
    <w:rsid w:val="00590AEF"/>
    <w:rsid w:val="0059222F"/>
    <w:rsid w:val="0059468E"/>
    <w:rsid w:val="0059770D"/>
    <w:rsid w:val="005A0217"/>
    <w:rsid w:val="005A2C52"/>
    <w:rsid w:val="005A3049"/>
    <w:rsid w:val="005A4B11"/>
    <w:rsid w:val="005A61DA"/>
    <w:rsid w:val="005A637A"/>
    <w:rsid w:val="005A7883"/>
    <w:rsid w:val="005B2DED"/>
    <w:rsid w:val="005B3048"/>
    <w:rsid w:val="005B33F3"/>
    <w:rsid w:val="005B41D7"/>
    <w:rsid w:val="005B5638"/>
    <w:rsid w:val="005B7DA4"/>
    <w:rsid w:val="005C1431"/>
    <w:rsid w:val="005C245C"/>
    <w:rsid w:val="005C3055"/>
    <w:rsid w:val="005C3C3E"/>
    <w:rsid w:val="005C48D5"/>
    <w:rsid w:val="005C4F14"/>
    <w:rsid w:val="005C6057"/>
    <w:rsid w:val="005C61BA"/>
    <w:rsid w:val="005D01E4"/>
    <w:rsid w:val="005D0711"/>
    <w:rsid w:val="005D0932"/>
    <w:rsid w:val="005D629A"/>
    <w:rsid w:val="005D6665"/>
    <w:rsid w:val="005D69AE"/>
    <w:rsid w:val="005E0B22"/>
    <w:rsid w:val="005E204C"/>
    <w:rsid w:val="005E3555"/>
    <w:rsid w:val="005E3A8F"/>
    <w:rsid w:val="005E4305"/>
    <w:rsid w:val="005E433B"/>
    <w:rsid w:val="005E4441"/>
    <w:rsid w:val="005E6196"/>
    <w:rsid w:val="005E7B6F"/>
    <w:rsid w:val="005E7FE1"/>
    <w:rsid w:val="005F0421"/>
    <w:rsid w:val="005F0D7C"/>
    <w:rsid w:val="005F0F82"/>
    <w:rsid w:val="005F1987"/>
    <w:rsid w:val="005F2009"/>
    <w:rsid w:val="005F3234"/>
    <w:rsid w:val="005F6059"/>
    <w:rsid w:val="00600775"/>
    <w:rsid w:val="00602F4D"/>
    <w:rsid w:val="0060316C"/>
    <w:rsid w:val="00603CB9"/>
    <w:rsid w:val="00603E0C"/>
    <w:rsid w:val="00604CE1"/>
    <w:rsid w:val="0061138F"/>
    <w:rsid w:val="00615850"/>
    <w:rsid w:val="00615B77"/>
    <w:rsid w:val="00616BDC"/>
    <w:rsid w:val="006173E5"/>
    <w:rsid w:val="006178DF"/>
    <w:rsid w:val="00617E69"/>
    <w:rsid w:val="0062096F"/>
    <w:rsid w:val="00621898"/>
    <w:rsid w:val="006230F9"/>
    <w:rsid w:val="00623596"/>
    <w:rsid w:val="006240FF"/>
    <w:rsid w:val="00624B72"/>
    <w:rsid w:val="00625126"/>
    <w:rsid w:val="00625216"/>
    <w:rsid w:val="00625407"/>
    <w:rsid w:val="00630092"/>
    <w:rsid w:val="00630408"/>
    <w:rsid w:val="006326A1"/>
    <w:rsid w:val="0063395C"/>
    <w:rsid w:val="00640012"/>
    <w:rsid w:val="006408A4"/>
    <w:rsid w:val="0064143D"/>
    <w:rsid w:val="006422EC"/>
    <w:rsid w:val="00642EBD"/>
    <w:rsid w:val="006430F5"/>
    <w:rsid w:val="00644773"/>
    <w:rsid w:val="00644B2F"/>
    <w:rsid w:val="00645448"/>
    <w:rsid w:val="00645CAD"/>
    <w:rsid w:val="00646085"/>
    <w:rsid w:val="006469CB"/>
    <w:rsid w:val="00647939"/>
    <w:rsid w:val="00647FF2"/>
    <w:rsid w:val="0065140F"/>
    <w:rsid w:val="006526A0"/>
    <w:rsid w:val="006527B1"/>
    <w:rsid w:val="00654423"/>
    <w:rsid w:val="006545DC"/>
    <w:rsid w:val="0065492D"/>
    <w:rsid w:val="00655A72"/>
    <w:rsid w:val="00655C1A"/>
    <w:rsid w:val="0065693C"/>
    <w:rsid w:val="00660140"/>
    <w:rsid w:val="00661FB0"/>
    <w:rsid w:val="00662301"/>
    <w:rsid w:val="00663066"/>
    <w:rsid w:val="00663328"/>
    <w:rsid w:val="006638CD"/>
    <w:rsid w:val="00665B17"/>
    <w:rsid w:val="0066658D"/>
    <w:rsid w:val="00667F8E"/>
    <w:rsid w:val="00671B76"/>
    <w:rsid w:val="0067200B"/>
    <w:rsid w:val="006724B2"/>
    <w:rsid w:val="00676180"/>
    <w:rsid w:val="00682181"/>
    <w:rsid w:val="0068285B"/>
    <w:rsid w:val="00684115"/>
    <w:rsid w:val="00685011"/>
    <w:rsid w:val="00690CB5"/>
    <w:rsid w:val="00691556"/>
    <w:rsid w:val="00691FC6"/>
    <w:rsid w:val="00692DED"/>
    <w:rsid w:val="006937A7"/>
    <w:rsid w:val="00694212"/>
    <w:rsid w:val="006969C4"/>
    <w:rsid w:val="006972CA"/>
    <w:rsid w:val="006A36B9"/>
    <w:rsid w:val="006A41AC"/>
    <w:rsid w:val="006A4E3C"/>
    <w:rsid w:val="006A615E"/>
    <w:rsid w:val="006A63D5"/>
    <w:rsid w:val="006A77A8"/>
    <w:rsid w:val="006B0358"/>
    <w:rsid w:val="006B348D"/>
    <w:rsid w:val="006B6EE5"/>
    <w:rsid w:val="006B73CE"/>
    <w:rsid w:val="006B7CE4"/>
    <w:rsid w:val="006B7D46"/>
    <w:rsid w:val="006B7EA8"/>
    <w:rsid w:val="006C0B62"/>
    <w:rsid w:val="006C1EA4"/>
    <w:rsid w:val="006C3833"/>
    <w:rsid w:val="006C3EA7"/>
    <w:rsid w:val="006C3FD7"/>
    <w:rsid w:val="006C4716"/>
    <w:rsid w:val="006C57A6"/>
    <w:rsid w:val="006C5B8D"/>
    <w:rsid w:val="006C60C8"/>
    <w:rsid w:val="006D04E7"/>
    <w:rsid w:val="006D1813"/>
    <w:rsid w:val="006D1A94"/>
    <w:rsid w:val="006D4392"/>
    <w:rsid w:val="006D5980"/>
    <w:rsid w:val="006D5EAB"/>
    <w:rsid w:val="006D65C3"/>
    <w:rsid w:val="006D7108"/>
    <w:rsid w:val="006E180D"/>
    <w:rsid w:val="006E2B38"/>
    <w:rsid w:val="006E4C51"/>
    <w:rsid w:val="006F0899"/>
    <w:rsid w:val="006F157E"/>
    <w:rsid w:val="006F20CC"/>
    <w:rsid w:val="006F26AF"/>
    <w:rsid w:val="006F3ADB"/>
    <w:rsid w:val="006F3EAB"/>
    <w:rsid w:val="006F5424"/>
    <w:rsid w:val="006F55D7"/>
    <w:rsid w:val="006F5CD2"/>
    <w:rsid w:val="006F62F1"/>
    <w:rsid w:val="006F63C4"/>
    <w:rsid w:val="006F6EF5"/>
    <w:rsid w:val="006F7964"/>
    <w:rsid w:val="006F7DDF"/>
    <w:rsid w:val="0070098B"/>
    <w:rsid w:val="00700D83"/>
    <w:rsid w:val="00701FB9"/>
    <w:rsid w:val="007028BF"/>
    <w:rsid w:val="00703207"/>
    <w:rsid w:val="007037B0"/>
    <w:rsid w:val="00704D49"/>
    <w:rsid w:val="00705364"/>
    <w:rsid w:val="007079C4"/>
    <w:rsid w:val="00707A82"/>
    <w:rsid w:val="00707B52"/>
    <w:rsid w:val="00710383"/>
    <w:rsid w:val="00710CC6"/>
    <w:rsid w:val="00713254"/>
    <w:rsid w:val="00713410"/>
    <w:rsid w:val="00713754"/>
    <w:rsid w:val="007140DA"/>
    <w:rsid w:val="007166E7"/>
    <w:rsid w:val="00717954"/>
    <w:rsid w:val="00722A00"/>
    <w:rsid w:val="00724519"/>
    <w:rsid w:val="00724C91"/>
    <w:rsid w:val="00724E96"/>
    <w:rsid w:val="00727478"/>
    <w:rsid w:val="0072769B"/>
    <w:rsid w:val="007311AA"/>
    <w:rsid w:val="0073148B"/>
    <w:rsid w:val="007319CD"/>
    <w:rsid w:val="00732F83"/>
    <w:rsid w:val="00733512"/>
    <w:rsid w:val="00733D95"/>
    <w:rsid w:val="00733F6E"/>
    <w:rsid w:val="00733FBA"/>
    <w:rsid w:val="007347D7"/>
    <w:rsid w:val="00735A28"/>
    <w:rsid w:val="00735CCA"/>
    <w:rsid w:val="0073707C"/>
    <w:rsid w:val="00741221"/>
    <w:rsid w:val="00741E5F"/>
    <w:rsid w:val="0074341F"/>
    <w:rsid w:val="00744423"/>
    <w:rsid w:val="0074559F"/>
    <w:rsid w:val="00746E06"/>
    <w:rsid w:val="00750A7B"/>
    <w:rsid w:val="00753B12"/>
    <w:rsid w:val="00753BD7"/>
    <w:rsid w:val="00754D10"/>
    <w:rsid w:val="00754F48"/>
    <w:rsid w:val="00755301"/>
    <w:rsid w:val="00755CEC"/>
    <w:rsid w:val="00755D59"/>
    <w:rsid w:val="00756451"/>
    <w:rsid w:val="0075659A"/>
    <w:rsid w:val="0076284A"/>
    <w:rsid w:val="0076323B"/>
    <w:rsid w:val="0076414B"/>
    <w:rsid w:val="00764466"/>
    <w:rsid w:val="00764820"/>
    <w:rsid w:val="007650EE"/>
    <w:rsid w:val="0076578F"/>
    <w:rsid w:val="00766019"/>
    <w:rsid w:val="00767969"/>
    <w:rsid w:val="00770277"/>
    <w:rsid w:val="00770921"/>
    <w:rsid w:val="00770C94"/>
    <w:rsid w:val="0077152D"/>
    <w:rsid w:val="00771E94"/>
    <w:rsid w:val="00773865"/>
    <w:rsid w:val="00773C42"/>
    <w:rsid w:val="00774A0B"/>
    <w:rsid w:val="00775BD1"/>
    <w:rsid w:val="00776191"/>
    <w:rsid w:val="00776220"/>
    <w:rsid w:val="00777641"/>
    <w:rsid w:val="007779A8"/>
    <w:rsid w:val="00780913"/>
    <w:rsid w:val="0078185D"/>
    <w:rsid w:val="00781B7D"/>
    <w:rsid w:val="00781EA6"/>
    <w:rsid w:val="00782324"/>
    <w:rsid w:val="00782536"/>
    <w:rsid w:val="007834BF"/>
    <w:rsid w:val="007837F2"/>
    <w:rsid w:val="00783BB5"/>
    <w:rsid w:val="00783C5B"/>
    <w:rsid w:val="0078699A"/>
    <w:rsid w:val="00786DA1"/>
    <w:rsid w:val="0079192C"/>
    <w:rsid w:val="00793237"/>
    <w:rsid w:val="00794D23"/>
    <w:rsid w:val="00795F31"/>
    <w:rsid w:val="00796F9D"/>
    <w:rsid w:val="007A099A"/>
    <w:rsid w:val="007A0CAF"/>
    <w:rsid w:val="007A168D"/>
    <w:rsid w:val="007A227A"/>
    <w:rsid w:val="007A2311"/>
    <w:rsid w:val="007A2A7F"/>
    <w:rsid w:val="007A2B59"/>
    <w:rsid w:val="007A2CB1"/>
    <w:rsid w:val="007A7079"/>
    <w:rsid w:val="007A75F2"/>
    <w:rsid w:val="007B0B44"/>
    <w:rsid w:val="007B13A4"/>
    <w:rsid w:val="007B19BF"/>
    <w:rsid w:val="007B1AA5"/>
    <w:rsid w:val="007B2336"/>
    <w:rsid w:val="007B25A3"/>
    <w:rsid w:val="007B2628"/>
    <w:rsid w:val="007B477B"/>
    <w:rsid w:val="007B5328"/>
    <w:rsid w:val="007B5BCC"/>
    <w:rsid w:val="007B79F2"/>
    <w:rsid w:val="007C163E"/>
    <w:rsid w:val="007C2262"/>
    <w:rsid w:val="007C2AB5"/>
    <w:rsid w:val="007C36BB"/>
    <w:rsid w:val="007C3E6B"/>
    <w:rsid w:val="007C5362"/>
    <w:rsid w:val="007C5BF5"/>
    <w:rsid w:val="007C6777"/>
    <w:rsid w:val="007D2214"/>
    <w:rsid w:val="007D2F73"/>
    <w:rsid w:val="007D338D"/>
    <w:rsid w:val="007D33E3"/>
    <w:rsid w:val="007D5C45"/>
    <w:rsid w:val="007D616C"/>
    <w:rsid w:val="007D653A"/>
    <w:rsid w:val="007D6B03"/>
    <w:rsid w:val="007D7236"/>
    <w:rsid w:val="007D7979"/>
    <w:rsid w:val="007E1ECF"/>
    <w:rsid w:val="007E339C"/>
    <w:rsid w:val="007E3DC5"/>
    <w:rsid w:val="007E3F11"/>
    <w:rsid w:val="007E511C"/>
    <w:rsid w:val="007E70EB"/>
    <w:rsid w:val="007E744A"/>
    <w:rsid w:val="007F200D"/>
    <w:rsid w:val="007F3F99"/>
    <w:rsid w:val="007F44B8"/>
    <w:rsid w:val="007F6694"/>
    <w:rsid w:val="007F70C1"/>
    <w:rsid w:val="00801A3F"/>
    <w:rsid w:val="00802018"/>
    <w:rsid w:val="00802A80"/>
    <w:rsid w:val="00802BF7"/>
    <w:rsid w:val="00805436"/>
    <w:rsid w:val="008056B9"/>
    <w:rsid w:val="00807D7B"/>
    <w:rsid w:val="008112A5"/>
    <w:rsid w:val="008117E5"/>
    <w:rsid w:val="00812E85"/>
    <w:rsid w:val="00812FDE"/>
    <w:rsid w:val="008157BF"/>
    <w:rsid w:val="0081727F"/>
    <w:rsid w:val="00817293"/>
    <w:rsid w:val="008172E1"/>
    <w:rsid w:val="00817DA8"/>
    <w:rsid w:val="00820927"/>
    <w:rsid w:val="0082266B"/>
    <w:rsid w:val="00823A52"/>
    <w:rsid w:val="00824035"/>
    <w:rsid w:val="0082492A"/>
    <w:rsid w:val="008254C2"/>
    <w:rsid w:val="00826E50"/>
    <w:rsid w:val="00827537"/>
    <w:rsid w:val="00827682"/>
    <w:rsid w:val="0082790E"/>
    <w:rsid w:val="008304E8"/>
    <w:rsid w:val="0083071C"/>
    <w:rsid w:val="008307B7"/>
    <w:rsid w:val="008328B4"/>
    <w:rsid w:val="008332E9"/>
    <w:rsid w:val="00834AB4"/>
    <w:rsid w:val="00835644"/>
    <w:rsid w:val="008371CE"/>
    <w:rsid w:val="008408DF"/>
    <w:rsid w:val="00843E2E"/>
    <w:rsid w:val="00847EB0"/>
    <w:rsid w:val="00850035"/>
    <w:rsid w:val="008507C5"/>
    <w:rsid w:val="00850DA9"/>
    <w:rsid w:val="008514AC"/>
    <w:rsid w:val="00852F2E"/>
    <w:rsid w:val="008534C1"/>
    <w:rsid w:val="00853774"/>
    <w:rsid w:val="00854048"/>
    <w:rsid w:val="008546C7"/>
    <w:rsid w:val="00855E54"/>
    <w:rsid w:val="00857ABC"/>
    <w:rsid w:val="0086110F"/>
    <w:rsid w:val="008611E8"/>
    <w:rsid w:val="0086297D"/>
    <w:rsid w:val="00863149"/>
    <w:rsid w:val="008638A0"/>
    <w:rsid w:val="00863B20"/>
    <w:rsid w:val="00864980"/>
    <w:rsid w:val="0086616B"/>
    <w:rsid w:val="00866340"/>
    <w:rsid w:val="0086702F"/>
    <w:rsid w:val="008670F9"/>
    <w:rsid w:val="00867776"/>
    <w:rsid w:val="008703B0"/>
    <w:rsid w:val="00870A17"/>
    <w:rsid w:val="00871BD3"/>
    <w:rsid w:val="00872BD7"/>
    <w:rsid w:val="00873908"/>
    <w:rsid w:val="0087390E"/>
    <w:rsid w:val="008741C5"/>
    <w:rsid w:val="0087522A"/>
    <w:rsid w:val="0087592B"/>
    <w:rsid w:val="008768E1"/>
    <w:rsid w:val="00876B6D"/>
    <w:rsid w:val="00883DD2"/>
    <w:rsid w:val="00883E24"/>
    <w:rsid w:val="00883F09"/>
    <w:rsid w:val="008840F3"/>
    <w:rsid w:val="008874A9"/>
    <w:rsid w:val="00890AB6"/>
    <w:rsid w:val="008913A9"/>
    <w:rsid w:val="00891490"/>
    <w:rsid w:val="008964F5"/>
    <w:rsid w:val="00896971"/>
    <w:rsid w:val="00896B40"/>
    <w:rsid w:val="008970FC"/>
    <w:rsid w:val="008A00F6"/>
    <w:rsid w:val="008A465C"/>
    <w:rsid w:val="008A4986"/>
    <w:rsid w:val="008A4E42"/>
    <w:rsid w:val="008A6E6C"/>
    <w:rsid w:val="008A7DAC"/>
    <w:rsid w:val="008B0BEA"/>
    <w:rsid w:val="008B1025"/>
    <w:rsid w:val="008B1E5E"/>
    <w:rsid w:val="008B2D2F"/>
    <w:rsid w:val="008B2E27"/>
    <w:rsid w:val="008B59CA"/>
    <w:rsid w:val="008B5F40"/>
    <w:rsid w:val="008B6AD3"/>
    <w:rsid w:val="008C0412"/>
    <w:rsid w:val="008C1780"/>
    <w:rsid w:val="008C1CA2"/>
    <w:rsid w:val="008C1D0D"/>
    <w:rsid w:val="008C208E"/>
    <w:rsid w:val="008C234D"/>
    <w:rsid w:val="008C34AD"/>
    <w:rsid w:val="008C4328"/>
    <w:rsid w:val="008C7774"/>
    <w:rsid w:val="008D0EB2"/>
    <w:rsid w:val="008D2067"/>
    <w:rsid w:val="008D20AD"/>
    <w:rsid w:val="008D32BF"/>
    <w:rsid w:val="008D3FA8"/>
    <w:rsid w:val="008D55BC"/>
    <w:rsid w:val="008D614A"/>
    <w:rsid w:val="008D6584"/>
    <w:rsid w:val="008D6AFF"/>
    <w:rsid w:val="008D7773"/>
    <w:rsid w:val="008D78E7"/>
    <w:rsid w:val="008D7B28"/>
    <w:rsid w:val="008E05D0"/>
    <w:rsid w:val="008E1D08"/>
    <w:rsid w:val="008E2DC0"/>
    <w:rsid w:val="008E3A72"/>
    <w:rsid w:val="008E4BA4"/>
    <w:rsid w:val="008E4FA5"/>
    <w:rsid w:val="008E5EA3"/>
    <w:rsid w:val="008E695A"/>
    <w:rsid w:val="008E6CF3"/>
    <w:rsid w:val="008F035B"/>
    <w:rsid w:val="008F1710"/>
    <w:rsid w:val="008F26F9"/>
    <w:rsid w:val="008F27B0"/>
    <w:rsid w:val="008F372D"/>
    <w:rsid w:val="008F566F"/>
    <w:rsid w:val="008F6516"/>
    <w:rsid w:val="008F664C"/>
    <w:rsid w:val="008F7882"/>
    <w:rsid w:val="00900DD2"/>
    <w:rsid w:val="00900EC4"/>
    <w:rsid w:val="009011A2"/>
    <w:rsid w:val="009015CD"/>
    <w:rsid w:val="00901E5A"/>
    <w:rsid w:val="00902552"/>
    <w:rsid w:val="00903E86"/>
    <w:rsid w:val="00904C12"/>
    <w:rsid w:val="009050C5"/>
    <w:rsid w:val="009063AD"/>
    <w:rsid w:val="00907831"/>
    <w:rsid w:val="00907863"/>
    <w:rsid w:val="009106B2"/>
    <w:rsid w:val="00911848"/>
    <w:rsid w:val="00913665"/>
    <w:rsid w:val="00916A28"/>
    <w:rsid w:val="00916A5B"/>
    <w:rsid w:val="0091707A"/>
    <w:rsid w:val="009173AB"/>
    <w:rsid w:val="009173AC"/>
    <w:rsid w:val="009179E0"/>
    <w:rsid w:val="00920DEF"/>
    <w:rsid w:val="009230A1"/>
    <w:rsid w:val="009234CC"/>
    <w:rsid w:val="009245FD"/>
    <w:rsid w:val="0092549D"/>
    <w:rsid w:val="00926652"/>
    <w:rsid w:val="00926916"/>
    <w:rsid w:val="00926D3B"/>
    <w:rsid w:val="009318D4"/>
    <w:rsid w:val="009329BB"/>
    <w:rsid w:val="00933B76"/>
    <w:rsid w:val="00933D06"/>
    <w:rsid w:val="00934DED"/>
    <w:rsid w:val="00935601"/>
    <w:rsid w:val="00940CAA"/>
    <w:rsid w:val="009422B3"/>
    <w:rsid w:val="00942E5E"/>
    <w:rsid w:val="00943760"/>
    <w:rsid w:val="00944C73"/>
    <w:rsid w:val="00945D9F"/>
    <w:rsid w:val="00947FBA"/>
    <w:rsid w:val="00951BF9"/>
    <w:rsid w:val="00952E6D"/>
    <w:rsid w:val="00953EAB"/>
    <w:rsid w:val="009541D3"/>
    <w:rsid w:val="00955EA3"/>
    <w:rsid w:val="009610C0"/>
    <w:rsid w:val="009615FB"/>
    <w:rsid w:val="00961759"/>
    <w:rsid w:val="0096179A"/>
    <w:rsid w:val="00962510"/>
    <w:rsid w:val="0096268C"/>
    <w:rsid w:val="00963728"/>
    <w:rsid w:val="00963C7C"/>
    <w:rsid w:val="00964DA6"/>
    <w:rsid w:val="00964FE7"/>
    <w:rsid w:val="009651A3"/>
    <w:rsid w:val="009652D8"/>
    <w:rsid w:val="00965524"/>
    <w:rsid w:val="00965D40"/>
    <w:rsid w:val="00965E8C"/>
    <w:rsid w:val="00966F74"/>
    <w:rsid w:val="009678F2"/>
    <w:rsid w:val="0097154B"/>
    <w:rsid w:val="0097185D"/>
    <w:rsid w:val="00972B51"/>
    <w:rsid w:val="009738FE"/>
    <w:rsid w:val="00975BEE"/>
    <w:rsid w:val="00976AB5"/>
    <w:rsid w:val="00976D73"/>
    <w:rsid w:val="00981B9C"/>
    <w:rsid w:val="00982AF0"/>
    <w:rsid w:val="009836BC"/>
    <w:rsid w:val="009838EA"/>
    <w:rsid w:val="00985184"/>
    <w:rsid w:val="00990749"/>
    <w:rsid w:val="00992434"/>
    <w:rsid w:val="009930E5"/>
    <w:rsid w:val="00993F54"/>
    <w:rsid w:val="009942D0"/>
    <w:rsid w:val="009950A4"/>
    <w:rsid w:val="00995376"/>
    <w:rsid w:val="00995650"/>
    <w:rsid w:val="0099587B"/>
    <w:rsid w:val="00995E9E"/>
    <w:rsid w:val="009964E1"/>
    <w:rsid w:val="009A32CE"/>
    <w:rsid w:val="009A3809"/>
    <w:rsid w:val="009A523D"/>
    <w:rsid w:val="009A595A"/>
    <w:rsid w:val="009A6290"/>
    <w:rsid w:val="009A68AC"/>
    <w:rsid w:val="009A770D"/>
    <w:rsid w:val="009B07D7"/>
    <w:rsid w:val="009B22FD"/>
    <w:rsid w:val="009B272C"/>
    <w:rsid w:val="009B2995"/>
    <w:rsid w:val="009B3133"/>
    <w:rsid w:val="009B33C1"/>
    <w:rsid w:val="009B4291"/>
    <w:rsid w:val="009B45C2"/>
    <w:rsid w:val="009C5DB2"/>
    <w:rsid w:val="009C79AA"/>
    <w:rsid w:val="009D048B"/>
    <w:rsid w:val="009D1354"/>
    <w:rsid w:val="009D1F92"/>
    <w:rsid w:val="009D3D9E"/>
    <w:rsid w:val="009D4B29"/>
    <w:rsid w:val="009D4CAE"/>
    <w:rsid w:val="009D78A9"/>
    <w:rsid w:val="009E0491"/>
    <w:rsid w:val="009E0949"/>
    <w:rsid w:val="009E14B9"/>
    <w:rsid w:val="009E26C4"/>
    <w:rsid w:val="009E2AA5"/>
    <w:rsid w:val="009E3153"/>
    <w:rsid w:val="009E6D38"/>
    <w:rsid w:val="009E7B0D"/>
    <w:rsid w:val="009F0741"/>
    <w:rsid w:val="009F07B9"/>
    <w:rsid w:val="009F145A"/>
    <w:rsid w:val="009F2AA4"/>
    <w:rsid w:val="009F3B89"/>
    <w:rsid w:val="009F4067"/>
    <w:rsid w:val="009F40B4"/>
    <w:rsid w:val="009F5EB3"/>
    <w:rsid w:val="009F7234"/>
    <w:rsid w:val="009F7933"/>
    <w:rsid w:val="00A0382E"/>
    <w:rsid w:val="00A0390E"/>
    <w:rsid w:val="00A03A0A"/>
    <w:rsid w:val="00A049E1"/>
    <w:rsid w:val="00A06BB1"/>
    <w:rsid w:val="00A1037E"/>
    <w:rsid w:val="00A1085C"/>
    <w:rsid w:val="00A13A1F"/>
    <w:rsid w:val="00A14510"/>
    <w:rsid w:val="00A14C54"/>
    <w:rsid w:val="00A15879"/>
    <w:rsid w:val="00A162FD"/>
    <w:rsid w:val="00A17147"/>
    <w:rsid w:val="00A20497"/>
    <w:rsid w:val="00A20A06"/>
    <w:rsid w:val="00A21316"/>
    <w:rsid w:val="00A219DB"/>
    <w:rsid w:val="00A22468"/>
    <w:rsid w:val="00A22D3E"/>
    <w:rsid w:val="00A234DD"/>
    <w:rsid w:val="00A23E5A"/>
    <w:rsid w:val="00A2482B"/>
    <w:rsid w:val="00A30458"/>
    <w:rsid w:val="00A321F9"/>
    <w:rsid w:val="00A3297E"/>
    <w:rsid w:val="00A334D6"/>
    <w:rsid w:val="00A33C91"/>
    <w:rsid w:val="00A34BD5"/>
    <w:rsid w:val="00A34E63"/>
    <w:rsid w:val="00A356A4"/>
    <w:rsid w:val="00A35C71"/>
    <w:rsid w:val="00A37119"/>
    <w:rsid w:val="00A37745"/>
    <w:rsid w:val="00A40363"/>
    <w:rsid w:val="00A41AD4"/>
    <w:rsid w:val="00A42CED"/>
    <w:rsid w:val="00A4388A"/>
    <w:rsid w:val="00A44100"/>
    <w:rsid w:val="00A44BAA"/>
    <w:rsid w:val="00A46F71"/>
    <w:rsid w:val="00A4702D"/>
    <w:rsid w:val="00A505EF"/>
    <w:rsid w:val="00A5195F"/>
    <w:rsid w:val="00A51C67"/>
    <w:rsid w:val="00A5484E"/>
    <w:rsid w:val="00A54BCC"/>
    <w:rsid w:val="00A56B35"/>
    <w:rsid w:val="00A57702"/>
    <w:rsid w:val="00A60B3C"/>
    <w:rsid w:val="00A61592"/>
    <w:rsid w:val="00A61D51"/>
    <w:rsid w:val="00A63152"/>
    <w:rsid w:val="00A65003"/>
    <w:rsid w:val="00A6725C"/>
    <w:rsid w:val="00A672A1"/>
    <w:rsid w:val="00A67473"/>
    <w:rsid w:val="00A71932"/>
    <w:rsid w:val="00A720C5"/>
    <w:rsid w:val="00A72229"/>
    <w:rsid w:val="00A739C1"/>
    <w:rsid w:val="00A73DC8"/>
    <w:rsid w:val="00A76901"/>
    <w:rsid w:val="00A76AA5"/>
    <w:rsid w:val="00A83963"/>
    <w:rsid w:val="00A83AA1"/>
    <w:rsid w:val="00A841A9"/>
    <w:rsid w:val="00A8496B"/>
    <w:rsid w:val="00A87586"/>
    <w:rsid w:val="00A87905"/>
    <w:rsid w:val="00A92C10"/>
    <w:rsid w:val="00A93D3F"/>
    <w:rsid w:val="00A94918"/>
    <w:rsid w:val="00A94D08"/>
    <w:rsid w:val="00A9516F"/>
    <w:rsid w:val="00A95529"/>
    <w:rsid w:val="00A95B5D"/>
    <w:rsid w:val="00A960AE"/>
    <w:rsid w:val="00A96155"/>
    <w:rsid w:val="00A9641C"/>
    <w:rsid w:val="00A96A4C"/>
    <w:rsid w:val="00A96D3D"/>
    <w:rsid w:val="00A96F2E"/>
    <w:rsid w:val="00A979FB"/>
    <w:rsid w:val="00AA0D99"/>
    <w:rsid w:val="00AA3537"/>
    <w:rsid w:val="00AA3571"/>
    <w:rsid w:val="00AA35E3"/>
    <w:rsid w:val="00AA3850"/>
    <w:rsid w:val="00AA4CA5"/>
    <w:rsid w:val="00AA6E8B"/>
    <w:rsid w:val="00AA7E64"/>
    <w:rsid w:val="00AB2F72"/>
    <w:rsid w:val="00AB3044"/>
    <w:rsid w:val="00AB34E1"/>
    <w:rsid w:val="00AB4779"/>
    <w:rsid w:val="00AB4C9D"/>
    <w:rsid w:val="00AB6073"/>
    <w:rsid w:val="00AB64CC"/>
    <w:rsid w:val="00AB6E42"/>
    <w:rsid w:val="00AB7590"/>
    <w:rsid w:val="00AB790C"/>
    <w:rsid w:val="00AC2ACF"/>
    <w:rsid w:val="00AC2E1A"/>
    <w:rsid w:val="00AC5D09"/>
    <w:rsid w:val="00AC751D"/>
    <w:rsid w:val="00AC7703"/>
    <w:rsid w:val="00AC78B8"/>
    <w:rsid w:val="00AC797F"/>
    <w:rsid w:val="00AC7DE3"/>
    <w:rsid w:val="00AD0096"/>
    <w:rsid w:val="00AD31B4"/>
    <w:rsid w:val="00AD3481"/>
    <w:rsid w:val="00AD5C8F"/>
    <w:rsid w:val="00AD5E6B"/>
    <w:rsid w:val="00AD62CA"/>
    <w:rsid w:val="00AE0B63"/>
    <w:rsid w:val="00AE1830"/>
    <w:rsid w:val="00AE2E2C"/>
    <w:rsid w:val="00AE31E8"/>
    <w:rsid w:val="00AE6278"/>
    <w:rsid w:val="00AE7721"/>
    <w:rsid w:val="00AF1AD6"/>
    <w:rsid w:val="00AF1CF5"/>
    <w:rsid w:val="00AF2724"/>
    <w:rsid w:val="00AF2E37"/>
    <w:rsid w:val="00AF3925"/>
    <w:rsid w:val="00AF5FE2"/>
    <w:rsid w:val="00AF7B1F"/>
    <w:rsid w:val="00B00197"/>
    <w:rsid w:val="00B01580"/>
    <w:rsid w:val="00B0668C"/>
    <w:rsid w:val="00B075C2"/>
    <w:rsid w:val="00B10A62"/>
    <w:rsid w:val="00B1127F"/>
    <w:rsid w:val="00B12B50"/>
    <w:rsid w:val="00B12C31"/>
    <w:rsid w:val="00B1411E"/>
    <w:rsid w:val="00B14C84"/>
    <w:rsid w:val="00B1561B"/>
    <w:rsid w:val="00B15B5F"/>
    <w:rsid w:val="00B15DFE"/>
    <w:rsid w:val="00B16584"/>
    <w:rsid w:val="00B16598"/>
    <w:rsid w:val="00B174E0"/>
    <w:rsid w:val="00B203AC"/>
    <w:rsid w:val="00B2188D"/>
    <w:rsid w:val="00B222FC"/>
    <w:rsid w:val="00B23710"/>
    <w:rsid w:val="00B2489C"/>
    <w:rsid w:val="00B25886"/>
    <w:rsid w:val="00B25C89"/>
    <w:rsid w:val="00B26262"/>
    <w:rsid w:val="00B26951"/>
    <w:rsid w:val="00B272A6"/>
    <w:rsid w:val="00B27C47"/>
    <w:rsid w:val="00B361F4"/>
    <w:rsid w:val="00B36F3D"/>
    <w:rsid w:val="00B36F96"/>
    <w:rsid w:val="00B379D9"/>
    <w:rsid w:val="00B40055"/>
    <w:rsid w:val="00B40466"/>
    <w:rsid w:val="00B41485"/>
    <w:rsid w:val="00B415BE"/>
    <w:rsid w:val="00B42511"/>
    <w:rsid w:val="00B44780"/>
    <w:rsid w:val="00B44B5B"/>
    <w:rsid w:val="00B45804"/>
    <w:rsid w:val="00B46278"/>
    <w:rsid w:val="00B46BBA"/>
    <w:rsid w:val="00B47766"/>
    <w:rsid w:val="00B50017"/>
    <w:rsid w:val="00B51126"/>
    <w:rsid w:val="00B515DF"/>
    <w:rsid w:val="00B5166A"/>
    <w:rsid w:val="00B51AF4"/>
    <w:rsid w:val="00B53B69"/>
    <w:rsid w:val="00B5492B"/>
    <w:rsid w:val="00B54D94"/>
    <w:rsid w:val="00B5521D"/>
    <w:rsid w:val="00B55831"/>
    <w:rsid w:val="00B55A54"/>
    <w:rsid w:val="00B5643A"/>
    <w:rsid w:val="00B601D2"/>
    <w:rsid w:val="00B6141B"/>
    <w:rsid w:val="00B61A68"/>
    <w:rsid w:val="00B62AEC"/>
    <w:rsid w:val="00B64DB3"/>
    <w:rsid w:val="00B64F93"/>
    <w:rsid w:val="00B65976"/>
    <w:rsid w:val="00B67382"/>
    <w:rsid w:val="00B67C5E"/>
    <w:rsid w:val="00B67FE2"/>
    <w:rsid w:val="00B70AD0"/>
    <w:rsid w:val="00B7168A"/>
    <w:rsid w:val="00B7178D"/>
    <w:rsid w:val="00B73D4A"/>
    <w:rsid w:val="00B761C9"/>
    <w:rsid w:val="00B77EE5"/>
    <w:rsid w:val="00B808EF"/>
    <w:rsid w:val="00B81DCC"/>
    <w:rsid w:val="00B82549"/>
    <w:rsid w:val="00B825DC"/>
    <w:rsid w:val="00B82A54"/>
    <w:rsid w:val="00B84169"/>
    <w:rsid w:val="00B84F8C"/>
    <w:rsid w:val="00B851EF"/>
    <w:rsid w:val="00B8631D"/>
    <w:rsid w:val="00B86E5E"/>
    <w:rsid w:val="00B878BB"/>
    <w:rsid w:val="00B87C8D"/>
    <w:rsid w:val="00B90DB3"/>
    <w:rsid w:val="00B90F10"/>
    <w:rsid w:val="00B9130B"/>
    <w:rsid w:val="00B92E69"/>
    <w:rsid w:val="00B949C5"/>
    <w:rsid w:val="00B957EA"/>
    <w:rsid w:val="00B9586C"/>
    <w:rsid w:val="00B95926"/>
    <w:rsid w:val="00B961E4"/>
    <w:rsid w:val="00B96595"/>
    <w:rsid w:val="00B9714A"/>
    <w:rsid w:val="00B9754E"/>
    <w:rsid w:val="00BA0658"/>
    <w:rsid w:val="00BA1243"/>
    <w:rsid w:val="00BA1A6E"/>
    <w:rsid w:val="00BA3BA3"/>
    <w:rsid w:val="00BA4564"/>
    <w:rsid w:val="00BA530E"/>
    <w:rsid w:val="00BA56CF"/>
    <w:rsid w:val="00BA59A4"/>
    <w:rsid w:val="00BA6EA9"/>
    <w:rsid w:val="00BA7C01"/>
    <w:rsid w:val="00BB0741"/>
    <w:rsid w:val="00BB131E"/>
    <w:rsid w:val="00BB32AC"/>
    <w:rsid w:val="00BB4702"/>
    <w:rsid w:val="00BB49BC"/>
    <w:rsid w:val="00BB5489"/>
    <w:rsid w:val="00BB78AC"/>
    <w:rsid w:val="00BC19C5"/>
    <w:rsid w:val="00BC1A06"/>
    <w:rsid w:val="00BC27D1"/>
    <w:rsid w:val="00BC299D"/>
    <w:rsid w:val="00BC3AB4"/>
    <w:rsid w:val="00BC3E22"/>
    <w:rsid w:val="00BC4551"/>
    <w:rsid w:val="00BC495E"/>
    <w:rsid w:val="00BC509D"/>
    <w:rsid w:val="00BC5606"/>
    <w:rsid w:val="00BC5F70"/>
    <w:rsid w:val="00BC6939"/>
    <w:rsid w:val="00BC6D90"/>
    <w:rsid w:val="00BD0A98"/>
    <w:rsid w:val="00BD0B44"/>
    <w:rsid w:val="00BD1553"/>
    <w:rsid w:val="00BD3C21"/>
    <w:rsid w:val="00BD3C70"/>
    <w:rsid w:val="00BD3F8A"/>
    <w:rsid w:val="00BD5071"/>
    <w:rsid w:val="00BE086B"/>
    <w:rsid w:val="00BE1A9B"/>
    <w:rsid w:val="00BE3730"/>
    <w:rsid w:val="00BE3C5B"/>
    <w:rsid w:val="00BE45AC"/>
    <w:rsid w:val="00BE59F1"/>
    <w:rsid w:val="00BE7F17"/>
    <w:rsid w:val="00BF0E98"/>
    <w:rsid w:val="00BF10B3"/>
    <w:rsid w:val="00BF10E5"/>
    <w:rsid w:val="00BF15AB"/>
    <w:rsid w:val="00BF19C5"/>
    <w:rsid w:val="00BF1E8B"/>
    <w:rsid w:val="00BF404E"/>
    <w:rsid w:val="00BF4A84"/>
    <w:rsid w:val="00BF6369"/>
    <w:rsid w:val="00BF6D47"/>
    <w:rsid w:val="00BF76AA"/>
    <w:rsid w:val="00C0109F"/>
    <w:rsid w:val="00C01C35"/>
    <w:rsid w:val="00C01C7B"/>
    <w:rsid w:val="00C01DC1"/>
    <w:rsid w:val="00C020AE"/>
    <w:rsid w:val="00C031DD"/>
    <w:rsid w:val="00C0344E"/>
    <w:rsid w:val="00C03A20"/>
    <w:rsid w:val="00C04F03"/>
    <w:rsid w:val="00C063C3"/>
    <w:rsid w:val="00C06A3A"/>
    <w:rsid w:val="00C07FB4"/>
    <w:rsid w:val="00C10117"/>
    <w:rsid w:val="00C10A07"/>
    <w:rsid w:val="00C1120C"/>
    <w:rsid w:val="00C11C33"/>
    <w:rsid w:val="00C12DBD"/>
    <w:rsid w:val="00C14B55"/>
    <w:rsid w:val="00C15DCD"/>
    <w:rsid w:val="00C17B3B"/>
    <w:rsid w:val="00C2008F"/>
    <w:rsid w:val="00C20739"/>
    <w:rsid w:val="00C20ACC"/>
    <w:rsid w:val="00C21D03"/>
    <w:rsid w:val="00C221BE"/>
    <w:rsid w:val="00C23C8D"/>
    <w:rsid w:val="00C2436F"/>
    <w:rsid w:val="00C2799A"/>
    <w:rsid w:val="00C27EFF"/>
    <w:rsid w:val="00C315E3"/>
    <w:rsid w:val="00C31E0C"/>
    <w:rsid w:val="00C32BCF"/>
    <w:rsid w:val="00C33B04"/>
    <w:rsid w:val="00C34B3B"/>
    <w:rsid w:val="00C34BB1"/>
    <w:rsid w:val="00C34D5B"/>
    <w:rsid w:val="00C362AB"/>
    <w:rsid w:val="00C40585"/>
    <w:rsid w:val="00C4060B"/>
    <w:rsid w:val="00C4064A"/>
    <w:rsid w:val="00C420E6"/>
    <w:rsid w:val="00C428D4"/>
    <w:rsid w:val="00C4312E"/>
    <w:rsid w:val="00C44581"/>
    <w:rsid w:val="00C454B3"/>
    <w:rsid w:val="00C47670"/>
    <w:rsid w:val="00C4791D"/>
    <w:rsid w:val="00C50700"/>
    <w:rsid w:val="00C508F5"/>
    <w:rsid w:val="00C50F44"/>
    <w:rsid w:val="00C50FCE"/>
    <w:rsid w:val="00C51653"/>
    <w:rsid w:val="00C521DE"/>
    <w:rsid w:val="00C5257B"/>
    <w:rsid w:val="00C52AFF"/>
    <w:rsid w:val="00C54EE2"/>
    <w:rsid w:val="00C55273"/>
    <w:rsid w:val="00C55597"/>
    <w:rsid w:val="00C56C4E"/>
    <w:rsid w:val="00C57DB6"/>
    <w:rsid w:val="00C6009A"/>
    <w:rsid w:val="00C6044D"/>
    <w:rsid w:val="00C605EA"/>
    <w:rsid w:val="00C6081D"/>
    <w:rsid w:val="00C6250C"/>
    <w:rsid w:val="00C647DD"/>
    <w:rsid w:val="00C6646B"/>
    <w:rsid w:val="00C70855"/>
    <w:rsid w:val="00C710FC"/>
    <w:rsid w:val="00C73283"/>
    <w:rsid w:val="00C76024"/>
    <w:rsid w:val="00C760F8"/>
    <w:rsid w:val="00C76CD5"/>
    <w:rsid w:val="00C77115"/>
    <w:rsid w:val="00C81C0B"/>
    <w:rsid w:val="00C8234E"/>
    <w:rsid w:val="00C8240E"/>
    <w:rsid w:val="00C84ED5"/>
    <w:rsid w:val="00C87E39"/>
    <w:rsid w:val="00C90E1B"/>
    <w:rsid w:val="00C913F7"/>
    <w:rsid w:val="00C92571"/>
    <w:rsid w:val="00C92D97"/>
    <w:rsid w:val="00C92EF7"/>
    <w:rsid w:val="00C93285"/>
    <w:rsid w:val="00C93291"/>
    <w:rsid w:val="00C937E4"/>
    <w:rsid w:val="00C93886"/>
    <w:rsid w:val="00C9470E"/>
    <w:rsid w:val="00C94778"/>
    <w:rsid w:val="00C9581B"/>
    <w:rsid w:val="00C95F19"/>
    <w:rsid w:val="00C96C2B"/>
    <w:rsid w:val="00C979D1"/>
    <w:rsid w:val="00CA105A"/>
    <w:rsid w:val="00CA1371"/>
    <w:rsid w:val="00CA4517"/>
    <w:rsid w:val="00CA5DB5"/>
    <w:rsid w:val="00CA5F30"/>
    <w:rsid w:val="00CB012C"/>
    <w:rsid w:val="00CB12B0"/>
    <w:rsid w:val="00CB17DE"/>
    <w:rsid w:val="00CB205E"/>
    <w:rsid w:val="00CB2C7F"/>
    <w:rsid w:val="00CB2DBF"/>
    <w:rsid w:val="00CB3901"/>
    <w:rsid w:val="00CB7EC6"/>
    <w:rsid w:val="00CC09EF"/>
    <w:rsid w:val="00CC1901"/>
    <w:rsid w:val="00CC6F8F"/>
    <w:rsid w:val="00CC7A97"/>
    <w:rsid w:val="00CC7F52"/>
    <w:rsid w:val="00CD1C80"/>
    <w:rsid w:val="00CD1E2B"/>
    <w:rsid w:val="00CD3DC1"/>
    <w:rsid w:val="00CD4215"/>
    <w:rsid w:val="00CD6309"/>
    <w:rsid w:val="00CD6902"/>
    <w:rsid w:val="00CE261B"/>
    <w:rsid w:val="00CE2B26"/>
    <w:rsid w:val="00CE3CE1"/>
    <w:rsid w:val="00CE4056"/>
    <w:rsid w:val="00CE44DE"/>
    <w:rsid w:val="00CE4E39"/>
    <w:rsid w:val="00CE52F2"/>
    <w:rsid w:val="00CE5302"/>
    <w:rsid w:val="00CE6977"/>
    <w:rsid w:val="00CE6B1B"/>
    <w:rsid w:val="00CE72EC"/>
    <w:rsid w:val="00CE774A"/>
    <w:rsid w:val="00CF0750"/>
    <w:rsid w:val="00CF42A7"/>
    <w:rsid w:val="00CF53F4"/>
    <w:rsid w:val="00CF5EF2"/>
    <w:rsid w:val="00CF5F8B"/>
    <w:rsid w:val="00D0063F"/>
    <w:rsid w:val="00D00AC8"/>
    <w:rsid w:val="00D00B5A"/>
    <w:rsid w:val="00D019CB"/>
    <w:rsid w:val="00D025A4"/>
    <w:rsid w:val="00D03A79"/>
    <w:rsid w:val="00D04906"/>
    <w:rsid w:val="00D07DD8"/>
    <w:rsid w:val="00D10619"/>
    <w:rsid w:val="00D10A91"/>
    <w:rsid w:val="00D125D6"/>
    <w:rsid w:val="00D126A7"/>
    <w:rsid w:val="00D151DD"/>
    <w:rsid w:val="00D15A2A"/>
    <w:rsid w:val="00D15E1D"/>
    <w:rsid w:val="00D16E37"/>
    <w:rsid w:val="00D17D4D"/>
    <w:rsid w:val="00D201C1"/>
    <w:rsid w:val="00D224F4"/>
    <w:rsid w:val="00D2293B"/>
    <w:rsid w:val="00D23C27"/>
    <w:rsid w:val="00D24959"/>
    <w:rsid w:val="00D249DD"/>
    <w:rsid w:val="00D27137"/>
    <w:rsid w:val="00D30931"/>
    <w:rsid w:val="00D30945"/>
    <w:rsid w:val="00D30CE9"/>
    <w:rsid w:val="00D33660"/>
    <w:rsid w:val="00D357D6"/>
    <w:rsid w:val="00D37910"/>
    <w:rsid w:val="00D37A03"/>
    <w:rsid w:val="00D41B76"/>
    <w:rsid w:val="00D43018"/>
    <w:rsid w:val="00D442D3"/>
    <w:rsid w:val="00D45ED7"/>
    <w:rsid w:val="00D46617"/>
    <w:rsid w:val="00D47152"/>
    <w:rsid w:val="00D5159B"/>
    <w:rsid w:val="00D53359"/>
    <w:rsid w:val="00D5375E"/>
    <w:rsid w:val="00D5547E"/>
    <w:rsid w:val="00D55CDD"/>
    <w:rsid w:val="00D57241"/>
    <w:rsid w:val="00D5781D"/>
    <w:rsid w:val="00D62749"/>
    <w:rsid w:val="00D62CA9"/>
    <w:rsid w:val="00D63A77"/>
    <w:rsid w:val="00D63F56"/>
    <w:rsid w:val="00D64C4C"/>
    <w:rsid w:val="00D65B69"/>
    <w:rsid w:val="00D65D11"/>
    <w:rsid w:val="00D66660"/>
    <w:rsid w:val="00D67945"/>
    <w:rsid w:val="00D7124D"/>
    <w:rsid w:val="00D71ECF"/>
    <w:rsid w:val="00D74490"/>
    <w:rsid w:val="00D744A3"/>
    <w:rsid w:val="00D74C01"/>
    <w:rsid w:val="00D77657"/>
    <w:rsid w:val="00D837DB"/>
    <w:rsid w:val="00D83DFA"/>
    <w:rsid w:val="00D87CF7"/>
    <w:rsid w:val="00D902F4"/>
    <w:rsid w:val="00D907AC"/>
    <w:rsid w:val="00D917F4"/>
    <w:rsid w:val="00D91F49"/>
    <w:rsid w:val="00D9265B"/>
    <w:rsid w:val="00D93173"/>
    <w:rsid w:val="00D932C2"/>
    <w:rsid w:val="00D932F9"/>
    <w:rsid w:val="00D94C81"/>
    <w:rsid w:val="00D94FD7"/>
    <w:rsid w:val="00D9578D"/>
    <w:rsid w:val="00DA20C8"/>
    <w:rsid w:val="00DA5B68"/>
    <w:rsid w:val="00DA731B"/>
    <w:rsid w:val="00DA74EB"/>
    <w:rsid w:val="00DA782E"/>
    <w:rsid w:val="00DB100A"/>
    <w:rsid w:val="00DB2730"/>
    <w:rsid w:val="00DB3357"/>
    <w:rsid w:val="00DB387F"/>
    <w:rsid w:val="00DB38C1"/>
    <w:rsid w:val="00DB5188"/>
    <w:rsid w:val="00DB5707"/>
    <w:rsid w:val="00DB5E39"/>
    <w:rsid w:val="00DC0A55"/>
    <w:rsid w:val="00DC1CD1"/>
    <w:rsid w:val="00DC2E33"/>
    <w:rsid w:val="00DC39DB"/>
    <w:rsid w:val="00DC43BB"/>
    <w:rsid w:val="00DC5E0B"/>
    <w:rsid w:val="00DC68EE"/>
    <w:rsid w:val="00DC7178"/>
    <w:rsid w:val="00DC72D9"/>
    <w:rsid w:val="00DD00C4"/>
    <w:rsid w:val="00DD190D"/>
    <w:rsid w:val="00DD1AA7"/>
    <w:rsid w:val="00DD1B3A"/>
    <w:rsid w:val="00DD1CFC"/>
    <w:rsid w:val="00DD1D88"/>
    <w:rsid w:val="00DD2862"/>
    <w:rsid w:val="00DD2A7A"/>
    <w:rsid w:val="00DD2E76"/>
    <w:rsid w:val="00DD351C"/>
    <w:rsid w:val="00DD5C38"/>
    <w:rsid w:val="00DE0B6F"/>
    <w:rsid w:val="00DE0FF0"/>
    <w:rsid w:val="00DE12AA"/>
    <w:rsid w:val="00DE1EC9"/>
    <w:rsid w:val="00DE2CE0"/>
    <w:rsid w:val="00DE39AD"/>
    <w:rsid w:val="00DE40E4"/>
    <w:rsid w:val="00DE4334"/>
    <w:rsid w:val="00DE43A8"/>
    <w:rsid w:val="00DE47BD"/>
    <w:rsid w:val="00DE5866"/>
    <w:rsid w:val="00DE5CD8"/>
    <w:rsid w:val="00DE6C3F"/>
    <w:rsid w:val="00DE7786"/>
    <w:rsid w:val="00DE7E6B"/>
    <w:rsid w:val="00DF024D"/>
    <w:rsid w:val="00DF08FB"/>
    <w:rsid w:val="00DF1604"/>
    <w:rsid w:val="00DF1CC2"/>
    <w:rsid w:val="00DF26C0"/>
    <w:rsid w:val="00DF2ACA"/>
    <w:rsid w:val="00DF4AF9"/>
    <w:rsid w:val="00DF4CFB"/>
    <w:rsid w:val="00DF6584"/>
    <w:rsid w:val="00DF694E"/>
    <w:rsid w:val="00DF7CFC"/>
    <w:rsid w:val="00E0139C"/>
    <w:rsid w:val="00E020AC"/>
    <w:rsid w:val="00E02579"/>
    <w:rsid w:val="00E02A72"/>
    <w:rsid w:val="00E033D7"/>
    <w:rsid w:val="00E03B91"/>
    <w:rsid w:val="00E04253"/>
    <w:rsid w:val="00E05077"/>
    <w:rsid w:val="00E05186"/>
    <w:rsid w:val="00E07C04"/>
    <w:rsid w:val="00E07C41"/>
    <w:rsid w:val="00E12AA8"/>
    <w:rsid w:val="00E133A1"/>
    <w:rsid w:val="00E15501"/>
    <w:rsid w:val="00E1658B"/>
    <w:rsid w:val="00E17388"/>
    <w:rsid w:val="00E204F9"/>
    <w:rsid w:val="00E229FC"/>
    <w:rsid w:val="00E24738"/>
    <w:rsid w:val="00E24A1F"/>
    <w:rsid w:val="00E25394"/>
    <w:rsid w:val="00E26B75"/>
    <w:rsid w:val="00E27554"/>
    <w:rsid w:val="00E279FD"/>
    <w:rsid w:val="00E300C5"/>
    <w:rsid w:val="00E3026E"/>
    <w:rsid w:val="00E31BE5"/>
    <w:rsid w:val="00E32CB5"/>
    <w:rsid w:val="00E33DC4"/>
    <w:rsid w:val="00E344FB"/>
    <w:rsid w:val="00E35C2A"/>
    <w:rsid w:val="00E411BD"/>
    <w:rsid w:val="00E41DE1"/>
    <w:rsid w:val="00E43776"/>
    <w:rsid w:val="00E441F3"/>
    <w:rsid w:val="00E44ACD"/>
    <w:rsid w:val="00E44DFF"/>
    <w:rsid w:val="00E50EBE"/>
    <w:rsid w:val="00E5132D"/>
    <w:rsid w:val="00E53800"/>
    <w:rsid w:val="00E542D3"/>
    <w:rsid w:val="00E548EF"/>
    <w:rsid w:val="00E54F5D"/>
    <w:rsid w:val="00E55888"/>
    <w:rsid w:val="00E55A42"/>
    <w:rsid w:val="00E566F2"/>
    <w:rsid w:val="00E57B15"/>
    <w:rsid w:val="00E57CFE"/>
    <w:rsid w:val="00E607E1"/>
    <w:rsid w:val="00E61182"/>
    <w:rsid w:val="00E61F84"/>
    <w:rsid w:val="00E62785"/>
    <w:rsid w:val="00E62B34"/>
    <w:rsid w:val="00E62D20"/>
    <w:rsid w:val="00E63830"/>
    <w:rsid w:val="00E63D25"/>
    <w:rsid w:val="00E655AB"/>
    <w:rsid w:val="00E6587C"/>
    <w:rsid w:val="00E676D9"/>
    <w:rsid w:val="00E67C12"/>
    <w:rsid w:val="00E706E4"/>
    <w:rsid w:val="00E70ADD"/>
    <w:rsid w:val="00E70D79"/>
    <w:rsid w:val="00E7108D"/>
    <w:rsid w:val="00E71C14"/>
    <w:rsid w:val="00E72569"/>
    <w:rsid w:val="00E728B6"/>
    <w:rsid w:val="00E73727"/>
    <w:rsid w:val="00E7413E"/>
    <w:rsid w:val="00E74D6A"/>
    <w:rsid w:val="00E75211"/>
    <w:rsid w:val="00E7522A"/>
    <w:rsid w:val="00E765F5"/>
    <w:rsid w:val="00E77F46"/>
    <w:rsid w:val="00E80AC8"/>
    <w:rsid w:val="00E8168C"/>
    <w:rsid w:val="00E8205D"/>
    <w:rsid w:val="00E821E6"/>
    <w:rsid w:val="00E82DD7"/>
    <w:rsid w:val="00E83092"/>
    <w:rsid w:val="00E83E51"/>
    <w:rsid w:val="00E841D1"/>
    <w:rsid w:val="00E8633F"/>
    <w:rsid w:val="00E86899"/>
    <w:rsid w:val="00E87313"/>
    <w:rsid w:val="00E876D7"/>
    <w:rsid w:val="00E90403"/>
    <w:rsid w:val="00E9252F"/>
    <w:rsid w:val="00E94BC2"/>
    <w:rsid w:val="00E95CA5"/>
    <w:rsid w:val="00EA10C0"/>
    <w:rsid w:val="00EA18AE"/>
    <w:rsid w:val="00EA292B"/>
    <w:rsid w:val="00EA2FF2"/>
    <w:rsid w:val="00EA3AB0"/>
    <w:rsid w:val="00EA44D8"/>
    <w:rsid w:val="00EA5655"/>
    <w:rsid w:val="00EA5907"/>
    <w:rsid w:val="00EA66AA"/>
    <w:rsid w:val="00EA742E"/>
    <w:rsid w:val="00EB0ADA"/>
    <w:rsid w:val="00EB179D"/>
    <w:rsid w:val="00EB1884"/>
    <w:rsid w:val="00EB21C0"/>
    <w:rsid w:val="00EB286F"/>
    <w:rsid w:val="00EB4412"/>
    <w:rsid w:val="00EB4992"/>
    <w:rsid w:val="00EB4F01"/>
    <w:rsid w:val="00EB56C3"/>
    <w:rsid w:val="00EC067D"/>
    <w:rsid w:val="00EC1215"/>
    <w:rsid w:val="00EC147A"/>
    <w:rsid w:val="00EC1C75"/>
    <w:rsid w:val="00EC4913"/>
    <w:rsid w:val="00EC4F1D"/>
    <w:rsid w:val="00EC5BBF"/>
    <w:rsid w:val="00EC6CBF"/>
    <w:rsid w:val="00EC7F5E"/>
    <w:rsid w:val="00ED0534"/>
    <w:rsid w:val="00ED0922"/>
    <w:rsid w:val="00ED0EA7"/>
    <w:rsid w:val="00ED108D"/>
    <w:rsid w:val="00ED20FC"/>
    <w:rsid w:val="00ED3DCF"/>
    <w:rsid w:val="00ED4C36"/>
    <w:rsid w:val="00ED54CB"/>
    <w:rsid w:val="00ED7015"/>
    <w:rsid w:val="00ED7377"/>
    <w:rsid w:val="00EE03E0"/>
    <w:rsid w:val="00EE040D"/>
    <w:rsid w:val="00EE1732"/>
    <w:rsid w:val="00EE2DC3"/>
    <w:rsid w:val="00EE3577"/>
    <w:rsid w:val="00EE369F"/>
    <w:rsid w:val="00EE53B3"/>
    <w:rsid w:val="00EE58BA"/>
    <w:rsid w:val="00EE7005"/>
    <w:rsid w:val="00EE70AB"/>
    <w:rsid w:val="00EF0215"/>
    <w:rsid w:val="00EF042C"/>
    <w:rsid w:val="00EF0956"/>
    <w:rsid w:val="00EF101B"/>
    <w:rsid w:val="00EF221A"/>
    <w:rsid w:val="00EF2362"/>
    <w:rsid w:val="00EF3D68"/>
    <w:rsid w:val="00EF64C5"/>
    <w:rsid w:val="00F001C4"/>
    <w:rsid w:val="00F00542"/>
    <w:rsid w:val="00F01645"/>
    <w:rsid w:val="00F041B3"/>
    <w:rsid w:val="00F04584"/>
    <w:rsid w:val="00F04EB0"/>
    <w:rsid w:val="00F051A1"/>
    <w:rsid w:val="00F05CA4"/>
    <w:rsid w:val="00F0748A"/>
    <w:rsid w:val="00F079AF"/>
    <w:rsid w:val="00F10AAD"/>
    <w:rsid w:val="00F10EF5"/>
    <w:rsid w:val="00F11787"/>
    <w:rsid w:val="00F14AC8"/>
    <w:rsid w:val="00F15000"/>
    <w:rsid w:val="00F1793A"/>
    <w:rsid w:val="00F17A70"/>
    <w:rsid w:val="00F20528"/>
    <w:rsid w:val="00F20863"/>
    <w:rsid w:val="00F210B1"/>
    <w:rsid w:val="00F2333E"/>
    <w:rsid w:val="00F24C93"/>
    <w:rsid w:val="00F252D5"/>
    <w:rsid w:val="00F25C63"/>
    <w:rsid w:val="00F26073"/>
    <w:rsid w:val="00F2674B"/>
    <w:rsid w:val="00F27847"/>
    <w:rsid w:val="00F30301"/>
    <w:rsid w:val="00F308A2"/>
    <w:rsid w:val="00F31412"/>
    <w:rsid w:val="00F338A7"/>
    <w:rsid w:val="00F34A3E"/>
    <w:rsid w:val="00F3526D"/>
    <w:rsid w:val="00F35809"/>
    <w:rsid w:val="00F35CEC"/>
    <w:rsid w:val="00F365C5"/>
    <w:rsid w:val="00F373B8"/>
    <w:rsid w:val="00F41A73"/>
    <w:rsid w:val="00F42647"/>
    <w:rsid w:val="00F435DF"/>
    <w:rsid w:val="00F43BFA"/>
    <w:rsid w:val="00F45403"/>
    <w:rsid w:val="00F50501"/>
    <w:rsid w:val="00F51212"/>
    <w:rsid w:val="00F5199D"/>
    <w:rsid w:val="00F52FD0"/>
    <w:rsid w:val="00F60A88"/>
    <w:rsid w:val="00F60C31"/>
    <w:rsid w:val="00F61DD8"/>
    <w:rsid w:val="00F6437C"/>
    <w:rsid w:val="00F65AC5"/>
    <w:rsid w:val="00F666EC"/>
    <w:rsid w:val="00F700A0"/>
    <w:rsid w:val="00F7017D"/>
    <w:rsid w:val="00F702CE"/>
    <w:rsid w:val="00F715F3"/>
    <w:rsid w:val="00F729B9"/>
    <w:rsid w:val="00F756E8"/>
    <w:rsid w:val="00F75AE9"/>
    <w:rsid w:val="00F7614F"/>
    <w:rsid w:val="00F773FD"/>
    <w:rsid w:val="00F77A43"/>
    <w:rsid w:val="00F800AA"/>
    <w:rsid w:val="00F82CF0"/>
    <w:rsid w:val="00F85E57"/>
    <w:rsid w:val="00F863F2"/>
    <w:rsid w:val="00F87F1E"/>
    <w:rsid w:val="00F912A5"/>
    <w:rsid w:val="00F92666"/>
    <w:rsid w:val="00F93267"/>
    <w:rsid w:val="00F94162"/>
    <w:rsid w:val="00F943BC"/>
    <w:rsid w:val="00F948AD"/>
    <w:rsid w:val="00F954E6"/>
    <w:rsid w:val="00F95FD7"/>
    <w:rsid w:val="00F970BB"/>
    <w:rsid w:val="00F9750B"/>
    <w:rsid w:val="00F9778E"/>
    <w:rsid w:val="00F97913"/>
    <w:rsid w:val="00FA0230"/>
    <w:rsid w:val="00FA0719"/>
    <w:rsid w:val="00FA0B8F"/>
    <w:rsid w:val="00FA1342"/>
    <w:rsid w:val="00FA2B72"/>
    <w:rsid w:val="00FA36C9"/>
    <w:rsid w:val="00FA4664"/>
    <w:rsid w:val="00FA5029"/>
    <w:rsid w:val="00FA5C9F"/>
    <w:rsid w:val="00FA774A"/>
    <w:rsid w:val="00FA776A"/>
    <w:rsid w:val="00FA7BC6"/>
    <w:rsid w:val="00FA7CA1"/>
    <w:rsid w:val="00FA7F99"/>
    <w:rsid w:val="00FB0B29"/>
    <w:rsid w:val="00FB33E8"/>
    <w:rsid w:val="00FB3FE4"/>
    <w:rsid w:val="00FB5F6B"/>
    <w:rsid w:val="00FC06A8"/>
    <w:rsid w:val="00FC0AF9"/>
    <w:rsid w:val="00FC11DB"/>
    <w:rsid w:val="00FC480B"/>
    <w:rsid w:val="00FC504B"/>
    <w:rsid w:val="00FC5D04"/>
    <w:rsid w:val="00FC5E88"/>
    <w:rsid w:val="00FC7586"/>
    <w:rsid w:val="00FD2407"/>
    <w:rsid w:val="00FD3134"/>
    <w:rsid w:val="00FD3743"/>
    <w:rsid w:val="00FD375F"/>
    <w:rsid w:val="00FD46BA"/>
    <w:rsid w:val="00FD574F"/>
    <w:rsid w:val="00FD5D46"/>
    <w:rsid w:val="00FD68C1"/>
    <w:rsid w:val="00FD7681"/>
    <w:rsid w:val="00FE15BB"/>
    <w:rsid w:val="00FE1EED"/>
    <w:rsid w:val="00FE3211"/>
    <w:rsid w:val="00FE33EC"/>
    <w:rsid w:val="00FE37F0"/>
    <w:rsid w:val="00FE4D8A"/>
    <w:rsid w:val="00FE5749"/>
    <w:rsid w:val="00FE5CA4"/>
    <w:rsid w:val="00FE61A7"/>
    <w:rsid w:val="00FE734C"/>
    <w:rsid w:val="00FF12D3"/>
    <w:rsid w:val="00FF2CFC"/>
    <w:rsid w:val="00FF6D22"/>
    <w:rsid w:val="00FF6D58"/>
    <w:rsid w:val="00FF74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F0C2E"/>
  <w15:chartTrackingRefBased/>
  <w15:docId w15:val="{7FD1E0E0-6244-48E8-9913-563DF9E2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54"/>
    <w:pPr>
      <w:jc w:val="both"/>
    </w:pPr>
  </w:style>
  <w:style w:type="paragraph" w:styleId="Ttulo1">
    <w:name w:val="heading 1"/>
    <w:basedOn w:val="Normal"/>
    <w:next w:val="Normal"/>
    <w:link w:val="Ttulo1Car"/>
    <w:uiPriority w:val="9"/>
    <w:qFormat/>
    <w:rsid w:val="001D6043"/>
    <w:pPr>
      <w:keepNext/>
      <w:keepLines/>
      <w:numPr>
        <w:numId w:val="20"/>
      </w:numPr>
      <w:spacing w:before="360" w:after="240"/>
      <w:ind w:left="426" w:hanging="426"/>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397440"/>
    <w:pPr>
      <w:keepNext/>
      <w:keepLines/>
      <w:numPr>
        <w:ilvl w:val="1"/>
        <w:numId w:val="20"/>
      </w:numPr>
      <w:spacing w:before="240" w:after="120"/>
      <w:ind w:left="1134"/>
      <w:outlineLvl w:val="1"/>
    </w:pPr>
    <w:rPr>
      <w:rFonts w:asciiTheme="majorHAnsi" w:eastAsiaTheme="majorEastAsia" w:hAnsiTheme="majorHAnsi" w:cstheme="majorBidi"/>
      <w:b/>
      <w:bCs/>
      <w:color w:val="2F5496" w:themeColor="accent1" w:themeShade="BF"/>
      <w:sz w:val="26"/>
      <w:szCs w:val="26"/>
    </w:rPr>
  </w:style>
  <w:style w:type="paragraph" w:styleId="Ttulo3">
    <w:name w:val="heading 3"/>
    <w:basedOn w:val="Normal"/>
    <w:next w:val="Normal"/>
    <w:link w:val="Ttulo3Car"/>
    <w:uiPriority w:val="9"/>
    <w:unhideWhenUsed/>
    <w:qFormat/>
    <w:rsid w:val="00AC2ACF"/>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A4CA5"/>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A4CA5"/>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A4CA5"/>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A4CA5"/>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A4CA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A4CA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61D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1DD8"/>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F61DD8"/>
    <w:pPr>
      <w:ind w:left="720"/>
      <w:contextualSpacing/>
    </w:pPr>
  </w:style>
  <w:style w:type="numbering" w:customStyle="1" w:styleId="Estilo1">
    <w:name w:val="Estilo1"/>
    <w:uiPriority w:val="99"/>
    <w:rsid w:val="00F61DD8"/>
    <w:pPr>
      <w:numPr>
        <w:numId w:val="1"/>
      </w:numPr>
    </w:pPr>
  </w:style>
  <w:style w:type="paragraph" w:styleId="Textonotapie">
    <w:name w:val="footnote text"/>
    <w:basedOn w:val="Normal"/>
    <w:link w:val="TextonotapieCar"/>
    <w:uiPriority w:val="99"/>
    <w:semiHidden/>
    <w:unhideWhenUsed/>
    <w:rsid w:val="00F61D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1DD8"/>
    <w:rPr>
      <w:sz w:val="20"/>
      <w:szCs w:val="20"/>
    </w:rPr>
  </w:style>
  <w:style w:type="character" w:styleId="Refdenotaalpie">
    <w:name w:val="footnote reference"/>
    <w:basedOn w:val="Fuentedeprrafopredeter"/>
    <w:semiHidden/>
    <w:unhideWhenUsed/>
    <w:rsid w:val="00F61DD8"/>
    <w:rPr>
      <w:vertAlign w:val="superscript"/>
    </w:rPr>
  </w:style>
  <w:style w:type="character" w:styleId="Hipervnculo">
    <w:name w:val="Hyperlink"/>
    <w:basedOn w:val="Fuentedeprrafopredeter"/>
    <w:uiPriority w:val="99"/>
    <w:unhideWhenUsed/>
    <w:rsid w:val="003E249B"/>
    <w:rPr>
      <w:color w:val="0563C1" w:themeColor="hyperlink"/>
      <w:u w:val="single"/>
    </w:rPr>
  </w:style>
  <w:style w:type="character" w:styleId="Mencinsinresolver">
    <w:name w:val="Unresolved Mention"/>
    <w:basedOn w:val="Fuentedeprrafopredeter"/>
    <w:uiPriority w:val="99"/>
    <w:semiHidden/>
    <w:unhideWhenUsed/>
    <w:rsid w:val="003E249B"/>
    <w:rPr>
      <w:color w:val="605E5C"/>
      <w:shd w:val="clear" w:color="auto" w:fill="E1DFDD"/>
    </w:rPr>
  </w:style>
  <w:style w:type="paragraph" w:styleId="NormalWeb">
    <w:name w:val="Normal (Web)"/>
    <w:basedOn w:val="Normal"/>
    <w:uiPriority w:val="99"/>
    <w:unhideWhenUsed/>
    <w:rsid w:val="003E24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D01ED"/>
    <w:rPr>
      <w:b/>
      <w:bCs/>
    </w:rPr>
  </w:style>
  <w:style w:type="table" w:styleId="Tablaconcuadrcula">
    <w:name w:val="Table Grid"/>
    <w:basedOn w:val="Tablanormal"/>
    <w:uiPriority w:val="39"/>
    <w:rsid w:val="0003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D6043"/>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397440"/>
    <w:rPr>
      <w:rFonts w:asciiTheme="majorHAnsi" w:eastAsiaTheme="majorEastAsia" w:hAnsiTheme="majorHAnsi" w:cstheme="majorBidi"/>
      <w:b/>
      <w:bCs/>
      <w:color w:val="2F5496" w:themeColor="accent1" w:themeShade="BF"/>
      <w:sz w:val="26"/>
      <w:szCs w:val="26"/>
    </w:rPr>
  </w:style>
  <w:style w:type="character" w:customStyle="1" w:styleId="hgkelc">
    <w:name w:val="hgkelc"/>
    <w:basedOn w:val="Fuentedeprrafopredeter"/>
    <w:rsid w:val="00863B20"/>
  </w:style>
  <w:style w:type="paragraph" w:styleId="Encabezado">
    <w:name w:val="header"/>
    <w:basedOn w:val="Normal"/>
    <w:link w:val="EncabezadoCar"/>
    <w:uiPriority w:val="99"/>
    <w:unhideWhenUsed/>
    <w:rsid w:val="000A26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2694"/>
  </w:style>
  <w:style w:type="paragraph" w:styleId="Piedepgina">
    <w:name w:val="footer"/>
    <w:basedOn w:val="Normal"/>
    <w:link w:val="PiedepginaCar"/>
    <w:uiPriority w:val="99"/>
    <w:unhideWhenUsed/>
    <w:rsid w:val="000A26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2694"/>
  </w:style>
  <w:style w:type="paragraph" w:styleId="TtuloTDC">
    <w:name w:val="TOC Heading"/>
    <w:basedOn w:val="Ttulo1"/>
    <w:next w:val="Normal"/>
    <w:uiPriority w:val="39"/>
    <w:unhideWhenUsed/>
    <w:qFormat/>
    <w:rsid w:val="00F65AC5"/>
    <w:pPr>
      <w:outlineLvl w:val="9"/>
    </w:pPr>
    <w:rPr>
      <w:lang w:eastAsia="es-ES"/>
    </w:rPr>
  </w:style>
  <w:style w:type="paragraph" w:styleId="TDC1">
    <w:name w:val="toc 1"/>
    <w:basedOn w:val="Normal"/>
    <w:next w:val="Normal"/>
    <w:autoRedefine/>
    <w:uiPriority w:val="39"/>
    <w:unhideWhenUsed/>
    <w:rsid w:val="007B5328"/>
    <w:pPr>
      <w:tabs>
        <w:tab w:val="left" w:pos="440"/>
        <w:tab w:val="right" w:leader="dot" w:pos="8494"/>
      </w:tabs>
      <w:spacing w:after="100"/>
    </w:pPr>
    <w:rPr>
      <w:b/>
      <w:bCs/>
      <w:sz w:val="24"/>
      <w:szCs w:val="24"/>
    </w:rPr>
  </w:style>
  <w:style w:type="paragraph" w:styleId="TDC2">
    <w:name w:val="toc 2"/>
    <w:basedOn w:val="Normal"/>
    <w:next w:val="Normal"/>
    <w:autoRedefine/>
    <w:uiPriority w:val="39"/>
    <w:unhideWhenUsed/>
    <w:rsid w:val="00F65AC5"/>
    <w:pPr>
      <w:spacing w:after="100"/>
      <w:ind w:left="220"/>
    </w:pPr>
  </w:style>
  <w:style w:type="character" w:customStyle="1" w:styleId="Ttulo3Car">
    <w:name w:val="Título 3 Car"/>
    <w:basedOn w:val="Fuentedeprrafopredeter"/>
    <w:link w:val="Ttulo3"/>
    <w:uiPriority w:val="9"/>
    <w:rsid w:val="00AC2ACF"/>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DB387F"/>
    <w:pPr>
      <w:spacing w:after="100"/>
      <w:ind w:left="440"/>
    </w:pPr>
  </w:style>
  <w:style w:type="character" w:customStyle="1" w:styleId="Ttulo4Car">
    <w:name w:val="Título 4 Car"/>
    <w:basedOn w:val="Fuentedeprrafopredeter"/>
    <w:link w:val="Ttulo4"/>
    <w:uiPriority w:val="9"/>
    <w:semiHidden/>
    <w:rsid w:val="00AA4CA5"/>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AA4CA5"/>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AA4CA5"/>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AA4CA5"/>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AA4CA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A4CA5"/>
    <w:rPr>
      <w:rFonts w:asciiTheme="majorHAnsi" w:eastAsiaTheme="majorEastAsia" w:hAnsiTheme="majorHAnsi" w:cstheme="majorBidi"/>
      <w:i/>
      <w:iCs/>
      <w:color w:val="272727" w:themeColor="text1" w:themeTint="D8"/>
      <w:sz w:val="21"/>
      <w:szCs w:val="21"/>
    </w:rPr>
  </w:style>
  <w:style w:type="table" w:customStyle="1" w:styleId="Tablaconcuadrcula1">
    <w:name w:val="Tabla con cuadrícula1"/>
    <w:basedOn w:val="Tablanormal"/>
    <w:next w:val="Tablaconcuadrcula"/>
    <w:uiPriority w:val="39"/>
    <w:rsid w:val="00DF160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5D629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Refdecomentario">
    <w:name w:val="annotation reference"/>
    <w:basedOn w:val="Fuentedeprrafopredeter"/>
    <w:uiPriority w:val="99"/>
    <w:semiHidden/>
    <w:unhideWhenUsed/>
    <w:rsid w:val="005A4B11"/>
    <w:rPr>
      <w:sz w:val="16"/>
      <w:szCs w:val="16"/>
    </w:rPr>
  </w:style>
  <w:style w:type="paragraph" w:styleId="Textocomentario">
    <w:name w:val="annotation text"/>
    <w:basedOn w:val="Normal"/>
    <w:link w:val="TextocomentarioCar"/>
    <w:uiPriority w:val="99"/>
    <w:unhideWhenUsed/>
    <w:rsid w:val="005A4B11"/>
    <w:pPr>
      <w:spacing w:line="240" w:lineRule="auto"/>
    </w:pPr>
    <w:rPr>
      <w:sz w:val="20"/>
      <w:szCs w:val="20"/>
    </w:rPr>
  </w:style>
  <w:style w:type="character" w:customStyle="1" w:styleId="TextocomentarioCar">
    <w:name w:val="Texto comentario Car"/>
    <w:basedOn w:val="Fuentedeprrafopredeter"/>
    <w:link w:val="Textocomentario"/>
    <w:uiPriority w:val="99"/>
    <w:rsid w:val="005A4B11"/>
    <w:rPr>
      <w:sz w:val="20"/>
      <w:szCs w:val="20"/>
    </w:rPr>
  </w:style>
  <w:style w:type="character" w:styleId="nfasisintenso">
    <w:name w:val="Intense Emphasis"/>
    <w:basedOn w:val="Fuentedeprrafopredeter"/>
    <w:uiPriority w:val="21"/>
    <w:qFormat/>
    <w:rsid w:val="0006228A"/>
    <w:rPr>
      <w:i/>
      <w:iCs/>
      <w:color w:val="4472C4" w:themeColor="accent1"/>
    </w:rPr>
  </w:style>
  <w:style w:type="paragraph" w:styleId="Textodeglobo">
    <w:name w:val="Balloon Text"/>
    <w:basedOn w:val="Normal"/>
    <w:link w:val="TextodegloboCar"/>
    <w:uiPriority w:val="99"/>
    <w:semiHidden/>
    <w:unhideWhenUsed/>
    <w:rsid w:val="005711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13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71137"/>
    <w:rPr>
      <w:b/>
      <w:bCs/>
    </w:rPr>
  </w:style>
  <w:style w:type="character" w:customStyle="1" w:styleId="AsuntodelcomentarioCar">
    <w:name w:val="Asunto del comentario Car"/>
    <w:basedOn w:val="TextocomentarioCar"/>
    <w:link w:val="Asuntodelcomentario"/>
    <w:uiPriority w:val="99"/>
    <w:semiHidden/>
    <w:rsid w:val="00571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04">
      <w:bodyDiv w:val="1"/>
      <w:marLeft w:val="0"/>
      <w:marRight w:val="0"/>
      <w:marTop w:val="0"/>
      <w:marBottom w:val="0"/>
      <w:divBdr>
        <w:top w:val="none" w:sz="0" w:space="0" w:color="auto"/>
        <w:left w:val="none" w:sz="0" w:space="0" w:color="auto"/>
        <w:bottom w:val="none" w:sz="0" w:space="0" w:color="auto"/>
        <w:right w:val="none" w:sz="0" w:space="0" w:color="auto"/>
      </w:divBdr>
    </w:div>
    <w:div w:id="16347629">
      <w:bodyDiv w:val="1"/>
      <w:marLeft w:val="0"/>
      <w:marRight w:val="0"/>
      <w:marTop w:val="0"/>
      <w:marBottom w:val="0"/>
      <w:divBdr>
        <w:top w:val="none" w:sz="0" w:space="0" w:color="auto"/>
        <w:left w:val="none" w:sz="0" w:space="0" w:color="auto"/>
        <w:bottom w:val="none" w:sz="0" w:space="0" w:color="auto"/>
        <w:right w:val="none" w:sz="0" w:space="0" w:color="auto"/>
      </w:divBdr>
    </w:div>
    <w:div w:id="21909158">
      <w:bodyDiv w:val="1"/>
      <w:marLeft w:val="0"/>
      <w:marRight w:val="0"/>
      <w:marTop w:val="0"/>
      <w:marBottom w:val="0"/>
      <w:divBdr>
        <w:top w:val="none" w:sz="0" w:space="0" w:color="auto"/>
        <w:left w:val="none" w:sz="0" w:space="0" w:color="auto"/>
        <w:bottom w:val="none" w:sz="0" w:space="0" w:color="auto"/>
        <w:right w:val="none" w:sz="0" w:space="0" w:color="auto"/>
      </w:divBdr>
    </w:div>
    <w:div w:id="22484894">
      <w:bodyDiv w:val="1"/>
      <w:marLeft w:val="0"/>
      <w:marRight w:val="0"/>
      <w:marTop w:val="0"/>
      <w:marBottom w:val="0"/>
      <w:divBdr>
        <w:top w:val="none" w:sz="0" w:space="0" w:color="auto"/>
        <w:left w:val="none" w:sz="0" w:space="0" w:color="auto"/>
        <w:bottom w:val="none" w:sz="0" w:space="0" w:color="auto"/>
        <w:right w:val="none" w:sz="0" w:space="0" w:color="auto"/>
      </w:divBdr>
    </w:div>
    <w:div w:id="23141860">
      <w:bodyDiv w:val="1"/>
      <w:marLeft w:val="0"/>
      <w:marRight w:val="0"/>
      <w:marTop w:val="0"/>
      <w:marBottom w:val="0"/>
      <w:divBdr>
        <w:top w:val="none" w:sz="0" w:space="0" w:color="auto"/>
        <w:left w:val="none" w:sz="0" w:space="0" w:color="auto"/>
        <w:bottom w:val="none" w:sz="0" w:space="0" w:color="auto"/>
        <w:right w:val="none" w:sz="0" w:space="0" w:color="auto"/>
      </w:divBdr>
    </w:div>
    <w:div w:id="31156404">
      <w:bodyDiv w:val="1"/>
      <w:marLeft w:val="0"/>
      <w:marRight w:val="0"/>
      <w:marTop w:val="0"/>
      <w:marBottom w:val="0"/>
      <w:divBdr>
        <w:top w:val="none" w:sz="0" w:space="0" w:color="auto"/>
        <w:left w:val="none" w:sz="0" w:space="0" w:color="auto"/>
        <w:bottom w:val="none" w:sz="0" w:space="0" w:color="auto"/>
        <w:right w:val="none" w:sz="0" w:space="0" w:color="auto"/>
      </w:divBdr>
    </w:div>
    <w:div w:id="37819931">
      <w:bodyDiv w:val="1"/>
      <w:marLeft w:val="0"/>
      <w:marRight w:val="0"/>
      <w:marTop w:val="0"/>
      <w:marBottom w:val="0"/>
      <w:divBdr>
        <w:top w:val="none" w:sz="0" w:space="0" w:color="auto"/>
        <w:left w:val="none" w:sz="0" w:space="0" w:color="auto"/>
        <w:bottom w:val="none" w:sz="0" w:space="0" w:color="auto"/>
        <w:right w:val="none" w:sz="0" w:space="0" w:color="auto"/>
      </w:divBdr>
    </w:div>
    <w:div w:id="40446836">
      <w:bodyDiv w:val="1"/>
      <w:marLeft w:val="0"/>
      <w:marRight w:val="0"/>
      <w:marTop w:val="0"/>
      <w:marBottom w:val="0"/>
      <w:divBdr>
        <w:top w:val="none" w:sz="0" w:space="0" w:color="auto"/>
        <w:left w:val="none" w:sz="0" w:space="0" w:color="auto"/>
        <w:bottom w:val="none" w:sz="0" w:space="0" w:color="auto"/>
        <w:right w:val="none" w:sz="0" w:space="0" w:color="auto"/>
      </w:divBdr>
    </w:div>
    <w:div w:id="41372307">
      <w:bodyDiv w:val="1"/>
      <w:marLeft w:val="0"/>
      <w:marRight w:val="0"/>
      <w:marTop w:val="0"/>
      <w:marBottom w:val="0"/>
      <w:divBdr>
        <w:top w:val="none" w:sz="0" w:space="0" w:color="auto"/>
        <w:left w:val="none" w:sz="0" w:space="0" w:color="auto"/>
        <w:bottom w:val="none" w:sz="0" w:space="0" w:color="auto"/>
        <w:right w:val="none" w:sz="0" w:space="0" w:color="auto"/>
      </w:divBdr>
    </w:div>
    <w:div w:id="51931307">
      <w:bodyDiv w:val="1"/>
      <w:marLeft w:val="0"/>
      <w:marRight w:val="0"/>
      <w:marTop w:val="0"/>
      <w:marBottom w:val="0"/>
      <w:divBdr>
        <w:top w:val="none" w:sz="0" w:space="0" w:color="auto"/>
        <w:left w:val="none" w:sz="0" w:space="0" w:color="auto"/>
        <w:bottom w:val="none" w:sz="0" w:space="0" w:color="auto"/>
        <w:right w:val="none" w:sz="0" w:space="0" w:color="auto"/>
      </w:divBdr>
    </w:div>
    <w:div w:id="61636334">
      <w:bodyDiv w:val="1"/>
      <w:marLeft w:val="0"/>
      <w:marRight w:val="0"/>
      <w:marTop w:val="0"/>
      <w:marBottom w:val="0"/>
      <w:divBdr>
        <w:top w:val="none" w:sz="0" w:space="0" w:color="auto"/>
        <w:left w:val="none" w:sz="0" w:space="0" w:color="auto"/>
        <w:bottom w:val="none" w:sz="0" w:space="0" w:color="auto"/>
        <w:right w:val="none" w:sz="0" w:space="0" w:color="auto"/>
      </w:divBdr>
    </w:div>
    <w:div w:id="66920359">
      <w:bodyDiv w:val="1"/>
      <w:marLeft w:val="0"/>
      <w:marRight w:val="0"/>
      <w:marTop w:val="0"/>
      <w:marBottom w:val="0"/>
      <w:divBdr>
        <w:top w:val="none" w:sz="0" w:space="0" w:color="auto"/>
        <w:left w:val="none" w:sz="0" w:space="0" w:color="auto"/>
        <w:bottom w:val="none" w:sz="0" w:space="0" w:color="auto"/>
        <w:right w:val="none" w:sz="0" w:space="0" w:color="auto"/>
      </w:divBdr>
    </w:div>
    <w:div w:id="72440227">
      <w:bodyDiv w:val="1"/>
      <w:marLeft w:val="0"/>
      <w:marRight w:val="0"/>
      <w:marTop w:val="0"/>
      <w:marBottom w:val="0"/>
      <w:divBdr>
        <w:top w:val="none" w:sz="0" w:space="0" w:color="auto"/>
        <w:left w:val="none" w:sz="0" w:space="0" w:color="auto"/>
        <w:bottom w:val="none" w:sz="0" w:space="0" w:color="auto"/>
        <w:right w:val="none" w:sz="0" w:space="0" w:color="auto"/>
      </w:divBdr>
    </w:div>
    <w:div w:id="72555471">
      <w:bodyDiv w:val="1"/>
      <w:marLeft w:val="0"/>
      <w:marRight w:val="0"/>
      <w:marTop w:val="0"/>
      <w:marBottom w:val="0"/>
      <w:divBdr>
        <w:top w:val="none" w:sz="0" w:space="0" w:color="auto"/>
        <w:left w:val="none" w:sz="0" w:space="0" w:color="auto"/>
        <w:bottom w:val="none" w:sz="0" w:space="0" w:color="auto"/>
        <w:right w:val="none" w:sz="0" w:space="0" w:color="auto"/>
      </w:divBdr>
    </w:div>
    <w:div w:id="79984479">
      <w:bodyDiv w:val="1"/>
      <w:marLeft w:val="0"/>
      <w:marRight w:val="0"/>
      <w:marTop w:val="0"/>
      <w:marBottom w:val="0"/>
      <w:divBdr>
        <w:top w:val="none" w:sz="0" w:space="0" w:color="auto"/>
        <w:left w:val="none" w:sz="0" w:space="0" w:color="auto"/>
        <w:bottom w:val="none" w:sz="0" w:space="0" w:color="auto"/>
        <w:right w:val="none" w:sz="0" w:space="0" w:color="auto"/>
      </w:divBdr>
    </w:div>
    <w:div w:id="85150105">
      <w:bodyDiv w:val="1"/>
      <w:marLeft w:val="0"/>
      <w:marRight w:val="0"/>
      <w:marTop w:val="0"/>
      <w:marBottom w:val="0"/>
      <w:divBdr>
        <w:top w:val="none" w:sz="0" w:space="0" w:color="auto"/>
        <w:left w:val="none" w:sz="0" w:space="0" w:color="auto"/>
        <w:bottom w:val="none" w:sz="0" w:space="0" w:color="auto"/>
        <w:right w:val="none" w:sz="0" w:space="0" w:color="auto"/>
      </w:divBdr>
    </w:div>
    <w:div w:id="89280182">
      <w:bodyDiv w:val="1"/>
      <w:marLeft w:val="0"/>
      <w:marRight w:val="0"/>
      <w:marTop w:val="0"/>
      <w:marBottom w:val="0"/>
      <w:divBdr>
        <w:top w:val="none" w:sz="0" w:space="0" w:color="auto"/>
        <w:left w:val="none" w:sz="0" w:space="0" w:color="auto"/>
        <w:bottom w:val="none" w:sz="0" w:space="0" w:color="auto"/>
        <w:right w:val="none" w:sz="0" w:space="0" w:color="auto"/>
      </w:divBdr>
    </w:div>
    <w:div w:id="92557178">
      <w:bodyDiv w:val="1"/>
      <w:marLeft w:val="0"/>
      <w:marRight w:val="0"/>
      <w:marTop w:val="0"/>
      <w:marBottom w:val="0"/>
      <w:divBdr>
        <w:top w:val="none" w:sz="0" w:space="0" w:color="auto"/>
        <w:left w:val="none" w:sz="0" w:space="0" w:color="auto"/>
        <w:bottom w:val="none" w:sz="0" w:space="0" w:color="auto"/>
        <w:right w:val="none" w:sz="0" w:space="0" w:color="auto"/>
      </w:divBdr>
    </w:div>
    <w:div w:id="93984297">
      <w:bodyDiv w:val="1"/>
      <w:marLeft w:val="0"/>
      <w:marRight w:val="0"/>
      <w:marTop w:val="0"/>
      <w:marBottom w:val="0"/>
      <w:divBdr>
        <w:top w:val="none" w:sz="0" w:space="0" w:color="auto"/>
        <w:left w:val="none" w:sz="0" w:space="0" w:color="auto"/>
        <w:bottom w:val="none" w:sz="0" w:space="0" w:color="auto"/>
        <w:right w:val="none" w:sz="0" w:space="0" w:color="auto"/>
      </w:divBdr>
    </w:div>
    <w:div w:id="98456741">
      <w:bodyDiv w:val="1"/>
      <w:marLeft w:val="0"/>
      <w:marRight w:val="0"/>
      <w:marTop w:val="0"/>
      <w:marBottom w:val="0"/>
      <w:divBdr>
        <w:top w:val="none" w:sz="0" w:space="0" w:color="auto"/>
        <w:left w:val="none" w:sz="0" w:space="0" w:color="auto"/>
        <w:bottom w:val="none" w:sz="0" w:space="0" w:color="auto"/>
        <w:right w:val="none" w:sz="0" w:space="0" w:color="auto"/>
      </w:divBdr>
    </w:div>
    <w:div w:id="99879246">
      <w:bodyDiv w:val="1"/>
      <w:marLeft w:val="0"/>
      <w:marRight w:val="0"/>
      <w:marTop w:val="0"/>
      <w:marBottom w:val="0"/>
      <w:divBdr>
        <w:top w:val="none" w:sz="0" w:space="0" w:color="auto"/>
        <w:left w:val="none" w:sz="0" w:space="0" w:color="auto"/>
        <w:bottom w:val="none" w:sz="0" w:space="0" w:color="auto"/>
        <w:right w:val="none" w:sz="0" w:space="0" w:color="auto"/>
      </w:divBdr>
    </w:div>
    <w:div w:id="101415012">
      <w:bodyDiv w:val="1"/>
      <w:marLeft w:val="0"/>
      <w:marRight w:val="0"/>
      <w:marTop w:val="0"/>
      <w:marBottom w:val="0"/>
      <w:divBdr>
        <w:top w:val="none" w:sz="0" w:space="0" w:color="auto"/>
        <w:left w:val="none" w:sz="0" w:space="0" w:color="auto"/>
        <w:bottom w:val="none" w:sz="0" w:space="0" w:color="auto"/>
        <w:right w:val="none" w:sz="0" w:space="0" w:color="auto"/>
      </w:divBdr>
    </w:div>
    <w:div w:id="107314197">
      <w:bodyDiv w:val="1"/>
      <w:marLeft w:val="0"/>
      <w:marRight w:val="0"/>
      <w:marTop w:val="0"/>
      <w:marBottom w:val="0"/>
      <w:divBdr>
        <w:top w:val="none" w:sz="0" w:space="0" w:color="auto"/>
        <w:left w:val="none" w:sz="0" w:space="0" w:color="auto"/>
        <w:bottom w:val="none" w:sz="0" w:space="0" w:color="auto"/>
        <w:right w:val="none" w:sz="0" w:space="0" w:color="auto"/>
      </w:divBdr>
    </w:div>
    <w:div w:id="118188442">
      <w:bodyDiv w:val="1"/>
      <w:marLeft w:val="0"/>
      <w:marRight w:val="0"/>
      <w:marTop w:val="0"/>
      <w:marBottom w:val="0"/>
      <w:divBdr>
        <w:top w:val="none" w:sz="0" w:space="0" w:color="auto"/>
        <w:left w:val="none" w:sz="0" w:space="0" w:color="auto"/>
        <w:bottom w:val="none" w:sz="0" w:space="0" w:color="auto"/>
        <w:right w:val="none" w:sz="0" w:space="0" w:color="auto"/>
      </w:divBdr>
    </w:div>
    <w:div w:id="119688269">
      <w:bodyDiv w:val="1"/>
      <w:marLeft w:val="0"/>
      <w:marRight w:val="0"/>
      <w:marTop w:val="0"/>
      <w:marBottom w:val="0"/>
      <w:divBdr>
        <w:top w:val="none" w:sz="0" w:space="0" w:color="auto"/>
        <w:left w:val="none" w:sz="0" w:space="0" w:color="auto"/>
        <w:bottom w:val="none" w:sz="0" w:space="0" w:color="auto"/>
        <w:right w:val="none" w:sz="0" w:space="0" w:color="auto"/>
      </w:divBdr>
    </w:div>
    <w:div w:id="121190378">
      <w:bodyDiv w:val="1"/>
      <w:marLeft w:val="0"/>
      <w:marRight w:val="0"/>
      <w:marTop w:val="0"/>
      <w:marBottom w:val="0"/>
      <w:divBdr>
        <w:top w:val="none" w:sz="0" w:space="0" w:color="auto"/>
        <w:left w:val="none" w:sz="0" w:space="0" w:color="auto"/>
        <w:bottom w:val="none" w:sz="0" w:space="0" w:color="auto"/>
        <w:right w:val="none" w:sz="0" w:space="0" w:color="auto"/>
      </w:divBdr>
    </w:div>
    <w:div w:id="125047552">
      <w:bodyDiv w:val="1"/>
      <w:marLeft w:val="0"/>
      <w:marRight w:val="0"/>
      <w:marTop w:val="0"/>
      <w:marBottom w:val="0"/>
      <w:divBdr>
        <w:top w:val="none" w:sz="0" w:space="0" w:color="auto"/>
        <w:left w:val="none" w:sz="0" w:space="0" w:color="auto"/>
        <w:bottom w:val="none" w:sz="0" w:space="0" w:color="auto"/>
        <w:right w:val="none" w:sz="0" w:space="0" w:color="auto"/>
      </w:divBdr>
    </w:div>
    <w:div w:id="129904285">
      <w:bodyDiv w:val="1"/>
      <w:marLeft w:val="0"/>
      <w:marRight w:val="0"/>
      <w:marTop w:val="0"/>
      <w:marBottom w:val="0"/>
      <w:divBdr>
        <w:top w:val="none" w:sz="0" w:space="0" w:color="auto"/>
        <w:left w:val="none" w:sz="0" w:space="0" w:color="auto"/>
        <w:bottom w:val="none" w:sz="0" w:space="0" w:color="auto"/>
        <w:right w:val="none" w:sz="0" w:space="0" w:color="auto"/>
      </w:divBdr>
    </w:div>
    <w:div w:id="135415243">
      <w:bodyDiv w:val="1"/>
      <w:marLeft w:val="0"/>
      <w:marRight w:val="0"/>
      <w:marTop w:val="0"/>
      <w:marBottom w:val="0"/>
      <w:divBdr>
        <w:top w:val="none" w:sz="0" w:space="0" w:color="auto"/>
        <w:left w:val="none" w:sz="0" w:space="0" w:color="auto"/>
        <w:bottom w:val="none" w:sz="0" w:space="0" w:color="auto"/>
        <w:right w:val="none" w:sz="0" w:space="0" w:color="auto"/>
      </w:divBdr>
    </w:div>
    <w:div w:id="136536958">
      <w:bodyDiv w:val="1"/>
      <w:marLeft w:val="0"/>
      <w:marRight w:val="0"/>
      <w:marTop w:val="0"/>
      <w:marBottom w:val="0"/>
      <w:divBdr>
        <w:top w:val="none" w:sz="0" w:space="0" w:color="auto"/>
        <w:left w:val="none" w:sz="0" w:space="0" w:color="auto"/>
        <w:bottom w:val="none" w:sz="0" w:space="0" w:color="auto"/>
        <w:right w:val="none" w:sz="0" w:space="0" w:color="auto"/>
      </w:divBdr>
    </w:div>
    <w:div w:id="142626126">
      <w:bodyDiv w:val="1"/>
      <w:marLeft w:val="0"/>
      <w:marRight w:val="0"/>
      <w:marTop w:val="0"/>
      <w:marBottom w:val="0"/>
      <w:divBdr>
        <w:top w:val="none" w:sz="0" w:space="0" w:color="auto"/>
        <w:left w:val="none" w:sz="0" w:space="0" w:color="auto"/>
        <w:bottom w:val="none" w:sz="0" w:space="0" w:color="auto"/>
        <w:right w:val="none" w:sz="0" w:space="0" w:color="auto"/>
      </w:divBdr>
    </w:div>
    <w:div w:id="143277409">
      <w:bodyDiv w:val="1"/>
      <w:marLeft w:val="0"/>
      <w:marRight w:val="0"/>
      <w:marTop w:val="0"/>
      <w:marBottom w:val="0"/>
      <w:divBdr>
        <w:top w:val="none" w:sz="0" w:space="0" w:color="auto"/>
        <w:left w:val="none" w:sz="0" w:space="0" w:color="auto"/>
        <w:bottom w:val="none" w:sz="0" w:space="0" w:color="auto"/>
        <w:right w:val="none" w:sz="0" w:space="0" w:color="auto"/>
      </w:divBdr>
    </w:div>
    <w:div w:id="147478363">
      <w:bodyDiv w:val="1"/>
      <w:marLeft w:val="0"/>
      <w:marRight w:val="0"/>
      <w:marTop w:val="0"/>
      <w:marBottom w:val="0"/>
      <w:divBdr>
        <w:top w:val="none" w:sz="0" w:space="0" w:color="auto"/>
        <w:left w:val="none" w:sz="0" w:space="0" w:color="auto"/>
        <w:bottom w:val="none" w:sz="0" w:space="0" w:color="auto"/>
        <w:right w:val="none" w:sz="0" w:space="0" w:color="auto"/>
      </w:divBdr>
    </w:div>
    <w:div w:id="148833597">
      <w:bodyDiv w:val="1"/>
      <w:marLeft w:val="0"/>
      <w:marRight w:val="0"/>
      <w:marTop w:val="0"/>
      <w:marBottom w:val="0"/>
      <w:divBdr>
        <w:top w:val="none" w:sz="0" w:space="0" w:color="auto"/>
        <w:left w:val="none" w:sz="0" w:space="0" w:color="auto"/>
        <w:bottom w:val="none" w:sz="0" w:space="0" w:color="auto"/>
        <w:right w:val="none" w:sz="0" w:space="0" w:color="auto"/>
      </w:divBdr>
    </w:div>
    <w:div w:id="163860434">
      <w:bodyDiv w:val="1"/>
      <w:marLeft w:val="0"/>
      <w:marRight w:val="0"/>
      <w:marTop w:val="0"/>
      <w:marBottom w:val="0"/>
      <w:divBdr>
        <w:top w:val="none" w:sz="0" w:space="0" w:color="auto"/>
        <w:left w:val="none" w:sz="0" w:space="0" w:color="auto"/>
        <w:bottom w:val="none" w:sz="0" w:space="0" w:color="auto"/>
        <w:right w:val="none" w:sz="0" w:space="0" w:color="auto"/>
      </w:divBdr>
    </w:div>
    <w:div w:id="163981575">
      <w:bodyDiv w:val="1"/>
      <w:marLeft w:val="0"/>
      <w:marRight w:val="0"/>
      <w:marTop w:val="0"/>
      <w:marBottom w:val="0"/>
      <w:divBdr>
        <w:top w:val="none" w:sz="0" w:space="0" w:color="auto"/>
        <w:left w:val="none" w:sz="0" w:space="0" w:color="auto"/>
        <w:bottom w:val="none" w:sz="0" w:space="0" w:color="auto"/>
        <w:right w:val="none" w:sz="0" w:space="0" w:color="auto"/>
      </w:divBdr>
    </w:div>
    <w:div w:id="169375239">
      <w:bodyDiv w:val="1"/>
      <w:marLeft w:val="0"/>
      <w:marRight w:val="0"/>
      <w:marTop w:val="0"/>
      <w:marBottom w:val="0"/>
      <w:divBdr>
        <w:top w:val="none" w:sz="0" w:space="0" w:color="auto"/>
        <w:left w:val="none" w:sz="0" w:space="0" w:color="auto"/>
        <w:bottom w:val="none" w:sz="0" w:space="0" w:color="auto"/>
        <w:right w:val="none" w:sz="0" w:space="0" w:color="auto"/>
      </w:divBdr>
    </w:div>
    <w:div w:id="180752171">
      <w:bodyDiv w:val="1"/>
      <w:marLeft w:val="0"/>
      <w:marRight w:val="0"/>
      <w:marTop w:val="0"/>
      <w:marBottom w:val="0"/>
      <w:divBdr>
        <w:top w:val="none" w:sz="0" w:space="0" w:color="auto"/>
        <w:left w:val="none" w:sz="0" w:space="0" w:color="auto"/>
        <w:bottom w:val="none" w:sz="0" w:space="0" w:color="auto"/>
        <w:right w:val="none" w:sz="0" w:space="0" w:color="auto"/>
      </w:divBdr>
    </w:div>
    <w:div w:id="183250243">
      <w:bodyDiv w:val="1"/>
      <w:marLeft w:val="0"/>
      <w:marRight w:val="0"/>
      <w:marTop w:val="0"/>
      <w:marBottom w:val="0"/>
      <w:divBdr>
        <w:top w:val="none" w:sz="0" w:space="0" w:color="auto"/>
        <w:left w:val="none" w:sz="0" w:space="0" w:color="auto"/>
        <w:bottom w:val="none" w:sz="0" w:space="0" w:color="auto"/>
        <w:right w:val="none" w:sz="0" w:space="0" w:color="auto"/>
      </w:divBdr>
    </w:div>
    <w:div w:id="185795806">
      <w:bodyDiv w:val="1"/>
      <w:marLeft w:val="0"/>
      <w:marRight w:val="0"/>
      <w:marTop w:val="0"/>
      <w:marBottom w:val="0"/>
      <w:divBdr>
        <w:top w:val="none" w:sz="0" w:space="0" w:color="auto"/>
        <w:left w:val="none" w:sz="0" w:space="0" w:color="auto"/>
        <w:bottom w:val="none" w:sz="0" w:space="0" w:color="auto"/>
        <w:right w:val="none" w:sz="0" w:space="0" w:color="auto"/>
      </w:divBdr>
    </w:div>
    <w:div w:id="186062908">
      <w:bodyDiv w:val="1"/>
      <w:marLeft w:val="0"/>
      <w:marRight w:val="0"/>
      <w:marTop w:val="0"/>
      <w:marBottom w:val="0"/>
      <w:divBdr>
        <w:top w:val="none" w:sz="0" w:space="0" w:color="auto"/>
        <w:left w:val="none" w:sz="0" w:space="0" w:color="auto"/>
        <w:bottom w:val="none" w:sz="0" w:space="0" w:color="auto"/>
        <w:right w:val="none" w:sz="0" w:space="0" w:color="auto"/>
      </w:divBdr>
    </w:div>
    <w:div w:id="186335521">
      <w:bodyDiv w:val="1"/>
      <w:marLeft w:val="0"/>
      <w:marRight w:val="0"/>
      <w:marTop w:val="0"/>
      <w:marBottom w:val="0"/>
      <w:divBdr>
        <w:top w:val="none" w:sz="0" w:space="0" w:color="auto"/>
        <w:left w:val="none" w:sz="0" w:space="0" w:color="auto"/>
        <w:bottom w:val="none" w:sz="0" w:space="0" w:color="auto"/>
        <w:right w:val="none" w:sz="0" w:space="0" w:color="auto"/>
      </w:divBdr>
    </w:div>
    <w:div w:id="194731068">
      <w:bodyDiv w:val="1"/>
      <w:marLeft w:val="0"/>
      <w:marRight w:val="0"/>
      <w:marTop w:val="0"/>
      <w:marBottom w:val="0"/>
      <w:divBdr>
        <w:top w:val="none" w:sz="0" w:space="0" w:color="auto"/>
        <w:left w:val="none" w:sz="0" w:space="0" w:color="auto"/>
        <w:bottom w:val="none" w:sz="0" w:space="0" w:color="auto"/>
        <w:right w:val="none" w:sz="0" w:space="0" w:color="auto"/>
      </w:divBdr>
    </w:div>
    <w:div w:id="205803712">
      <w:bodyDiv w:val="1"/>
      <w:marLeft w:val="0"/>
      <w:marRight w:val="0"/>
      <w:marTop w:val="0"/>
      <w:marBottom w:val="0"/>
      <w:divBdr>
        <w:top w:val="none" w:sz="0" w:space="0" w:color="auto"/>
        <w:left w:val="none" w:sz="0" w:space="0" w:color="auto"/>
        <w:bottom w:val="none" w:sz="0" w:space="0" w:color="auto"/>
        <w:right w:val="none" w:sz="0" w:space="0" w:color="auto"/>
      </w:divBdr>
    </w:div>
    <w:div w:id="207228394">
      <w:bodyDiv w:val="1"/>
      <w:marLeft w:val="0"/>
      <w:marRight w:val="0"/>
      <w:marTop w:val="0"/>
      <w:marBottom w:val="0"/>
      <w:divBdr>
        <w:top w:val="none" w:sz="0" w:space="0" w:color="auto"/>
        <w:left w:val="none" w:sz="0" w:space="0" w:color="auto"/>
        <w:bottom w:val="none" w:sz="0" w:space="0" w:color="auto"/>
        <w:right w:val="none" w:sz="0" w:space="0" w:color="auto"/>
      </w:divBdr>
    </w:div>
    <w:div w:id="215361636">
      <w:bodyDiv w:val="1"/>
      <w:marLeft w:val="0"/>
      <w:marRight w:val="0"/>
      <w:marTop w:val="0"/>
      <w:marBottom w:val="0"/>
      <w:divBdr>
        <w:top w:val="none" w:sz="0" w:space="0" w:color="auto"/>
        <w:left w:val="none" w:sz="0" w:space="0" w:color="auto"/>
        <w:bottom w:val="none" w:sz="0" w:space="0" w:color="auto"/>
        <w:right w:val="none" w:sz="0" w:space="0" w:color="auto"/>
      </w:divBdr>
    </w:div>
    <w:div w:id="228544787">
      <w:bodyDiv w:val="1"/>
      <w:marLeft w:val="0"/>
      <w:marRight w:val="0"/>
      <w:marTop w:val="0"/>
      <w:marBottom w:val="0"/>
      <w:divBdr>
        <w:top w:val="none" w:sz="0" w:space="0" w:color="auto"/>
        <w:left w:val="none" w:sz="0" w:space="0" w:color="auto"/>
        <w:bottom w:val="none" w:sz="0" w:space="0" w:color="auto"/>
        <w:right w:val="none" w:sz="0" w:space="0" w:color="auto"/>
      </w:divBdr>
    </w:div>
    <w:div w:id="231936804">
      <w:bodyDiv w:val="1"/>
      <w:marLeft w:val="0"/>
      <w:marRight w:val="0"/>
      <w:marTop w:val="0"/>
      <w:marBottom w:val="0"/>
      <w:divBdr>
        <w:top w:val="none" w:sz="0" w:space="0" w:color="auto"/>
        <w:left w:val="none" w:sz="0" w:space="0" w:color="auto"/>
        <w:bottom w:val="none" w:sz="0" w:space="0" w:color="auto"/>
        <w:right w:val="none" w:sz="0" w:space="0" w:color="auto"/>
      </w:divBdr>
    </w:div>
    <w:div w:id="236939114">
      <w:bodyDiv w:val="1"/>
      <w:marLeft w:val="0"/>
      <w:marRight w:val="0"/>
      <w:marTop w:val="0"/>
      <w:marBottom w:val="0"/>
      <w:divBdr>
        <w:top w:val="none" w:sz="0" w:space="0" w:color="auto"/>
        <w:left w:val="none" w:sz="0" w:space="0" w:color="auto"/>
        <w:bottom w:val="none" w:sz="0" w:space="0" w:color="auto"/>
        <w:right w:val="none" w:sz="0" w:space="0" w:color="auto"/>
      </w:divBdr>
    </w:div>
    <w:div w:id="241986028">
      <w:bodyDiv w:val="1"/>
      <w:marLeft w:val="0"/>
      <w:marRight w:val="0"/>
      <w:marTop w:val="0"/>
      <w:marBottom w:val="0"/>
      <w:divBdr>
        <w:top w:val="none" w:sz="0" w:space="0" w:color="auto"/>
        <w:left w:val="none" w:sz="0" w:space="0" w:color="auto"/>
        <w:bottom w:val="none" w:sz="0" w:space="0" w:color="auto"/>
        <w:right w:val="none" w:sz="0" w:space="0" w:color="auto"/>
      </w:divBdr>
    </w:div>
    <w:div w:id="250628937">
      <w:bodyDiv w:val="1"/>
      <w:marLeft w:val="0"/>
      <w:marRight w:val="0"/>
      <w:marTop w:val="0"/>
      <w:marBottom w:val="0"/>
      <w:divBdr>
        <w:top w:val="none" w:sz="0" w:space="0" w:color="auto"/>
        <w:left w:val="none" w:sz="0" w:space="0" w:color="auto"/>
        <w:bottom w:val="none" w:sz="0" w:space="0" w:color="auto"/>
        <w:right w:val="none" w:sz="0" w:space="0" w:color="auto"/>
      </w:divBdr>
    </w:div>
    <w:div w:id="259917556">
      <w:bodyDiv w:val="1"/>
      <w:marLeft w:val="0"/>
      <w:marRight w:val="0"/>
      <w:marTop w:val="0"/>
      <w:marBottom w:val="0"/>
      <w:divBdr>
        <w:top w:val="none" w:sz="0" w:space="0" w:color="auto"/>
        <w:left w:val="none" w:sz="0" w:space="0" w:color="auto"/>
        <w:bottom w:val="none" w:sz="0" w:space="0" w:color="auto"/>
        <w:right w:val="none" w:sz="0" w:space="0" w:color="auto"/>
      </w:divBdr>
    </w:div>
    <w:div w:id="261648474">
      <w:bodyDiv w:val="1"/>
      <w:marLeft w:val="0"/>
      <w:marRight w:val="0"/>
      <w:marTop w:val="0"/>
      <w:marBottom w:val="0"/>
      <w:divBdr>
        <w:top w:val="none" w:sz="0" w:space="0" w:color="auto"/>
        <w:left w:val="none" w:sz="0" w:space="0" w:color="auto"/>
        <w:bottom w:val="none" w:sz="0" w:space="0" w:color="auto"/>
        <w:right w:val="none" w:sz="0" w:space="0" w:color="auto"/>
      </w:divBdr>
    </w:div>
    <w:div w:id="263880632">
      <w:bodyDiv w:val="1"/>
      <w:marLeft w:val="0"/>
      <w:marRight w:val="0"/>
      <w:marTop w:val="0"/>
      <w:marBottom w:val="0"/>
      <w:divBdr>
        <w:top w:val="none" w:sz="0" w:space="0" w:color="auto"/>
        <w:left w:val="none" w:sz="0" w:space="0" w:color="auto"/>
        <w:bottom w:val="none" w:sz="0" w:space="0" w:color="auto"/>
        <w:right w:val="none" w:sz="0" w:space="0" w:color="auto"/>
      </w:divBdr>
    </w:div>
    <w:div w:id="267736239">
      <w:bodyDiv w:val="1"/>
      <w:marLeft w:val="0"/>
      <w:marRight w:val="0"/>
      <w:marTop w:val="0"/>
      <w:marBottom w:val="0"/>
      <w:divBdr>
        <w:top w:val="none" w:sz="0" w:space="0" w:color="auto"/>
        <w:left w:val="none" w:sz="0" w:space="0" w:color="auto"/>
        <w:bottom w:val="none" w:sz="0" w:space="0" w:color="auto"/>
        <w:right w:val="none" w:sz="0" w:space="0" w:color="auto"/>
      </w:divBdr>
    </w:div>
    <w:div w:id="268315971">
      <w:bodyDiv w:val="1"/>
      <w:marLeft w:val="0"/>
      <w:marRight w:val="0"/>
      <w:marTop w:val="0"/>
      <w:marBottom w:val="0"/>
      <w:divBdr>
        <w:top w:val="none" w:sz="0" w:space="0" w:color="auto"/>
        <w:left w:val="none" w:sz="0" w:space="0" w:color="auto"/>
        <w:bottom w:val="none" w:sz="0" w:space="0" w:color="auto"/>
        <w:right w:val="none" w:sz="0" w:space="0" w:color="auto"/>
      </w:divBdr>
    </w:div>
    <w:div w:id="269171574">
      <w:bodyDiv w:val="1"/>
      <w:marLeft w:val="0"/>
      <w:marRight w:val="0"/>
      <w:marTop w:val="0"/>
      <w:marBottom w:val="0"/>
      <w:divBdr>
        <w:top w:val="none" w:sz="0" w:space="0" w:color="auto"/>
        <w:left w:val="none" w:sz="0" w:space="0" w:color="auto"/>
        <w:bottom w:val="none" w:sz="0" w:space="0" w:color="auto"/>
        <w:right w:val="none" w:sz="0" w:space="0" w:color="auto"/>
      </w:divBdr>
    </w:div>
    <w:div w:id="270360177">
      <w:bodyDiv w:val="1"/>
      <w:marLeft w:val="0"/>
      <w:marRight w:val="0"/>
      <w:marTop w:val="0"/>
      <w:marBottom w:val="0"/>
      <w:divBdr>
        <w:top w:val="none" w:sz="0" w:space="0" w:color="auto"/>
        <w:left w:val="none" w:sz="0" w:space="0" w:color="auto"/>
        <w:bottom w:val="none" w:sz="0" w:space="0" w:color="auto"/>
        <w:right w:val="none" w:sz="0" w:space="0" w:color="auto"/>
      </w:divBdr>
    </w:div>
    <w:div w:id="271940891">
      <w:bodyDiv w:val="1"/>
      <w:marLeft w:val="0"/>
      <w:marRight w:val="0"/>
      <w:marTop w:val="0"/>
      <w:marBottom w:val="0"/>
      <w:divBdr>
        <w:top w:val="none" w:sz="0" w:space="0" w:color="auto"/>
        <w:left w:val="none" w:sz="0" w:space="0" w:color="auto"/>
        <w:bottom w:val="none" w:sz="0" w:space="0" w:color="auto"/>
        <w:right w:val="none" w:sz="0" w:space="0" w:color="auto"/>
      </w:divBdr>
    </w:div>
    <w:div w:id="273101462">
      <w:bodyDiv w:val="1"/>
      <w:marLeft w:val="0"/>
      <w:marRight w:val="0"/>
      <w:marTop w:val="0"/>
      <w:marBottom w:val="0"/>
      <w:divBdr>
        <w:top w:val="none" w:sz="0" w:space="0" w:color="auto"/>
        <w:left w:val="none" w:sz="0" w:space="0" w:color="auto"/>
        <w:bottom w:val="none" w:sz="0" w:space="0" w:color="auto"/>
        <w:right w:val="none" w:sz="0" w:space="0" w:color="auto"/>
      </w:divBdr>
    </w:div>
    <w:div w:id="273250295">
      <w:bodyDiv w:val="1"/>
      <w:marLeft w:val="0"/>
      <w:marRight w:val="0"/>
      <w:marTop w:val="0"/>
      <w:marBottom w:val="0"/>
      <w:divBdr>
        <w:top w:val="none" w:sz="0" w:space="0" w:color="auto"/>
        <w:left w:val="none" w:sz="0" w:space="0" w:color="auto"/>
        <w:bottom w:val="none" w:sz="0" w:space="0" w:color="auto"/>
        <w:right w:val="none" w:sz="0" w:space="0" w:color="auto"/>
      </w:divBdr>
    </w:div>
    <w:div w:id="276063507">
      <w:bodyDiv w:val="1"/>
      <w:marLeft w:val="0"/>
      <w:marRight w:val="0"/>
      <w:marTop w:val="0"/>
      <w:marBottom w:val="0"/>
      <w:divBdr>
        <w:top w:val="none" w:sz="0" w:space="0" w:color="auto"/>
        <w:left w:val="none" w:sz="0" w:space="0" w:color="auto"/>
        <w:bottom w:val="none" w:sz="0" w:space="0" w:color="auto"/>
        <w:right w:val="none" w:sz="0" w:space="0" w:color="auto"/>
      </w:divBdr>
    </w:div>
    <w:div w:id="276571107">
      <w:bodyDiv w:val="1"/>
      <w:marLeft w:val="0"/>
      <w:marRight w:val="0"/>
      <w:marTop w:val="0"/>
      <w:marBottom w:val="0"/>
      <w:divBdr>
        <w:top w:val="none" w:sz="0" w:space="0" w:color="auto"/>
        <w:left w:val="none" w:sz="0" w:space="0" w:color="auto"/>
        <w:bottom w:val="none" w:sz="0" w:space="0" w:color="auto"/>
        <w:right w:val="none" w:sz="0" w:space="0" w:color="auto"/>
      </w:divBdr>
    </w:div>
    <w:div w:id="280646115">
      <w:bodyDiv w:val="1"/>
      <w:marLeft w:val="0"/>
      <w:marRight w:val="0"/>
      <w:marTop w:val="0"/>
      <w:marBottom w:val="0"/>
      <w:divBdr>
        <w:top w:val="none" w:sz="0" w:space="0" w:color="auto"/>
        <w:left w:val="none" w:sz="0" w:space="0" w:color="auto"/>
        <w:bottom w:val="none" w:sz="0" w:space="0" w:color="auto"/>
        <w:right w:val="none" w:sz="0" w:space="0" w:color="auto"/>
      </w:divBdr>
    </w:div>
    <w:div w:id="285236703">
      <w:bodyDiv w:val="1"/>
      <w:marLeft w:val="0"/>
      <w:marRight w:val="0"/>
      <w:marTop w:val="0"/>
      <w:marBottom w:val="0"/>
      <w:divBdr>
        <w:top w:val="none" w:sz="0" w:space="0" w:color="auto"/>
        <w:left w:val="none" w:sz="0" w:space="0" w:color="auto"/>
        <w:bottom w:val="none" w:sz="0" w:space="0" w:color="auto"/>
        <w:right w:val="none" w:sz="0" w:space="0" w:color="auto"/>
      </w:divBdr>
    </w:div>
    <w:div w:id="290477300">
      <w:bodyDiv w:val="1"/>
      <w:marLeft w:val="0"/>
      <w:marRight w:val="0"/>
      <w:marTop w:val="0"/>
      <w:marBottom w:val="0"/>
      <w:divBdr>
        <w:top w:val="none" w:sz="0" w:space="0" w:color="auto"/>
        <w:left w:val="none" w:sz="0" w:space="0" w:color="auto"/>
        <w:bottom w:val="none" w:sz="0" w:space="0" w:color="auto"/>
        <w:right w:val="none" w:sz="0" w:space="0" w:color="auto"/>
      </w:divBdr>
    </w:div>
    <w:div w:id="293364804">
      <w:bodyDiv w:val="1"/>
      <w:marLeft w:val="0"/>
      <w:marRight w:val="0"/>
      <w:marTop w:val="0"/>
      <w:marBottom w:val="0"/>
      <w:divBdr>
        <w:top w:val="none" w:sz="0" w:space="0" w:color="auto"/>
        <w:left w:val="none" w:sz="0" w:space="0" w:color="auto"/>
        <w:bottom w:val="none" w:sz="0" w:space="0" w:color="auto"/>
        <w:right w:val="none" w:sz="0" w:space="0" w:color="auto"/>
      </w:divBdr>
    </w:div>
    <w:div w:id="294682157">
      <w:bodyDiv w:val="1"/>
      <w:marLeft w:val="0"/>
      <w:marRight w:val="0"/>
      <w:marTop w:val="0"/>
      <w:marBottom w:val="0"/>
      <w:divBdr>
        <w:top w:val="none" w:sz="0" w:space="0" w:color="auto"/>
        <w:left w:val="none" w:sz="0" w:space="0" w:color="auto"/>
        <w:bottom w:val="none" w:sz="0" w:space="0" w:color="auto"/>
        <w:right w:val="none" w:sz="0" w:space="0" w:color="auto"/>
      </w:divBdr>
    </w:div>
    <w:div w:id="296961585">
      <w:bodyDiv w:val="1"/>
      <w:marLeft w:val="0"/>
      <w:marRight w:val="0"/>
      <w:marTop w:val="0"/>
      <w:marBottom w:val="0"/>
      <w:divBdr>
        <w:top w:val="none" w:sz="0" w:space="0" w:color="auto"/>
        <w:left w:val="none" w:sz="0" w:space="0" w:color="auto"/>
        <w:bottom w:val="none" w:sz="0" w:space="0" w:color="auto"/>
        <w:right w:val="none" w:sz="0" w:space="0" w:color="auto"/>
      </w:divBdr>
    </w:div>
    <w:div w:id="297534143">
      <w:bodyDiv w:val="1"/>
      <w:marLeft w:val="0"/>
      <w:marRight w:val="0"/>
      <w:marTop w:val="0"/>
      <w:marBottom w:val="0"/>
      <w:divBdr>
        <w:top w:val="none" w:sz="0" w:space="0" w:color="auto"/>
        <w:left w:val="none" w:sz="0" w:space="0" w:color="auto"/>
        <w:bottom w:val="none" w:sz="0" w:space="0" w:color="auto"/>
        <w:right w:val="none" w:sz="0" w:space="0" w:color="auto"/>
      </w:divBdr>
    </w:div>
    <w:div w:id="300231258">
      <w:bodyDiv w:val="1"/>
      <w:marLeft w:val="0"/>
      <w:marRight w:val="0"/>
      <w:marTop w:val="0"/>
      <w:marBottom w:val="0"/>
      <w:divBdr>
        <w:top w:val="none" w:sz="0" w:space="0" w:color="auto"/>
        <w:left w:val="none" w:sz="0" w:space="0" w:color="auto"/>
        <w:bottom w:val="none" w:sz="0" w:space="0" w:color="auto"/>
        <w:right w:val="none" w:sz="0" w:space="0" w:color="auto"/>
      </w:divBdr>
    </w:div>
    <w:div w:id="300310214">
      <w:bodyDiv w:val="1"/>
      <w:marLeft w:val="0"/>
      <w:marRight w:val="0"/>
      <w:marTop w:val="0"/>
      <w:marBottom w:val="0"/>
      <w:divBdr>
        <w:top w:val="none" w:sz="0" w:space="0" w:color="auto"/>
        <w:left w:val="none" w:sz="0" w:space="0" w:color="auto"/>
        <w:bottom w:val="none" w:sz="0" w:space="0" w:color="auto"/>
        <w:right w:val="none" w:sz="0" w:space="0" w:color="auto"/>
      </w:divBdr>
    </w:div>
    <w:div w:id="300967507">
      <w:bodyDiv w:val="1"/>
      <w:marLeft w:val="0"/>
      <w:marRight w:val="0"/>
      <w:marTop w:val="0"/>
      <w:marBottom w:val="0"/>
      <w:divBdr>
        <w:top w:val="none" w:sz="0" w:space="0" w:color="auto"/>
        <w:left w:val="none" w:sz="0" w:space="0" w:color="auto"/>
        <w:bottom w:val="none" w:sz="0" w:space="0" w:color="auto"/>
        <w:right w:val="none" w:sz="0" w:space="0" w:color="auto"/>
      </w:divBdr>
    </w:div>
    <w:div w:id="302780564">
      <w:bodyDiv w:val="1"/>
      <w:marLeft w:val="0"/>
      <w:marRight w:val="0"/>
      <w:marTop w:val="0"/>
      <w:marBottom w:val="0"/>
      <w:divBdr>
        <w:top w:val="none" w:sz="0" w:space="0" w:color="auto"/>
        <w:left w:val="none" w:sz="0" w:space="0" w:color="auto"/>
        <w:bottom w:val="none" w:sz="0" w:space="0" w:color="auto"/>
        <w:right w:val="none" w:sz="0" w:space="0" w:color="auto"/>
      </w:divBdr>
    </w:div>
    <w:div w:id="313031325">
      <w:bodyDiv w:val="1"/>
      <w:marLeft w:val="0"/>
      <w:marRight w:val="0"/>
      <w:marTop w:val="0"/>
      <w:marBottom w:val="0"/>
      <w:divBdr>
        <w:top w:val="none" w:sz="0" w:space="0" w:color="auto"/>
        <w:left w:val="none" w:sz="0" w:space="0" w:color="auto"/>
        <w:bottom w:val="none" w:sz="0" w:space="0" w:color="auto"/>
        <w:right w:val="none" w:sz="0" w:space="0" w:color="auto"/>
      </w:divBdr>
    </w:div>
    <w:div w:id="317928134">
      <w:bodyDiv w:val="1"/>
      <w:marLeft w:val="0"/>
      <w:marRight w:val="0"/>
      <w:marTop w:val="0"/>
      <w:marBottom w:val="0"/>
      <w:divBdr>
        <w:top w:val="none" w:sz="0" w:space="0" w:color="auto"/>
        <w:left w:val="none" w:sz="0" w:space="0" w:color="auto"/>
        <w:bottom w:val="none" w:sz="0" w:space="0" w:color="auto"/>
        <w:right w:val="none" w:sz="0" w:space="0" w:color="auto"/>
      </w:divBdr>
    </w:div>
    <w:div w:id="327098730">
      <w:bodyDiv w:val="1"/>
      <w:marLeft w:val="0"/>
      <w:marRight w:val="0"/>
      <w:marTop w:val="0"/>
      <w:marBottom w:val="0"/>
      <w:divBdr>
        <w:top w:val="none" w:sz="0" w:space="0" w:color="auto"/>
        <w:left w:val="none" w:sz="0" w:space="0" w:color="auto"/>
        <w:bottom w:val="none" w:sz="0" w:space="0" w:color="auto"/>
        <w:right w:val="none" w:sz="0" w:space="0" w:color="auto"/>
      </w:divBdr>
    </w:div>
    <w:div w:id="328021748">
      <w:bodyDiv w:val="1"/>
      <w:marLeft w:val="0"/>
      <w:marRight w:val="0"/>
      <w:marTop w:val="0"/>
      <w:marBottom w:val="0"/>
      <w:divBdr>
        <w:top w:val="none" w:sz="0" w:space="0" w:color="auto"/>
        <w:left w:val="none" w:sz="0" w:space="0" w:color="auto"/>
        <w:bottom w:val="none" w:sz="0" w:space="0" w:color="auto"/>
        <w:right w:val="none" w:sz="0" w:space="0" w:color="auto"/>
      </w:divBdr>
    </w:div>
    <w:div w:id="330989021">
      <w:bodyDiv w:val="1"/>
      <w:marLeft w:val="0"/>
      <w:marRight w:val="0"/>
      <w:marTop w:val="0"/>
      <w:marBottom w:val="0"/>
      <w:divBdr>
        <w:top w:val="none" w:sz="0" w:space="0" w:color="auto"/>
        <w:left w:val="none" w:sz="0" w:space="0" w:color="auto"/>
        <w:bottom w:val="none" w:sz="0" w:space="0" w:color="auto"/>
        <w:right w:val="none" w:sz="0" w:space="0" w:color="auto"/>
      </w:divBdr>
    </w:div>
    <w:div w:id="338624737">
      <w:bodyDiv w:val="1"/>
      <w:marLeft w:val="0"/>
      <w:marRight w:val="0"/>
      <w:marTop w:val="0"/>
      <w:marBottom w:val="0"/>
      <w:divBdr>
        <w:top w:val="none" w:sz="0" w:space="0" w:color="auto"/>
        <w:left w:val="none" w:sz="0" w:space="0" w:color="auto"/>
        <w:bottom w:val="none" w:sz="0" w:space="0" w:color="auto"/>
        <w:right w:val="none" w:sz="0" w:space="0" w:color="auto"/>
      </w:divBdr>
    </w:div>
    <w:div w:id="341786762">
      <w:bodyDiv w:val="1"/>
      <w:marLeft w:val="0"/>
      <w:marRight w:val="0"/>
      <w:marTop w:val="0"/>
      <w:marBottom w:val="0"/>
      <w:divBdr>
        <w:top w:val="none" w:sz="0" w:space="0" w:color="auto"/>
        <w:left w:val="none" w:sz="0" w:space="0" w:color="auto"/>
        <w:bottom w:val="none" w:sz="0" w:space="0" w:color="auto"/>
        <w:right w:val="none" w:sz="0" w:space="0" w:color="auto"/>
      </w:divBdr>
    </w:div>
    <w:div w:id="351684935">
      <w:bodyDiv w:val="1"/>
      <w:marLeft w:val="0"/>
      <w:marRight w:val="0"/>
      <w:marTop w:val="0"/>
      <w:marBottom w:val="0"/>
      <w:divBdr>
        <w:top w:val="none" w:sz="0" w:space="0" w:color="auto"/>
        <w:left w:val="none" w:sz="0" w:space="0" w:color="auto"/>
        <w:bottom w:val="none" w:sz="0" w:space="0" w:color="auto"/>
        <w:right w:val="none" w:sz="0" w:space="0" w:color="auto"/>
      </w:divBdr>
    </w:div>
    <w:div w:id="352918915">
      <w:bodyDiv w:val="1"/>
      <w:marLeft w:val="0"/>
      <w:marRight w:val="0"/>
      <w:marTop w:val="0"/>
      <w:marBottom w:val="0"/>
      <w:divBdr>
        <w:top w:val="none" w:sz="0" w:space="0" w:color="auto"/>
        <w:left w:val="none" w:sz="0" w:space="0" w:color="auto"/>
        <w:bottom w:val="none" w:sz="0" w:space="0" w:color="auto"/>
        <w:right w:val="none" w:sz="0" w:space="0" w:color="auto"/>
      </w:divBdr>
    </w:div>
    <w:div w:id="354617616">
      <w:bodyDiv w:val="1"/>
      <w:marLeft w:val="0"/>
      <w:marRight w:val="0"/>
      <w:marTop w:val="0"/>
      <w:marBottom w:val="0"/>
      <w:divBdr>
        <w:top w:val="none" w:sz="0" w:space="0" w:color="auto"/>
        <w:left w:val="none" w:sz="0" w:space="0" w:color="auto"/>
        <w:bottom w:val="none" w:sz="0" w:space="0" w:color="auto"/>
        <w:right w:val="none" w:sz="0" w:space="0" w:color="auto"/>
      </w:divBdr>
    </w:div>
    <w:div w:id="362905522">
      <w:bodyDiv w:val="1"/>
      <w:marLeft w:val="0"/>
      <w:marRight w:val="0"/>
      <w:marTop w:val="0"/>
      <w:marBottom w:val="0"/>
      <w:divBdr>
        <w:top w:val="none" w:sz="0" w:space="0" w:color="auto"/>
        <w:left w:val="none" w:sz="0" w:space="0" w:color="auto"/>
        <w:bottom w:val="none" w:sz="0" w:space="0" w:color="auto"/>
        <w:right w:val="none" w:sz="0" w:space="0" w:color="auto"/>
      </w:divBdr>
    </w:div>
    <w:div w:id="367877826">
      <w:bodyDiv w:val="1"/>
      <w:marLeft w:val="0"/>
      <w:marRight w:val="0"/>
      <w:marTop w:val="0"/>
      <w:marBottom w:val="0"/>
      <w:divBdr>
        <w:top w:val="none" w:sz="0" w:space="0" w:color="auto"/>
        <w:left w:val="none" w:sz="0" w:space="0" w:color="auto"/>
        <w:bottom w:val="none" w:sz="0" w:space="0" w:color="auto"/>
        <w:right w:val="none" w:sz="0" w:space="0" w:color="auto"/>
      </w:divBdr>
    </w:div>
    <w:div w:id="368645034">
      <w:bodyDiv w:val="1"/>
      <w:marLeft w:val="0"/>
      <w:marRight w:val="0"/>
      <w:marTop w:val="0"/>
      <w:marBottom w:val="0"/>
      <w:divBdr>
        <w:top w:val="none" w:sz="0" w:space="0" w:color="auto"/>
        <w:left w:val="none" w:sz="0" w:space="0" w:color="auto"/>
        <w:bottom w:val="none" w:sz="0" w:space="0" w:color="auto"/>
        <w:right w:val="none" w:sz="0" w:space="0" w:color="auto"/>
      </w:divBdr>
    </w:div>
    <w:div w:id="380784816">
      <w:bodyDiv w:val="1"/>
      <w:marLeft w:val="0"/>
      <w:marRight w:val="0"/>
      <w:marTop w:val="0"/>
      <w:marBottom w:val="0"/>
      <w:divBdr>
        <w:top w:val="none" w:sz="0" w:space="0" w:color="auto"/>
        <w:left w:val="none" w:sz="0" w:space="0" w:color="auto"/>
        <w:bottom w:val="none" w:sz="0" w:space="0" w:color="auto"/>
        <w:right w:val="none" w:sz="0" w:space="0" w:color="auto"/>
      </w:divBdr>
    </w:div>
    <w:div w:id="386494964">
      <w:bodyDiv w:val="1"/>
      <w:marLeft w:val="0"/>
      <w:marRight w:val="0"/>
      <w:marTop w:val="0"/>
      <w:marBottom w:val="0"/>
      <w:divBdr>
        <w:top w:val="none" w:sz="0" w:space="0" w:color="auto"/>
        <w:left w:val="none" w:sz="0" w:space="0" w:color="auto"/>
        <w:bottom w:val="none" w:sz="0" w:space="0" w:color="auto"/>
        <w:right w:val="none" w:sz="0" w:space="0" w:color="auto"/>
      </w:divBdr>
    </w:div>
    <w:div w:id="390465636">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2460995">
      <w:bodyDiv w:val="1"/>
      <w:marLeft w:val="0"/>
      <w:marRight w:val="0"/>
      <w:marTop w:val="0"/>
      <w:marBottom w:val="0"/>
      <w:divBdr>
        <w:top w:val="none" w:sz="0" w:space="0" w:color="auto"/>
        <w:left w:val="none" w:sz="0" w:space="0" w:color="auto"/>
        <w:bottom w:val="none" w:sz="0" w:space="0" w:color="auto"/>
        <w:right w:val="none" w:sz="0" w:space="0" w:color="auto"/>
      </w:divBdr>
    </w:div>
    <w:div w:id="403069907">
      <w:bodyDiv w:val="1"/>
      <w:marLeft w:val="0"/>
      <w:marRight w:val="0"/>
      <w:marTop w:val="0"/>
      <w:marBottom w:val="0"/>
      <w:divBdr>
        <w:top w:val="none" w:sz="0" w:space="0" w:color="auto"/>
        <w:left w:val="none" w:sz="0" w:space="0" w:color="auto"/>
        <w:bottom w:val="none" w:sz="0" w:space="0" w:color="auto"/>
        <w:right w:val="none" w:sz="0" w:space="0" w:color="auto"/>
      </w:divBdr>
    </w:div>
    <w:div w:id="407732158">
      <w:bodyDiv w:val="1"/>
      <w:marLeft w:val="0"/>
      <w:marRight w:val="0"/>
      <w:marTop w:val="0"/>
      <w:marBottom w:val="0"/>
      <w:divBdr>
        <w:top w:val="none" w:sz="0" w:space="0" w:color="auto"/>
        <w:left w:val="none" w:sz="0" w:space="0" w:color="auto"/>
        <w:bottom w:val="none" w:sz="0" w:space="0" w:color="auto"/>
        <w:right w:val="none" w:sz="0" w:space="0" w:color="auto"/>
      </w:divBdr>
    </w:div>
    <w:div w:id="411238555">
      <w:bodyDiv w:val="1"/>
      <w:marLeft w:val="0"/>
      <w:marRight w:val="0"/>
      <w:marTop w:val="0"/>
      <w:marBottom w:val="0"/>
      <w:divBdr>
        <w:top w:val="none" w:sz="0" w:space="0" w:color="auto"/>
        <w:left w:val="none" w:sz="0" w:space="0" w:color="auto"/>
        <w:bottom w:val="none" w:sz="0" w:space="0" w:color="auto"/>
        <w:right w:val="none" w:sz="0" w:space="0" w:color="auto"/>
      </w:divBdr>
    </w:div>
    <w:div w:id="412819703">
      <w:bodyDiv w:val="1"/>
      <w:marLeft w:val="0"/>
      <w:marRight w:val="0"/>
      <w:marTop w:val="0"/>
      <w:marBottom w:val="0"/>
      <w:divBdr>
        <w:top w:val="none" w:sz="0" w:space="0" w:color="auto"/>
        <w:left w:val="none" w:sz="0" w:space="0" w:color="auto"/>
        <w:bottom w:val="none" w:sz="0" w:space="0" w:color="auto"/>
        <w:right w:val="none" w:sz="0" w:space="0" w:color="auto"/>
      </w:divBdr>
    </w:div>
    <w:div w:id="413284898">
      <w:bodyDiv w:val="1"/>
      <w:marLeft w:val="0"/>
      <w:marRight w:val="0"/>
      <w:marTop w:val="0"/>
      <w:marBottom w:val="0"/>
      <w:divBdr>
        <w:top w:val="none" w:sz="0" w:space="0" w:color="auto"/>
        <w:left w:val="none" w:sz="0" w:space="0" w:color="auto"/>
        <w:bottom w:val="none" w:sz="0" w:space="0" w:color="auto"/>
        <w:right w:val="none" w:sz="0" w:space="0" w:color="auto"/>
      </w:divBdr>
    </w:div>
    <w:div w:id="416172054">
      <w:bodyDiv w:val="1"/>
      <w:marLeft w:val="0"/>
      <w:marRight w:val="0"/>
      <w:marTop w:val="0"/>
      <w:marBottom w:val="0"/>
      <w:divBdr>
        <w:top w:val="none" w:sz="0" w:space="0" w:color="auto"/>
        <w:left w:val="none" w:sz="0" w:space="0" w:color="auto"/>
        <w:bottom w:val="none" w:sz="0" w:space="0" w:color="auto"/>
        <w:right w:val="none" w:sz="0" w:space="0" w:color="auto"/>
      </w:divBdr>
    </w:div>
    <w:div w:id="437288310">
      <w:bodyDiv w:val="1"/>
      <w:marLeft w:val="0"/>
      <w:marRight w:val="0"/>
      <w:marTop w:val="0"/>
      <w:marBottom w:val="0"/>
      <w:divBdr>
        <w:top w:val="none" w:sz="0" w:space="0" w:color="auto"/>
        <w:left w:val="none" w:sz="0" w:space="0" w:color="auto"/>
        <w:bottom w:val="none" w:sz="0" w:space="0" w:color="auto"/>
        <w:right w:val="none" w:sz="0" w:space="0" w:color="auto"/>
      </w:divBdr>
    </w:div>
    <w:div w:id="444546661">
      <w:bodyDiv w:val="1"/>
      <w:marLeft w:val="0"/>
      <w:marRight w:val="0"/>
      <w:marTop w:val="0"/>
      <w:marBottom w:val="0"/>
      <w:divBdr>
        <w:top w:val="none" w:sz="0" w:space="0" w:color="auto"/>
        <w:left w:val="none" w:sz="0" w:space="0" w:color="auto"/>
        <w:bottom w:val="none" w:sz="0" w:space="0" w:color="auto"/>
        <w:right w:val="none" w:sz="0" w:space="0" w:color="auto"/>
      </w:divBdr>
    </w:div>
    <w:div w:id="445393502">
      <w:bodyDiv w:val="1"/>
      <w:marLeft w:val="0"/>
      <w:marRight w:val="0"/>
      <w:marTop w:val="0"/>
      <w:marBottom w:val="0"/>
      <w:divBdr>
        <w:top w:val="none" w:sz="0" w:space="0" w:color="auto"/>
        <w:left w:val="none" w:sz="0" w:space="0" w:color="auto"/>
        <w:bottom w:val="none" w:sz="0" w:space="0" w:color="auto"/>
        <w:right w:val="none" w:sz="0" w:space="0" w:color="auto"/>
      </w:divBdr>
    </w:div>
    <w:div w:id="451637178">
      <w:bodyDiv w:val="1"/>
      <w:marLeft w:val="0"/>
      <w:marRight w:val="0"/>
      <w:marTop w:val="0"/>
      <w:marBottom w:val="0"/>
      <w:divBdr>
        <w:top w:val="none" w:sz="0" w:space="0" w:color="auto"/>
        <w:left w:val="none" w:sz="0" w:space="0" w:color="auto"/>
        <w:bottom w:val="none" w:sz="0" w:space="0" w:color="auto"/>
        <w:right w:val="none" w:sz="0" w:space="0" w:color="auto"/>
      </w:divBdr>
    </w:div>
    <w:div w:id="451942723">
      <w:bodyDiv w:val="1"/>
      <w:marLeft w:val="0"/>
      <w:marRight w:val="0"/>
      <w:marTop w:val="0"/>
      <w:marBottom w:val="0"/>
      <w:divBdr>
        <w:top w:val="none" w:sz="0" w:space="0" w:color="auto"/>
        <w:left w:val="none" w:sz="0" w:space="0" w:color="auto"/>
        <w:bottom w:val="none" w:sz="0" w:space="0" w:color="auto"/>
        <w:right w:val="none" w:sz="0" w:space="0" w:color="auto"/>
      </w:divBdr>
    </w:div>
    <w:div w:id="452603233">
      <w:bodyDiv w:val="1"/>
      <w:marLeft w:val="0"/>
      <w:marRight w:val="0"/>
      <w:marTop w:val="0"/>
      <w:marBottom w:val="0"/>
      <w:divBdr>
        <w:top w:val="none" w:sz="0" w:space="0" w:color="auto"/>
        <w:left w:val="none" w:sz="0" w:space="0" w:color="auto"/>
        <w:bottom w:val="none" w:sz="0" w:space="0" w:color="auto"/>
        <w:right w:val="none" w:sz="0" w:space="0" w:color="auto"/>
      </w:divBdr>
    </w:div>
    <w:div w:id="453132533">
      <w:bodyDiv w:val="1"/>
      <w:marLeft w:val="0"/>
      <w:marRight w:val="0"/>
      <w:marTop w:val="0"/>
      <w:marBottom w:val="0"/>
      <w:divBdr>
        <w:top w:val="none" w:sz="0" w:space="0" w:color="auto"/>
        <w:left w:val="none" w:sz="0" w:space="0" w:color="auto"/>
        <w:bottom w:val="none" w:sz="0" w:space="0" w:color="auto"/>
        <w:right w:val="none" w:sz="0" w:space="0" w:color="auto"/>
      </w:divBdr>
    </w:div>
    <w:div w:id="463079715">
      <w:bodyDiv w:val="1"/>
      <w:marLeft w:val="0"/>
      <w:marRight w:val="0"/>
      <w:marTop w:val="0"/>
      <w:marBottom w:val="0"/>
      <w:divBdr>
        <w:top w:val="none" w:sz="0" w:space="0" w:color="auto"/>
        <w:left w:val="none" w:sz="0" w:space="0" w:color="auto"/>
        <w:bottom w:val="none" w:sz="0" w:space="0" w:color="auto"/>
        <w:right w:val="none" w:sz="0" w:space="0" w:color="auto"/>
      </w:divBdr>
    </w:div>
    <w:div w:id="464540753">
      <w:bodyDiv w:val="1"/>
      <w:marLeft w:val="0"/>
      <w:marRight w:val="0"/>
      <w:marTop w:val="0"/>
      <w:marBottom w:val="0"/>
      <w:divBdr>
        <w:top w:val="none" w:sz="0" w:space="0" w:color="auto"/>
        <w:left w:val="none" w:sz="0" w:space="0" w:color="auto"/>
        <w:bottom w:val="none" w:sz="0" w:space="0" w:color="auto"/>
        <w:right w:val="none" w:sz="0" w:space="0" w:color="auto"/>
      </w:divBdr>
    </w:div>
    <w:div w:id="467626385">
      <w:bodyDiv w:val="1"/>
      <w:marLeft w:val="0"/>
      <w:marRight w:val="0"/>
      <w:marTop w:val="0"/>
      <w:marBottom w:val="0"/>
      <w:divBdr>
        <w:top w:val="none" w:sz="0" w:space="0" w:color="auto"/>
        <w:left w:val="none" w:sz="0" w:space="0" w:color="auto"/>
        <w:bottom w:val="none" w:sz="0" w:space="0" w:color="auto"/>
        <w:right w:val="none" w:sz="0" w:space="0" w:color="auto"/>
      </w:divBdr>
    </w:div>
    <w:div w:id="476727891">
      <w:bodyDiv w:val="1"/>
      <w:marLeft w:val="0"/>
      <w:marRight w:val="0"/>
      <w:marTop w:val="0"/>
      <w:marBottom w:val="0"/>
      <w:divBdr>
        <w:top w:val="none" w:sz="0" w:space="0" w:color="auto"/>
        <w:left w:val="none" w:sz="0" w:space="0" w:color="auto"/>
        <w:bottom w:val="none" w:sz="0" w:space="0" w:color="auto"/>
        <w:right w:val="none" w:sz="0" w:space="0" w:color="auto"/>
      </w:divBdr>
    </w:div>
    <w:div w:id="477496972">
      <w:bodyDiv w:val="1"/>
      <w:marLeft w:val="0"/>
      <w:marRight w:val="0"/>
      <w:marTop w:val="0"/>
      <w:marBottom w:val="0"/>
      <w:divBdr>
        <w:top w:val="none" w:sz="0" w:space="0" w:color="auto"/>
        <w:left w:val="none" w:sz="0" w:space="0" w:color="auto"/>
        <w:bottom w:val="none" w:sz="0" w:space="0" w:color="auto"/>
        <w:right w:val="none" w:sz="0" w:space="0" w:color="auto"/>
      </w:divBdr>
    </w:div>
    <w:div w:id="491025451">
      <w:bodyDiv w:val="1"/>
      <w:marLeft w:val="0"/>
      <w:marRight w:val="0"/>
      <w:marTop w:val="0"/>
      <w:marBottom w:val="0"/>
      <w:divBdr>
        <w:top w:val="none" w:sz="0" w:space="0" w:color="auto"/>
        <w:left w:val="none" w:sz="0" w:space="0" w:color="auto"/>
        <w:bottom w:val="none" w:sz="0" w:space="0" w:color="auto"/>
        <w:right w:val="none" w:sz="0" w:space="0" w:color="auto"/>
      </w:divBdr>
    </w:div>
    <w:div w:id="493617674">
      <w:bodyDiv w:val="1"/>
      <w:marLeft w:val="0"/>
      <w:marRight w:val="0"/>
      <w:marTop w:val="0"/>
      <w:marBottom w:val="0"/>
      <w:divBdr>
        <w:top w:val="none" w:sz="0" w:space="0" w:color="auto"/>
        <w:left w:val="none" w:sz="0" w:space="0" w:color="auto"/>
        <w:bottom w:val="none" w:sz="0" w:space="0" w:color="auto"/>
        <w:right w:val="none" w:sz="0" w:space="0" w:color="auto"/>
      </w:divBdr>
    </w:div>
    <w:div w:id="493841430">
      <w:bodyDiv w:val="1"/>
      <w:marLeft w:val="0"/>
      <w:marRight w:val="0"/>
      <w:marTop w:val="0"/>
      <w:marBottom w:val="0"/>
      <w:divBdr>
        <w:top w:val="none" w:sz="0" w:space="0" w:color="auto"/>
        <w:left w:val="none" w:sz="0" w:space="0" w:color="auto"/>
        <w:bottom w:val="none" w:sz="0" w:space="0" w:color="auto"/>
        <w:right w:val="none" w:sz="0" w:space="0" w:color="auto"/>
      </w:divBdr>
    </w:div>
    <w:div w:id="495920486">
      <w:bodyDiv w:val="1"/>
      <w:marLeft w:val="0"/>
      <w:marRight w:val="0"/>
      <w:marTop w:val="0"/>
      <w:marBottom w:val="0"/>
      <w:divBdr>
        <w:top w:val="none" w:sz="0" w:space="0" w:color="auto"/>
        <w:left w:val="none" w:sz="0" w:space="0" w:color="auto"/>
        <w:bottom w:val="none" w:sz="0" w:space="0" w:color="auto"/>
        <w:right w:val="none" w:sz="0" w:space="0" w:color="auto"/>
      </w:divBdr>
    </w:div>
    <w:div w:id="497774507">
      <w:bodyDiv w:val="1"/>
      <w:marLeft w:val="0"/>
      <w:marRight w:val="0"/>
      <w:marTop w:val="0"/>
      <w:marBottom w:val="0"/>
      <w:divBdr>
        <w:top w:val="none" w:sz="0" w:space="0" w:color="auto"/>
        <w:left w:val="none" w:sz="0" w:space="0" w:color="auto"/>
        <w:bottom w:val="none" w:sz="0" w:space="0" w:color="auto"/>
        <w:right w:val="none" w:sz="0" w:space="0" w:color="auto"/>
      </w:divBdr>
    </w:div>
    <w:div w:id="514998241">
      <w:bodyDiv w:val="1"/>
      <w:marLeft w:val="0"/>
      <w:marRight w:val="0"/>
      <w:marTop w:val="0"/>
      <w:marBottom w:val="0"/>
      <w:divBdr>
        <w:top w:val="none" w:sz="0" w:space="0" w:color="auto"/>
        <w:left w:val="none" w:sz="0" w:space="0" w:color="auto"/>
        <w:bottom w:val="none" w:sz="0" w:space="0" w:color="auto"/>
        <w:right w:val="none" w:sz="0" w:space="0" w:color="auto"/>
      </w:divBdr>
    </w:div>
    <w:div w:id="520163536">
      <w:bodyDiv w:val="1"/>
      <w:marLeft w:val="0"/>
      <w:marRight w:val="0"/>
      <w:marTop w:val="0"/>
      <w:marBottom w:val="0"/>
      <w:divBdr>
        <w:top w:val="none" w:sz="0" w:space="0" w:color="auto"/>
        <w:left w:val="none" w:sz="0" w:space="0" w:color="auto"/>
        <w:bottom w:val="none" w:sz="0" w:space="0" w:color="auto"/>
        <w:right w:val="none" w:sz="0" w:space="0" w:color="auto"/>
      </w:divBdr>
    </w:div>
    <w:div w:id="529804864">
      <w:bodyDiv w:val="1"/>
      <w:marLeft w:val="0"/>
      <w:marRight w:val="0"/>
      <w:marTop w:val="0"/>
      <w:marBottom w:val="0"/>
      <w:divBdr>
        <w:top w:val="none" w:sz="0" w:space="0" w:color="auto"/>
        <w:left w:val="none" w:sz="0" w:space="0" w:color="auto"/>
        <w:bottom w:val="none" w:sz="0" w:space="0" w:color="auto"/>
        <w:right w:val="none" w:sz="0" w:space="0" w:color="auto"/>
      </w:divBdr>
    </w:div>
    <w:div w:id="539441309">
      <w:bodyDiv w:val="1"/>
      <w:marLeft w:val="0"/>
      <w:marRight w:val="0"/>
      <w:marTop w:val="0"/>
      <w:marBottom w:val="0"/>
      <w:divBdr>
        <w:top w:val="none" w:sz="0" w:space="0" w:color="auto"/>
        <w:left w:val="none" w:sz="0" w:space="0" w:color="auto"/>
        <w:bottom w:val="none" w:sz="0" w:space="0" w:color="auto"/>
        <w:right w:val="none" w:sz="0" w:space="0" w:color="auto"/>
      </w:divBdr>
    </w:div>
    <w:div w:id="540554992">
      <w:bodyDiv w:val="1"/>
      <w:marLeft w:val="0"/>
      <w:marRight w:val="0"/>
      <w:marTop w:val="0"/>
      <w:marBottom w:val="0"/>
      <w:divBdr>
        <w:top w:val="none" w:sz="0" w:space="0" w:color="auto"/>
        <w:left w:val="none" w:sz="0" w:space="0" w:color="auto"/>
        <w:bottom w:val="none" w:sz="0" w:space="0" w:color="auto"/>
        <w:right w:val="none" w:sz="0" w:space="0" w:color="auto"/>
      </w:divBdr>
    </w:div>
    <w:div w:id="543493378">
      <w:bodyDiv w:val="1"/>
      <w:marLeft w:val="0"/>
      <w:marRight w:val="0"/>
      <w:marTop w:val="0"/>
      <w:marBottom w:val="0"/>
      <w:divBdr>
        <w:top w:val="none" w:sz="0" w:space="0" w:color="auto"/>
        <w:left w:val="none" w:sz="0" w:space="0" w:color="auto"/>
        <w:bottom w:val="none" w:sz="0" w:space="0" w:color="auto"/>
        <w:right w:val="none" w:sz="0" w:space="0" w:color="auto"/>
      </w:divBdr>
    </w:div>
    <w:div w:id="546376132">
      <w:bodyDiv w:val="1"/>
      <w:marLeft w:val="0"/>
      <w:marRight w:val="0"/>
      <w:marTop w:val="0"/>
      <w:marBottom w:val="0"/>
      <w:divBdr>
        <w:top w:val="none" w:sz="0" w:space="0" w:color="auto"/>
        <w:left w:val="none" w:sz="0" w:space="0" w:color="auto"/>
        <w:bottom w:val="none" w:sz="0" w:space="0" w:color="auto"/>
        <w:right w:val="none" w:sz="0" w:space="0" w:color="auto"/>
      </w:divBdr>
    </w:div>
    <w:div w:id="547911327">
      <w:bodyDiv w:val="1"/>
      <w:marLeft w:val="0"/>
      <w:marRight w:val="0"/>
      <w:marTop w:val="0"/>
      <w:marBottom w:val="0"/>
      <w:divBdr>
        <w:top w:val="none" w:sz="0" w:space="0" w:color="auto"/>
        <w:left w:val="none" w:sz="0" w:space="0" w:color="auto"/>
        <w:bottom w:val="none" w:sz="0" w:space="0" w:color="auto"/>
        <w:right w:val="none" w:sz="0" w:space="0" w:color="auto"/>
      </w:divBdr>
    </w:div>
    <w:div w:id="552542794">
      <w:bodyDiv w:val="1"/>
      <w:marLeft w:val="0"/>
      <w:marRight w:val="0"/>
      <w:marTop w:val="0"/>
      <w:marBottom w:val="0"/>
      <w:divBdr>
        <w:top w:val="none" w:sz="0" w:space="0" w:color="auto"/>
        <w:left w:val="none" w:sz="0" w:space="0" w:color="auto"/>
        <w:bottom w:val="none" w:sz="0" w:space="0" w:color="auto"/>
        <w:right w:val="none" w:sz="0" w:space="0" w:color="auto"/>
      </w:divBdr>
    </w:div>
    <w:div w:id="556860597">
      <w:bodyDiv w:val="1"/>
      <w:marLeft w:val="0"/>
      <w:marRight w:val="0"/>
      <w:marTop w:val="0"/>
      <w:marBottom w:val="0"/>
      <w:divBdr>
        <w:top w:val="none" w:sz="0" w:space="0" w:color="auto"/>
        <w:left w:val="none" w:sz="0" w:space="0" w:color="auto"/>
        <w:bottom w:val="none" w:sz="0" w:space="0" w:color="auto"/>
        <w:right w:val="none" w:sz="0" w:space="0" w:color="auto"/>
      </w:divBdr>
    </w:div>
    <w:div w:id="558638256">
      <w:bodyDiv w:val="1"/>
      <w:marLeft w:val="0"/>
      <w:marRight w:val="0"/>
      <w:marTop w:val="0"/>
      <w:marBottom w:val="0"/>
      <w:divBdr>
        <w:top w:val="none" w:sz="0" w:space="0" w:color="auto"/>
        <w:left w:val="none" w:sz="0" w:space="0" w:color="auto"/>
        <w:bottom w:val="none" w:sz="0" w:space="0" w:color="auto"/>
        <w:right w:val="none" w:sz="0" w:space="0" w:color="auto"/>
      </w:divBdr>
    </w:div>
    <w:div w:id="559486348">
      <w:bodyDiv w:val="1"/>
      <w:marLeft w:val="0"/>
      <w:marRight w:val="0"/>
      <w:marTop w:val="0"/>
      <w:marBottom w:val="0"/>
      <w:divBdr>
        <w:top w:val="none" w:sz="0" w:space="0" w:color="auto"/>
        <w:left w:val="none" w:sz="0" w:space="0" w:color="auto"/>
        <w:bottom w:val="none" w:sz="0" w:space="0" w:color="auto"/>
        <w:right w:val="none" w:sz="0" w:space="0" w:color="auto"/>
      </w:divBdr>
    </w:div>
    <w:div w:id="564536496">
      <w:bodyDiv w:val="1"/>
      <w:marLeft w:val="0"/>
      <w:marRight w:val="0"/>
      <w:marTop w:val="0"/>
      <w:marBottom w:val="0"/>
      <w:divBdr>
        <w:top w:val="none" w:sz="0" w:space="0" w:color="auto"/>
        <w:left w:val="none" w:sz="0" w:space="0" w:color="auto"/>
        <w:bottom w:val="none" w:sz="0" w:space="0" w:color="auto"/>
        <w:right w:val="none" w:sz="0" w:space="0" w:color="auto"/>
      </w:divBdr>
    </w:div>
    <w:div w:id="569004784">
      <w:bodyDiv w:val="1"/>
      <w:marLeft w:val="0"/>
      <w:marRight w:val="0"/>
      <w:marTop w:val="0"/>
      <w:marBottom w:val="0"/>
      <w:divBdr>
        <w:top w:val="none" w:sz="0" w:space="0" w:color="auto"/>
        <w:left w:val="none" w:sz="0" w:space="0" w:color="auto"/>
        <w:bottom w:val="none" w:sz="0" w:space="0" w:color="auto"/>
        <w:right w:val="none" w:sz="0" w:space="0" w:color="auto"/>
      </w:divBdr>
    </w:div>
    <w:div w:id="580218412">
      <w:bodyDiv w:val="1"/>
      <w:marLeft w:val="0"/>
      <w:marRight w:val="0"/>
      <w:marTop w:val="0"/>
      <w:marBottom w:val="0"/>
      <w:divBdr>
        <w:top w:val="none" w:sz="0" w:space="0" w:color="auto"/>
        <w:left w:val="none" w:sz="0" w:space="0" w:color="auto"/>
        <w:bottom w:val="none" w:sz="0" w:space="0" w:color="auto"/>
        <w:right w:val="none" w:sz="0" w:space="0" w:color="auto"/>
      </w:divBdr>
      <w:divsChild>
        <w:div w:id="1725174326">
          <w:marLeft w:val="0"/>
          <w:marRight w:val="0"/>
          <w:marTop w:val="0"/>
          <w:marBottom w:val="0"/>
          <w:divBdr>
            <w:top w:val="none" w:sz="0" w:space="0" w:color="auto"/>
            <w:left w:val="none" w:sz="0" w:space="0" w:color="auto"/>
            <w:bottom w:val="none" w:sz="0" w:space="0" w:color="auto"/>
            <w:right w:val="none" w:sz="0" w:space="0" w:color="auto"/>
          </w:divBdr>
          <w:divsChild>
            <w:div w:id="236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2031">
      <w:bodyDiv w:val="1"/>
      <w:marLeft w:val="0"/>
      <w:marRight w:val="0"/>
      <w:marTop w:val="0"/>
      <w:marBottom w:val="0"/>
      <w:divBdr>
        <w:top w:val="none" w:sz="0" w:space="0" w:color="auto"/>
        <w:left w:val="none" w:sz="0" w:space="0" w:color="auto"/>
        <w:bottom w:val="none" w:sz="0" w:space="0" w:color="auto"/>
        <w:right w:val="none" w:sz="0" w:space="0" w:color="auto"/>
      </w:divBdr>
    </w:div>
    <w:div w:id="598101956">
      <w:bodyDiv w:val="1"/>
      <w:marLeft w:val="0"/>
      <w:marRight w:val="0"/>
      <w:marTop w:val="0"/>
      <w:marBottom w:val="0"/>
      <w:divBdr>
        <w:top w:val="none" w:sz="0" w:space="0" w:color="auto"/>
        <w:left w:val="none" w:sz="0" w:space="0" w:color="auto"/>
        <w:bottom w:val="none" w:sz="0" w:space="0" w:color="auto"/>
        <w:right w:val="none" w:sz="0" w:space="0" w:color="auto"/>
      </w:divBdr>
    </w:div>
    <w:div w:id="599945437">
      <w:bodyDiv w:val="1"/>
      <w:marLeft w:val="0"/>
      <w:marRight w:val="0"/>
      <w:marTop w:val="0"/>
      <w:marBottom w:val="0"/>
      <w:divBdr>
        <w:top w:val="none" w:sz="0" w:space="0" w:color="auto"/>
        <w:left w:val="none" w:sz="0" w:space="0" w:color="auto"/>
        <w:bottom w:val="none" w:sz="0" w:space="0" w:color="auto"/>
        <w:right w:val="none" w:sz="0" w:space="0" w:color="auto"/>
      </w:divBdr>
    </w:div>
    <w:div w:id="606082558">
      <w:bodyDiv w:val="1"/>
      <w:marLeft w:val="0"/>
      <w:marRight w:val="0"/>
      <w:marTop w:val="0"/>
      <w:marBottom w:val="0"/>
      <w:divBdr>
        <w:top w:val="none" w:sz="0" w:space="0" w:color="auto"/>
        <w:left w:val="none" w:sz="0" w:space="0" w:color="auto"/>
        <w:bottom w:val="none" w:sz="0" w:space="0" w:color="auto"/>
        <w:right w:val="none" w:sz="0" w:space="0" w:color="auto"/>
      </w:divBdr>
    </w:div>
    <w:div w:id="607741671">
      <w:bodyDiv w:val="1"/>
      <w:marLeft w:val="0"/>
      <w:marRight w:val="0"/>
      <w:marTop w:val="0"/>
      <w:marBottom w:val="0"/>
      <w:divBdr>
        <w:top w:val="none" w:sz="0" w:space="0" w:color="auto"/>
        <w:left w:val="none" w:sz="0" w:space="0" w:color="auto"/>
        <w:bottom w:val="none" w:sz="0" w:space="0" w:color="auto"/>
        <w:right w:val="none" w:sz="0" w:space="0" w:color="auto"/>
      </w:divBdr>
    </w:div>
    <w:div w:id="619262173">
      <w:bodyDiv w:val="1"/>
      <w:marLeft w:val="0"/>
      <w:marRight w:val="0"/>
      <w:marTop w:val="0"/>
      <w:marBottom w:val="0"/>
      <w:divBdr>
        <w:top w:val="none" w:sz="0" w:space="0" w:color="auto"/>
        <w:left w:val="none" w:sz="0" w:space="0" w:color="auto"/>
        <w:bottom w:val="none" w:sz="0" w:space="0" w:color="auto"/>
        <w:right w:val="none" w:sz="0" w:space="0" w:color="auto"/>
      </w:divBdr>
    </w:div>
    <w:div w:id="631598665">
      <w:bodyDiv w:val="1"/>
      <w:marLeft w:val="0"/>
      <w:marRight w:val="0"/>
      <w:marTop w:val="0"/>
      <w:marBottom w:val="0"/>
      <w:divBdr>
        <w:top w:val="none" w:sz="0" w:space="0" w:color="auto"/>
        <w:left w:val="none" w:sz="0" w:space="0" w:color="auto"/>
        <w:bottom w:val="none" w:sz="0" w:space="0" w:color="auto"/>
        <w:right w:val="none" w:sz="0" w:space="0" w:color="auto"/>
      </w:divBdr>
    </w:div>
    <w:div w:id="635065432">
      <w:bodyDiv w:val="1"/>
      <w:marLeft w:val="0"/>
      <w:marRight w:val="0"/>
      <w:marTop w:val="0"/>
      <w:marBottom w:val="0"/>
      <w:divBdr>
        <w:top w:val="none" w:sz="0" w:space="0" w:color="auto"/>
        <w:left w:val="none" w:sz="0" w:space="0" w:color="auto"/>
        <w:bottom w:val="none" w:sz="0" w:space="0" w:color="auto"/>
        <w:right w:val="none" w:sz="0" w:space="0" w:color="auto"/>
      </w:divBdr>
    </w:div>
    <w:div w:id="645352172">
      <w:bodyDiv w:val="1"/>
      <w:marLeft w:val="0"/>
      <w:marRight w:val="0"/>
      <w:marTop w:val="0"/>
      <w:marBottom w:val="0"/>
      <w:divBdr>
        <w:top w:val="none" w:sz="0" w:space="0" w:color="auto"/>
        <w:left w:val="none" w:sz="0" w:space="0" w:color="auto"/>
        <w:bottom w:val="none" w:sz="0" w:space="0" w:color="auto"/>
        <w:right w:val="none" w:sz="0" w:space="0" w:color="auto"/>
      </w:divBdr>
    </w:div>
    <w:div w:id="651524003">
      <w:bodyDiv w:val="1"/>
      <w:marLeft w:val="0"/>
      <w:marRight w:val="0"/>
      <w:marTop w:val="0"/>
      <w:marBottom w:val="0"/>
      <w:divBdr>
        <w:top w:val="none" w:sz="0" w:space="0" w:color="auto"/>
        <w:left w:val="none" w:sz="0" w:space="0" w:color="auto"/>
        <w:bottom w:val="none" w:sz="0" w:space="0" w:color="auto"/>
        <w:right w:val="none" w:sz="0" w:space="0" w:color="auto"/>
      </w:divBdr>
    </w:div>
    <w:div w:id="651786731">
      <w:bodyDiv w:val="1"/>
      <w:marLeft w:val="0"/>
      <w:marRight w:val="0"/>
      <w:marTop w:val="0"/>
      <w:marBottom w:val="0"/>
      <w:divBdr>
        <w:top w:val="none" w:sz="0" w:space="0" w:color="auto"/>
        <w:left w:val="none" w:sz="0" w:space="0" w:color="auto"/>
        <w:bottom w:val="none" w:sz="0" w:space="0" w:color="auto"/>
        <w:right w:val="none" w:sz="0" w:space="0" w:color="auto"/>
      </w:divBdr>
    </w:div>
    <w:div w:id="657463669">
      <w:bodyDiv w:val="1"/>
      <w:marLeft w:val="0"/>
      <w:marRight w:val="0"/>
      <w:marTop w:val="0"/>
      <w:marBottom w:val="0"/>
      <w:divBdr>
        <w:top w:val="none" w:sz="0" w:space="0" w:color="auto"/>
        <w:left w:val="none" w:sz="0" w:space="0" w:color="auto"/>
        <w:bottom w:val="none" w:sz="0" w:space="0" w:color="auto"/>
        <w:right w:val="none" w:sz="0" w:space="0" w:color="auto"/>
      </w:divBdr>
    </w:div>
    <w:div w:id="660088102">
      <w:bodyDiv w:val="1"/>
      <w:marLeft w:val="0"/>
      <w:marRight w:val="0"/>
      <w:marTop w:val="0"/>
      <w:marBottom w:val="0"/>
      <w:divBdr>
        <w:top w:val="none" w:sz="0" w:space="0" w:color="auto"/>
        <w:left w:val="none" w:sz="0" w:space="0" w:color="auto"/>
        <w:bottom w:val="none" w:sz="0" w:space="0" w:color="auto"/>
        <w:right w:val="none" w:sz="0" w:space="0" w:color="auto"/>
      </w:divBdr>
    </w:div>
    <w:div w:id="662007566">
      <w:bodyDiv w:val="1"/>
      <w:marLeft w:val="0"/>
      <w:marRight w:val="0"/>
      <w:marTop w:val="0"/>
      <w:marBottom w:val="0"/>
      <w:divBdr>
        <w:top w:val="none" w:sz="0" w:space="0" w:color="auto"/>
        <w:left w:val="none" w:sz="0" w:space="0" w:color="auto"/>
        <w:bottom w:val="none" w:sz="0" w:space="0" w:color="auto"/>
        <w:right w:val="none" w:sz="0" w:space="0" w:color="auto"/>
      </w:divBdr>
    </w:div>
    <w:div w:id="674386358">
      <w:bodyDiv w:val="1"/>
      <w:marLeft w:val="0"/>
      <w:marRight w:val="0"/>
      <w:marTop w:val="0"/>
      <w:marBottom w:val="0"/>
      <w:divBdr>
        <w:top w:val="none" w:sz="0" w:space="0" w:color="auto"/>
        <w:left w:val="none" w:sz="0" w:space="0" w:color="auto"/>
        <w:bottom w:val="none" w:sz="0" w:space="0" w:color="auto"/>
        <w:right w:val="none" w:sz="0" w:space="0" w:color="auto"/>
      </w:divBdr>
    </w:div>
    <w:div w:id="677080494">
      <w:bodyDiv w:val="1"/>
      <w:marLeft w:val="0"/>
      <w:marRight w:val="0"/>
      <w:marTop w:val="0"/>
      <w:marBottom w:val="0"/>
      <w:divBdr>
        <w:top w:val="none" w:sz="0" w:space="0" w:color="auto"/>
        <w:left w:val="none" w:sz="0" w:space="0" w:color="auto"/>
        <w:bottom w:val="none" w:sz="0" w:space="0" w:color="auto"/>
        <w:right w:val="none" w:sz="0" w:space="0" w:color="auto"/>
      </w:divBdr>
    </w:div>
    <w:div w:id="679309202">
      <w:bodyDiv w:val="1"/>
      <w:marLeft w:val="0"/>
      <w:marRight w:val="0"/>
      <w:marTop w:val="0"/>
      <w:marBottom w:val="0"/>
      <w:divBdr>
        <w:top w:val="none" w:sz="0" w:space="0" w:color="auto"/>
        <w:left w:val="none" w:sz="0" w:space="0" w:color="auto"/>
        <w:bottom w:val="none" w:sz="0" w:space="0" w:color="auto"/>
        <w:right w:val="none" w:sz="0" w:space="0" w:color="auto"/>
      </w:divBdr>
    </w:div>
    <w:div w:id="684020460">
      <w:bodyDiv w:val="1"/>
      <w:marLeft w:val="0"/>
      <w:marRight w:val="0"/>
      <w:marTop w:val="0"/>
      <w:marBottom w:val="0"/>
      <w:divBdr>
        <w:top w:val="none" w:sz="0" w:space="0" w:color="auto"/>
        <w:left w:val="none" w:sz="0" w:space="0" w:color="auto"/>
        <w:bottom w:val="none" w:sz="0" w:space="0" w:color="auto"/>
        <w:right w:val="none" w:sz="0" w:space="0" w:color="auto"/>
      </w:divBdr>
    </w:div>
    <w:div w:id="685593281">
      <w:bodyDiv w:val="1"/>
      <w:marLeft w:val="0"/>
      <w:marRight w:val="0"/>
      <w:marTop w:val="0"/>
      <w:marBottom w:val="0"/>
      <w:divBdr>
        <w:top w:val="none" w:sz="0" w:space="0" w:color="auto"/>
        <w:left w:val="none" w:sz="0" w:space="0" w:color="auto"/>
        <w:bottom w:val="none" w:sz="0" w:space="0" w:color="auto"/>
        <w:right w:val="none" w:sz="0" w:space="0" w:color="auto"/>
      </w:divBdr>
    </w:div>
    <w:div w:id="690110565">
      <w:bodyDiv w:val="1"/>
      <w:marLeft w:val="0"/>
      <w:marRight w:val="0"/>
      <w:marTop w:val="0"/>
      <w:marBottom w:val="0"/>
      <w:divBdr>
        <w:top w:val="none" w:sz="0" w:space="0" w:color="auto"/>
        <w:left w:val="none" w:sz="0" w:space="0" w:color="auto"/>
        <w:bottom w:val="none" w:sz="0" w:space="0" w:color="auto"/>
        <w:right w:val="none" w:sz="0" w:space="0" w:color="auto"/>
      </w:divBdr>
    </w:div>
    <w:div w:id="692072186">
      <w:bodyDiv w:val="1"/>
      <w:marLeft w:val="0"/>
      <w:marRight w:val="0"/>
      <w:marTop w:val="0"/>
      <w:marBottom w:val="0"/>
      <w:divBdr>
        <w:top w:val="none" w:sz="0" w:space="0" w:color="auto"/>
        <w:left w:val="none" w:sz="0" w:space="0" w:color="auto"/>
        <w:bottom w:val="none" w:sz="0" w:space="0" w:color="auto"/>
        <w:right w:val="none" w:sz="0" w:space="0" w:color="auto"/>
      </w:divBdr>
    </w:div>
    <w:div w:id="695932082">
      <w:bodyDiv w:val="1"/>
      <w:marLeft w:val="0"/>
      <w:marRight w:val="0"/>
      <w:marTop w:val="0"/>
      <w:marBottom w:val="0"/>
      <w:divBdr>
        <w:top w:val="none" w:sz="0" w:space="0" w:color="auto"/>
        <w:left w:val="none" w:sz="0" w:space="0" w:color="auto"/>
        <w:bottom w:val="none" w:sz="0" w:space="0" w:color="auto"/>
        <w:right w:val="none" w:sz="0" w:space="0" w:color="auto"/>
      </w:divBdr>
    </w:div>
    <w:div w:id="703483131">
      <w:bodyDiv w:val="1"/>
      <w:marLeft w:val="0"/>
      <w:marRight w:val="0"/>
      <w:marTop w:val="0"/>
      <w:marBottom w:val="0"/>
      <w:divBdr>
        <w:top w:val="none" w:sz="0" w:space="0" w:color="auto"/>
        <w:left w:val="none" w:sz="0" w:space="0" w:color="auto"/>
        <w:bottom w:val="none" w:sz="0" w:space="0" w:color="auto"/>
        <w:right w:val="none" w:sz="0" w:space="0" w:color="auto"/>
      </w:divBdr>
    </w:div>
    <w:div w:id="707142222">
      <w:bodyDiv w:val="1"/>
      <w:marLeft w:val="0"/>
      <w:marRight w:val="0"/>
      <w:marTop w:val="0"/>
      <w:marBottom w:val="0"/>
      <w:divBdr>
        <w:top w:val="none" w:sz="0" w:space="0" w:color="auto"/>
        <w:left w:val="none" w:sz="0" w:space="0" w:color="auto"/>
        <w:bottom w:val="none" w:sz="0" w:space="0" w:color="auto"/>
        <w:right w:val="none" w:sz="0" w:space="0" w:color="auto"/>
      </w:divBdr>
    </w:div>
    <w:div w:id="713382379">
      <w:bodyDiv w:val="1"/>
      <w:marLeft w:val="0"/>
      <w:marRight w:val="0"/>
      <w:marTop w:val="0"/>
      <w:marBottom w:val="0"/>
      <w:divBdr>
        <w:top w:val="none" w:sz="0" w:space="0" w:color="auto"/>
        <w:left w:val="none" w:sz="0" w:space="0" w:color="auto"/>
        <w:bottom w:val="none" w:sz="0" w:space="0" w:color="auto"/>
        <w:right w:val="none" w:sz="0" w:space="0" w:color="auto"/>
      </w:divBdr>
    </w:div>
    <w:div w:id="714625517">
      <w:bodyDiv w:val="1"/>
      <w:marLeft w:val="0"/>
      <w:marRight w:val="0"/>
      <w:marTop w:val="0"/>
      <w:marBottom w:val="0"/>
      <w:divBdr>
        <w:top w:val="none" w:sz="0" w:space="0" w:color="auto"/>
        <w:left w:val="none" w:sz="0" w:space="0" w:color="auto"/>
        <w:bottom w:val="none" w:sz="0" w:space="0" w:color="auto"/>
        <w:right w:val="none" w:sz="0" w:space="0" w:color="auto"/>
      </w:divBdr>
    </w:div>
    <w:div w:id="714819995">
      <w:bodyDiv w:val="1"/>
      <w:marLeft w:val="0"/>
      <w:marRight w:val="0"/>
      <w:marTop w:val="0"/>
      <w:marBottom w:val="0"/>
      <w:divBdr>
        <w:top w:val="none" w:sz="0" w:space="0" w:color="auto"/>
        <w:left w:val="none" w:sz="0" w:space="0" w:color="auto"/>
        <w:bottom w:val="none" w:sz="0" w:space="0" w:color="auto"/>
        <w:right w:val="none" w:sz="0" w:space="0" w:color="auto"/>
      </w:divBdr>
    </w:div>
    <w:div w:id="715545992">
      <w:bodyDiv w:val="1"/>
      <w:marLeft w:val="0"/>
      <w:marRight w:val="0"/>
      <w:marTop w:val="0"/>
      <w:marBottom w:val="0"/>
      <w:divBdr>
        <w:top w:val="none" w:sz="0" w:space="0" w:color="auto"/>
        <w:left w:val="none" w:sz="0" w:space="0" w:color="auto"/>
        <w:bottom w:val="none" w:sz="0" w:space="0" w:color="auto"/>
        <w:right w:val="none" w:sz="0" w:space="0" w:color="auto"/>
      </w:divBdr>
    </w:div>
    <w:div w:id="715933424">
      <w:bodyDiv w:val="1"/>
      <w:marLeft w:val="0"/>
      <w:marRight w:val="0"/>
      <w:marTop w:val="0"/>
      <w:marBottom w:val="0"/>
      <w:divBdr>
        <w:top w:val="none" w:sz="0" w:space="0" w:color="auto"/>
        <w:left w:val="none" w:sz="0" w:space="0" w:color="auto"/>
        <w:bottom w:val="none" w:sz="0" w:space="0" w:color="auto"/>
        <w:right w:val="none" w:sz="0" w:space="0" w:color="auto"/>
      </w:divBdr>
    </w:div>
    <w:div w:id="718473841">
      <w:bodyDiv w:val="1"/>
      <w:marLeft w:val="0"/>
      <w:marRight w:val="0"/>
      <w:marTop w:val="0"/>
      <w:marBottom w:val="0"/>
      <w:divBdr>
        <w:top w:val="none" w:sz="0" w:space="0" w:color="auto"/>
        <w:left w:val="none" w:sz="0" w:space="0" w:color="auto"/>
        <w:bottom w:val="none" w:sz="0" w:space="0" w:color="auto"/>
        <w:right w:val="none" w:sz="0" w:space="0" w:color="auto"/>
      </w:divBdr>
    </w:div>
    <w:div w:id="721100094">
      <w:bodyDiv w:val="1"/>
      <w:marLeft w:val="0"/>
      <w:marRight w:val="0"/>
      <w:marTop w:val="0"/>
      <w:marBottom w:val="0"/>
      <w:divBdr>
        <w:top w:val="none" w:sz="0" w:space="0" w:color="auto"/>
        <w:left w:val="none" w:sz="0" w:space="0" w:color="auto"/>
        <w:bottom w:val="none" w:sz="0" w:space="0" w:color="auto"/>
        <w:right w:val="none" w:sz="0" w:space="0" w:color="auto"/>
      </w:divBdr>
      <w:divsChild>
        <w:div w:id="1016423275">
          <w:marLeft w:val="0"/>
          <w:marRight w:val="0"/>
          <w:marTop w:val="0"/>
          <w:marBottom w:val="0"/>
          <w:divBdr>
            <w:top w:val="none" w:sz="0" w:space="0" w:color="auto"/>
            <w:left w:val="none" w:sz="0" w:space="0" w:color="auto"/>
            <w:bottom w:val="none" w:sz="0" w:space="0" w:color="auto"/>
            <w:right w:val="none" w:sz="0" w:space="0" w:color="auto"/>
          </w:divBdr>
          <w:divsChild>
            <w:div w:id="1104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318">
      <w:bodyDiv w:val="1"/>
      <w:marLeft w:val="0"/>
      <w:marRight w:val="0"/>
      <w:marTop w:val="0"/>
      <w:marBottom w:val="0"/>
      <w:divBdr>
        <w:top w:val="none" w:sz="0" w:space="0" w:color="auto"/>
        <w:left w:val="none" w:sz="0" w:space="0" w:color="auto"/>
        <w:bottom w:val="none" w:sz="0" w:space="0" w:color="auto"/>
        <w:right w:val="none" w:sz="0" w:space="0" w:color="auto"/>
      </w:divBdr>
    </w:div>
    <w:div w:id="723408188">
      <w:bodyDiv w:val="1"/>
      <w:marLeft w:val="0"/>
      <w:marRight w:val="0"/>
      <w:marTop w:val="0"/>
      <w:marBottom w:val="0"/>
      <w:divBdr>
        <w:top w:val="none" w:sz="0" w:space="0" w:color="auto"/>
        <w:left w:val="none" w:sz="0" w:space="0" w:color="auto"/>
        <w:bottom w:val="none" w:sz="0" w:space="0" w:color="auto"/>
        <w:right w:val="none" w:sz="0" w:space="0" w:color="auto"/>
      </w:divBdr>
    </w:div>
    <w:div w:id="730352529">
      <w:bodyDiv w:val="1"/>
      <w:marLeft w:val="0"/>
      <w:marRight w:val="0"/>
      <w:marTop w:val="0"/>
      <w:marBottom w:val="0"/>
      <w:divBdr>
        <w:top w:val="none" w:sz="0" w:space="0" w:color="auto"/>
        <w:left w:val="none" w:sz="0" w:space="0" w:color="auto"/>
        <w:bottom w:val="none" w:sz="0" w:space="0" w:color="auto"/>
        <w:right w:val="none" w:sz="0" w:space="0" w:color="auto"/>
      </w:divBdr>
    </w:div>
    <w:div w:id="742995526">
      <w:bodyDiv w:val="1"/>
      <w:marLeft w:val="0"/>
      <w:marRight w:val="0"/>
      <w:marTop w:val="0"/>
      <w:marBottom w:val="0"/>
      <w:divBdr>
        <w:top w:val="none" w:sz="0" w:space="0" w:color="auto"/>
        <w:left w:val="none" w:sz="0" w:space="0" w:color="auto"/>
        <w:bottom w:val="none" w:sz="0" w:space="0" w:color="auto"/>
        <w:right w:val="none" w:sz="0" w:space="0" w:color="auto"/>
      </w:divBdr>
    </w:div>
    <w:div w:id="743186011">
      <w:bodyDiv w:val="1"/>
      <w:marLeft w:val="0"/>
      <w:marRight w:val="0"/>
      <w:marTop w:val="0"/>
      <w:marBottom w:val="0"/>
      <w:divBdr>
        <w:top w:val="none" w:sz="0" w:space="0" w:color="auto"/>
        <w:left w:val="none" w:sz="0" w:space="0" w:color="auto"/>
        <w:bottom w:val="none" w:sz="0" w:space="0" w:color="auto"/>
        <w:right w:val="none" w:sz="0" w:space="0" w:color="auto"/>
      </w:divBdr>
    </w:div>
    <w:div w:id="743723402">
      <w:bodyDiv w:val="1"/>
      <w:marLeft w:val="0"/>
      <w:marRight w:val="0"/>
      <w:marTop w:val="0"/>
      <w:marBottom w:val="0"/>
      <w:divBdr>
        <w:top w:val="none" w:sz="0" w:space="0" w:color="auto"/>
        <w:left w:val="none" w:sz="0" w:space="0" w:color="auto"/>
        <w:bottom w:val="none" w:sz="0" w:space="0" w:color="auto"/>
        <w:right w:val="none" w:sz="0" w:space="0" w:color="auto"/>
      </w:divBdr>
    </w:div>
    <w:div w:id="748305828">
      <w:bodyDiv w:val="1"/>
      <w:marLeft w:val="0"/>
      <w:marRight w:val="0"/>
      <w:marTop w:val="0"/>
      <w:marBottom w:val="0"/>
      <w:divBdr>
        <w:top w:val="none" w:sz="0" w:space="0" w:color="auto"/>
        <w:left w:val="none" w:sz="0" w:space="0" w:color="auto"/>
        <w:bottom w:val="none" w:sz="0" w:space="0" w:color="auto"/>
        <w:right w:val="none" w:sz="0" w:space="0" w:color="auto"/>
      </w:divBdr>
    </w:div>
    <w:div w:id="752120208">
      <w:bodyDiv w:val="1"/>
      <w:marLeft w:val="0"/>
      <w:marRight w:val="0"/>
      <w:marTop w:val="0"/>
      <w:marBottom w:val="0"/>
      <w:divBdr>
        <w:top w:val="none" w:sz="0" w:space="0" w:color="auto"/>
        <w:left w:val="none" w:sz="0" w:space="0" w:color="auto"/>
        <w:bottom w:val="none" w:sz="0" w:space="0" w:color="auto"/>
        <w:right w:val="none" w:sz="0" w:space="0" w:color="auto"/>
      </w:divBdr>
    </w:div>
    <w:div w:id="772165377">
      <w:bodyDiv w:val="1"/>
      <w:marLeft w:val="0"/>
      <w:marRight w:val="0"/>
      <w:marTop w:val="0"/>
      <w:marBottom w:val="0"/>
      <w:divBdr>
        <w:top w:val="none" w:sz="0" w:space="0" w:color="auto"/>
        <w:left w:val="none" w:sz="0" w:space="0" w:color="auto"/>
        <w:bottom w:val="none" w:sz="0" w:space="0" w:color="auto"/>
        <w:right w:val="none" w:sz="0" w:space="0" w:color="auto"/>
      </w:divBdr>
    </w:div>
    <w:div w:id="773787066">
      <w:bodyDiv w:val="1"/>
      <w:marLeft w:val="0"/>
      <w:marRight w:val="0"/>
      <w:marTop w:val="0"/>
      <w:marBottom w:val="0"/>
      <w:divBdr>
        <w:top w:val="none" w:sz="0" w:space="0" w:color="auto"/>
        <w:left w:val="none" w:sz="0" w:space="0" w:color="auto"/>
        <w:bottom w:val="none" w:sz="0" w:space="0" w:color="auto"/>
        <w:right w:val="none" w:sz="0" w:space="0" w:color="auto"/>
      </w:divBdr>
    </w:div>
    <w:div w:id="780883796">
      <w:bodyDiv w:val="1"/>
      <w:marLeft w:val="0"/>
      <w:marRight w:val="0"/>
      <w:marTop w:val="0"/>
      <w:marBottom w:val="0"/>
      <w:divBdr>
        <w:top w:val="none" w:sz="0" w:space="0" w:color="auto"/>
        <w:left w:val="none" w:sz="0" w:space="0" w:color="auto"/>
        <w:bottom w:val="none" w:sz="0" w:space="0" w:color="auto"/>
        <w:right w:val="none" w:sz="0" w:space="0" w:color="auto"/>
      </w:divBdr>
    </w:div>
    <w:div w:id="795677226">
      <w:bodyDiv w:val="1"/>
      <w:marLeft w:val="0"/>
      <w:marRight w:val="0"/>
      <w:marTop w:val="0"/>
      <w:marBottom w:val="0"/>
      <w:divBdr>
        <w:top w:val="none" w:sz="0" w:space="0" w:color="auto"/>
        <w:left w:val="none" w:sz="0" w:space="0" w:color="auto"/>
        <w:bottom w:val="none" w:sz="0" w:space="0" w:color="auto"/>
        <w:right w:val="none" w:sz="0" w:space="0" w:color="auto"/>
      </w:divBdr>
    </w:div>
    <w:div w:id="797335192">
      <w:bodyDiv w:val="1"/>
      <w:marLeft w:val="0"/>
      <w:marRight w:val="0"/>
      <w:marTop w:val="0"/>
      <w:marBottom w:val="0"/>
      <w:divBdr>
        <w:top w:val="none" w:sz="0" w:space="0" w:color="auto"/>
        <w:left w:val="none" w:sz="0" w:space="0" w:color="auto"/>
        <w:bottom w:val="none" w:sz="0" w:space="0" w:color="auto"/>
        <w:right w:val="none" w:sz="0" w:space="0" w:color="auto"/>
      </w:divBdr>
    </w:div>
    <w:div w:id="800265312">
      <w:bodyDiv w:val="1"/>
      <w:marLeft w:val="0"/>
      <w:marRight w:val="0"/>
      <w:marTop w:val="0"/>
      <w:marBottom w:val="0"/>
      <w:divBdr>
        <w:top w:val="none" w:sz="0" w:space="0" w:color="auto"/>
        <w:left w:val="none" w:sz="0" w:space="0" w:color="auto"/>
        <w:bottom w:val="none" w:sz="0" w:space="0" w:color="auto"/>
        <w:right w:val="none" w:sz="0" w:space="0" w:color="auto"/>
      </w:divBdr>
    </w:div>
    <w:div w:id="800880939">
      <w:bodyDiv w:val="1"/>
      <w:marLeft w:val="0"/>
      <w:marRight w:val="0"/>
      <w:marTop w:val="0"/>
      <w:marBottom w:val="0"/>
      <w:divBdr>
        <w:top w:val="none" w:sz="0" w:space="0" w:color="auto"/>
        <w:left w:val="none" w:sz="0" w:space="0" w:color="auto"/>
        <w:bottom w:val="none" w:sz="0" w:space="0" w:color="auto"/>
        <w:right w:val="none" w:sz="0" w:space="0" w:color="auto"/>
      </w:divBdr>
    </w:div>
    <w:div w:id="806817285">
      <w:bodyDiv w:val="1"/>
      <w:marLeft w:val="0"/>
      <w:marRight w:val="0"/>
      <w:marTop w:val="0"/>
      <w:marBottom w:val="0"/>
      <w:divBdr>
        <w:top w:val="none" w:sz="0" w:space="0" w:color="auto"/>
        <w:left w:val="none" w:sz="0" w:space="0" w:color="auto"/>
        <w:bottom w:val="none" w:sz="0" w:space="0" w:color="auto"/>
        <w:right w:val="none" w:sz="0" w:space="0" w:color="auto"/>
      </w:divBdr>
    </w:div>
    <w:div w:id="816261067">
      <w:bodyDiv w:val="1"/>
      <w:marLeft w:val="0"/>
      <w:marRight w:val="0"/>
      <w:marTop w:val="0"/>
      <w:marBottom w:val="0"/>
      <w:divBdr>
        <w:top w:val="none" w:sz="0" w:space="0" w:color="auto"/>
        <w:left w:val="none" w:sz="0" w:space="0" w:color="auto"/>
        <w:bottom w:val="none" w:sz="0" w:space="0" w:color="auto"/>
        <w:right w:val="none" w:sz="0" w:space="0" w:color="auto"/>
      </w:divBdr>
    </w:div>
    <w:div w:id="817958166">
      <w:bodyDiv w:val="1"/>
      <w:marLeft w:val="0"/>
      <w:marRight w:val="0"/>
      <w:marTop w:val="0"/>
      <w:marBottom w:val="0"/>
      <w:divBdr>
        <w:top w:val="none" w:sz="0" w:space="0" w:color="auto"/>
        <w:left w:val="none" w:sz="0" w:space="0" w:color="auto"/>
        <w:bottom w:val="none" w:sz="0" w:space="0" w:color="auto"/>
        <w:right w:val="none" w:sz="0" w:space="0" w:color="auto"/>
      </w:divBdr>
    </w:div>
    <w:div w:id="820192325">
      <w:bodyDiv w:val="1"/>
      <w:marLeft w:val="0"/>
      <w:marRight w:val="0"/>
      <w:marTop w:val="0"/>
      <w:marBottom w:val="0"/>
      <w:divBdr>
        <w:top w:val="none" w:sz="0" w:space="0" w:color="auto"/>
        <w:left w:val="none" w:sz="0" w:space="0" w:color="auto"/>
        <w:bottom w:val="none" w:sz="0" w:space="0" w:color="auto"/>
        <w:right w:val="none" w:sz="0" w:space="0" w:color="auto"/>
      </w:divBdr>
    </w:div>
    <w:div w:id="825899399">
      <w:bodyDiv w:val="1"/>
      <w:marLeft w:val="0"/>
      <w:marRight w:val="0"/>
      <w:marTop w:val="0"/>
      <w:marBottom w:val="0"/>
      <w:divBdr>
        <w:top w:val="none" w:sz="0" w:space="0" w:color="auto"/>
        <w:left w:val="none" w:sz="0" w:space="0" w:color="auto"/>
        <w:bottom w:val="none" w:sz="0" w:space="0" w:color="auto"/>
        <w:right w:val="none" w:sz="0" w:space="0" w:color="auto"/>
      </w:divBdr>
    </w:div>
    <w:div w:id="827286133">
      <w:bodyDiv w:val="1"/>
      <w:marLeft w:val="0"/>
      <w:marRight w:val="0"/>
      <w:marTop w:val="0"/>
      <w:marBottom w:val="0"/>
      <w:divBdr>
        <w:top w:val="none" w:sz="0" w:space="0" w:color="auto"/>
        <w:left w:val="none" w:sz="0" w:space="0" w:color="auto"/>
        <w:bottom w:val="none" w:sz="0" w:space="0" w:color="auto"/>
        <w:right w:val="none" w:sz="0" w:space="0" w:color="auto"/>
      </w:divBdr>
    </w:div>
    <w:div w:id="833028926">
      <w:bodyDiv w:val="1"/>
      <w:marLeft w:val="0"/>
      <w:marRight w:val="0"/>
      <w:marTop w:val="0"/>
      <w:marBottom w:val="0"/>
      <w:divBdr>
        <w:top w:val="none" w:sz="0" w:space="0" w:color="auto"/>
        <w:left w:val="none" w:sz="0" w:space="0" w:color="auto"/>
        <w:bottom w:val="none" w:sz="0" w:space="0" w:color="auto"/>
        <w:right w:val="none" w:sz="0" w:space="0" w:color="auto"/>
      </w:divBdr>
    </w:div>
    <w:div w:id="841239622">
      <w:bodyDiv w:val="1"/>
      <w:marLeft w:val="0"/>
      <w:marRight w:val="0"/>
      <w:marTop w:val="0"/>
      <w:marBottom w:val="0"/>
      <w:divBdr>
        <w:top w:val="none" w:sz="0" w:space="0" w:color="auto"/>
        <w:left w:val="none" w:sz="0" w:space="0" w:color="auto"/>
        <w:bottom w:val="none" w:sz="0" w:space="0" w:color="auto"/>
        <w:right w:val="none" w:sz="0" w:space="0" w:color="auto"/>
      </w:divBdr>
    </w:div>
    <w:div w:id="863861161">
      <w:bodyDiv w:val="1"/>
      <w:marLeft w:val="0"/>
      <w:marRight w:val="0"/>
      <w:marTop w:val="0"/>
      <w:marBottom w:val="0"/>
      <w:divBdr>
        <w:top w:val="none" w:sz="0" w:space="0" w:color="auto"/>
        <w:left w:val="none" w:sz="0" w:space="0" w:color="auto"/>
        <w:bottom w:val="none" w:sz="0" w:space="0" w:color="auto"/>
        <w:right w:val="none" w:sz="0" w:space="0" w:color="auto"/>
      </w:divBdr>
    </w:div>
    <w:div w:id="869149352">
      <w:bodyDiv w:val="1"/>
      <w:marLeft w:val="0"/>
      <w:marRight w:val="0"/>
      <w:marTop w:val="0"/>
      <w:marBottom w:val="0"/>
      <w:divBdr>
        <w:top w:val="none" w:sz="0" w:space="0" w:color="auto"/>
        <w:left w:val="none" w:sz="0" w:space="0" w:color="auto"/>
        <w:bottom w:val="none" w:sz="0" w:space="0" w:color="auto"/>
        <w:right w:val="none" w:sz="0" w:space="0" w:color="auto"/>
      </w:divBdr>
    </w:div>
    <w:div w:id="872695499">
      <w:bodyDiv w:val="1"/>
      <w:marLeft w:val="0"/>
      <w:marRight w:val="0"/>
      <w:marTop w:val="0"/>
      <w:marBottom w:val="0"/>
      <w:divBdr>
        <w:top w:val="none" w:sz="0" w:space="0" w:color="auto"/>
        <w:left w:val="none" w:sz="0" w:space="0" w:color="auto"/>
        <w:bottom w:val="none" w:sz="0" w:space="0" w:color="auto"/>
        <w:right w:val="none" w:sz="0" w:space="0" w:color="auto"/>
      </w:divBdr>
    </w:div>
    <w:div w:id="878123110">
      <w:bodyDiv w:val="1"/>
      <w:marLeft w:val="0"/>
      <w:marRight w:val="0"/>
      <w:marTop w:val="0"/>
      <w:marBottom w:val="0"/>
      <w:divBdr>
        <w:top w:val="none" w:sz="0" w:space="0" w:color="auto"/>
        <w:left w:val="none" w:sz="0" w:space="0" w:color="auto"/>
        <w:bottom w:val="none" w:sz="0" w:space="0" w:color="auto"/>
        <w:right w:val="none" w:sz="0" w:space="0" w:color="auto"/>
      </w:divBdr>
    </w:div>
    <w:div w:id="880941299">
      <w:bodyDiv w:val="1"/>
      <w:marLeft w:val="0"/>
      <w:marRight w:val="0"/>
      <w:marTop w:val="0"/>
      <w:marBottom w:val="0"/>
      <w:divBdr>
        <w:top w:val="none" w:sz="0" w:space="0" w:color="auto"/>
        <w:left w:val="none" w:sz="0" w:space="0" w:color="auto"/>
        <w:bottom w:val="none" w:sz="0" w:space="0" w:color="auto"/>
        <w:right w:val="none" w:sz="0" w:space="0" w:color="auto"/>
      </w:divBdr>
    </w:div>
    <w:div w:id="881406270">
      <w:bodyDiv w:val="1"/>
      <w:marLeft w:val="0"/>
      <w:marRight w:val="0"/>
      <w:marTop w:val="0"/>
      <w:marBottom w:val="0"/>
      <w:divBdr>
        <w:top w:val="none" w:sz="0" w:space="0" w:color="auto"/>
        <w:left w:val="none" w:sz="0" w:space="0" w:color="auto"/>
        <w:bottom w:val="none" w:sz="0" w:space="0" w:color="auto"/>
        <w:right w:val="none" w:sz="0" w:space="0" w:color="auto"/>
      </w:divBdr>
    </w:div>
    <w:div w:id="892809142">
      <w:bodyDiv w:val="1"/>
      <w:marLeft w:val="0"/>
      <w:marRight w:val="0"/>
      <w:marTop w:val="0"/>
      <w:marBottom w:val="0"/>
      <w:divBdr>
        <w:top w:val="none" w:sz="0" w:space="0" w:color="auto"/>
        <w:left w:val="none" w:sz="0" w:space="0" w:color="auto"/>
        <w:bottom w:val="none" w:sz="0" w:space="0" w:color="auto"/>
        <w:right w:val="none" w:sz="0" w:space="0" w:color="auto"/>
      </w:divBdr>
    </w:div>
    <w:div w:id="893203233">
      <w:bodyDiv w:val="1"/>
      <w:marLeft w:val="0"/>
      <w:marRight w:val="0"/>
      <w:marTop w:val="0"/>
      <w:marBottom w:val="0"/>
      <w:divBdr>
        <w:top w:val="none" w:sz="0" w:space="0" w:color="auto"/>
        <w:left w:val="none" w:sz="0" w:space="0" w:color="auto"/>
        <w:bottom w:val="none" w:sz="0" w:space="0" w:color="auto"/>
        <w:right w:val="none" w:sz="0" w:space="0" w:color="auto"/>
      </w:divBdr>
    </w:div>
    <w:div w:id="896169038">
      <w:bodyDiv w:val="1"/>
      <w:marLeft w:val="0"/>
      <w:marRight w:val="0"/>
      <w:marTop w:val="0"/>
      <w:marBottom w:val="0"/>
      <w:divBdr>
        <w:top w:val="none" w:sz="0" w:space="0" w:color="auto"/>
        <w:left w:val="none" w:sz="0" w:space="0" w:color="auto"/>
        <w:bottom w:val="none" w:sz="0" w:space="0" w:color="auto"/>
        <w:right w:val="none" w:sz="0" w:space="0" w:color="auto"/>
      </w:divBdr>
    </w:div>
    <w:div w:id="896283299">
      <w:bodyDiv w:val="1"/>
      <w:marLeft w:val="0"/>
      <w:marRight w:val="0"/>
      <w:marTop w:val="0"/>
      <w:marBottom w:val="0"/>
      <w:divBdr>
        <w:top w:val="none" w:sz="0" w:space="0" w:color="auto"/>
        <w:left w:val="none" w:sz="0" w:space="0" w:color="auto"/>
        <w:bottom w:val="none" w:sz="0" w:space="0" w:color="auto"/>
        <w:right w:val="none" w:sz="0" w:space="0" w:color="auto"/>
      </w:divBdr>
    </w:div>
    <w:div w:id="899558161">
      <w:bodyDiv w:val="1"/>
      <w:marLeft w:val="0"/>
      <w:marRight w:val="0"/>
      <w:marTop w:val="0"/>
      <w:marBottom w:val="0"/>
      <w:divBdr>
        <w:top w:val="none" w:sz="0" w:space="0" w:color="auto"/>
        <w:left w:val="none" w:sz="0" w:space="0" w:color="auto"/>
        <w:bottom w:val="none" w:sz="0" w:space="0" w:color="auto"/>
        <w:right w:val="none" w:sz="0" w:space="0" w:color="auto"/>
      </w:divBdr>
    </w:div>
    <w:div w:id="900169125">
      <w:bodyDiv w:val="1"/>
      <w:marLeft w:val="0"/>
      <w:marRight w:val="0"/>
      <w:marTop w:val="0"/>
      <w:marBottom w:val="0"/>
      <w:divBdr>
        <w:top w:val="none" w:sz="0" w:space="0" w:color="auto"/>
        <w:left w:val="none" w:sz="0" w:space="0" w:color="auto"/>
        <w:bottom w:val="none" w:sz="0" w:space="0" w:color="auto"/>
        <w:right w:val="none" w:sz="0" w:space="0" w:color="auto"/>
      </w:divBdr>
    </w:div>
    <w:div w:id="903221038">
      <w:bodyDiv w:val="1"/>
      <w:marLeft w:val="0"/>
      <w:marRight w:val="0"/>
      <w:marTop w:val="0"/>
      <w:marBottom w:val="0"/>
      <w:divBdr>
        <w:top w:val="none" w:sz="0" w:space="0" w:color="auto"/>
        <w:left w:val="none" w:sz="0" w:space="0" w:color="auto"/>
        <w:bottom w:val="none" w:sz="0" w:space="0" w:color="auto"/>
        <w:right w:val="none" w:sz="0" w:space="0" w:color="auto"/>
      </w:divBdr>
    </w:div>
    <w:div w:id="911506006">
      <w:bodyDiv w:val="1"/>
      <w:marLeft w:val="0"/>
      <w:marRight w:val="0"/>
      <w:marTop w:val="0"/>
      <w:marBottom w:val="0"/>
      <w:divBdr>
        <w:top w:val="none" w:sz="0" w:space="0" w:color="auto"/>
        <w:left w:val="none" w:sz="0" w:space="0" w:color="auto"/>
        <w:bottom w:val="none" w:sz="0" w:space="0" w:color="auto"/>
        <w:right w:val="none" w:sz="0" w:space="0" w:color="auto"/>
      </w:divBdr>
    </w:div>
    <w:div w:id="929315555">
      <w:bodyDiv w:val="1"/>
      <w:marLeft w:val="0"/>
      <w:marRight w:val="0"/>
      <w:marTop w:val="0"/>
      <w:marBottom w:val="0"/>
      <w:divBdr>
        <w:top w:val="none" w:sz="0" w:space="0" w:color="auto"/>
        <w:left w:val="none" w:sz="0" w:space="0" w:color="auto"/>
        <w:bottom w:val="none" w:sz="0" w:space="0" w:color="auto"/>
        <w:right w:val="none" w:sz="0" w:space="0" w:color="auto"/>
      </w:divBdr>
    </w:div>
    <w:div w:id="930627434">
      <w:bodyDiv w:val="1"/>
      <w:marLeft w:val="0"/>
      <w:marRight w:val="0"/>
      <w:marTop w:val="0"/>
      <w:marBottom w:val="0"/>
      <w:divBdr>
        <w:top w:val="none" w:sz="0" w:space="0" w:color="auto"/>
        <w:left w:val="none" w:sz="0" w:space="0" w:color="auto"/>
        <w:bottom w:val="none" w:sz="0" w:space="0" w:color="auto"/>
        <w:right w:val="none" w:sz="0" w:space="0" w:color="auto"/>
      </w:divBdr>
    </w:div>
    <w:div w:id="930772467">
      <w:bodyDiv w:val="1"/>
      <w:marLeft w:val="0"/>
      <w:marRight w:val="0"/>
      <w:marTop w:val="0"/>
      <w:marBottom w:val="0"/>
      <w:divBdr>
        <w:top w:val="none" w:sz="0" w:space="0" w:color="auto"/>
        <w:left w:val="none" w:sz="0" w:space="0" w:color="auto"/>
        <w:bottom w:val="none" w:sz="0" w:space="0" w:color="auto"/>
        <w:right w:val="none" w:sz="0" w:space="0" w:color="auto"/>
      </w:divBdr>
    </w:div>
    <w:div w:id="932125446">
      <w:bodyDiv w:val="1"/>
      <w:marLeft w:val="0"/>
      <w:marRight w:val="0"/>
      <w:marTop w:val="0"/>
      <w:marBottom w:val="0"/>
      <w:divBdr>
        <w:top w:val="none" w:sz="0" w:space="0" w:color="auto"/>
        <w:left w:val="none" w:sz="0" w:space="0" w:color="auto"/>
        <w:bottom w:val="none" w:sz="0" w:space="0" w:color="auto"/>
        <w:right w:val="none" w:sz="0" w:space="0" w:color="auto"/>
      </w:divBdr>
    </w:div>
    <w:div w:id="939606423">
      <w:bodyDiv w:val="1"/>
      <w:marLeft w:val="0"/>
      <w:marRight w:val="0"/>
      <w:marTop w:val="0"/>
      <w:marBottom w:val="0"/>
      <w:divBdr>
        <w:top w:val="none" w:sz="0" w:space="0" w:color="auto"/>
        <w:left w:val="none" w:sz="0" w:space="0" w:color="auto"/>
        <w:bottom w:val="none" w:sz="0" w:space="0" w:color="auto"/>
        <w:right w:val="none" w:sz="0" w:space="0" w:color="auto"/>
      </w:divBdr>
    </w:div>
    <w:div w:id="939875202">
      <w:bodyDiv w:val="1"/>
      <w:marLeft w:val="0"/>
      <w:marRight w:val="0"/>
      <w:marTop w:val="0"/>
      <w:marBottom w:val="0"/>
      <w:divBdr>
        <w:top w:val="none" w:sz="0" w:space="0" w:color="auto"/>
        <w:left w:val="none" w:sz="0" w:space="0" w:color="auto"/>
        <w:bottom w:val="none" w:sz="0" w:space="0" w:color="auto"/>
        <w:right w:val="none" w:sz="0" w:space="0" w:color="auto"/>
      </w:divBdr>
    </w:div>
    <w:div w:id="941381579">
      <w:bodyDiv w:val="1"/>
      <w:marLeft w:val="0"/>
      <w:marRight w:val="0"/>
      <w:marTop w:val="0"/>
      <w:marBottom w:val="0"/>
      <w:divBdr>
        <w:top w:val="none" w:sz="0" w:space="0" w:color="auto"/>
        <w:left w:val="none" w:sz="0" w:space="0" w:color="auto"/>
        <w:bottom w:val="none" w:sz="0" w:space="0" w:color="auto"/>
        <w:right w:val="none" w:sz="0" w:space="0" w:color="auto"/>
      </w:divBdr>
    </w:div>
    <w:div w:id="951324114">
      <w:bodyDiv w:val="1"/>
      <w:marLeft w:val="0"/>
      <w:marRight w:val="0"/>
      <w:marTop w:val="0"/>
      <w:marBottom w:val="0"/>
      <w:divBdr>
        <w:top w:val="none" w:sz="0" w:space="0" w:color="auto"/>
        <w:left w:val="none" w:sz="0" w:space="0" w:color="auto"/>
        <w:bottom w:val="none" w:sz="0" w:space="0" w:color="auto"/>
        <w:right w:val="none" w:sz="0" w:space="0" w:color="auto"/>
      </w:divBdr>
    </w:div>
    <w:div w:id="958494988">
      <w:bodyDiv w:val="1"/>
      <w:marLeft w:val="0"/>
      <w:marRight w:val="0"/>
      <w:marTop w:val="0"/>
      <w:marBottom w:val="0"/>
      <w:divBdr>
        <w:top w:val="none" w:sz="0" w:space="0" w:color="auto"/>
        <w:left w:val="none" w:sz="0" w:space="0" w:color="auto"/>
        <w:bottom w:val="none" w:sz="0" w:space="0" w:color="auto"/>
        <w:right w:val="none" w:sz="0" w:space="0" w:color="auto"/>
      </w:divBdr>
    </w:div>
    <w:div w:id="961692131">
      <w:bodyDiv w:val="1"/>
      <w:marLeft w:val="0"/>
      <w:marRight w:val="0"/>
      <w:marTop w:val="0"/>
      <w:marBottom w:val="0"/>
      <w:divBdr>
        <w:top w:val="none" w:sz="0" w:space="0" w:color="auto"/>
        <w:left w:val="none" w:sz="0" w:space="0" w:color="auto"/>
        <w:bottom w:val="none" w:sz="0" w:space="0" w:color="auto"/>
        <w:right w:val="none" w:sz="0" w:space="0" w:color="auto"/>
      </w:divBdr>
    </w:div>
    <w:div w:id="965701896">
      <w:bodyDiv w:val="1"/>
      <w:marLeft w:val="0"/>
      <w:marRight w:val="0"/>
      <w:marTop w:val="0"/>
      <w:marBottom w:val="0"/>
      <w:divBdr>
        <w:top w:val="none" w:sz="0" w:space="0" w:color="auto"/>
        <w:left w:val="none" w:sz="0" w:space="0" w:color="auto"/>
        <w:bottom w:val="none" w:sz="0" w:space="0" w:color="auto"/>
        <w:right w:val="none" w:sz="0" w:space="0" w:color="auto"/>
      </w:divBdr>
    </w:div>
    <w:div w:id="965893091">
      <w:bodyDiv w:val="1"/>
      <w:marLeft w:val="0"/>
      <w:marRight w:val="0"/>
      <w:marTop w:val="0"/>
      <w:marBottom w:val="0"/>
      <w:divBdr>
        <w:top w:val="none" w:sz="0" w:space="0" w:color="auto"/>
        <w:left w:val="none" w:sz="0" w:space="0" w:color="auto"/>
        <w:bottom w:val="none" w:sz="0" w:space="0" w:color="auto"/>
        <w:right w:val="none" w:sz="0" w:space="0" w:color="auto"/>
      </w:divBdr>
    </w:div>
    <w:div w:id="966163349">
      <w:bodyDiv w:val="1"/>
      <w:marLeft w:val="0"/>
      <w:marRight w:val="0"/>
      <w:marTop w:val="0"/>
      <w:marBottom w:val="0"/>
      <w:divBdr>
        <w:top w:val="none" w:sz="0" w:space="0" w:color="auto"/>
        <w:left w:val="none" w:sz="0" w:space="0" w:color="auto"/>
        <w:bottom w:val="none" w:sz="0" w:space="0" w:color="auto"/>
        <w:right w:val="none" w:sz="0" w:space="0" w:color="auto"/>
      </w:divBdr>
    </w:div>
    <w:div w:id="967003927">
      <w:bodyDiv w:val="1"/>
      <w:marLeft w:val="0"/>
      <w:marRight w:val="0"/>
      <w:marTop w:val="0"/>
      <w:marBottom w:val="0"/>
      <w:divBdr>
        <w:top w:val="none" w:sz="0" w:space="0" w:color="auto"/>
        <w:left w:val="none" w:sz="0" w:space="0" w:color="auto"/>
        <w:bottom w:val="none" w:sz="0" w:space="0" w:color="auto"/>
        <w:right w:val="none" w:sz="0" w:space="0" w:color="auto"/>
      </w:divBdr>
    </w:div>
    <w:div w:id="970287134">
      <w:bodyDiv w:val="1"/>
      <w:marLeft w:val="0"/>
      <w:marRight w:val="0"/>
      <w:marTop w:val="0"/>
      <w:marBottom w:val="0"/>
      <w:divBdr>
        <w:top w:val="none" w:sz="0" w:space="0" w:color="auto"/>
        <w:left w:val="none" w:sz="0" w:space="0" w:color="auto"/>
        <w:bottom w:val="none" w:sz="0" w:space="0" w:color="auto"/>
        <w:right w:val="none" w:sz="0" w:space="0" w:color="auto"/>
      </w:divBdr>
    </w:div>
    <w:div w:id="971667584">
      <w:bodyDiv w:val="1"/>
      <w:marLeft w:val="0"/>
      <w:marRight w:val="0"/>
      <w:marTop w:val="0"/>
      <w:marBottom w:val="0"/>
      <w:divBdr>
        <w:top w:val="none" w:sz="0" w:space="0" w:color="auto"/>
        <w:left w:val="none" w:sz="0" w:space="0" w:color="auto"/>
        <w:bottom w:val="none" w:sz="0" w:space="0" w:color="auto"/>
        <w:right w:val="none" w:sz="0" w:space="0" w:color="auto"/>
      </w:divBdr>
    </w:div>
    <w:div w:id="977761270">
      <w:bodyDiv w:val="1"/>
      <w:marLeft w:val="0"/>
      <w:marRight w:val="0"/>
      <w:marTop w:val="0"/>
      <w:marBottom w:val="0"/>
      <w:divBdr>
        <w:top w:val="none" w:sz="0" w:space="0" w:color="auto"/>
        <w:left w:val="none" w:sz="0" w:space="0" w:color="auto"/>
        <w:bottom w:val="none" w:sz="0" w:space="0" w:color="auto"/>
        <w:right w:val="none" w:sz="0" w:space="0" w:color="auto"/>
      </w:divBdr>
    </w:div>
    <w:div w:id="981033851">
      <w:bodyDiv w:val="1"/>
      <w:marLeft w:val="0"/>
      <w:marRight w:val="0"/>
      <w:marTop w:val="0"/>
      <w:marBottom w:val="0"/>
      <w:divBdr>
        <w:top w:val="none" w:sz="0" w:space="0" w:color="auto"/>
        <w:left w:val="none" w:sz="0" w:space="0" w:color="auto"/>
        <w:bottom w:val="none" w:sz="0" w:space="0" w:color="auto"/>
        <w:right w:val="none" w:sz="0" w:space="0" w:color="auto"/>
      </w:divBdr>
    </w:div>
    <w:div w:id="986856321">
      <w:bodyDiv w:val="1"/>
      <w:marLeft w:val="0"/>
      <w:marRight w:val="0"/>
      <w:marTop w:val="0"/>
      <w:marBottom w:val="0"/>
      <w:divBdr>
        <w:top w:val="none" w:sz="0" w:space="0" w:color="auto"/>
        <w:left w:val="none" w:sz="0" w:space="0" w:color="auto"/>
        <w:bottom w:val="none" w:sz="0" w:space="0" w:color="auto"/>
        <w:right w:val="none" w:sz="0" w:space="0" w:color="auto"/>
      </w:divBdr>
    </w:div>
    <w:div w:id="987250644">
      <w:bodyDiv w:val="1"/>
      <w:marLeft w:val="0"/>
      <w:marRight w:val="0"/>
      <w:marTop w:val="0"/>
      <w:marBottom w:val="0"/>
      <w:divBdr>
        <w:top w:val="none" w:sz="0" w:space="0" w:color="auto"/>
        <w:left w:val="none" w:sz="0" w:space="0" w:color="auto"/>
        <w:bottom w:val="none" w:sz="0" w:space="0" w:color="auto"/>
        <w:right w:val="none" w:sz="0" w:space="0" w:color="auto"/>
      </w:divBdr>
    </w:div>
    <w:div w:id="987897535">
      <w:bodyDiv w:val="1"/>
      <w:marLeft w:val="0"/>
      <w:marRight w:val="0"/>
      <w:marTop w:val="0"/>
      <w:marBottom w:val="0"/>
      <w:divBdr>
        <w:top w:val="none" w:sz="0" w:space="0" w:color="auto"/>
        <w:left w:val="none" w:sz="0" w:space="0" w:color="auto"/>
        <w:bottom w:val="none" w:sz="0" w:space="0" w:color="auto"/>
        <w:right w:val="none" w:sz="0" w:space="0" w:color="auto"/>
      </w:divBdr>
    </w:div>
    <w:div w:id="988897671">
      <w:bodyDiv w:val="1"/>
      <w:marLeft w:val="0"/>
      <w:marRight w:val="0"/>
      <w:marTop w:val="0"/>
      <w:marBottom w:val="0"/>
      <w:divBdr>
        <w:top w:val="none" w:sz="0" w:space="0" w:color="auto"/>
        <w:left w:val="none" w:sz="0" w:space="0" w:color="auto"/>
        <w:bottom w:val="none" w:sz="0" w:space="0" w:color="auto"/>
        <w:right w:val="none" w:sz="0" w:space="0" w:color="auto"/>
      </w:divBdr>
    </w:div>
    <w:div w:id="997540037">
      <w:bodyDiv w:val="1"/>
      <w:marLeft w:val="0"/>
      <w:marRight w:val="0"/>
      <w:marTop w:val="0"/>
      <w:marBottom w:val="0"/>
      <w:divBdr>
        <w:top w:val="none" w:sz="0" w:space="0" w:color="auto"/>
        <w:left w:val="none" w:sz="0" w:space="0" w:color="auto"/>
        <w:bottom w:val="none" w:sz="0" w:space="0" w:color="auto"/>
        <w:right w:val="none" w:sz="0" w:space="0" w:color="auto"/>
      </w:divBdr>
    </w:div>
    <w:div w:id="1013462289">
      <w:bodyDiv w:val="1"/>
      <w:marLeft w:val="0"/>
      <w:marRight w:val="0"/>
      <w:marTop w:val="0"/>
      <w:marBottom w:val="0"/>
      <w:divBdr>
        <w:top w:val="none" w:sz="0" w:space="0" w:color="auto"/>
        <w:left w:val="none" w:sz="0" w:space="0" w:color="auto"/>
        <w:bottom w:val="none" w:sz="0" w:space="0" w:color="auto"/>
        <w:right w:val="none" w:sz="0" w:space="0" w:color="auto"/>
      </w:divBdr>
    </w:div>
    <w:div w:id="1014263902">
      <w:bodyDiv w:val="1"/>
      <w:marLeft w:val="0"/>
      <w:marRight w:val="0"/>
      <w:marTop w:val="0"/>
      <w:marBottom w:val="0"/>
      <w:divBdr>
        <w:top w:val="none" w:sz="0" w:space="0" w:color="auto"/>
        <w:left w:val="none" w:sz="0" w:space="0" w:color="auto"/>
        <w:bottom w:val="none" w:sz="0" w:space="0" w:color="auto"/>
        <w:right w:val="none" w:sz="0" w:space="0" w:color="auto"/>
      </w:divBdr>
    </w:div>
    <w:div w:id="1014653986">
      <w:bodyDiv w:val="1"/>
      <w:marLeft w:val="0"/>
      <w:marRight w:val="0"/>
      <w:marTop w:val="0"/>
      <w:marBottom w:val="0"/>
      <w:divBdr>
        <w:top w:val="none" w:sz="0" w:space="0" w:color="auto"/>
        <w:left w:val="none" w:sz="0" w:space="0" w:color="auto"/>
        <w:bottom w:val="none" w:sz="0" w:space="0" w:color="auto"/>
        <w:right w:val="none" w:sz="0" w:space="0" w:color="auto"/>
      </w:divBdr>
    </w:div>
    <w:div w:id="1016537783">
      <w:bodyDiv w:val="1"/>
      <w:marLeft w:val="0"/>
      <w:marRight w:val="0"/>
      <w:marTop w:val="0"/>
      <w:marBottom w:val="0"/>
      <w:divBdr>
        <w:top w:val="none" w:sz="0" w:space="0" w:color="auto"/>
        <w:left w:val="none" w:sz="0" w:space="0" w:color="auto"/>
        <w:bottom w:val="none" w:sz="0" w:space="0" w:color="auto"/>
        <w:right w:val="none" w:sz="0" w:space="0" w:color="auto"/>
      </w:divBdr>
    </w:div>
    <w:div w:id="1022558273">
      <w:bodyDiv w:val="1"/>
      <w:marLeft w:val="0"/>
      <w:marRight w:val="0"/>
      <w:marTop w:val="0"/>
      <w:marBottom w:val="0"/>
      <w:divBdr>
        <w:top w:val="none" w:sz="0" w:space="0" w:color="auto"/>
        <w:left w:val="none" w:sz="0" w:space="0" w:color="auto"/>
        <w:bottom w:val="none" w:sz="0" w:space="0" w:color="auto"/>
        <w:right w:val="none" w:sz="0" w:space="0" w:color="auto"/>
      </w:divBdr>
    </w:div>
    <w:div w:id="1031346882">
      <w:bodyDiv w:val="1"/>
      <w:marLeft w:val="0"/>
      <w:marRight w:val="0"/>
      <w:marTop w:val="0"/>
      <w:marBottom w:val="0"/>
      <w:divBdr>
        <w:top w:val="none" w:sz="0" w:space="0" w:color="auto"/>
        <w:left w:val="none" w:sz="0" w:space="0" w:color="auto"/>
        <w:bottom w:val="none" w:sz="0" w:space="0" w:color="auto"/>
        <w:right w:val="none" w:sz="0" w:space="0" w:color="auto"/>
      </w:divBdr>
    </w:div>
    <w:div w:id="1031497567">
      <w:bodyDiv w:val="1"/>
      <w:marLeft w:val="0"/>
      <w:marRight w:val="0"/>
      <w:marTop w:val="0"/>
      <w:marBottom w:val="0"/>
      <w:divBdr>
        <w:top w:val="none" w:sz="0" w:space="0" w:color="auto"/>
        <w:left w:val="none" w:sz="0" w:space="0" w:color="auto"/>
        <w:bottom w:val="none" w:sz="0" w:space="0" w:color="auto"/>
        <w:right w:val="none" w:sz="0" w:space="0" w:color="auto"/>
      </w:divBdr>
    </w:div>
    <w:div w:id="1033270090">
      <w:bodyDiv w:val="1"/>
      <w:marLeft w:val="0"/>
      <w:marRight w:val="0"/>
      <w:marTop w:val="0"/>
      <w:marBottom w:val="0"/>
      <w:divBdr>
        <w:top w:val="none" w:sz="0" w:space="0" w:color="auto"/>
        <w:left w:val="none" w:sz="0" w:space="0" w:color="auto"/>
        <w:bottom w:val="none" w:sz="0" w:space="0" w:color="auto"/>
        <w:right w:val="none" w:sz="0" w:space="0" w:color="auto"/>
      </w:divBdr>
    </w:div>
    <w:div w:id="1033699833">
      <w:bodyDiv w:val="1"/>
      <w:marLeft w:val="0"/>
      <w:marRight w:val="0"/>
      <w:marTop w:val="0"/>
      <w:marBottom w:val="0"/>
      <w:divBdr>
        <w:top w:val="none" w:sz="0" w:space="0" w:color="auto"/>
        <w:left w:val="none" w:sz="0" w:space="0" w:color="auto"/>
        <w:bottom w:val="none" w:sz="0" w:space="0" w:color="auto"/>
        <w:right w:val="none" w:sz="0" w:space="0" w:color="auto"/>
      </w:divBdr>
    </w:div>
    <w:div w:id="1038627974">
      <w:bodyDiv w:val="1"/>
      <w:marLeft w:val="0"/>
      <w:marRight w:val="0"/>
      <w:marTop w:val="0"/>
      <w:marBottom w:val="0"/>
      <w:divBdr>
        <w:top w:val="none" w:sz="0" w:space="0" w:color="auto"/>
        <w:left w:val="none" w:sz="0" w:space="0" w:color="auto"/>
        <w:bottom w:val="none" w:sz="0" w:space="0" w:color="auto"/>
        <w:right w:val="none" w:sz="0" w:space="0" w:color="auto"/>
      </w:divBdr>
    </w:div>
    <w:div w:id="1039092480">
      <w:bodyDiv w:val="1"/>
      <w:marLeft w:val="0"/>
      <w:marRight w:val="0"/>
      <w:marTop w:val="0"/>
      <w:marBottom w:val="0"/>
      <w:divBdr>
        <w:top w:val="none" w:sz="0" w:space="0" w:color="auto"/>
        <w:left w:val="none" w:sz="0" w:space="0" w:color="auto"/>
        <w:bottom w:val="none" w:sz="0" w:space="0" w:color="auto"/>
        <w:right w:val="none" w:sz="0" w:space="0" w:color="auto"/>
      </w:divBdr>
    </w:div>
    <w:div w:id="1052846678">
      <w:bodyDiv w:val="1"/>
      <w:marLeft w:val="0"/>
      <w:marRight w:val="0"/>
      <w:marTop w:val="0"/>
      <w:marBottom w:val="0"/>
      <w:divBdr>
        <w:top w:val="none" w:sz="0" w:space="0" w:color="auto"/>
        <w:left w:val="none" w:sz="0" w:space="0" w:color="auto"/>
        <w:bottom w:val="none" w:sz="0" w:space="0" w:color="auto"/>
        <w:right w:val="none" w:sz="0" w:space="0" w:color="auto"/>
      </w:divBdr>
    </w:div>
    <w:div w:id="1070233807">
      <w:bodyDiv w:val="1"/>
      <w:marLeft w:val="0"/>
      <w:marRight w:val="0"/>
      <w:marTop w:val="0"/>
      <w:marBottom w:val="0"/>
      <w:divBdr>
        <w:top w:val="none" w:sz="0" w:space="0" w:color="auto"/>
        <w:left w:val="none" w:sz="0" w:space="0" w:color="auto"/>
        <w:bottom w:val="none" w:sz="0" w:space="0" w:color="auto"/>
        <w:right w:val="none" w:sz="0" w:space="0" w:color="auto"/>
      </w:divBdr>
    </w:div>
    <w:div w:id="1072000844">
      <w:bodyDiv w:val="1"/>
      <w:marLeft w:val="0"/>
      <w:marRight w:val="0"/>
      <w:marTop w:val="0"/>
      <w:marBottom w:val="0"/>
      <w:divBdr>
        <w:top w:val="none" w:sz="0" w:space="0" w:color="auto"/>
        <w:left w:val="none" w:sz="0" w:space="0" w:color="auto"/>
        <w:bottom w:val="none" w:sz="0" w:space="0" w:color="auto"/>
        <w:right w:val="none" w:sz="0" w:space="0" w:color="auto"/>
      </w:divBdr>
    </w:div>
    <w:div w:id="1072388859">
      <w:bodyDiv w:val="1"/>
      <w:marLeft w:val="0"/>
      <w:marRight w:val="0"/>
      <w:marTop w:val="0"/>
      <w:marBottom w:val="0"/>
      <w:divBdr>
        <w:top w:val="none" w:sz="0" w:space="0" w:color="auto"/>
        <w:left w:val="none" w:sz="0" w:space="0" w:color="auto"/>
        <w:bottom w:val="none" w:sz="0" w:space="0" w:color="auto"/>
        <w:right w:val="none" w:sz="0" w:space="0" w:color="auto"/>
      </w:divBdr>
    </w:div>
    <w:div w:id="1075084516">
      <w:bodyDiv w:val="1"/>
      <w:marLeft w:val="0"/>
      <w:marRight w:val="0"/>
      <w:marTop w:val="0"/>
      <w:marBottom w:val="0"/>
      <w:divBdr>
        <w:top w:val="none" w:sz="0" w:space="0" w:color="auto"/>
        <w:left w:val="none" w:sz="0" w:space="0" w:color="auto"/>
        <w:bottom w:val="none" w:sz="0" w:space="0" w:color="auto"/>
        <w:right w:val="none" w:sz="0" w:space="0" w:color="auto"/>
      </w:divBdr>
    </w:div>
    <w:div w:id="1079719581">
      <w:bodyDiv w:val="1"/>
      <w:marLeft w:val="0"/>
      <w:marRight w:val="0"/>
      <w:marTop w:val="0"/>
      <w:marBottom w:val="0"/>
      <w:divBdr>
        <w:top w:val="none" w:sz="0" w:space="0" w:color="auto"/>
        <w:left w:val="none" w:sz="0" w:space="0" w:color="auto"/>
        <w:bottom w:val="none" w:sz="0" w:space="0" w:color="auto"/>
        <w:right w:val="none" w:sz="0" w:space="0" w:color="auto"/>
      </w:divBdr>
    </w:div>
    <w:div w:id="1082801620">
      <w:bodyDiv w:val="1"/>
      <w:marLeft w:val="0"/>
      <w:marRight w:val="0"/>
      <w:marTop w:val="0"/>
      <w:marBottom w:val="0"/>
      <w:divBdr>
        <w:top w:val="none" w:sz="0" w:space="0" w:color="auto"/>
        <w:left w:val="none" w:sz="0" w:space="0" w:color="auto"/>
        <w:bottom w:val="none" w:sz="0" w:space="0" w:color="auto"/>
        <w:right w:val="none" w:sz="0" w:space="0" w:color="auto"/>
      </w:divBdr>
    </w:div>
    <w:div w:id="1083913739">
      <w:bodyDiv w:val="1"/>
      <w:marLeft w:val="0"/>
      <w:marRight w:val="0"/>
      <w:marTop w:val="0"/>
      <w:marBottom w:val="0"/>
      <w:divBdr>
        <w:top w:val="none" w:sz="0" w:space="0" w:color="auto"/>
        <w:left w:val="none" w:sz="0" w:space="0" w:color="auto"/>
        <w:bottom w:val="none" w:sz="0" w:space="0" w:color="auto"/>
        <w:right w:val="none" w:sz="0" w:space="0" w:color="auto"/>
      </w:divBdr>
    </w:div>
    <w:div w:id="1085613677">
      <w:bodyDiv w:val="1"/>
      <w:marLeft w:val="0"/>
      <w:marRight w:val="0"/>
      <w:marTop w:val="0"/>
      <w:marBottom w:val="0"/>
      <w:divBdr>
        <w:top w:val="none" w:sz="0" w:space="0" w:color="auto"/>
        <w:left w:val="none" w:sz="0" w:space="0" w:color="auto"/>
        <w:bottom w:val="none" w:sz="0" w:space="0" w:color="auto"/>
        <w:right w:val="none" w:sz="0" w:space="0" w:color="auto"/>
      </w:divBdr>
    </w:div>
    <w:div w:id="1086801604">
      <w:bodyDiv w:val="1"/>
      <w:marLeft w:val="0"/>
      <w:marRight w:val="0"/>
      <w:marTop w:val="0"/>
      <w:marBottom w:val="0"/>
      <w:divBdr>
        <w:top w:val="none" w:sz="0" w:space="0" w:color="auto"/>
        <w:left w:val="none" w:sz="0" w:space="0" w:color="auto"/>
        <w:bottom w:val="none" w:sz="0" w:space="0" w:color="auto"/>
        <w:right w:val="none" w:sz="0" w:space="0" w:color="auto"/>
      </w:divBdr>
    </w:div>
    <w:div w:id="1088187365">
      <w:bodyDiv w:val="1"/>
      <w:marLeft w:val="0"/>
      <w:marRight w:val="0"/>
      <w:marTop w:val="0"/>
      <w:marBottom w:val="0"/>
      <w:divBdr>
        <w:top w:val="none" w:sz="0" w:space="0" w:color="auto"/>
        <w:left w:val="none" w:sz="0" w:space="0" w:color="auto"/>
        <w:bottom w:val="none" w:sz="0" w:space="0" w:color="auto"/>
        <w:right w:val="none" w:sz="0" w:space="0" w:color="auto"/>
      </w:divBdr>
    </w:div>
    <w:div w:id="1089741967">
      <w:bodyDiv w:val="1"/>
      <w:marLeft w:val="0"/>
      <w:marRight w:val="0"/>
      <w:marTop w:val="0"/>
      <w:marBottom w:val="0"/>
      <w:divBdr>
        <w:top w:val="none" w:sz="0" w:space="0" w:color="auto"/>
        <w:left w:val="none" w:sz="0" w:space="0" w:color="auto"/>
        <w:bottom w:val="none" w:sz="0" w:space="0" w:color="auto"/>
        <w:right w:val="none" w:sz="0" w:space="0" w:color="auto"/>
      </w:divBdr>
    </w:div>
    <w:div w:id="1090469647">
      <w:bodyDiv w:val="1"/>
      <w:marLeft w:val="0"/>
      <w:marRight w:val="0"/>
      <w:marTop w:val="0"/>
      <w:marBottom w:val="0"/>
      <w:divBdr>
        <w:top w:val="none" w:sz="0" w:space="0" w:color="auto"/>
        <w:left w:val="none" w:sz="0" w:space="0" w:color="auto"/>
        <w:bottom w:val="none" w:sz="0" w:space="0" w:color="auto"/>
        <w:right w:val="none" w:sz="0" w:space="0" w:color="auto"/>
      </w:divBdr>
    </w:div>
    <w:div w:id="1095319666">
      <w:bodyDiv w:val="1"/>
      <w:marLeft w:val="0"/>
      <w:marRight w:val="0"/>
      <w:marTop w:val="0"/>
      <w:marBottom w:val="0"/>
      <w:divBdr>
        <w:top w:val="none" w:sz="0" w:space="0" w:color="auto"/>
        <w:left w:val="none" w:sz="0" w:space="0" w:color="auto"/>
        <w:bottom w:val="none" w:sz="0" w:space="0" w:color="auto"/>
        <w:right w:val="none" w:sz="0" w:space="0" w:color="auto"/>
      </w:divBdr>
    </w:div>
    <w:div w:id="1096680943">
      <w:bodyDiv w:val="1"/>
      <w:marLeft w:val="0"/>
      <w:marRight w:val="0"/>
      <w:marTop w:val="0"/>
      <w:marBottom w:val="0"/>
      <w:divBdr>
        <w:top w:val="none" w:sz="0" w:space="0" w:color="auto"/>
        <w:left w:val="none" w:sz="0" w:space="0" w:color="auto"/>
        <w:bottom w:val="none" w:sz="0" w:space="0" w:color="auto"/>
        <w:right w:val="none" w:sz="0" w:space="0" w:color="auto"/>
      </w:divBdr>
    </w:div>
    <w:div w:id="1112434924">
      <w:bodyDiv w:val="1"/>
      <w:marLeft w:val="0"/>
      <w:marRight w:val="0"/>
      <w:marTop w:val="0"/>
      <w:marBottom w:val="0"/>
      <w:divBdr>
        <w:top w:val="none" w:sz="0" w:space="0" w:color="auto"/>
        <w:left w:val="none" w:sz="0" w:space="0" w:color="auto"/>
        <w:bottom w:val="none" w:sz="0" w:space="0" w:color="auto"/>
        <w:right w:val="none" w:sz="0" w:space="0" w:color="auto"/>
      </w:divBdr>
    </w:div>
    <w:div w:id="1117142794">
      <w:bodyDiv w:val="1"/>
      <w:marLeft w:val="0"/>
      <w:marRight w:val="0"/>
      <w:marTop w:val="0"/>
      <w:marBottom w:val="0"/>
      <w:divBdr>
        <w:top w:val="none" w:sz="0" w:space="0" w:color="auto"/>
        <w:left w:val="none" w:sz="0" w:space="0" w:color="auto"/>
        <w:bottom w:val="none" w:sz="0" w:space="0" w:color="auto"/>
        <w:right w:val="none" w:sz="0" w:space="0" w:color="auto"/>
      </w:divBdr>
    </w:div>
    <w:div w:id="1119687656">
      <w:bodyDiv w:val="1"/>
      <w:marLeft w:val="0"/>
      <w:marRight w:val="0"/>
      <w:marTop w:val="0"/>
      <w:marBottom w:val="0"/>
      <w:divBdr>
        <w:top w:val="none" w:sz="0" w:space="0" w:color="auto"/>
        <w:left w:val="none" w:sz="0" w:space="0" w:color="auto"/>
        <w:bottom w:val="none" w:sz="0" w:space="0" w:color="auto"/>
        <w:right w:val="none" w:sz="0" w:space="0" w:color="auto"/>
      </w:divBdr>
    </w:div>
    <w:div w:id="1124470601">
      <w:bodyDiv w:val="1"/>
      <w:marLeft w:val="0"/>
      <w:marRight w:val="0"/>
      <w:marTop w:val="0"/>
      <w:marBottom w:val="0"/>
      <w:divBdr>
        <w:top w:val="none" w:sz="0" w:space="0" w:color="auto"/>
        <w:left w:val="none" w:sz="0" w:space="0" w:color="auto"/>
        <w:bottom w:val="none" w:sz="0" w:space="0" w:color="auto"/>
        <w:right w:val="none" w:sz="0" w:space="0" w:color="auto"/>
      </w:divBdr>
    </w:div>
    <w:div w:id="1125536529">
      <w:bodyDiv w:val="1"/>
      <w:marLeft w:val="0"/>
      <w:marRight w:val="0"/>
      <w:marTop w:val="0"/>
      <w:marBottom w:val="0"/>
      <w:divBdr>
        <w:top w:val="none" w:sz="0" w:space="0" w:color="auto"/>
        <w:left w:val="none" w:sz="0" w:space="0" w:color="auto"/>
        <w:bottom w:val="none" w:sz="0" w:space="0" w:color="auto"/>
        <w:right w:val="none" w:sz="0" w:space="0" w:color="auto"/>
      </w:divBdr>
    </w:div>
    <w:div w:id="1130628145">
      <w:bodyDiv w:val="1"/>
      <w:marLeft w:val="0"/>
      <w:marRight w:val="0"/>
      <w:marTop w:val="0"/>
      <w:marBottom w:val="0"/>
      <w:divBdr>
        <w:top w:val="none" w:sz="0" w:space="0" w:color="auto"/>
        <w:left w:val="none" w:sz="0" w:space="0" w:color="auto"/>
        <w:bottom w:val="none" w:sz="0" w:space="0" w:color="auto"/>
        <w:right w:val="none" w:sz="0" w:space="0" w:color="auto"/>
      </w:divBdr>
    </w:div>
    <w:div w:id="1143620521">
      <w:bodyDiv w:val="1"/>
      <w:marLeft w:val="0"/>
      <w:marRight w:val="0"/>
      <w:marTop w:val="0"/>
      <w:marBottom w:val="0"/>
      <w:divBdr>
        <w:top w:val="none" w:sz="0" w:space="0" w:color="auto"/>
        <w:left w:val="none" w:sz="0" w:space="0" w:color="auto"/>
        <w:bottom w:val="none" w:sz="0" w:space="0" w:color="auto"/>
        <w:right w:val="none" w:sz="0" w:space="0" w:color="auto"/>
      </w:divBdr>
    </w:div>
    <w:div w:id="1157765825">
      <w:bodyDiv w:val="1"/>
      <w:marLeft w:val="0"/>
      <w:marRight w:val="0"/>
      <w:marTop w:val="0"/>
      <w:marBottom w:val="0"/>
      <w:divBdr>
        <w:top w:val="none" w:sz="0" w:space="0" w:color="auto"/>
        <w:left w:val="none" w:sz="0" w:space="0" w:color="auto"/>
        <w:bottom w:val="none" w:sz="0" w:space="0" w:color="auto"/>
        <w:right w:val="none" w:sz="0" w:space="0" w:color="auto"/>
      </w:divBdr>
    </w:div>
    <w:div w:id="1162623272">
      <w:bodyDiv w:val="1"/>
      <w:marLeft w:val="0"/>
      <w:marRight w:val="0"/>
      <w:marTop w:val="0"/>
      <w:marBottom w:val="0"/>
      <w:divBdr>
        <w:top w:val="none" w:sz="0" w:space="0" w:color="auto"/>
        <w:left w:val="none" w:sz="0" w:space="0" w:color="auto"/>
        <w:bottom w:val="none" w:sz="0" w:space="0" w:color="auto"/>
        <w:right w:val="none" w:sz="0" w:space="0" w:color="auto"/>
      </w:divBdr>
    </w:div>
    <w:div w:id="1164277167">
      <w:bodyDiv w:val="1"/>
      <w:marLeft w:val="0"/>
      <w:marRight w:val="0"/>
      <w:marTop w:val="0"/>
      <w:marBottom w:val="0"/>
      <w:divBdr>
        <w:top w:val="none" w:sz="0" w:space="0" w:color="auto"/>
        <w:left w:val="none" w:sz="0" w:space="0" w:color="auto"/>
        <w:bottom w:val="none" w:sz="0" w:space="0" w:color="auto"/>
        <w:right w:val="none" w:sz="0" w:space="0" w:color="auto"/>
      </w:divBdr>
    </w:div>
    <w:div w:id="1165627931">
      <w:bodyDiv w:val="1"/>
      <w:marLeft w:val="0"/>
      <w:marRight w:val="0"/>
      <w:marTop w:val="0"/>
      <w:marBottom w:val="0"/>
      <w:divBdr>
        <w:top w:val="none" w:sz="0" w:space="0" w:color="auto"/>
        <w:left w:val="none" w:sz="0" w:space="0" w:color="auto"/>
        <w:bottom w:val="none" w:sz="0" w:space="0" w:color="auto"/>
        <w:right w:val="none" w:sz="0" w:space="0" w:color="auto"/>
      </w:divBdr>
    </w:div>
    <w:div w:id="1169099149">
      <w:bodyDiv w:val="1"/>
      <w:marLeft w:val="0"/>
      <w:marRight w:val="0"/>
      <w:marTop w:val="0"/>
      <w:marBottom w:val="0"/>
      <w:divBdr>
        <w:top w:val="none" w:sz="0" w:space="0" w:color="auto"/>
        <w:left w:val="none" w:sz="0" w:space="0" w:color="auto"/>
        <w:bottom w:val="none" w:sz="0" w:space="0" w:color="auto"/>
        <w:right w:val="none" w:sz="0" w:space="0" w:color="auto"/>
      </w:divBdr>
    </w:div>
    <w:div w:id="1186944580">
      <w:bodyDiv w:val="1"/>
      <w:marLeft w:val="0"/>
      <w:marRight w:val="0"/>
      <w:marTop w:val="0"/>
      <w:marBottom w:val="0"/>
      <w:divBdr>
        <w:top w:val="none" w:sz="0" w:space="0" w:color="auto"/>
        <w:left w:val="none" w:sz="0" w:space="0" w:color="auto"/>
        <w:bottom w:val="none" w:sz="0" w:space="0" w:color="auto"/>
        <w:right w:val="none" w:sz="0" w:space="0" w:color="auto"/>
      </w:divBdr>
    </w:div>
    <w:div w:id="1203131553">
      <w:bodyDiv w:val="1"/>
      <w:marLeft w:val="0"/>
      <w:marRight w:val="0"/>
      <w:marTop w:val="0"/>
      <w:marBottom w:val="0"/>
      <w:divBdr>
        <w:top w:val="none" w:sz="0" w:space="0" w:color="auto"/>
        <w:left w:val="none" w:sz="0" w:space="0" w:color="auto"/>
        <w:bottom w:val="none" w:sz="0" w:space="0" w:color="auto"/>
        <w:right w:val="none" w:sz="0" w:space="0" w:color="auto"/>
      </w:divBdr>
    </w:div>
    <w:div w:id="1204904234">
      <w:bodyDiv w:val="1"/>
      <w:marLeft w:val="0"/>
      <w:marRight w:val="0"/>
      <w:marTop w:val="0"/>
      <w:marBottom w:val="0"/>
      <w:divBdr>
        <w:top w:val="none" w:sz="0" w:space="0" w:color="auto"/>
        <w:left w:val="none" w:sz="0" w:space="0" w:color="auto"/>
        <w:bottom w:val="none" w:sz="0" w:space="0" w:color="auto"/>
        <w:right w:val="none" w:sz="0" w:space="0" w:color="auto"/>
      </w:divBdr>
    </w:div>
    <w:div w:id="1209296260">
      <w:bodyDiv w:val="1"/>
      <w:marLeft w:val="0"/>
      <w:marRight w:val="0"/>
      <w:marTop w:val="0"/>
      <w:marBottom w:val="0"/>
      <w:divBdr>
        <w:top w:val="none" w:sz="0" w:space="0" w:color="auto"/>
        <w:left w:val="none" w:sz="0" w:space="0" w:color="auto"/>
        <w:bottom w:val="none" w:sz="0" w:space="0" w:color="auto"/>
        <w:right w:val="none" w:sz="0" w:space="0" w:color="auto"/>
      </w:divBdr>
    </w:div>
    <w:div w:id="1213735281">
      <w:bodyDiv w:val="1"/>
      <w:marLeft w:val="0"/>
      <w:marRight w:val="0"/>
      <w:marTop w:val="0"/>
      <w:marBottom w:val="0"/>
      <w:divBdr>
        <w:top w:val="none" w:sz="0" w:space="0" w:color="auto"/>
        <w:left w:val="none" w:sz="0" w:space="0" w:color="auto"/>
        <w:bottom w:val="none" w:sz="0" w:space="0" w:color="auto"/>
        <w:right w:val="none" w:sz="0" w:space="0" w:color="auto"/>
      </w:divBdr>
    </w:div>
    <w:div w:id="1222902882">
      <w:bodyDiv w:val="1"/>
      <w:marLeft w:val="0"/>
      <w:marRight w:val="0"/>
      <w:marTop w:val="0"/>
      <w:marBottom w:val="0"/>
      <w:divBdr>
        <w:top w:val="none" w:sz="0" w:space="0" w:color="auto"/>
        <w:left w:val="none" w:sz="0" w:space="0" w:color="auto"/>
        <w:bottom w:val="none" w:sz="0" w:space="0" w:color="auto"/>
        <w:right w:val="none" w:sz="0" w:space="0" w:color="auto"/>
      </w:divBdr>
    </w:div>
    <w:div w:id="1223098731">
      <w:bodyDiv w:val="1"/>
      <w:marLeft w:val="0"/>
      <w:marRight w:val="0"/>
      <w:marTop w:val="0"/>
      <w:marBottom w:val="0"/>
      <w:divBdr>
        <w:top w:val="none" w:sz="0" w:space="0" w:color="auto"/>
        <w:left w:val="none" w:sz="0" w:space="0" w:color="auto"/>
        <w:bottom w:val="none" w:sz="0" w:space="0" w:color="auto"/>
        <w:right w:val="none" w:sz="0" w:space="0" w:color="auto"/>
      </w:divBdr>
    </w:div>
    <w:div w:id="1223711580">
      <w:bodyDiv w:val="1"/>
      <w:marLeft w:val="0"/>
      <w:marRight w:val="0"/>
      <w:marTop w:val="0"/>
      <w:marBottom w:val="0"/>
      <w:divBdr>
        <w:top w:val="none" w:sz="0" w:space="0" w:color="auto"/>
        <w:left w:val="none" w:sz="0" w:space="0" w:color="auto"/>
        <w:bottom w:val="none" w:sz="0" w:space="0" w:color="auto"/>
        <w:right w:val="none" w:sz="0" w:space="0" w:color="auto"/>
      </w:divBdr>
    </w:div>
    <w:div w:id="1232230718">
      <w:bodyDiv w:val="1"/>
      <w:marLeft w:val="0"/>
      <w:marRight w:val="0"/>
      <w:marTop w:val="0"/>
      <w:marBottom w:val="0"/>
      <w:divBdr>
        <w:top w:val="none" w:sz="0" w:space="0" w:color="auto"/>
        <w:left w:val="none" w:sz="0" w:space="0" w:color="auto"/>
        <w:bottom w:val="none" w:sz="0" w:space="0" w:color="auto"/>
        <w:right w:val="none" w:sz="0" w:space="0" w:color="auto"/>
      </w:divBdr>
    </w:div>
    <w:div w:id="1233542018">
      <w:bodyDiv w:val="1"/>
      <w:marLeft w:val="0"/>
      <w:marRight w:val="0"/>
      <w:marTop w:val="0"/>
      <w:marBottom w:val="0"/>
      <w:divBdr>
        <w:top w:val="none" w:sz="0" w:space="0" w:color="auto"/>
        <w:left w:val="none" w:sz="0" w:space="0" w:color="auto"/>
        <w:bottom w:val="none" w:sz="0" w:space="0" w:color="auto"/>
        <w:right w:val="none" w:sz="0" w:space="0" w:color="auto"/>
      </w:divBdr>
    </w:div>
    <w:div w:id="1233658992">
      <w:bodyDiv w:val="1"/>
      <w:marLeft w:val="0"/>
      <w:marRight w:val="0"/>
      <w:marTop w:val="0"/>
      <w:marBottom w:val="0"/>
      <w:divBdr>
        <w:top w:val="none" w:sz="0" w:space="0" w:color="auto"/>
        <w:left w:val="none" w:sz="0" w:space="0" w:color="auto"/>
        <w:bottom w:val="none" w:sz="0" w:space="0" w:color="auto"/>
        <w:right w:val="none" w:sz="0" w:space="0" w:color="auto"/>
      </w:divBdr>
    </w:div>
    <w:div w:id="1234506735">
      <w:bodyDiv w:val="1"/>
      <w:marLeft w:val="0"/>
      <w:marRight w:val="0"/>
      <w:marTop w:val="0"/>
      <w:marBottom w:val="0"/>
      <w:divBdr>
        <w:top w:val="none" w:sz="0" w:space="0" w:color="auto"/>
        <w:left w:val="none" w:sz="0" w:space="0" w:color="auto"/>
        <w:bottom w:val="none" w:sz="0" w:space="0" w:color="auto"/>
        <w:right w:val="none" w:sz="0" w:space="0" w:color="auto"/>
      </w:divBdr>
    </w:div>
    <w:div w:id="1234579753">
      <w:bodyDiv w:val="1"/>
      <w:marLeft w:val="0"/>
      <w:marRight w:val="0"/>
      <w:marTop w:val="0"/>
      <w:marBottom w:val="0"/>
      <w:divBdr>
        <w:top w:val="none" w:sz="0" w:space="0" w:color="auto"/>
        <w:left w:val="none" w:sz="0" w:space="0" w:color="auto"/>
        <w:bottom w:val="none" w:sz="0" w:space="0" w:color="auto"/>
        <w:right w:val="none" w:sz="0" w:space="0" w:color="auto"/>
      </w:divBdr>
    </w:div>
    <w:div w:id="1240209637">
      <w:bodyDiv w:val="1"/>
      <w:marLeft w:val="0"/>
      <w:marRight w:val="0"/>
      <w:marTop w:val="0"/>
      <w:marBottom w:val="0"/>
      <w:divBdr>
        <w:top w:val="none" w:sz="0" w:space="0" w:color="auto"/>
        <w:left w:val="none" w:sz="0" w:space="0" w:color="auto"/>
        <w:bottom w:val="none" w:sz="0" w:space="0" w:color="auto"/>
        <w:right w:val="none" w:sz="0" w:space="0" w:color="auto"/>
      </w:divBdr>
    </w:div>
    <w:div w:id="1248225830">
      <w:bodyDiv w:val="1"/>
      <w:marLeft w:val="0"/>
      <w:marRight w:val="0"/>
      <w:marTop w:val="0"/>
      <w:marBottom w:val="0"/>
      <w:divBdr>
        <w:top w:val="none" w:sz="0" w:space="0" w:color="auto"/>
        <w:left w:val="none" w:sz="0" w:space="0" w:color="auto"/>
        <w:bottom w:val="none" w:sz="0" w:space="0" w:color="auto"/>
        <w:right w:val="none" w:sz="0" w:space="0" w:color="auto"/>
      </w:divBdr>
    </w:div>
    <w:div w:id="1263222330">
      <w:bodyDiv w:val="1"/>
      <w:marLeft w:val="0"/>
      <w:marRight w:val="0"/>
      <w:marTop w:val="0"/>
      <w:marBottom w:val="0"/>
      <w:divBdr>
        <w:top w:val="none" w:sz="0" w:space="0" w:color="auto"/>
        <w:left w:val="none" w:sz="0" w:space="0" w:color="auto"/>
        <w:bottom w:val="none" w:sz="0" w:space="0" w:color="auto"/>
        <w:right w:val="none" w:sz="0" w:space="0" w:color="auto"/>
      </w:divBdr>
    </w:div>
    <w:div w:id="1274944094">
      <w:bodyDiv w:val="1"/>
      <w:marLeft w:val="0"/>
      <w:marRight w:val="0"/>
      <w:marTop w:val="0"/>
      <w:marBottom w:val="0"/>
      <w:divBdr>
        <w:top w:val="none" w:sz="0" w:space="0" w:color="auto"/>
        <w:left w:val="none" w:sz="0" w:space="0" w:color="auto"/>
        <w:bottom w:val="none" w:sz="0" w:space="0" w:color="auto"/>
        <w:right w:val="none" w:sz="0" w:space="0" w:color="auto"/>
      </w:divBdr>
    </w:div>
    <w:div w:id="1276668793">
      <w:bodyDiv w:val="1"/>
      <w:marLeft w:val="0"/>
      <w:marRight w:val="0"/>
      <w:marTop w:val="0"/>
      <w:marBottom w:val="0"/>
      <w:divBdr>
        <w:top w:val="none" w:sz="0" w:space="0" w:color="auto"/>
        <w:left w:val="none" w:sz="0" w:space="0" w:color="auto"/>
        <w:bottom w:val="none" w:sz="0" w:space="0" w:color="auto"/>
        <w:right w:val="none" w:sz="0" w:space="0" w:color="auto"/>
      </w:divBdr>
    </w:div>
    <w:div w:id="1282616088">
      <w:bodyDiv w:val="1"/>
      <w:marLeft w:val="0"/>
      <w:marRight w:val="0"/>
      <w:marTop w:val="0"/>
      <w:marBottom w:val="0"/>
      <w:divBdr>
        <w:top w:val="none" w:sz="0" w:space="0" w:color="auto"/>
        <w:left w:val="none" w:sz="0" w:space="0" w:color="auto"/>
        <w:bottom w:val="none" w:sz="0" w:space="0" w:color="auto"/>
        <w:right w:val="none" w:sz="0" w:space="0" w:color="auto"/>
      </w:divBdr>
    </w:div>
    <w:div w:id="1283345572">
      <w:bodyDiv w:val="1"/>
      <w:marLeft w:val="0"/>
      <w:marRight w:val="0"/>
      <w:marTop w:val="0"/>
      <w:marBottom w:val="0"/>
      <w:divBdr>
        <w:top w:val="none" w:sz="0" w:space="0" w:color="auto"/>
        <w:left w:val="none" w:sz="0" w:space="0" w:color="auto"/>
        <w:bottom w:val="none" w:sz="0" w:space="0" w:color="auto"/>
        <w:right w:val="none" w:sz="0" w:space="0" w:color="auto"/>
      </w:divBdr>
    </w:div>
    <w:div w:id="1287081093">
      <w:bodyDiv w:val="1"/>
      <w:marLeft w:val="0"/>
      <w:marRight w:val="0"/>
      <w:marTop w:val="0"/>
      <w:marBottom w:val="0"/>
      <w:divBdr>
        <w:top w:val="none" w:sz="0" w:space="0" w:color="auto"/>
        <w:left w:val="none" w:sz="0" w:space="0" w:color="auto"/>
        <w:bottom w:val="none" w:sz="0" w:space="0" w:color="auto"/>
        <w:right w:val="none" w:sz="0" w:space="0" w:color="auto"/>
      </w:divBdr>
    </w:div>
    <w:div w:id="1287850123">
      <w:bodyDiv w:val="1"/>
      <w:marLeft w:val="0"/>
      <w:marRight w:val="0"/>
      <w:marTop w:val="0"/>
      <w:marBottom w:val="0"/>
      <w:divBdr>
        <w:top w:val="none" w:sz="0" w:space="0" w:color="auto"/>
        <w:left w:val="none" w:sz="0" w:space="0" w:color="auto"/>
        <w:bottom w:val="none" w:sz="0" w:space="0" w:color="auto"/>
        <w:right w:val="none" w:sz="0" w:space="0" w:color="auto"/>
      </w:divBdr>
    </w:div>
    <w:div w:id="1297487469">
      <w:bodyDiv w:val="1"/>
      <w:marLeft w:val="0"/>
      <w:marRight w:val="0"/>
      <w:marTop w:val="0"/>
      <w:marBottom w:val="0"/>
      <w:divBdr>
        <w:top w:val="none" w:sz="0" w:space="0" w:color="auto"/>
        <w:left w:val="none" w:sz="0" w:space="0" w:color="auto"/>
        <w:bottom w:val="none" w:sz="0" w:space="0" w:color="auto"/>
        <w:right w:val="none" w:sz="0" w:space="0" w:color="auto"/>
      </w:divBdr>
    </w:div>
    <w:div w:id="1300765876">
      <w:bodyDiv w:val="1"/>
      <w:marLeft w:val="0"/>
      <w:marRight w:val="0"/>
      <w:marTop w:val="0"/>
      <w:marBottom w:val="0"/>
      <w:divBdr>
        <w:top w:val="none" w:sz="0" w:space="0" w:color="auto"/>
        <w:left w:val="none" w:sz="0" w:space="0" w:color="auto"/>
        <w:bottom w:val="none" w:sz="0" w:space="0" w:color="auto"/>
        <w:right w:val="none" w:sz="0" w:space="0" w:color="auto"/>
      </w:divBdr>
    </w:div>
    <w:div w:id="1312254460">
      <w:bodyDiv w:val="1"/>
      <w:marLeft w:val="0"/>
      <w:marRight w:val="0"/>
      <w:marTop w:val="0"/>
      <w:marBottom w:val="0"/>
      <w:divBdr>
        <w:top w:val="none" w:sz="0" w:space="0" w:color="auto"/>
        <w:left w:val="none" w:sz="0" w:space="0" w:color="auto"/>
        <w:bottom w:val="none" w:sz="0" w:space="0" w:color="auto"/>
        <w:right w:val="none" w:sz="0" w:space="0" w:color="auto"/>
      </w:divBdr>
    </w:div>
    <w:div w:id="1314867854">
      <w:bodyDiv w:val="1"/>
      <w:marLeft w:val="0"/>
      <w:marRight w:val="0"/>
      <w:marTop w:val="0"/>
      <w:marBottom w:val="0"/>
      <w:divBdr>
        <w:top w:val="none" w:sz="0" w:space="0" w:color="auto"/>
        <w:left w:val="none" w:sz="0" w:space="0" w:color="auto"/>
        <w:bottom w:val="none" w:sz="0" w:space="0" w:color="auto"/>
        <w:right w:val="none" w:sz="0" w:space="0" w:color="auto"/>
      </w:divBdr>
    </w:div>
    <w:div w:id="1316495373">
      <w:bodyDiv w:val="1"/>
      <w:marLeft w:val="0"/>
      <w:marRight w:val="0"/>
      <w:marTop w:val="0"/>
      <w:marBottom w:val="0"/>
      <w:divBdr>
        <w:top w:val="none" w:sz="0" w:space="0" w:color="auto"/>
        <w:left w:val="none" w:sz="0" w:space="0" w:color="auto"/>
        <w:bottom w:val="none" w:sz="0" w:space="0" w:color="auto"/>
        <w:right w:val="none" w:sz="0" w:space="0" w:color="auto"/>
      </w:divBdr>
    </w:div>
    <w:div w:id="1346057810">
      <w:bodyDiv w:val="1"/>
      <w:marLeft w:val="0"/>
      <w:marRight w:val="0"/>
      <w:marTop w:val="0"/>
      <w:marBottom w:val="0"/>
      <w:divBdr>
        <w:top w:val="none" w:sz="0" w:space="0" w:color="auto"/>
        <w:left w:val="none" w:sz="0" w:space="0" w:color="auto"/>
        <w:bottom w:val="none" w:sz="0" w:space="0" w:color="auto"/>
        <w:right w:val="none" w:sz="0" w:space="0" w:color="auto"/>
      </w:divBdr>
    </w:div>
    <w:div w:id="1350109927">
      <w:bodyDiv w:val="1"/>
      <w:marLeft w:val="0"/>
      <w:marRight w:val="0"/>
      <w:marTop w:val="0"/>
      <w:marBottom w:val="0"/>
      <w:divBdr>
        <w:top w:val="none" w:sz="0" w:space="0" w:color="auto"/>
        <w:left w:val="none" w:sz="0" w:space="0" w:color="auto"/>
        <w:bottom w:val="none" w:sz="0" w:space="0" w:color="auto"/>
        <w:right w:val="none" w:sz="0" w:space="0" w:color="auto"/>
      </w:divBdr>
    </w:div>
    <w:div w:id="1352759145">
      <w:bodyDiv w:val="1"/>
      <w:marLeft w:val="0"/>
      <w:marRight w:val="0"/>
      <w:marTop w:val="0"/>
      <w:marBottom w:val="0"/>
      <w:divBdr>
        <w:top w:val="none" w:sz="0" w:space="0" w:color="auto"/>
        <w:left w:val="none" w:sz="0" w:space="0" w:color="auto"/>
        <w:bottom w:val="none" w:sz="0" w:space="0" w:color="auto"/>
        <w:right w:val="none" w:sz="0" w:space="0" w:color="auto"/>
      </w:divBdr>
    </w:div>
    <w:div w:id="1363171028">
      <w:bodyDiv w:val="1"/>
      <w:marLeft w:val="0"/>
      <w:marRight w:val="0"/>
      <w:marTop w:val="0"/>
      <w:marBottom w:val="0"/>
      <w:divBdr>
        <w:top w:val="none" w:sz="0" w:space="0" w:color="auto"/>
        <w:left w:val="none" w:sz="0" w:space="0" w:color="auto"/>
        <w:bottom w:val="none" w:sz="0" w:space="0" w:color="auto"/>
        <w:right w:val="none" w:sz="0" w:space="0" w:color="auto"/>
      </w:divBdr>
    </w:div>
    <w:div w:id="1371223208">
      <w:bodyDiv w:val="1"/>
      <w:marLeft w:val="0"/>
      <w:marRight w:val="0"/>
      <w:marTop w:val="0"/>
      <w:marBottom w:val="0"/>
      <w:divBdr>
        <w:top w:val="none" w:sz="0" w:space="0" w:color="auto"/>
        <w:left w:val="none" w:sz="0" w:space="0" w:color="auto"/>
        <w:bottom w:val="none" w:sz="0" w:space="0" w:color="auto"/>
        <w:right w:val="none" w:sz="0" w:space="0" w:color="auto"/>
      </w:divBdr>
    </w:div>
    <w:div w:id="1384333574">
      <w:bodyDiv w:val="1"/>
      <w:marLeft w:val="0"/>
      <w:marRight w:val="0"/>
      <w:marTop w:val="0"/>
      <w:marBottom w:val="0"/>
      <w:divBdr>
        <w:top w:val="none" w:sz="0" w:space="0" w:color="auto"/>
        <w:left w:val="none" w:sz="0" w:space="0" w:color="auto"/>
        <w:bottom w:val="none" w:sz="0" w:space="0" w:color="auto"/>
        <w:right w:val="none" w:sz="0" w:space="0" w:color="auto"/>
      </w:divBdr>
    </w:div>
    <w:div w:id="1396901020">
      <w:bodyDiv w:val="1"/>
      <w:marLeft w:val="0"/>
      <w:marRight w:val="0"/>
      <w:marTop w:val="0"/>
      <w:marBottom w:val="0"/>
      <w:divBdr>
        <w:top w:val="none" w:sz="0" w:space="0" w:color="auto"/>
        <w:left w:val="none" w:sz="0" w:space="0" w:color="auto"/>
        <w:bottom w:val="none" w:sz="0" w:space="0" w:color="auto"/>
        <w:right w:val="none" w:sz="0" w:space="0" w:color="auto"/>
      </w:divBdr>
    </w:div>
    <w:div w:id="1400252537">
      <w:bodyDiv w:val="1"/>
      <w:marLeft w:val="0"/>
      <w:marRight w:val="0"/>
      <w:marTop w:val="0"/>
      <w:marBottom w:val="0"/>
      <w:divBdr>
        <w:top w:val="none" w:sz="0" w:space="0" w:color="auto"/>
        <w:left w:val="none" w:sz="0" w:space="0" w:color="auto"/>
        <w:bottom w:val="none" w:sz="0" w:space="0" w:color="auto"/>
        <w:right w:val="none" w:sz="0" w:space="0" w:color="auto"/>
      </w:divBdr>
    </w:div>
    <w:div w:id="1405832659">
      <w:bodyDiv w:val="1"/>
      <w:marLeft w:val="0"/>
      <w:marRight w:val="0"/>
      <w:marTop w:val="0"/>
      <w:marBottom w:val="0"/>
      <w:divBdr>
        <w:top w:val="none" w:sz="0" w:space="0" w:color="auto"/>
        <w:left w:val="none" w:sz="0" w:space="0" w:color="auto"/>
        <w:bottom w:val="none" w:sz="0" w:space="0" w:color="auto"/>
        <w:right w:val="none" w:sz="0" w:space="0" w:color="auto"/>
      </w:divBdr>
    </w:div>
    <w:div w:id="1411806981">
      <w:bodyDiv w:val="1"/>
      <w:marLeft w:val="0"/>
      <w:marRight w:val="0"/>
      <w:marTop w:val="0"/>
      <w:marBottom w:val="0"/>
      <w:divBdr>
        <w:top w:val="none" w:sz="0" w:space="0" w:color="auto"/>
        <w:left w:val="none" w:sz="0" w:space="0" w:color="auto"/>
        <w:bottom w:val="none" w:sz="0" w:space="0" w:color="auto"/>
        <w:right w:val="none" w:sz="0" w:space="0" w:color="auto"/>
      </w:divBdr>
    </w:div>
    <w:div w:id="1413701945">
      <w:bodyDiv w:val="1"/>
      <w:marLeft w:val="0"/>
      <w:marRight w:val="0"/>
      <w:marTop w:val="0"/>
      <w:marBottom w:val="0"/>
      <w:divBdr>
        <w:top w:val="none" w:sz="0" w:space="0" w:color="auto"/>
        <w:left w:val="none" w:sz="0" w:space="0" w:color="auto"/>
        <w:bottom w:val="none" w:sz="0" w:space="0" w:color="auto"/>
        <w:right w:val="none" w:sz="0" w:space="0" w:color="auto"/>
      </w:divBdr>
    </w:div>
    <w:div w:id="1414470078">
      <w:bodyDiv w:val="1"/>
      <w:marLeft w:val="0"/>
      <w:marRight w:val="0"/>
      <w:marTop w:val="0"/>
      <w:marBottom w:val="0"/>
      <w:divBdr>
        <w:top w:val="none" w:sz="0" w:space="0" w:color="auto"/>
        <w:left w:val="none" w:sz="0" w:space="0" w:color="auto"/>
        <w:bottom w:val="none" w:sz="0" w:space="0" w:color="auto"/>
        <w:right w:val="none" w:sz="0" w:space="0" w:color="auto"/>
      </w:divBdr>
    </w:div>
    <w:div w:id="1414859774">
      <w:bodyDiv w:val="1"/>
      <w:marLeft w:val="0"/>
      <w:marRight w:val="0"/>
      <w:marTop w:val="0"/>
      <w:marBottom w:val="0"/>
      <w:divBdr>
        <w:top w:val="none" w:sz="0" w:space="0" w:color="auto"/>
        <w:left w:val="none" w:sz="0" w:space="0" w:color="auto"/>
        <w:bottom w:val="none" w:sz="0" w:space="0" w:color="auto"/>
        <w:right w:val="none" w:sz="0" w:space="0" w:color="auto"/>
      </w:divBdr>
    </w:div>
    <w:div w:id="1422487470">
      <w:bodyDiv w:val="1"/>
      <w:marLeft w:val="0"/>
      <w:marRight w:val="0"/>
      <w:marTop w:val="0"/>
      <w:marBottom w:val="0"/>
      <w:divBdr>
        <w:top w:val="none" w:sz="0" w:space="0" w:color="auto"/>
        <w:left w:val="none" w:sz="0" w:space="0" w:color="auto"/>
        <w:bottom w:val="none" w:sz="0" w:space="0" w:color="auto"/>
        <w:right w:val="none" w:sz="0" w:space="0" w:color="auto"/>
      </w:divBdr>
    </w:div>
    <w:div w:id="1423063024">
      <w:bodyDiv w:val="1"/>
      <w:marLeft w:val="0"/>
      <w:marRight w:val="0"/>
      <w:marTop w:val="0"/>
      <w:marBottom w:val="0"/>
      <w:divBdr>
        <w:top w:val="none" w:sz="0" w:space="0" w:color="auto"/>
        <w:left w:val="none" w:sz="0" w:space="0" w:color="auto"/>
        <w:bottom w:val="none" w:sz="0" w:space="0" w:color="auto"/>
        <w:right w:val="none" w:sz="0" w:space="0" w:color="auto"/>
      </w:divBdr>
    </w:div>
    <w:div w:id="1424571484">
      <w:bodyDiv w:val="1"/>
      <w:marLeft w:val="0"/>
      <w:marRight w:val="0"/>
      <w:marTop w:val="0"/>
      <w:marBottom w:val="0"/>
      <w:divBdr>
        <w:top w:val="none" w:sz="0" w:space="0" w:color="auto"/>
        <w:left w:val="none" w:sz="0" w:space="0" w:color="auto"/>
        <w:bottom w:val="none" w:sz="0" w:space="0" w:color="auto"/>
        <w:right w:val="none" w:sz="0" w:space="0" w:color="auto"/>
      </w:divBdr>
    </w:div>
    <w:div w:id="1425833223">
      <w:bodyDiv w:val="1"/>
      <w:marLeft w:val="0"/>
      <w:marRight w:val="0"/>
      <w:marTop w:val="0"/>
      <w:marBottom w:val="0"/>
      <w:divBdr>
        <w:top w:val="none" w:sz="0" w:space="0" w:color="auto"/>
        <w:left w:val="none" w:sz="0" w:space="0" w:color="auto"/>
        <w:bottom w:val="none" w:sz="0" w:space="0" w:color="auto"/>
        <w:right w:val="none" w:sz="0" w:space="0" w:color="auto"/>
      </w:divBdr>
    </w:div>
    <w:div w:id="1441335499">
      <w:bodyDiv w:val="1"/>
      <w:marLeft w:val="0"/>
      <w:marRight w:val="0"/>
      <w:marTop w:val="0"/>
      <w:marBottom w:val="0"/>
      <w:divBdr>
        <w:top w:val="none" w:sz="0" w:space="0" w:color="auto"/>
        <w:left w:val="none" w:sz="0" w:space="0" w:color="auto"/>
        <w:bottom w:val="none" w:sz="0" w:space="0" w:color="auto"/>
        <w:right w:val="none" w:sz="0" w:space="0" w:color="auto"/>
      </w:divBdr>
    </w:div>
    <w:div w:id="1441606507">
      <w:bodyDiv w:val="1"/>
      <w:marLeft w:val="0"/>
      <w:marRight w:val="0"/>
      <w:marTop w:val="0"/>
      <w:marBottom w:val="0"/>
      <w:divBdr>
        <w:top w:val="none" w:sz="0" w:space="0" w:color="auto"/>
        <w:left w:val="none" w:sz="0" w:space="0" w:color="auto"/>
        <w:bottom w:val="none" w:sz="0" w:space="0" w:color="auto"/>
        <w:right w:val="none" w:sz="0" w:space="0" w:color="auto"/>
      </w:divBdr>
    </w:div>
    <w:div w:id="1441798603">
      <w:bodyDiv w:val="1"/>
      <w:marLeft w:val="0"/>
      <w:marRight w:val="0"/>
      <w:marTop w:val="0"/>
      <w:marBottom w:val="0"/>
      <w:divBdr>
        <w:top w:val="none" w:sz="0" w:space="0" w:color="auto"/>
        <w:left w:val="none" w:sz="0" w:space="0" w:color="auto"/>
        <w:bottom w:val="none" w:sz="0" w:space="0" w:color="auto"/>
        <w:right w:val="none" w:sz="0" w:space="0" w:color="auto"/>
      </w:divBdr>
    </w:div>
    <w:div w:id="1443187367">
      <w:bodyDiv w:val="1"/>
      <w:marLeft w:val="0"/>
      <w:marRight w:val="0"/>
      <w:marTop w:val="0"/>
      <w:marBottom w:val="0"/>
      <w:divBdr>
        <w:top w:val="none" w:sz="0" w:space="0" w:color="auto"/>
        <w:left w:val="none" w:sz="0" w:space="0" w:color="auto"/>
        <w:bottom w:val="none" w:sz="0" w:space="0" w:color="auto"/>
        <w:right w:val="none" w:sz="0" w:space="0" w:color="auto"/>
      </w:divBdr>
    </w:div>
    <w:div w:id="1446148893">
      <w:bodyDiv w:val="1"/>
      <w:marLeft w:val="0"/>
      <w:marRight w:val="0"/>
      <w:marTop w:val="0"/>
      <w:marBottom w:val="0"/>
      <w:divBdr>
        <w:top w:val="none" w:sz="0" w:space="0" w:color="auto"/>
        <w:left w:val="none" w:sz="0" w:space="0" w:color="auto"/>
        <w:bottom w:val="none" w:sz="0" w:space="0" w:color="auto"/>
        <w:right w:val="none" w:sz="0" w:space="0" w:color="auto"/>
      </w:divBdr>
    </w:div>
    <w:div w:id="1446188917">
      <w:bodyDiv w:val="1"/>
      <w:marLeft w:val="0"/>
      <w:marRight w:val="0"/>
      <w:marTop w:val="0"/>
      <w:marBottom w:val="0"/>
      <w:divBdr>
        <w:top w:val="none" w:sz="0" w:space="0" w:color="auto"/>
        <w:left w:val="none" w:sz="0" w:space="0" w:color="auto"/>
        <w:bottom w:val="none" w:sz="0" w:space="0" w:color="auto"/>
        <w:right w:val="none" w:sz="0" w:space="0" w:color="auto"/>
      </w:divBdr>
    </w:div>
    <w:div w:id="1450978484">
      <w:bodyDiv w:val="1"/>
      <w:marLeft w:val="0"/>
      <w:marRight w:val="0"/>
      <w:marTop w:val="0"/>
      <w:marBottom w:val="0"/>
      <w:divBdr>
        <w:top w:val="none" w:sz="0" w:space="0" w:color="auto"/>
        <w:left w:val="none" w:sz="0" w:space="0" w:color="auto"/>
        <w:bottom w:val="none" w:sz="0" w:space="0" w:color="auto"/>
        <w:right w:val="none" w:sz="0" w:space="0" w:color="auto"/>
      </w:divBdr>
    </w:div>
    <w:div w:id="1455827836">
      <w:bodyDiv w:val="1"/>
      <w:marLeft w:val="0"/>
      <w:marRight w:val="0"/>
      <w:marTop w:val="0"/>
      <w:marBottom w:val="0"/>
      <w:divBdr>
        <w:top w:val="none" w:sz="0" w:space="0" w:color="auto"/>
        <w:left w:val="none" w:sz="0" w:space="0" w:color="auto"/>
        <w:bottom w:val="none" w:sz="0" w:space="0" w:color="auto"/>
        <w:right w:val="none" w:sz="0" w:space="0" w:color="auto"/>
      </w:divBdr>
    </w:div>
    <w:div w:id="1457748712">
      <w:bodyDiv w:val="1"/>
      <w:marLeft w:val="0"/>
      <w:marRight w:val="0"/>
      <w:marTop w:val="0"/>
      <w:marBottom w:val="0"/>
      <w:divBdr>
        <w:top w:val="none" w:sz="0" w:space="0" w:color="auto"/>
        <w:left w:val="none" w:sz="0" w:space="0" w:color="auto"/>
        <w:bottom w:val="none" w:sz="0" w:space="0" w:color="auto"/>
        <w:right w:val="none" w:sz="0" w:space="0" w:color="auto"/>
      </w:divBdr>
    </w:div>
    <w:div w:id="1465343697">
      <w:bodyDiv w:val="1"/>
      <w:marLeft w:val="0"/>
      <w:marRight w:val="0"/>
      <w:marTop w:val="0"/>
      <w:marBottom w:val="0"/>
      <w:divBdr>
        <w:top w:val="none" w:sz="0" w:space="0" w:color="auto"/>
        <w:left w:val="none" w:sz="0" w:space="0" w:color="auto"/>
        <w:bottom w:val="none" w:sz="0" w:space="0" w:color="auto"/>
        <w:right w:val="none" w:sz="0" w:space="0" w:color="auto"/>
      </w:divBdr>
    </w:div>
    <w:div w:id="1466116396">
      <w:bodyDiv w:val="1"/>
      <w:marLeft w:val="0"/>
      <w:marRight w:val="0"/>
      <w:marTop w:val="0"/>
      <w:marBottom w:val="0"/>
      <w:divBdr>
        <w:top w:val="none" w:sz="0" w:space="0" w:color="auto"/>
        <w:left w:val="none" w:sz="0" w:space="0" w:color="auto"/>
        <w:bottom w:val="none" w:sz="0" w:space="0" w:color="auto"/>
        <w:right w:val="none" w:sz="0" w:space="0" w:color="auto"/>
      </w:divBdr>
    </w:div>
    <w:div w:id="1478885474">
      <w:bodyDiv w:val="1"/>
      <w:marLeft w:val="0"/>
      <w:marRight w:val="0"/>
      <w:marTop w:val="0"/>
      <w:marBottom w:val="0"/>
      <w:divBdr>
        <w:top w:val="none" w:sz="0" w:space="0" w:color="auto"/>
        <w:left w:val="none" w:sz="0" w:space="0" w:color="auto"/>
        <w:bottom w:val="none" w:sz="0" w:space="0" w:color="auto"/>
        <w:right w:val="none" w:sz="0" w:space="0" w:color="auto"/>
      </w:divBdr>
    </w:div>
    <w:div w:id="1479493780">
      <w:bodyDiv w:val="1"/>
      <w:marLeft w:val="0"/>
      <w:marRight w:val="0"/>
      <w:marTop w:val="0"/>
      <w:marBottom w:val="0"/>
      <w:divBdr>
        <w:top w:val="none" w:sz="0" w:space="0" w:color="auto"/>
        <w:left w:val="none" w:sz="0" w:space="0" w:color="auto"/>
        <w:bottom w:val="none" w:sz="0" w:space="0" w:color="auto"/>
        <w:right w:val="none" w:sz="0" w:space="0" w:color="auto"/>
      </w:divBdr>
    </w:div>
    <w:div w:id="1488743125">
      <w:bodyDiv w:val="1"/>
      <w:marLeft w:val="0"/>
      <w:marRight w:val="0"/>
      <w:marTop w:val="0"/>
      <w:marBottom w:val="0"/>
      <w:divBdr>
        <w:top w:val="none" w:sz="0" w:space="0" w:color="auto"/>
        <w:left w:val="none" w:sz="0" w:space="0" w:color="auto"/>
        <w:bottom w:val="none" w:sz="0" w:space="0" w:color="auto"/>
        <w:right w:val="none" w:sz="0" w:space="0" w:color="auto"/>
      </w:divBdr>
    </w:div>
    <w:div w:id="1497526418">
      <w:bodyDiv w:val="1"/>
      <w:marLeft w:val="0"/>
      <w:marRight w:val="0"/>
      <w:marTop w:val="0"/>
      <w:marBottom w:val="0"/>
      <w:divBdr>
        <w:top w:val="none" w:sz="0" w:space="0" w:color="auto"/>
        <w:left w:val="none" w:sz="0" w:space="0" w:color="auto"/>
        <w:bottom w:val="none" w:sz="0" w:space="0" w:color="auto"/>
        <w:right w:val="none" w:sz="0" w:space="0" w:color="auto"/>
      </w:divBdr>
    </w:div>
    <w:div w:id="1498763198">
      <w:bodyDiv w:val="1"/>
      <w:marLeft w:val="0"/>
      <w:marRight w:val="0"/>
      <w:marTop w:val="0"/>
      <w:marBottom w:val="0"/>
      <w:divBdr>
        <w:top w:val="none" w:sz="0" w:space="0" w:color="auto"/>
        <w:left w:val="none" w:sz="0" w:space="0" w:color="auto"/>
        <w:bottom w:val="none" w:sz="0" w:space="0" w:color="auto"/>
        <w:right w:val="none" w:sz="0" w:space="0" w:color="auto"/>
      </w:divBdr>
    </w:div>
    <w:div w:id="1505897360">
      <w:bodyDiv w:val="1"/>
      <w:marLeft w:val="0"/>
      <w:marRight w:val="0"/>
      <w:marTop w:val="0"/>
      <w:marBottom w:val="0"/>
      <w:divBdr>
        <w:top w:val="none" w:sz="0" w:space="0" w:color="auto"/>
        <w:left w:val="none" w:sz="0" w:space="0" w:color="auto"/>
        <w:bottom w:val="none" w:sz="0" w:space="0" w:color="auto"/>
        <w:right w:val="none" w:sz="0" w:space="0" w:color="auto"/>
      </w:divBdr>
    </w:div>
    <w:div w:id="1505970926">
      <w:bodyDiv w:val="1"/>
      <w:marLeft w:val="0"/>
      <w:marRight w:val="0"/>
      <w:marTop w:val="0"/>
      <w:marBottom w:val="0"/>
      <w:divBdr>
        <w:top w:val="none" w:sz="0" w:space="0" w:color="auto"/>
        <w:left w:val="none" w:sz="0" w:space="0" w:color="auto"/>
        <w:bottom w:val="none" w:sz="0" w:space="0" w:color="auto"/>
        <w:right w:val="none" w:sz="0" w:space="0" w:color="auto"/>
      </w:divBdr>
    </w:div>
    <w:div w:id="1507985680">
      <w:bodyDiv w:val="1"/>
      <w:marLeft w:val="0"/>
      <w:marRight w:val="0"/>
      <w:marTop w:val="0"/>
      <w:marBottom w:val="0"/>
      <w:divBdr>
        <w:top w:val="none" w:sz="0" w:space="0" w:color="auto"/>
        <w:left w:val="none" w:sz="0" w:space="0" w:color="auto"/>
        <w:bottom w:val="none" w:sz="0" w:space="0" w:color="auto"/>
        <w:right w:val="none" w:sz="0" w:space="0" w:color="auto"/>
      </w:divBdr>
    </w:div>
    <w:div w:id="1509950252">
      <w:bodyDiv w:val="1"/>
      <w:marLeft w:val="0"/>
      <w:marRight w:val="0"/>
      <w:marTop w:val="0"/>
      <w:marBottom w:val="0"/>
      <w:divBdr>
        <w:top w:val="none" w:sz="0" w:space="0" w:color="auto"/>
        <w:left w:val="none" w:sz="0" w:space="0" w:color="auto"/>
        <w:bottom w:val="none" w:sz="0" w:space="0" w:color="auto"/>
        <w:right w:val="none" w:sz="0" w:space="0" w:color="auto"/>
      </w:divBdr>
    </w:div>
    <w:div w:id="1514108159">
      <w:bodyDiv w:val="1"/>
      <w:marLeft w:val="0"/>
      <w:marRight w:val="0"/>
      <w:marTop w:val="0"/>
      <w:marBottom w:val="0"/>
      <w:divBdr>
        <w:top w:val="none" w:sz="0" w:space="0" w:color="auto"/>
        <w:left w:val="none" w:sz="0" w:space="0" w:color="auto"/>
        <w:bottom w:val="none" w:sz="0" w:space="0" w:color="auto"/>
        <w:right w:val="none" w:sz="0" w:space="0" w:color="auto"/>
      </w:divBdr>
    </w:div>
    <w:div w:id="1522816008">
      <w:bodyDiv w:val="1"/>
      <w:marLeft w:val="0"/>
      <w:marRight w:val="0"/>
      <w:marTop w:val="0"/>
      <w:marBottom w:val="0"/>
      <w:divBdr>
        <w:top w:val="none" w:sz="0" w:space="0" w:color="auto"/>
        <w:left w:val="none" w:sz="0" w:space="0" w:color="auto"/>
        <w:bottom w:val="none" w:sz="0" w:space="0" w:color="auto"/>
        <w:right w:val="none" w:sz="0" w:space="0" w:color="auto"/>
      </w:divBdr>
    </w:div>
    <w:div w:id="1535461021">
      <w:bodyDiv w:val="1"/>
      <w:marLeft w:val="0"/>
      <w:marRight w:val="0"/>
      <w:marTop w:val="0"/>
      <w:marBottom w:val="0"/>
      <w:divBdr>
        <w:top w:val="none" w:sz="0" w:space="0" w:color="auto"/>
        <w:left w:val="none" w:sz="0" w:space="0" w:color="auto"/>
        <w:bottom w:val="none" w:sz="0" w:space="0" w:color="auto"/>
        <w:right w:val="none" w:sz="0" w:space="0" w:color="auto"/>
      </w:divBdr>
    </w:div>
    <w:div w:id="1538275351">
      <w:bodyDiv w:val="1"/>
      <w:marLeft w:val="0"/>
      <w:marRight w:val="0"/>
      <w:marTop w:val="0"/>
      <w:marBottom w:val="0"/>
      <w:divBdr>
        <w:top w:val="none" w:sz="0" w:space="0" w:color="auto"/>
        <w:left w:val="none" w:sz="0" w:space="0" w:color="auto"/>
        <w:bottom w:val="none" w:sz="0" w:space="0" w:color="auto"/>
        <w:right w:val="none" w:sz="0" w:space="0" w:color="auto"/>
      </w:divBdr>
    </w:div>
    <w:div w:id="1538660456">
      <w:bodyDiv w:val="1"/>
      <w:marLeft w:val="0"/>
      <w:marRight w:val="0"/>
      <w:marTop w:val="0"/>
      <w:marBottom w:val="0"/>
      <w:divBdr>
        <w:top w:val="none" w:sz="0" w:space="0" w:color="auto"/>
        <w:left w:val="none" w:sz="0" w:space="0" w:color="auto"/>
        <w:bottom w:val="none" w:sz="0" w:space="0" w:color="auto"/>
        <w:right w:val="none" w:sz="0" w:space="0" w:color="auto"/>
      </w:divBdr>
    </w:div>
    <w:div w:id="1541630663">
      <w:bodyDiv w:val="1"/>
      <w:marLeft w:val="0"/>
      <w:marRight w:val="0"/>
      <w:marTop w:val="0"/>
      <w:marBottom w:val="0"/>
      <w:divBdr>
        <w:top w:val="none" w:sz="0" w:space="0" w:color="auto"/>
        <w:left w:val="none" w:sz="0" w:space="0" w:color="auto"/>
        <w:bottom w:val="none" w:sz="0" w:space="0" w:color="auto"/>
        <w:right w:val="none" w:sz="0" w:space="0" w:color="auto"/>
      </w:divBdr>
    </w:div>
    <w:div w:id="1544516620">
      <w:bodyDiv w:val="1"/>
      <w:marLeft w:val="0"/>
      <w:marRight w:val="0"/>
      <w:marTop w:val="0"/>
      <w:marBottom w:val="0"/>
      <w:divBdr>
        <w:top w:val="none" w:sz="0" w:space="0" w:color="auto"/>
        <w:left w:val="none" w:sz="0" w:space="0" w:color="auto"/>
        <w:bottom w:val="none" w:sz="0" w:space="0" w:color="auto"/>
        <w:right w:val="none" w:sz="0" w:space="0" w:color="auto"/>
      </w:divBdr>
    </w:div>
    <w:div w:id="1545672290">
      <w:bodyDiv w:val="1"/>
      <w:marLeft w:val="0"/>
      <w:marRight w:val="0"/>
      <w:marTop w:val="0"/>
      <w:marBottom w:val="0"/>
      <w:divBdr>
        <w:top w:val="none" w:sz="0" w:space="0" w:color="auto"/>
        <w:left w:val="none" w:sz="0" w:space="0" w:color="auto"/>
        <w:bottom w:val="none" w:sz="0" w:space="0" w:color="auto"/>
        <w:right w:val="none" w:sz="0" w:space="0" w:color="auto"/>
      </w:divBdr>
    </w:div>
    <w:div w:id="1549340982">
      <w:bodyDiv w:val="1"/>
      <w:marLeft w:val="0"/>
      <w:marRight w:val="0"/>
      <w:marTop w:val="0"/>
      <w:marBottom w:val="0"/>
      <w:divBdr>
        <w:top w:val="none" w:sz="0" w:space="0" w:color="auto"/>
        <w:left w:val="none" w:sz="0" w:space="0" w:color="auto"/>
        <w:bottom w:val="none" w:sz="0" w:space="0" w:color="auto"/>
        <w:right w:val="none" w:sz="0" w:space="0" w:color="auto"/>
      </w:divBdr>
    </w:div>
    <w:div w:id="1549730721">
      <w:bodyDiv w:val="1"/>
      <w:marLeft w:val="0"/>
      <w:marRight w:val="0"/>
      <w:marTop w:val="0"/>
      <w:marBottom w:val="0"/>
      <w:divBdr>
        <w:top w:val="none" w:sz="0" w:space="0" w:color="auto"/>
        <w:left w:val="none" w:sz="0" w:space="0" w:color="auto"/>
        <w:bottom w:val="none" w:sz="0" w:space="0" w:color="auto"/>
        <w:right w:val="none" w:sz="0" w:space="0" w:color="auto"/>
      </w:divBdr>
    </w:div>
    <w:div w:id="1549995793">
      <w:bodyDiv w:val="1"/>
      <w:marLeft w:val="0"/>
      <w:marRight w:val="0"/>
      <w:marTop w:val="0"/>
      <w:marBottom w:val="0"/>
      <w:divBdr>
        <w:top w:val="none" w:sz="0" w:space="0" w:color="auto"/>
        <w:left w:val="none" w:sz="0" w:space="0" w:color="auto"/>
        <w:bottom w:val="none" w:sz="0" w:space="0" w:color="auto"/>
        <w:right w:val="none" w:sz="0" w:space="0" w:color="auto"/>
      </w:divBdr>
    </w:div>
    <w:div w:id="1555583677">
      <w:bodyDiv w:val="1"/>
      <w:marLeft w:val="0"/>
      <w:marRight w:val="0"/>
      <w:marTop w:val="0"/>
      <w:marBottom w:val="0"/>
      <w:divBdr>
        <w:top w:val="none" w:sz="0" w:space="0" w:color="auto"/>
        <w:left w:val="none" w:sz="0" w:space="0" w:color="auto"/>
        <w:bottom w:val="none" w:sz="0" w:space="0" w:color="auto"/>
        <w:right w:val="none" w:sz="0" w:space="0" w:color="auto"/>
      </w:divBdr>
    </w:div>
    <w:div w:id="1561749079">
      <w:bodyDiv w:val="1"/>
      <w:marLeft w:val="0"/>
      <w:marRight w:val="0"/>
      <w:marTop w:val="0"/>
      <w:marBottom w:val="0"/>
      <w:divBdr>
        <w:top w:val="none" w:sz="0" w:space="0" w:color="auto"/>
        <w:left w:val="none" w:sz="0" w:space="0" w:color="auto"/>
        <w:bottom w:val="none" w:sz="0" w:space="0" w:color="auto"/>
        <w:right w:val="none" w:sz="0" w:space="0" w:color="auto"/>
      </w:divBdr>
    </w:div>
    <w:div w:id="1563103139">
      <w:bodyDiv w:val="1"/>
      <w:marLeft w:val="0"/>
      <w:marRight w:val="0"/>
      <w:marTop w:val="0"/>
      <w:marBottom w:val="0"/>
      <w:divBdr>
        <w:top w:val="none" w:sz="0" w:space="0" w:color="auto"/>
        <w:left w:val="none" w:sz="0" w:space="0" w:color="auto"/>
        <w:bottom w:val="none" w:sz="0" w:space="0" w:color="auto"/>
        <w:right w:val="none" w:sz="0" w:space="0" w:color="auto"/>
      </w:divBdr>
    </w:div>
    <w:div w:id="1565484248">
      <w:bodyDiv w:val="1"/>
      <w:marLeft w:val="0"/>
      <w:marRight w:val="0"/>
      <w:marTop w:val="0"/>
      <w:marBottom w:val="0"/>
      <w:divBdr>
        <w:top w:val="none" w:sz="0" w:space="0" w:color="auto"/>
        <w:left w:val="none" w:sz="0" w:space="0" w:color="auto"/>
        <w:bottom w:val="none" w:sz="0" w:space="0" w:color="auto"/>
        <w:right w:val="none" w:sz="0" w:space="0" w:color="auto"/>
      </w:divBdr>
    </w:div>
    <w:div w:id="1570116841">
      <w:bodyDiv w:val="1"/>
      <w:marLeft w:val="0"/>
      <w:marRight w:val="0"/>
      <w:marTop w:val="0"/>
      <w:marBottom w:val="0"/>
      <w:divBdr>
        <w:top w:val="none" w:sz="0" w:space="0" w:color="auto"/>
        <w:left w:val="none" w:sz="0" w:space="0" w:color="auto"/>
        <w:bottom w:val="none" w:sz="0" w:space="0" w:color="auto"/>
        <w:right w:val="none" w:sz="0" w:space="0" w:color="auto"/>
      </w:divBdr>
    </w:div>
    <w:div w:id="1571500684">
      <w:bodyDiv w:val="1"/>
      <w:marLeft w:val="0"/>
      <w:marRight w:val="0"/>
      <w:marTop w:val="0"/>
      <w:marBottom w:val="0"/>
      <w:divBdr>
        <w:top w:val="none" w:sz="0" w:space="0" w:color="auto"/>
        <w:left w:val="none" w:sz="0" w:space="0" w:color="auto"/>
        <w:bottom w:val="none" w:sz="0" w:space="0" w:color="auto"/>
        <w:right w:val="none" w:sz="0" w:space="0" w:color="auto"/>
      </w:divBdr>
    </w:div>
    <w:div w:id="1578779620">
      <w:bodyDiv w:val="1"/>
      <w:marLeft w:val="0"/>
      <w:marRight w:val="0"/>
      <w:marTop w:val="0"/>
      <w:marBottom w:val="0"/>
      <w:divBdr>
        <w:top w:val="none" w:sz="0" w:space="0" w:color="auto"/>
        <w:left w:val="none" w:sz="0" w:space="0" w:color="auto"/>
        <w:bottom w:val="none" w:sz="0" w:space="0" w:color="auto"/>
        <w:right w:val="none" w:sz="0" w:space="0" w:color="auto"/>
      </w:divBdr>
    </w:div>
    <w:div w:id="1578780233">
      <w:bodyDiv w:val="1"/>
      <w:marLeft w:val="0"/>
      <w:marRight w:val="0"/>
      <w:marTop w:val="0"/>
      <w:marBottom w:val="0"/>
      <w:divBdr>
        <w:top w:val="none" w:sz="0" w:space="0" w:color="auto"/>
        <w:left w:val="none" w:sz="0" w:space="0" w:color="auto"/>
        <w:bottom w:val="none" w:sz="0" w:space="0" w:color="auto"/>
        <w:right w:val="none" w:sz="0" w:space="0" w:color="auto"/>
      </w:divBdr>
    </w:div>
    <w:div w:id="1580748849">
      <w:bodyDiv w:val="1"/>
      <w:marLeft w:val="0"/>
      <w:marRight w:val="0"/>
      <w:marTop w:val="0"/>
      <w:marBottom w:val="0"/>
      <w:divBdr>
        <w:top w:val="none" w:sz="0" w:space="0" w:color="auto"/>
        <w:left w:val="none" w:sz="0" w:space="0" w:color="auto"/>
        <w:bottom w:val="none" w:sz="0" w:space="0" w:color="auto"/>
        <w:right w:val="none" w:sz="0" w:space="0" w:color="auto"/>
      </w:divBdr>
    </w:div>
    <w:div w:id="1588882082">
      <w:bodyDiv w:val="1"/>
      <w:marLeft w:val="0"/>
      <w:marRight w:val="0"/>
      <w:marTop w:val="0"/>
      <w:marBottom w:val="0"/>
      <w:divBdr>
        <w:top w:val="none" w:sz="0" w:space="0" w:color="auto"/>
        <w:left w:val="none" w:sz="0" w:space="0" w:color="auto"/>
        <w:bottom w:val="none" w:sz="0" w:space="0" w:color="auto"/>
        <w:right w:val="none" w:sz="0" w:space="0" w:color="auto"/>
      </w:divBdr>
    </w:div>
    <w:div w:id="1596791953">
      <w:bodyDiv w:val="1"/>
      <w:marLeft w:val="0"/>
      <w:marRight w:val="0"/>
      <w:marTop w:val="0"/>
      <w:marBottom w:val="0"/>
      <w:divBdr>
        <w:top w:val="none" w:sz="0" w:space="0" w:color="auto"/>
        <w:left w:val="none" w:sz="0" w:space="0" w:color="auto"/>
        <w:bottom w:val="none" w:sz="0" w:space="0" w:color="auto"/>
        <w:right w:val="none" w:sz="0" w:space="0" w:color="auto"/>
      </w:divBdr>
    </w:div>
    <w:div w:id="1604260108">
      <w:bodyDiv w:val="1"/>
      <w:marLeft w:val="0"/>
      <w:marRight w:val="0"/>
      <w:marTop w:val="0"/>
      <w:marBottom w:val="0"/>
      <w:divBdr>
        <w:top w:val="none" w:sz="0" w:space="0" w:color="auto"/>
        <w:left w:val="none" w:sz="0" w:space="0" w:color="auto"/>
        <w:bottom w:val="none" w:sz="0" w:space="0" w:color="auto"/>
        <w:right w:val="none" w:sz="0" w:space="0" w:color="auto"/>
      </w:divBdr>
    </w:div>
    <w:div w:id="1611275221">
      <w:bodyDiv w:val="1"/>
      <w:marLeft w:val="0"/>
      <w:marRight w:val="0"/>
      <w:marTop w:val="0"/>
      <w:marBottom w:val="0"/>
      <w:divBdr>
        <w:top w:val="none" w:sz="0" w:space="0" w:color="auto"/>
        <w:left w:val="none" w:sz="0" w:space="0" w:color="auto"/>
        <w:bottom w:val="none" w:sz="0" w:space="0" w:color="auto"/>
        <w:right w:val="none" w:sz="0" w:space="0" w:color="auto"/>
      </w:divBdr>
    </w:div>
    <w:div w:id="1624925769">
      <w:bodyDiv w:val="1"/>
      <w:marLeft w:val="0"/>
      <w:marRight w:val="0"/>
      <w:marTop w:val="0"/>
      <w:marBottom w:val="0"/>
      <w:divBdr>
        <w:top w:val="none" w:sz="0" w:space="0" w:color="auto"/>
        <w:left w:val="none" w:sz="0" w:space="0" w:color="auto"/>
        <w:bottom w:val="none" w:sz="0" w:space="0" w:color="auto"/>
        <w:right w:val="none" w:sz="0" w:space="0" w:color="auto"/>
      </w:divBdr>
    </w:div>
    <w:div w:id="1636985143">
      <w:bodyDiv w:val="1"/>
      <w:marLeft w:val="0"/>
      <w:marRight w:val="0"/>
      <w:marTop w:val="0"/>
      <w:marBottom w:val="0"/>
      <w:divBdr>
        <w:top w:val="none" w:sz="0" w:space="0" w:color="auto"/>
        <w:left w:val="none" w:sz="0" w:space="0" w:color="auto"/>
        <w:bottom w:val="none" w:sz="0" w:space="0" w:color="auto"/>
        <w:right w:val="none" w:sz="0" w:space="0" w:color="auto"/>
      </w:divBdr>
    </w:div>
    <w:div w:id="1667592183">
      <w:bodyDiv w:val="1"/>
      <w:marLeft w:val="0"/>
      <w:marRight w:val="0"/>
      <w:marTop w:val="0"/>
      <w:marBottom w:val="0"/>
      <w:divBdr>
        <w:top w:val="none" w:sz="0" w:space="0" w:color="auto"/>
        <w:left w:val="none" w:sz="0" w:space="0" w:color="auto"/>
        <w:bottom w:val="none" w:sz="0" w:space="0" w:color="auto"/>
        <w:right w:val="none" w:sz="0" w:space="0" w:color="auto"/>
      </w:divBdr>
    </w:div>
    <w:div w:id="1675452006">
      <w:bodyDiv w:val="1"/>
      <w:marLeft w:val="0"/>
      <w:marRight w:val="0"/>
      <w:marTop w:val="0"/>
      <w:marBottom w:val="0"/>
      <w:divBdr>
        <w:top w:val="none" w:sz="0" w:space="0" w:color="auto"/>
        <w:left w:val="none" w:sz="0" w:space="0" w:color="auto"/>
        <w:bottom w:val="none" w:sz="0" w:space="0" w:color="auto"/>
        <w:right w:val="none" w:sz="0" w:space="0" w:color="auto"/>
      </w:divBdr>
    </w:div>
    <w:div w:id="1683122988">
      <w:bodyDiv w:val="1"/>
      <w:marLeft w:val="0"/>
      <w:marRight w:val="0"/>
      <w:marTop w:val="0"/>
      <w:marBottom w:val="0"/>
      <w:divBdr>
        <w:top w:val="none" w:sz="0" w:space="0" w:color="auto"/>
        <w:left w:val="none" w:sz="0" w:space="0" w:color="auto"/>
        <w:bottom w:val="none" w:sz="0" w:space="0" w:color="auto"/>
        <w:right w:val="none" w:sz="0" w:space="0" w:color="auto"/>
      </w:divBdr>
    </w:div>
    <w:div w:id="1689597595">
      <w:bodyDiv w:val="1"/>
      <w:marLeft w:val="0"/>
      <w:marRight w:val="0"/>
      <w:marTop w:val="0"/>
      <w:marBottom w:val="0"/>
      <w:divBdr>
        <w:top w:val="none" w:sz="0" w:space="0" w:color="auto"/>
        <w:left w:val="none" w:sz="0" w:space="0" w:color="auto"/>
        <w:bottom w:val="none" w:sz="0" w:space="0" w:color="auto"/>
        <w:right w:val="none" w:sz="0" w:space="0" w:color="auto"/>
      </w:divBdr>
    </w:div>
    <w:div w:id="1691177721">
      <w:bodyDiv w:val="1"/>
      <w:marLeft w:val="0"/>
      <w:marRight w:val="0"/>
      <w:marTop w:val="0"/>
      <w:marBottom w:val="0"/>
      <w:divBdr>
        <w:top w:val="none" w:sz="0" w:space="0" w:color="auto"/>
        <w:left w:val="none" w:sz="0" w:space="0" w:color="auto"/>
        <w:bottom w:val="none" w:sz="0" w:space="0" w:color="auto"/>
        <w:right w:val="none" w:sz="0" w:space="0" w:color="auto"/>
      </w:divBdr>
    </w:div>
    <w:div w:id="1700811458">
      <w:bodyDiv w:val="1"/>
      <w:marLeft w:val="0"/>
      <w:marRight w:val="0"/>
      <w:marTop w:val="0"/>
      <w:marBottom w:val="0"/>
      <w:divBdr>
        <w:top w:val="none" w:sz="0" w:space="0" w:color="auto"/>
        <w:left w:val="none" w:sz="0" w:space="0" w:color="auto"/>
        <w:bottom w:val="none" w:sz="0" w:space="0" w:color="auto"/>
        <w:right w:val="none" w:sz="0" w:space="0" w:color="auto"/>
      </w:divBdr>
    </w:div>
    <w:div w:id="1707018980">
      <w:bodyDiv w:val="1"/>
      <w:marLeft w:val="0"/>
      <w:marRight w:val="0"/>
      <w:marTop w:val="0"/>
      <w:marBottom w:val="0"/>
      <w:divBdr>
        <w:top w:val="none" w:sz="0" w:space="0" w:color="auto"/>
        <w:left w:val="none" w:sz="0" w:space="0" w:color="auto"/>
        <w:bottom w:val="none" w:sz="0" w:space="0" w:color="auto"/>
        <w:right w:val="none" w:sz="0" w:space="0" w:color="auto"/>
      </w:divBdr>
    </w:div>
    <w:div w:id="1711027758">
      <w:bodyDiv w:val="1"/>
      <w:marLeft w:val="0"/>
      <w:marRight w:val="0"/>
      <w:marTop w:val="0"/>
      <w:marBottom w:val="0"/>
      <w:divBdr>
        <w:top w:val="none" w:sz="0" w:space="0" w:color="auto"/>
        <w:left w:val="none" w:sz="0" w:space="0" w:color="auto"/>
        <w:bottom w:val="none" w:sz="0" w:space="0" w:color="auto"/>
        <w:right w:val="none" w:sz="0" w:space="0" w:color="auto"/>
      </w:divBdr>
    </w:div>
    <w:div w:id="1711568958">
      <w:bodyDiv w:val="1"/>
      <w:marLeft w:val="0"/>
      <w:marRight w:val="0"/>
      <w:marTop w:val="0"/>
      <w:marBottom w:val="0"/>
      <w:divBdr>
        <w:top w:val="none" w:sz="0" w:space="0" w:color="auto"/>
        <w:left w:val="none" w:sz="0" w:space="0" w:color="auto"/>
        <w:bottom w:val="none" w:sz="0" w:space="0" w:color="auto"/>
        <w:right w:val="none" w:sz="0" w:space="0" w:color="auto"/>
      </w:divBdr>
    </w:div>
    <w:div w:id="1711763384">
      <w:bodyDiv w:val="1"/>
      <w:marLeft w:val="0"/>
      <w:marRight w:val="0"/>
      <w:marTop w:val="0"/>
      <w:marBottom w:val="0"/>
      <w:divBdr>
        <w:top w:val="none" w:sz="0" w:space="0" w:color="auto"/>
        <w:left w:val="none" w:sz="0" w:space="0" w:color="auto"/>
        <w:bottom w:val="none" w:sz="0" w:space="0" w:color="auto"/>
        <w:right w:val="none" w:sz="0" w:space="0" w:color="auto"/>
      </w:divBdr>
    </w:div>
    <w:div w:id="1714426339">
      <w:bodyDiv w:val="1"/>
      <w:marLeft w:val="0"/>
      <w:marRight w:val="0"/>
      <w:marTop w:val="0"/>
      <w:marBottom w:val="0"/>
      <w:divBdr>
        <w:top w:val="none" w:sz="0" w:space="0" w:color="auto"/>
        <w:left w:val="none" w:sz="0" w:space="0" w:color="auto"/>
        <w:bottom w:val="none" w:sz="0" w:space="0" w:color="auto"/>
        <w:right w:val="none" w:sz="0" w:space="0" w:color="auto"/>
      </w:divBdr>
    </w:div>
    <w:div w:id="1720125955">
      <w:bodyDiv w:val="1"/>
      <w:marLeft w:val="0"/>
      <w:marRight w:val="0"/>
      <w:marTop w:val="0"/>
      <w:marBottom w:val="0"/>
      <w:divBdr>
        <w:top w:val="none" w:sz="0" w:space="0" w:color="auto"/>
        <w:left w:val="none" w:sz="0" w:space="0" w:color="auto"/>
        <w:bottom w:val="none" w:sz="0" w:space="0" w:color="auto"/>
        <w:right w:val="none" w:sz="0" w:space="0" w:color="auto"/>
      </w:divBdr>
    </w:div>
    <w:div w:id="1722559567">
      <w:bodyDiv w:val="1"/>
      <w:marLeft w:val="0"/>
      <w:marRight w:val="0"/>
      <w:marTop w:val="0"/>
      <w:marBottom w:val="0"/>
      <w:divBdr>
        <w:top w:val="none" w:sz="0" w:space="0" w:color="auto"/>
        <w:left w:val="none" w:sz="0" w:space="0" w:color="auto"/>
        <w:bottom w:val="none" w:sz="0" w:space="0" w:color="auto"/>
        <w:right w:val="none" w:sz="0" w:space="0" w:color="auto"/>
      </w:divBdr>
    </w:div>
    <w:div w:id="1735229295">
      <w:bodyDiv w:val="1"/>
      <w:marLeft w:val="0"/>
      <w:marRight w:val="0"/>
      <w:marTop w:val="0"/>
      <w:marBottom w:val="0"/>
      <w:divBdr>
        <w:top w:val="none" w:sz="0" w:space="0" w:color="auto"/>
        <w:left w:val="none" w:sz="0" w:space="0" w:color="auto"/>
        <w:bottom w:val="none" w:sz="0" w:space="0" w:color="auto"/>
        <w:right w:val="none" w:sz="0" w:space="0" w:color="auto"/>
      </w:divBdr>
    </w:div>
    <w:div w:id="1736782075">
      <w:bodyDiv w:val="1"/>
      <w:marLeft w:val="0"/>
      <w:marRight w:val="0"/>
      <w:marTop w:val="0"/>
      <w:marBottom w:val="0"/>
      <w:divBdr>
        <w:top w:val="none" w:sz="0" w:space="0" w:color="auto"/>
        <w:left w:val="none" w:sz="0" w:space="0" w:color="auto"/>
        <w:bottom w:val="none" w:sz="0" w:space="0" w:color="auto"/>
        <w:right w:val="none" w:sz="0" w:space="0" w:color="auto"/>
      </w:divBdr>
    </w:div>
    <w:div w:id="1739741632">
      <w:bodyDiv w:val="1"/>
      <w:marLeft w:val="0"/>
      <w:marRight w:val="0"/>
      <w:marTop w:val="0"/>
      <w:marBottom w:val="0"/>
      <w:divBdr>
        <w:top w:val="none" w:sz="0" w:space="0" w:color="auto"/>
        <w:left w:val="none" w:sz="0" w:space="0" w:color="auto"/>
        <w:bottom w:val="none" w:sz="0" w:space="0" w:color="auto"/>
        <w:right w:val="none" w:sz="0" w:space="0" w:color="auto"/>
      </w:divBdr>
    </w:div>
    <w:div w:id="1744837731">
      <w:bodyDiv w:val="1"/>
      <w:marLeft w:val="0"/>
      <w:marRight w:val="0"/>
      <w:marTop w:val="0"/>
      <w:marBottom w:val="0"/>
      <w:divBdr>
        <w:top w:val="none" w:sz="0" w:space="0" w:color="auto"/>
        <w:left w:val="none" w:sz="0" w:space="0" w:color="auto"/>
        <w:bottom w:val="none" w:sz="0" w:space="0" w:color="auto"/>
        <w:right w:val="none" w:sz="0" w:space="0" w:color="auto"/>
      </w:divBdr>
    </w:div>
    <w:div w:id="1747220327">
      <w:bodyDiv w:val="1"/>
      <w:marLeft w:val="0"/>
      <w:marRight w:val="0"/>
      <w:marTop w:val="0"/>
      <w:marBottom w:val="0"/>
      <w:divBdr>
        <w:top w:val="none" w:sz="0" w:space="0" w:color="auto"/>
        <w:left w:val="none" w:sz="0" w:space="0" w:color="auto"/>
        <w:bottom w:val="none" w:sz="0" w:space="0" w:color="auto"/>
        <w:right w:val="none" w:sz="0" w:space="0" w:color="auto"/>
      </w:divBdr>
    </w:div>
    <w:div w:id="1749110157">
      <w:bodyDiv w:val="1"/>
      <w:marLeft w:val="0"/>
      <w:marRight w:val="0"/>
      <w:marTop w:val="0"/>
      <w:marBottom w:val="0"/>
      <w:divBdr>
        <w:top w:val="none" w:sz="0" w:space="0" w:color="auto"/>
        <w:left w:val="none" w:sz="0" w:space="0" w:color="auto"/>
        <w:bottom w:val="none" w:sz="0" w:space="0" w:color="auto"/>
        <w:right w:val="none" w:sz="0" w:space="0" w:color="auto"/>
      </w:divBdr>
    </w:div>
    <w:div w:id="1749384682">
      <w:bodyDiv w:val="1"/>
      <w:marLeft w:val="0"/>
      <w:marRight w:val="0"/>
      <w:marTop w:val="0"/>
      <w:marBottom w:val="0"/>
      <w:divBdr>
        <w:top w:val="none" w:sz="0" w:space="0" w:color="auto"/>
        <w:left w:val="none" w:sz="0" w:space="0" w:color="auto"/>
        <w:bottom w:val="none" w:sz="0" w:space="0" w:color="auto"/>
        <w:right w:val="none" w:sz="0" w:space="0" w:color="auto"/>
      </w:divBdr>
    </w:div>
    <w:div w:id="1753088615">
      <w:bodyDiv w:val="1"/>
      <w:marLeft w:val="0"/>
      <w:marRight w:val="0"/>
      <w:marTop w:val="0"/>
      <w:marBottom w:val="0"/>
      <w:divBdr>
        <w:top w:val="none" w:sz="0" w:space="0" w:color="auto"/>
        <w:left w:val="none" w:sz="0" w:space="0" w:color="auto"/>
        <w:bottom w:val="none" w:sz="0" w:space="0" w:color="auto"/>
        <w:right w:val="none" w:sz="0" w:space="0" w:color="auto"/>
      </w:divBdr>
    </w:div>
    <w:div w:id="1773165976">
      <w:bodyDiv w:val="1"/>
      <w:marLeft w:val="0"/>
      <w:marRight w:val="0"/>
      <w:marTop w:val="0"/>
      <w:marBottom w:val="0"/>
      <w:divBdr>
        <w:top w:val="none" w:sz="0" w:space="0" w:color="auto"/>
        <w:left w:val="none" w:sz="0" w:space="0" w:color="auto"/>
        <w:bottom w:val="none" w:sz="0" w:space="0" w:color="auto"/>
        <w:right w:val="none" w:sz="0" w:space="0" w:color="auto"/>
      </w:divBdr>
    </w:div>
    <w:div w:id="1779370257">
      <w:bodyDiv w:val="1"/>
      <w:marLeft w:val="0"/>
      <w:marRight w:val="0"/>
      <w:marTop w:val="0"/>
      <w:marBottom w:val="0"/>
      <w:divBdr>
        <w:top w:val="none" w:sz="0" w:space="0" w:color="auto"/>
        <w:left w:val="none" w:sz="0" w:space="0" w:color="auto"/>
        <w:bottom w:val="none" w:sz="0" w:space="0" w:color="auto"/>
        <w:right w:val="none" w:sz="0" w:space="0" w:color="auto"/>
      </w:divBdr>
    </w:div>
    <w:div w:id="1783458698">
      <w:bodyDiv w:val="1"/>
      <w:marLeft w:val="0"/>
      <w:marRight w:val="0"/>
      <w:marTop w:val="0"/>
      <w:marBottom w:val="0"/>
      <w:divBdr>
        <w:top w:val="none" w:sz="0" w:space="0" w:color="auto"/>
        <w:left w:val="none" w:sz="0" w:space="0" w:color="auto"/>
        <w:bottom w:val="none" w:sz="0" w:space="0" w:color="auto"/>
        <w:right w:val="none" w:sz="0" w:space="0" w:color="auto"/>
      </w:divBdr>
    </w:div>
    <w:div w:id="1790320222">
      <w:bodyDiv w:val="1"/>
      <w:marLeft w:val="0"/>
      <w:marRight w:val="0"/>
      <w:marTop w:val="0"/>
      <w:marBottom w:val="0"/>
      <w:divBdr>
        <w:top w:val="none" w:sz="0" w:space="0" w:color="auto"/>
        <w:left w:val="none" w:sz="0" w:space="0" w:color="auto"/>
        <w:bottom w:val="none" w:sz="0" w:space="0" w:color="auto"/>
        <w:right w:val="none" w:sz="0" w:space="0" w:color="auto"/>
      </w:divBdr>
    </w:div>
    <w:div w:id="1796409368">
      <w:bodyDiv w:val="1"/>
      <w:marLeft w:val="0"/>
      <w:marRight w:val="0"/>
      <w:marTop w:val="0"/>
      <w:marBottom w:val="0"/>
      <w:divBdr>
        <w:top w:val="none" w:sz="0" w:space="0" w:color="auto"/>
        <w:left w:val="none" w:sz="0" w:space="0" w:color="auto"/>
        <w:bottom w:val="none" w:sz="0" w:space="0" w:color="auto"/>
        <w:right w:val="none" w:sz="0" w:space="0" w:color="auto"/>
      </w:divBdr>
    </w:div>
    <w:div w:id="1805465077">
      <w:bodyDiv w:val="1"/>
      <w:marLeft w:val="0"/>
      <w:marRight w:val="0"/>
      <w:marTop w:val="0"/>
      <w:marBottom w:val="0"/>
      <w:divBdr>
        <w:top w:val="none" w:sz="0" w:space="0" w:color="auto"/>
        <w:left w:val="none" w:sz="0" w:space="0" w:color="auto"/>
        <w:bottom w:val="none" w:sz="0" w:space="0" w:color="auto"/>
        <w:right w:val="none" w:sz="0" w:space="0" w:color="auto"/>
      </w:divBdr>
    </w:div>
    <w:div w:id="1805535790">
      <w:bodyDiv w:val="1"/>
      <w:marLeft w:val="0"/>
      <w:marRight w:val="0"/>
      <w:marTop w:val="0"/>
      <w:marBottom w:val="0"/>
      <w:divBdr>
        <w:top w:val="none" w:sz="0" w:space="0" w:color="auto"/>
        <w:left w:val="none" w:sz="0" w:space="0" w:color="auto"/>
        <w:bottom w:val="none" w:sz="0" w:space="0" w:color="auto"/>
        <w:right w:val="none" w:sz="0" w:space="0" w:color="auto"/>
      </w:divBdr>
    </w:div>
    <w:div w:id="1805537800">
      <w:bodyDiv w:val="1"/>
      <w:marLeft w:val="0"/>
      <w:marRight w:val="0"/>
      <w:marTop w:val="0"/>
      <w:marBottom w:val="0"/>
      <w:divBdr>
        <w:top w:val="none" w:sz="0" w:space="0" w:color="auto"/>
        <w:left w:val="none" w:sz="0" w:space="0" w:color="auto"/>
        <w:bottom w:val="none" w:sz="0" w:space="0" w:color="auto"/>
        <w:right w:val="none" w:sz="0" w:space="0" w:color="auto"/>
      </w:divBdr>
    </w:div>
    <w:div w:id="1812089048">
      <w:bodyDiv w:val="1"/>
      <w:marLeft w:val="0"/>
      <w:marRight w:val="0"/>
      <w:marTop w:val="0"/>
      <w:marBottom w:val="0"/>
      <w:divBdr>
        <w:top w:val="none" w:sz="0" w:space="0" w:color="auto"/>
        <w:left w:val="none" w:sz="0" w:space="0" w:color="auto"/>
        <w:bottom w:val="none" w:sz="0" w:space="0" w:color="auto"/>
        <w:right w:val="none" w:sz="0" w:space="0" w:color="auto"/>
      </w:divBdr>
    </w:div>
    <w:div w:id="1826387088">
      <w:bodyDiv w:val="1"/>
      <w:marLeft w:val="0"/>
      <w:marRight w:val="0"/>
      <w:marTop w:val="0"/>
      <w:marBottom w:val="0"/>
      <w:divBdr>
        <w:top w:val="none" w:sz="0" w:space="0" w:color="auto"/>
        <w:left w:val="none" w:sz="0" w:space="0" w:color="auto"/>
        <w:bottom w:val="none" w:sz="0" w:space="0" w:color="auto"/>
        <w:right w:val="none" w:sz="0" w:space="0" w:color="auto"/>
      </w:divBdr>
    </w:div>
    <w:div w:id="1831944055">
      <w:bodyDiv w:val="1"/>
      <w:marLeft w:val="0"/>
      <w:marRight w:val="0"/>
      <w:marTop w:val="0"/>
      <w:marBottom w:val="0"/>
      <w:divBdr>
        <w:top w:val="none" w:sz="0" w:space="0" w:color="auto"/>
        <w:left w:val="none" w:sz="0" w:space="0" w:color="auto"/>
        <w:bottom w:val="none" w:sz="0" w:space="0" w:color="auto"/>
        <w:right w:val="none" w:sz="0" w:space="0" w:color="auto"/>
      </w:divBdr>
    </w:div>
    <w:div w:id="1835368363">
      <w:bodyDiv w:val="1"/>
      <w:marLeft w:val="0"/>
      <w:marRight w:val="0"/>
      <w:marTop w:val="0"/>
      <w:marBottom w:val="0"/>
      <w:divBdr>
        <w:top w:val="none" w:sz="0" w:space="0" w:color="auto"/>
        <w:left w:val="none" w:sz="0" w:space="0" w:color="auto"/>
        <w:bottom w:val="none" w:sz="0" w:space="0" w:color="auto"/>
        <w:right w:val="none" w:sz="0" w:space="0" w:color="auto"/>
      </w:divBdr>
    </w:div>
    <w:div w:id="1835533376">
      <w:bodyDiv w:val="1"/>
      <w:marLeft w:val="0"/>
      <w:marRight w:val="0"/>
      <w:marTop w:val="0"/>
      <w:marBottom w:val="0"/>
      <w:divBdr>
        <w:top w:val="none" w:sz="0" w:space="0" w:color="auto"/>
        <w:left w:val="none" w:sz="0" w:space="0" w:color="auto"/>
        <w:bottom w:val="none" w:sz="0" w:space="0" w:color="auto"/>
        <w:right w:val="none" w:sz="0" w:space="0" w:color="auto"/>
      </w:divBdr>
    </w:div>
    <w:div w:id="1838301244">
      <w:bodyDiv w:val="1"/>
      <w:marLeft w:val="0"/>
      <w:marRight w:val="0"/>
      <w:marTop w:val="0"/>
      <w:marBottom w:val="0"/>
      <w:divBdr>
        <w:top w:val="none" w:sz="0" w:space="0" w:color="auto"/>
        <w:left w:val="none" w:sz="0" w:space="0" w:color="auto"/>
        <w:bottom w:val="none" w:sz="0" w:space="0" w:color="auto"/>
        <w:right w:val="none" w:sz="0" w:space="0" w:color="auto"/>
      </w:divBdr>
    </w:div>
    <w:div w:id="1852447105">
      <w:bodyDiv w:val="1"/>
      <w:marLeft w:val="0"/>
      <w:marRight w:val="0"/>
      <w:marTop w:val="0"/>
      <w:marBottom w:val="0"/>
      <w:divBdr>
        <w:top w:val="none" w:sz="0" w:space="0" w:color="auto"/>
        <w:left w:val="none" w:sz="0" w:space="0" w:color="auto"/>
        <w:bottom w:val="none" w:sz="0" w:space="0" w:color="auto"/>
        <w:right w:val="none" w:sz="0" w:space="0" w:color="auto"/>
      </w:divBdr>
    </w:div>
    <w:div w:id="1860585570">
      <w:bodyDiv w:val="1"/>
      <w:marLeft w:val="0"/>
      <w:marRight w:val="0"/>
      <w:marTop w:val="0"/>
      <w:marBottom w:val="0"/>
      <w:divBdr>
        <w:top w:val="none" w:sz="0" w:space="0" w:color="auto"/>
        <w:left w:val="none" w:sz="0" w:space="0" w:color="auto"/>
        <w:bottom w:val="none" w:sz="0" w:space="0" w:color="auto"/>
        <w:right w:val="none" w:sz="0" w:space="0" w:color="auto"/>
      </w:divBdr>
    </w:div>
    <w:div w:id="1865705916">
      <w:bodyDiv w:val="1"/>
      <w:marLeft w:val="0"/>
      <w:marRight w:val="0"/>
      <w:marTop w:val="0"/>
      <w:marBottom w:val="0"/>
      <w:divBdr>
        <w:top w:val="none" w:sz="0" w:space="0" w:color="auto"/>
        <w:left w:val="none" w:sz="0" w:space="0" w:color="auto"/>
        <w:bottom w:val="none" w:sz="0" w:space="0" w:color="auto"/>
        <w:right w:val="none" w:sz="0" w:space="0" w:color="auto"/>
      </w:divBdr>
    </w:div>
    <w:div w:id="1867789590">
      <w:bodyDiv w:val="1"/>
      <w:marLeft w:val="0"/>
      <w:marRight w:val="0"/>
      <w:marTop w:val="0"/>
      <w:marBottom w:val="0"/>
      <w:divBdr>
        <w:top w:val="none" w:sz="0" w:space="0" w:color="auto"/>
        <w:left w:val="none" w:sz="0" w:space="0" w:color="auto"/>
        <w:bottom w:val="none" w:sz="0" w:space="0" w:color="auto"/>
        <w:right w:val="none" w:sz="0" w:space="0" w:color="auto"/>
      </w:divBdr>
    </w:div>
    <w:div w:id="1870945589">
      <w:bodyDiv w:val="1"/>
      <w:marLeft w:val="0"/>
      <w:marRight w:val="0"/>
      <w:marTop w:val="0"/>
      <w:marBottom w:val="0"/>
      <w:divBdr>
        <w:top w:val="none" w:sz="0" w:space="0" w:color="auto"/>
        <w:left w:val="none" w:sz="0" w:space="0" w:color="auto"/>
        <w:bottom w:val="none" w:sz="0" w:space="0" w:color="auto"/>
        <w:right w:val="none" w:sz="0" w:space="0" w:color="auto"/>
      </w:divBdr>
    </w:div>
    <w:div w:id="1873303705">
      <w:bodyDiv w:val="1"/>
      <w:marLeft w:val="0"/>
      <w:marRight w:val="0"/>
      <w:marTop w:val="0"/>
      <w:marBottom w:val="0"/>
      <w:divBdr>
        <w:top w:val="none" w:sz="0" w:space="0" w:color="auto"/>
        <w:left w:val="none" w:sz="0" w:space="0" w:color="auto"/>
        <w:bottom w:val="none" w:sz="0" w:space="0" w:color="auto"/>
        <w:right w:val="none" w:sz="0" w:space="0" w:color="auto"/>
      </w:divBdr>
    </w:div>
    <w:div w:id="1876458299">
      <w:bodyDiv w:val="1"/>
      <w:marLeft w:val="0"/>
      <w:marRight w:val="0"/>
      <w:marTop w:val="0"/>
      <w:marBottom w:val="0"/>
      <w:divBdr>
        <w:top w:val="none" w:sz="0" w:space="0" w:color="auto"/>
        <w:left w:val="none" w:sz="0" w:space="0" w:color="auto"/>
        <w:bottom w:val="none" w:sz="0" w:space="0" w:color="auto"/>
        <w:right w:val="none" w:sz="0" w:space="0" w:color="auto"/>
      </w:divBdr>
    </w:div>
    <w:div w:id="1889805899">
      <w:bodyDiv w:val="1"/>
      <w:marLeft w:val="0"/>
      <w:marRight w:val="0"/>
      <w:marTop w:val="0"/>
      <w:marBottom w:val="0"/>
      <w:divBdr>
        <w:top w:val="none" w:sz="0" w:space="0" w:color="auto"/>
        <w:left w:val="none" w:sz="0" w:space="0" w:color="auto"/>
        <w:bottom w:val="none" w:sz="0" w:space="0" w:color="auto"/>
        <w:right w:val="none" w:sz="0" w:space="0" w:color="auto"/>
      </w:divBdr>
    </w:div>
    <w:div w:id="1890218143">
      <w:bodyDiv w:val="1"/>
      <w:marLeft w:val="0"/>
      <w:marRight w:val="0"/>
      <w:marTop w:val="0"/>
      <w:marBottom w:val="0"/>
      <w:divBdr>
        <w:top w:val="none" w:sz="0" w:space="0" w:color="auto"/>
        <w:left w:val="none" w:sz="0" w:space="0" w:color="auto"/>
        <w:bottom w:val="none" w:sz="0" w:space="0" w:color="auto"/>
        <w:right w:val="none" w:sz="0" w:space="0" w:color="auto"/>
      </w:divBdr>
    </w:div>
    <w:div w:id="1891377743">
      <w:bodyDiv w:val="1"/>
      <w:marLeft w:val="0"/>
      <w:marRight w:val="0"/>
      <w:marTop w:val="0"/>
      <w:marBottom w:val="0"/>
      <w:divBdr>
        <w:top w:val="none" w:sz="0" w:space="0" w:color="auto"/>
        <w:left w:val="none" w:sz="0" w:space="0" w:color="auto"/>
        <w:bottom w:val="none" w:sz="0" w:space="0" w:color="auto"/>
        <w:right w:val="none" w:sz="0" w:space="0" w:color="auto"/>
      </w:divBdr>
    </w:div>
    <w:div w:id="1904366035">
      <w:bodyDiv w:val="1"/>
      <w:marLeft w:val="0"/>
      <w:marRight w:val="0"/>
      <w:marTop w:val="0"/>
      <w:marBottom w:val="0"/>
      <w:divBdr>
        <w:top w:val="none" w:sz="0" w:space="0" w:color="auto"/>
        <w:left w:val="none" w:sz="0" w:space="0" w:color="auto"/>
        <w:bottom w:val="none" w:sz="0" w:space="0" w:color="auto"/>
        <w:right w:val="none" w:sz="0" w:space="0" w:color="auto"/>
      </w:divBdr>
    </w:div>
    <w:div w:id="1916433985">
      <w:bodyDiv w:val="1"/>
      <w:marLeft w:val="0"/>
      <w:marRight w:val="0"/>
      <w:marTop w:val="0"/>
      <w:marBottom w:val="0"/>
      <w:divBdr>
        <w:top w:val="none" w:sz="0" w:space="0" w:color="auto"/>
        <w:left w:val="none" w:sz="0" w:space="0" w:color="auto"/>
        <w:bottom w:val="none" w:sz="0" w:space="0" w:color="auto"/>
        <w:right w:val="none" w:sz="0" w:space="0" w:color="auto"/>
      </w:divBdr>
    </w:div>
    <w:div w:id="1920403529">
      <w:bodyDiv w:val="1"/>
      <w:marLeft w:val="0"/>
      <w:marRight w:val="0"/>
      <w:marTop w:val="0"/>
      <w:marBottom w:val="0"/>
      <w:divBdr>
        <w:top w:val="none" w:sz="0" w:space="0" w:color="auto"/>
        <w:left w:val="none" w:sz="0" w:space="0" w:color="auto"/>
        <w:bottom w:val="none" w:sz="0" w:space="0" w:color="auto"/>
        <w:right w:val="none" w:sz="0" w:space="0" w:color="auto"/>
      </w:divBdr>
    </w:div>
    <w:div w:id="1942370346">
      <w:bodyDiv w:val="1"/>
      <w:marLeft w:val="0"/>
      <w:marRight w:val="0"/>
      <w:marTop w:val="0"/>
      <w:marBottom w:val="0"/>
      <w:divBdr>
        <w:top w:val="none" w:sz="0" w:space="0" w:color="auto"/>
        <w:left w:val="none" w:sz="0" w:space="0" w:color="auto"/>
        <w:bottom w:val="none" w:sz="0" w:space="0" w:color="auto"/>
        <w:right w:val="none" w:sz="0" w:space="0" w:color="auto"/>
      </w:divBdr>
    </w:div>
    <w:div w:id="1942569212">
      <w:bodyDiv w:val="1"/>
      <w:marLeft w:val="0"/>
      <w:marRight w:val="0"/>
      <w:marTop w:val="0"/>
      <w:marBottom w:val="0"/>
      <w:divBdr>
        <w:top w:val="none" w:sz="0" w:space="0" w:color="auto"/>
        <w:left w:val="none" w:sz="0" w:space="0" w:color="auto"/>
        <w:bottom w:val="none" w:sz="0" w:space="0" w:color="auto"/>
        <w:right w:val="none" w:sz="0" w:space="0" w:color="auto"/>
      </w:divBdr>
    </w:div>
    <w:div w:id="1946620974">
      <w:bodyDiv w:val="1"/>
      <w:marLeft w:val="0"/>
      <w:marRight w:val="0"/>
      <w:marTop w:val="0"/>
      <w:marBottom w:val="0"/>
      <w:divBdr>
        <w:top w:val="none" w:sz="0" w:space="0" w:color="auto"/>
        <w:left w:val="none" w:sz="0" w:space="0" w:color="auto"/>
        <w:bottom w:val="none" w:sz="0" w:space="0" w:color="auto"/>
        <w:right w:val="none" w:sz="0" w:space="0" w:color="auto"/>
      </w:divBdr>
    </w:div>
    <w:div w:id="1949585322">
      <w:bodyDiv w:val="1"/>
      <w:marLeft w:val="0"/>
      <w:marRight w:val="0"/>
      <w:marTop w:val="0"/>
      <w:marBottom w:val="0"/>
      <w:divBdr>
        <w:top w:val="none" w:sz="0" w:space="0" w:color="auto"/>
        <w:left w:val="none" w:sz="0" w:space="0" w:color="auto"/>
        <w:bottom w:val="none" w:sz="0" w:space="0" w:color="auto"/>
        <w:right w:val="none" w:sz="0" w:space="0" w:color="auto"/>
      </w:divBdr>
    </w:div>
    <w:div w:id="1951468376">
      <w:bodyDiv w:val="1"/>
      <w:marLeft w:val="0"/>
      <w:marRight w:val="0"/>
      <w:marTop w:val="0"/>
      <w:marBottom w:val="0"/>
      <w:divBdr>
        <w:top w:val="none" w:sz="0" w:space="0" w:color="auto"/>
        <w:left w:val="none" w:sz="0" w:space="0" w:color="auto"/>
        <w:bottom w:val="none" w:sz="0" w:space="0" w:color="auto"/>
        <w:right w:val="none" w:sz="0" w:space="0" w:color="auto"/>
      </w:divBdr>
    </w:div>
    <w:div w:id="1953319502">
      <w:bodyDiv w:val="1"/>
      <w:marLeft w:val="0"/>
      <w:marRight w:val="0"/>
      <w:marTop w:val="0"/>
      <w:marBottom w:val="0"/>
      <w:divBdr>
        <w:top w:val="none" w:sz="0" w:space="0" w:color="auto"/>
        <w:left w:val="none" w:sz="0" w:space="0" w:color="auto"/>
        <w:bottom w:val="none" w:sz="0" w:space="0" w:color="auto"/>
        <w:right w:val="none" w:sz="0" w:space="0" w:color="auto"/>
      </w:divBdr>
    </w:div>
    <w:div w:id="1955358089">
      <w:bodyDiv w:val="1"/>
      <w:marLeft w:val="0"/>
      <w:marRight w:val="0"/>
      <w:marTop w:val="0"/>
      <w:marBottom w:val="0"/>
      <w:divBdr>
        <w:top w:val="none" w:sz="0" w:space="0" w:color="auto"/>
        <w:left w:val="none" w:sz="0" w:space="0" w:color="auto"/>
        <w:bottom w:val="none" w:sz="0" w:space="0" w:color="auto"/>
        <w:right w:val="none" w:sz="0" w:space="0" w:color="auto"/>
      </w:divBdr>
    </w:div>
    <w:div w:id="1956907022">
      <w:bodyDiv w:val="1"/>
      <w:marLeft w:val="0"/>
      <w:marRight w:val="0"/>
      <w:marTop w:val="0"/>
      <w:marBottom w:val="0"/>
      <w:divBdr>
        <w:top w:val="none" w:sz="0" w:space="0" w:color="auto"/>
        <w:left w:val="none" w:sz="0" w:space="0" w:color="auto"/>
        <w:bottom w:val="none" w:sz="0" w:space="0" w:color="auto"/>
        <w:right w:val="none" w:sz="0" w:space="0" w:color="auto"/>
      </w:divBdr>
    </w:div>
    <w:div w:id="1961571926">
      <w:bodyDiv w:val="1"/>
      <w:marLeft w:val="0"/>
      <w:marRight w:val="0"/>
      <w:marTop w:val="0"/>
      <w:marBottom w:val="0"/>
      <w:divBdr>
        <w:top w:val="none" w:sz="0" w:space="0" w:color="auto"/>
        <w:left w:val="none" w:sz="0" w:space="0" w:color="auto"/>
        <w:bottom w:val="none" w:sz="0" w:space="0" w:color="auto"/>
        <w:right w:val="none" w:sz="0" w:space="0" w:color="auto"/>
      </w:divBdr>
    </w:div>
    <w:div w:id="1962110068">
      <w:bodyDiv w:val="1"/>
      <w:marLeft w:val="0"/>
      <w:marRight w:val="0"/>
      <w:marTop w:val="0"/>
      <w:marBottom w:val="0"/>
      <w:divBdr>
        <w:top w:val="none" w:sz="0" w:space="0" w:color="auto"/>
        <w:left w:val="none" w:sz="0" w:space="0" w:color="auto"/>
        <w:bottom w:val="none" w:sz="0" w:space="0" w:color="auto"/>
        <w:right w:val="none" w:sz="0" w:space="0" w:color="auto"/>
      </w:divBdr>
    </w:div>
    <w:div w:id="1963412437">
      <w:bodyDiv w:val="1"/>
      <w:marLeft w:val="0"/>
      <w:marRight w:val="0"/>
      <w:marTop w:val="0"/>
      <w:marBottom w:val="0"/>
      <w:divBdr>
        <w:top w:val="none" w:sz="0" w:space="0" w:color="auto"/>
        <w:left w:val="none" w:sz="0" w:space="0" w:color="auto"/>
        <w:bottom w:val="none" w:sz="0" w:space="0" w:color="auto"/>
        <w:right w:val="none" w:sz="0" w:space="0" w:color="auto"/>
      </w:divBdr>
    </w:div>
    <w:div w:id="1964850220">
      <w:bodyDiv w:val="1"/>
      <w:marLeft w:val="0"/>
      <w:marRight w:val="0"/>
      <w:marTop w:val="0"/>
      <w:marBottom w:val="0"/>
      <w:divBdr>
        <w:top w:val="none" w:sz="0" w:space="0" w:color="auto"/>
        <w:left w:val="none" w:sz="0" w:space="0" w:color="auto"/>
        <w:bottom w:val="none" w:sz="0" w:space="0" w:color="auto"/>
        <w:right w:val="none" w:sz="0" w:space="0" w:color="auto"/>
      </w:divBdr>
    </w:div>
    <w:div w:id="1969966629">
      <w:bodyDiv w:val="1"/>
      <w:marLeft w:val="0"/>
      <w:marRight w:val="0"/>
      <w:marTop w:val="0"/>
      <w:marBottom w:val="0"/>
      <w:divBdr>
        <w:top w:val="none" w:sz="0" w:space="0" w:color="auto"/>
        <w:left w:val="none" w:sz="0" w:space="0" w:color="auto"/>
        <w:bottom w:val="none" w:sz="0" w:space="0" w:color="auto"/>
        <w:right w:val="none" w:sz="0" w:space="0" w:color="auto"/>
      </w:divBdr>
    </w:div>
    <w:div w:id="1983920742">
      <w:bodyDiv w:val="1"/>
      <w:marLeft w:val="0"/>
      <w:marRight w:val="0"/>
      <w:marTop w:val="0"/>
      <w:marBottom w:val="0"/>
      <w:divBdr>
        <w:top w:val="none" w:sz="0" w:space="0" w:color="auto"/>
        <w:left w:val="none" w:sz="0" w:space="0" w:color="auto"/>
        <w:bottom w:val="none" w:sz="0" w:space="0" w:color="auto"/>
        <w:right w:val="none" w:sz="0" w:space="0" w:color="auto"/>
      </w:divBdr>
    </w:div>
    <w:div w:id="2007054640">
      <w:bodyDiv w:val="1"/>
      <w:marLeft w:val="0"/>
      <w:marRight w:val="0"/>
      <w:marTop w:val="0"/>
      <w:marBottom w:val="0"/>
      <w:divBdr>
        <w:top w:val="none" w:sz="0" w:space="0" w:color="auto"/>
        <w:left w:val="none" w:sz="0" w:space="0" w:color="auto"/>
        <w:bottom w:val="none" w:sz="0" w:space="0" w:color="auto"/>
        <w:right w:val="none" w:sz="0" w:space="0" w:color="auto"/>
      </w:divBdr>
    </w:div>
    <w:div w:id="2012445452">
      <w:bodyDiv w:val="1"/>
      <w:marLeft w:val="0"/>
      <w:marRight w:val="0"/>
      <w:marTop w:val="0"/>
      <w:marBottom w:val="0"/>
      <w:divBdr>
        <w:top w:val="none" w:sz="0" w:space="0" w:color="auto"/>
        <w:left w:val="none" w:sz="0" w:space="0" w:color="auto"/>
        <w:bottom w:val="none" w:sz="0" w:space="0" w:color="auto"/>
        <w:right w:val="none" w:sz="0" w:space="0" w:color="auto"/>
      </w:divBdr>
    </w:div>
    <w:div w:id="2025982506">
      <w:bodyDiv w:val="1"/>
      <w:marLeft w:val="0"/>
      <w:marRight w:val="0"/>
      <w:marTop w:val="0"/>
      <w:marBottom w:val="0"/>
      <w:divBdr>
        <w:top w:val="none" w:sz="0" w:space="0" w:color="auto"/>
        <w:left w:val="none" w:sz="0" w:space="0" w:color="auto"/>
        <w:bottom w:val="none" w:sz="0" w:space="0" w:color="auto"/>
        <w:right w:val="none" w:sz="0" w:space="0" w:color="auto"/>
      </w:divBdr>
    </w:div>
    <w:div w:id="2030061149">
      <w:bodyDiv w:val="1"/>
      <w:marLeft w:val="0"/>
      <w:marRight w:val="0"/>
      <w:marTop w:val="0"/>
      <w:marBottom w:val="0"/>
      <w:divBdr>
        <w:top w:val="none" w:sz="0" w:space="0" w:color="auto"/>
        <w:left w:val="none" w:sz="0" w:space="0" w:color="auto"/>
        <w:bottom w:val="none" w:sz="0" w:space="0" w:color="auto"/>
        <w:right w:val="none" w:sz="0" w:space="0" w:color="auto"/>
      </w:divBdr>
    </w:div>
    <w:div w:id="2031949765">
      <w:bodyDiv w:val="1"/>
      <w:marLeft w:val="0"/>
      <w:marRight w:val="0"/>
      <w:marTop w:val="0"/>
      <w:marBottom w:val="0"/>
      <w:divBdr>
        <w:top w:val="none" w:sz="0" w:space="0" w:color="auto"/>
        <w:left w:val="none" w:sz="0" w:space="0" w:color="auto"/>
        <w:bottom w:val="none" w:sz="0" w:space="0" w:color="auto"/>
        <w:right w:val="none" w:sz="0" w:space="0" w:color="auto"/>
      </w:divBdr>
    </w:div>
    <w:div w:id="2037462331">
      <w:bodyDiv w:val="1"/>
      <w:marLeft w:val="0"/>
      <w:marRight w:val="0"/>
      <w:marTop w:val="0"/>
      <w:marBottom w:val="0"/>
      <w:divBdr>
        <w:top w:val="none" w:sz="0" w:space="0" w:color="auto"/>
        <w:left w:val="none" w:sz="0" w:space="0" w:color="auto"/>
        <w:bottom w:val="none" w:sz="0" w:space="0" w:color="auto"/>
        <w:right w:val="none" w:sz="0" w:space="0" w:color="auto"/>
      </w:divBdr>
    </w:div>
    <w:div w:id="2039626647">
      <w:bodyDiv w:val="1"/>
      <w:marLeft w:val="0"/>
      <w:marRight w:val="0"/>
      <w:marTop w:val="0"/>
      <w:marBottom w:val="0"/>
      <w:divBdr>
        <w:top w:val="none" w:sz="0" w:space="0" w:color="auto"/>
        <w:left w:val="none" w:sz="0" w:space="0" w:color="auto"/>
        <w:bottom w:val="none" w:sz="0" w:space="0" w:color="auto"/>
        <w:right w:val="none" w:sz="0" w:space="0" w:color="auto"/>
      </w:divBdr>
    </w:div>
    <w:div w:id="2040740816">
      <w:bodyDiv w:val="1"/>
      <w:marLeft w:val="0"/>
      <w:marRight w:val="0"/>
      <w:marTop w:val="0"/>
      <w:marBottom w:val="0"/>
      <w:divBdr>
        <w:top w:val="none" w:sz="0" w:space="0" w:color="auto"/>
        <w:left w:val="none" w:sz="0" w:space="0" w:color="auto"/>
        <w:bottom w:val="none" w:sz="0" w:space="0" w:color="auto"/>
        <w:right w:val="none" w:sz="0" w:space="0" w:color="auto"/>
      </w:divBdr>
    </w:div>
    <w:div w:id="2043357889">
      <w:bodyDiv w:val="1"/>
      <w:marLeft w:val="0"/>
      <w:marRight w:val="0"/>
      <w:marTop w:val="0"/>
      <w:marBottom w:val="0"/>
      <w:divBdr>
        <w:top w:val="none" w:sz="0" w:space="0" w:color="auto"/>
        <w:left w:val="none" w:sz="0" w:space="0" w:color="auto"/>
        <w:bottom w:val="none" w:sz="0" w:space="0" w:color="auto"/>
        <w:right w:val="none" w:sz="0" w:space="0" w:color="auto"/>
      </w:divBdr>
    </w:div>
    <w:div w:id="2051612387">
      <w:bodyDiv w:val="1"/>
      <w:marLeft w:val="0"/>
      <w:marRight w:val="0"/>
      <w:marTop w:val="0"/>
      <w:marBottom w:val="0"/>
      <w:divBdr>
        <w:top w:val="none" w:sz="0" w:space="0" w:color="auto"/>
        <w:left w:val="none" w:sz="0" w:space="0" w:color="auto"/>
        <w:bottom w:val="none" w:sz="0" w:space="0" w:color="auto"/>
        <w:right w:val="none" w:sz="0" w:space="0" w:color="auto"/>
      </w:divBdr>
    </w:div>
    <w:div w:id="2056081274">
      <w:bodyDiv w:val="1"/>
      <w:marLeft w:val="0"/>
      <w:marRight w:val="0"/>
      <w:marTop w:val="0"/>
      <w:marBottom w:val="0"/>
      <w:divBdr>
        <w:top w:val="none" w:sz="0" w:space="0" w:color="auto"/>
        <w:left w:val="none" w:sz="0" w:space="0" w:color="auto"/>
        <w:bottom w:val="none" w:sz="0" w:space="0" w:color="auto"/>
        <w:right w:val="none" w:sz="0" w:space="0" w:color="auto"/>
      </w:divBdr>
    </w:div>
    <w:div w:id="2061321032">
      <w:bodyDiv w:val="1"/>
      <w:marLeft w:val="0"/>
      <w:marRight w:val="0"/>
      <w:marTop w:val="0"/>
      <w:marBottom w:val="0"/>
      <w:divBdr>
        <w:top w:val="none" w:sz="0" w:space="0" w:color="auto"/>
        <w:left w:val="none" w:sz="0" w:space="0" w:color="auto"/>
        <w:bottom w:val="none" w:sz="0" w:space="0" w:color="auto"/>
        <w:right w:val="none" w:sz="0" w:space="0" w:color="auto"/>
      </w:divBdr>
    </w:div>
    <w:div w:id="2063140258">
      <w:bodyDiv w:val="1"/>
      <w:marLeft w:val="0"/>
      <w:marRight w:val="0"/>
      <w:marTop w:val="0"/>
      <w:marBottom w:val="0"/>
      <w:divBdr>
        <w:top w:val="none" w:sz="0" w:space="0" w:color="auto"/>
        <w:left w:val="none" w:sz="0" w:space="0" w:color="auto"/>
        <w:bottom w:val="none" w:sz="0" w:space="0" w:color="auto"/>
        <w:right w:val="none" w:sz="0" w:space="0" w:color="auto"/>
      </w:divBdr>
    </w:div>
    <w:div w:id="2067800628">
      <w:bodyDiv w:val="1"/>
      <w:marLeft w:val="0"/>
      <w:marRight w:val="0"/>
      <w:marTop w:val="0"/>
      <w:marBottom w:val="0"/>
      <w:divBdr>
        <w:top w:val="none" w:sz="0" w:space="0" w:color="auto"/>
        <w:left w:val="none" w:sz="0" w:space="0" w:color="auto"/>
        <w:bottom w:val="none" w:sz="0" w:space="0" w:color="auto"/>
        <w:right w:val="none" w:sz="0" w:space="0" w:color="auto"/>
      </w:divBdr>
    </w:div>
    <w:div w:id="2069065976">
      <w:bodyDiv w:val="1"/>
      <w:marLeft w:val="0"/>
      <w:marRight w:val="0"/>
      <w:marTop w:val="0"/>
      <w:marBottom w:val="0"/>
      <w:divBdr>
        <w:top w:val="none" w:sz="0" w:space="0" w:color="auto"/>
        <w:left w:val="none" w:sz="0" w:space="0" w:color="auto"/>
        <w:bottom w:val="none" w:sz="0" w:space="0" w:color="auto"/>
        <w:right w:val="none" w:sz="0" w:space="0" w:color="auto"/>
      </w:divBdr>
    </w:div>
    <w:div w:id="2071268255">
      <w:bodyDiv w:val="1"/>
      <w:marLeft w:val="0"/>
      <w:marRight w:val="0"/>
      <w:marTop w:val="0"/>
      <w:marBottom w:val="0"/>
      <w:divBdr>
        <w:top w:val="none" w:sz="0" w:space="0" w:color="auto"/>
        <w:left w:val="none" w:sz="0" w:space="0" w:color="auto"/>
        <w:bottom w:val="none" w:sz="0" w:space="0" w:color="auto"/>
        <w:right w:val="none" w:sz="0" w:space="0" w:color="auto"/>
      </w:divBdr>
    </w:div>
    <w:div w:id="2077239059">
      <w:bodyDiv w:val="1"/>
      <w:marLeft w:val="0"/>
      <w:marRight w:val="0"/>
      <w:marTop w:val="0"/>
      <w:marBottom w:val="0"/>
      <w:divBdr>
        <w:top w:val="none" w:sz="0" w:space="0" w:color="auto"/>
        <w:left w:val="none" w:sz="0" w:space="0" w:color="auto"/>
        <w:bottom w:val="none" w:sz="0" w:space="0" w:color="auto"/>
        <w:right w:val="none" w:sz="0" w:space="0" w:color="auto"/>
      </w:divBdr>
    </w:div>
    <w:div w:id="2077900596">
      <w:bodyDiv w:val="1"/>
      <w:marLeft w:val="0"/>
      <w:marRight w:val="0"/>
      <w:marTop w:val="0"/>
      <w:marBottom w:val="0"/>
      <w:divBdr>
        <w:top w:val="none" w:sz="0" w:space="0" w:color="auto"/>
        <w:left w:val="none" w:sz="0" w:space="0" w:color="auto"/>
        <w:bottom w:val="none" w:sz="0" w:space="0" w:color="auto"/>
        <w:right w:val="none" w:sz="0" w:space="0" w:color="auto"/>
      </w:divBdr>
    </w:div>
    <w:div w:id="2082866892">
      <w:bodyDiv w:val="1"/>
      <w:marLeft w:val="0"/>
      <w:marRight w:val="0"/>
      <w:marTop w:val="0"/>
      <w:marBottom w:val="0"/>
      <w:divBdr>
        <w:top w:val="none" w:sz="0" w:space="0" w:color="auto"/>
        <w:left w:val="none" w:sz="0" w:space="0" w:color="auto"/>
        <w:bottom w:val="none" w:sz="0" w:space="0" w:color="auto"/>
        <w:right w:val="none" w:sz="0" w:space="0" w:color="auto"/>
      </w:divBdr>
    </w:div>
    <w:div w:id="2085761574">
      <w:bodyDiv w:val="1"/>
      <w:marLeft w:val="0"/>
      <w:marRight w:val="0"/>
      <w:marTop w:val="0"/>
      <w:marBottom w:val="0"/>
      <w:divBdr>
        <w:top w:val="none" w:sz="0" w:space="0" w:color="auto"/>
        <w:left w:val="none" w:sz="0" w:space="0" w:color="auto"/>
        <w:bottom w:val="none" w:sz="0" w:space="0" w:color="auto"/>
        <w:right w:val="none" w:sz="0" w:space="0" w:color="auto"/>
      </w:divBdr>
    </w:div>
    <w:div w:id="2088840369">
      <w:bodyDiv w:val="1"/>
      <w:marLeft w:val="0"/>
      <w:marRight w:val="0"/>
      <w:marTop w:val="0"/>
      <w:marBottom w:val="0"/>
      <w:divBdr>
        <w:top w:val="none" w:sz="0" w:space="0" w:color="auto"/>
        <w:left w:val="none" w:sz="0" w:space="0" w:color="auto"/>
        <w:bottom w:val="none" w:sz="0" w:space="0" w:color="auto"/>
        <w:right w:val="none" w:sz="0" w:space="0" w:color="auto"/>
      </w:divBdr>
    </w:div>
    <w:div w:id="2094620831">
      <w:bodyDiv w:val="1"/>
      <w:marLeft w:val="0"/>
      <w:marRight w:val="0"/>
      <w:marTop w:val="0"/>
      <w:marBottom w:val="0"/>
      <w:divBdr>
        <w:top w:val="none" w:sz="0" w:space="0" w:color="auto"/>
        <w:left w:val="none" w:sz="0" w:space="0" w:color="auto"/>
        <w:bottom w:val="none" w:sz="0" w:space="0" w:color="auto"/>
        <w:right w:val="none" w:sz="0" w:space="0" w:color="auto"/>
      </w:divBdr>
    </w:div>
    <w:div w:id="2102334901">
      <w:bodyDiv w:val="1"/>
      <w:marLeft w:val="0"/>
      <w:marRight w:val="0"/>
      <w:marTop w:val="0"/>
      <w:marBottom w:val="0"/>
      <w:divBdr>
        <w:top w:val="none" w:sz="0" w:space="0" w:color="auto"/>
        <w:left w:val="none" w:sz="0" w:space="0" w:color="auto"/>
        <w:bottom w:val="none" w:sz="0" w:space="0" w:color="auto"/>
        <w:right w:val="none" w:sz="0" w:space="0" w:color="auto"/>
      </w:divBdr>
    </w:div>
    <w:div w:id="2103838412">
      <w:bodyDiv w:val="1"/>
      <w:marLeft w:val="0"/>
      <w:marRight w:val="0"/>
      <w:marTop w:val="0"/>
      <w:marBottom w:val="0"/>
      <w:divBdr>
        <w:top w:val="none" w:sz="0" w:space="0" w:color="auto"/>
        <w:left w:val="none" w:sz="0" w:space="0" w:color="auto"/>
        <w:bottom w:val="none" w:sz="0" w:space="0" w:color="auto"/>
        <w:right w:val="none" w:sz="0" w:space="0" w:color="auto"/>
      </w:divBdr>
    </w:div>
    <w:div w:id="2104374008">
      <w:bodyDiv w:val="1"/>
      <w:marLeft w:val="0"/>
      <w:marRight w:val="0"/>
      <w:marTop w:val="0"/>
      <w:marBottom w:val="0"/>
      <w:divBdr>
        <w:top w:val="none" w:sz="0" w:space="0" w:color="auto"/>
        <w:left w:val="none" w:sz="0" w:space="0" w:color="auto"/>
        <w:bottom w:val="none" w:sz="0" w:space="0" w:color="auto"/>
        <w:right w:val="none" w:sz="0" w:space="0" w:color="auto"/>
      </w:divBdr>
    </w:div>
    <w:div w:id="2108189428">
      <w:bodyDiv w:val="1"/>
      <w:marLeft w:val="0"/>
      <w:marRight w:val="0"/>
      <w:marTop w:val="0"/>
      <w:marBottom w:val="0"/>
      <w:divBdr>
        <w:top w:val="none" w:sz="0" w:space="0" w:color="auto"/>
        <w:left w:val="none" w:sz="0" w:space="0" w:color="auto"/>
        <w:bottom w:val="none" w:sz="0" w:space="0" w:color="auto"/>
        <w:right w:val="none" w:sz="0" w:space="0" w:color="auto"/>
      </w:divBdr>
    </w:div>
    <w:div w:id="2110351767">
      <w:bodyDiv w:val="1"/>
      <w:marLeft w:val="0"/>
      <w:marRight w:val="0"/>
      <w:marTop w:val="0"/>
      <w:marBottom w:val="0"/>
      <w:divBdr>
        <w:top w:val="none" w:sz="0" w:space="0" w:color="auto"/>
        <w:left w:val="none" w:sz="0" w:space="0" w:color="auto"/>
        <w:bottom w:val="none" w:sz="0" w:space="0" w:color="auto"/>
        <w:right w:val="none" w:sz="0" w:space="0" w:color="auto"/>
      </w:divBdr>
    </w:div>
    <w:div w:id="2113236159">
      <w:bodyDiv w:val="1"/>
      <w:marLeft w:val="0"/>
      <w:marRight w:val="0"/>
      <w:marTop w:val="0"/>
      <w:marBottom w:val="0"/>
      <w:divBdr>
        <w:top w:val="none" w:sz="0" w:space="0" w:color="auto"/>
        <w:left w:val="none" w:sz="0" w:space="0" w:color="auto"/>
        <w:bottom w:val="none" w:sz="0" w:space="0" w:color="auto"/>
        <w:right w:val="none" w:sz="0" w:space="0" w:color="auto"/>
      </w:divBdr>
    </w:div>
    <w:div w:id="2121027400">
      <w:bodyDiv w:val="1"/>
      <w:marLeft w:val="0"/>
      <w:marRight w:val="0"/>
      <w:marTop w:val="0"/>
      <w:marBottom w:val="0"/>
      <w:divBdr>
        <w:top w:val="none" w:sz="0" w:space="0" w:color="auto"/>
        <w:left w:val="none" w:sz="0" w:space="0" w:color="auto"/>
        <w:bottom w:val="none" w:sz="0" w:space="0" w:color="auto"/>
        <w:right w:val="none" w:sz="0" w:space="0" w:color="auto"/>
      </w:divBdr>
    </w:div>
    <w:div w:id="2130345843">
      <w:bodyDiv w:val="1"/>
      <w:marLeft w:val="0"/>
      <w:marRight w:val="0"/>
      <w:marTop w:val="0"/>
      <w:marBottom w:val="0"/>
      <w:divBdr>
        <w:top w:val="none" w:sz="0" w:space="0" w:color="auto"/>
        <w:left w:val="none" w:sz="0" w:space="0" w:color="auto"/>
        <w:bottom w:val="none" w:sz="0" w:space="0" w:color="auto"/>
        <w:right w:val="none" w:sz="0" w:space="0" w:color="auto"/>
      </w:divBdr>
    </w:div>
    <w:div w:id="2131126272">
      <w:bodyDiv w:val="1"/>
      <w:marLeft w:val="0"/>
      <w:marRight w:val="0"/>
      <w:marTop w:val="0"/>
      <w:marBottom w:val="0"/>
      <w:divBdr>
        <w:top w:val="none" w:sz="0" w:space="0" w:color="auto"/>
        <w:left w:val="none" w:sz="0" w:space="0" w:color="auto"/>
        <w:bottom w:val="none" w:sz="0" w:space="0" w:color="auto"/>
        <w:right w:val="none" w:sz="0" w:space="0" w:color="auto"/>
      </w:divBdr>
    </w:div>
    <w:div w:id="2132288179">
      <w:bodyDiv w:val="1"/>
      <w:marLeft w:val="0"/>
      <w:marRight w:val="0"/>
      <w:marTop w:val="0"/>
      <w:marBottom w:val="0"/>
      <w:divBdr>
        <w:top w:val="none" w:sz="0" w:space="0" w:color="auto"/>
        <w:left w:val="none" w:sz="0" w:space="0" w:color="auto"/>
        <w:bottom w:val="none" w:sz="0" w:space="0" w:color="auto"/>
        <w:right w:val="none" w:sz="0" w:space="0" w:color="auto"/>
      </w:divBdr>
    </w:div>
    <w:div w:id="2135900227">
      <w:bodyDiv w:val="1"/>
      <w:marLeft w:val="0"/>
      <w:marRight w:val="0"/>
      <w:marTop w:val="0"/>
      <w:marBottom w:val="0"/>
      <w:divBdr>
        <w:top w:val="none" w:sz="0" w:space="0" w:color="auto"/>
        <w:left w:val="none" w:sz="0" w:space="0" w:color="auto"/>
        <w:bottom w:val="none" w:sz="0" w:space="0" w:color="auto"/>
        <w:right w:val="none" w:sz="0" w:space="0" w:color="auto"/>
      </w:divBdr>
    </w:div>
    <w:div w:id="2137943565">
      <w:bodyDiv w:val="1"/>
      <w:marLeft w:val="0"/>
      <w:marRight w:val="0"/>
      <w:marTop w:val="0"/>
      <w:marBottom w:val="0"/>
      <w:divBdr>
        <w:top w:val="none" w:sz="0" w:space="0" w:color="auto"/>
        <w:left w:val="none" w:sz="0" w:space="0" w:color="auto"/>
        <w:bottom w:val="none" w:sz="0" w:space="0" w:color="auto"/>
        <w:right w:val="none" w:sz="0" w:space="0" w:color="auto"/>
      </w:divBdr>
    </w:div>
    <w:div w:id="214515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B37C7A370899469794551FDF529442" ma:contentTypeVersion="10" ma:contentTypeDescription="Crear nuevo documento." ma:contentTypeScope="" ma:versionID="f4ec80f5c4152e203618e16be6af98cc">
  <xsd:schema xmlns:xsd="http://www.w3.org/2001/XMLSchema" xmlns:xs="http://www.w3.org/2001/XMLSchema" xmlns:p="http://schemas.microsoft.com/office/2006/metadata/properties" xmlns:ns2="35971226-245a-4a0e-8533-b734fa5d13c9" xmlns:ns3="44f34e9c-cd28-4fd1-b124-713280886c65" targetNamespace="http://schemas.microsoft.com/office/2006/metadata/properties" ma:root="true" ma:fieldsID="69e043f596f829174ae26273382ed61b" ns2:_="" ns3:_="">
    <xsd:import namespace="35971226-245a-4a0e-8533-b734fa5d13c9"/>
    <xsd:import namespace="44f34e9c-cd28-4fd1-b124-713280886c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71226-245a-4a0e-8533-b734fa5d1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9252be2-f01f-4828-8bcf-6595462c132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34e9c-cd28-4fd1-b124-713280886c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40f58a-299f-4809-80a7-f72ca9f04781}" ma:internalName="TaxCatchAll" ma:showField="CatchAllData" ma:web="44f34e9c-cd28-4fd1-b124-713280886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971226-245a-4a0e-8533-b734fa5d13c9">
      <Terms xmlns="http://schemas.microsoft.com/office/infopath/2007/PartnerControls"/>
    </lcf76f155ced4ddcb4097134ff3c332f>
    <TaxCatchAll xmlns="44f34e9c-cd28-4fd1-b124-713280886c65" xsi:nil="true"/>
  </documentManagement>
</p:properties>
</file>

<file path=customXml/itemProps1.xml><?xml version="1.0" encoding="utf-8"?>
<ds:datastoreItem xmlns:ds="http://schemas.openxmlformats.org/officeDocument/2006/customXml" ds:itemID="{08D2913D-9733-4BA4-A87F-1CC110808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71226-245a-4a0e-8533-b734fa5d13c9"/>
    <ds:schemaRef ds:uri="44f34e9c-cd28-4fd1-b124-713280886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8B6FD-3A6B-494B-BBB6-E3501E20FBD1}">
  <ds:schemaRefs>
    <ds:schemaRef ds:uri="http://schemas.microsoft.com/sharepoint/v3/contenttype/forms"/>
  </ds:schemaRefs>
</ds:datastoreItem>
</file>

<file path=customXml/itemProps3.xml><?xml version="1.0" encoding="utf-8"?>
<ds:datastoreItem xmlns:ds="http://schemas.openxmlformats.org/officeDocument/2006/customXml" ds:itemID="{BF1643DD-2048-4EC5-B32B-31584493A974}">
  <ds:schemaRefs>
    <ds:schemaRef ds:uri="http://schemas.openxmlformats.org/officeDocument/2006/bibliography"/>
  </ds:schemaRefs>
</ds:datastoreItem>
</file>

<file path=customXml/itemProps4.xml><?xml version="1.0" encoding="utf-8"?>
<ds:datastoreItem xmlns:ds="http://schemas.openxmlformats.org/officeDocument/2006/customXml" ds:itemID="{D0C1651C-E74C-4F49-B4A0-EC33E3AFD0F4}">
  <ds:schemaRefs>
    <ds:schemaRef ds:uri="http://schemas.microsoft.com/office/2006/metadata/properties"/>
    <ds:schemaRef ds:uri="http://schemas.microsoft.com/office/infopath/2007/PartnerControls"/>
    <ds:schemaRef ds:uri="35971226-245a-4a0e-8533-b734fa5d13c9"/>
    <ds:schemaRef ds:uri="44f34e9c-cd28-4fd1-b124-713280886c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5571</Words>
  <Characters>30643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2026-02-18T06:34:00Z</dcterms:created>
  <cp:lastPrinted>2025-02-03T09:01:00Z</cp:lastPrinted>
  <dcterms:modified xsi:type="dcterms:W3CDTF">2026-02-18T06:34:00Z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0x010100FFB37C7A370899469794551FDF529442</vt:lpwstr>
  </property>
  <property fmtid="{D5CDD505-2E9C-101B-9397-08002B2CF9AE}" pid="3" name="MediaServiceImageTags">
    <vt:lpwstr/>
  </property>
</Properties>
</file>