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90" w:rsidRPr="00047890" w:rsidRDefault="00E662F9" w:rsidP="00047890">
      <w:pPr>
        <w:pBdr>
          <w:bottom w:val="single" w:sz="4" w:space="1" w:color="0070C0"/>
        </w:pBdr>
        <w:spacing w:before="200" w:line="360" w:lineRule="auto"/>
        <w:jc w:val="both"/>
        <w:rPr>
          <w:rFonts w:ascii="HelveticaNeue LT 85 Heavy" w:hAnsi="HelveticaNeue LT 85 Heavy"/>
          <w:color w:val="0076B4"/>
          <w:sz w:val="22"/>
          <w:szCs w:val="22"/>
        </w:rPr>
      </w:pPr>
      <w:r w:rsidRPr="00047890">
        <w:rPr>
          <w:rFonts w:ascii="HelveticaNeue LT 85 Heavy" w:hAnsi="HelveticaNeue LT 85 Heavy"/>
          <w:color w:val="0076B4"/>
          <w:sz w:val="22"/>
          <w:szCs w:val="22"/>
        </w:rPr>
        <w:t>SOLICITUD DE FINANCIACIÓN DEL PROGRAMA OPERATIVO FEDER DE LA RIOJA 2014-2020. CCI. 2014ES16RFOP016</w:t>
      </w:r>
    </w:p>
    <w:p w:rsidR="00047890" w:rsidRPr="00D40D1F" w:rsidRDefault="00E662F9" w:rsidP="00047890">
      <w:pPr>
        <w:spacing w:before="200" w:line="360" w:lineRule="auto"/>
        <w:jc w:val="both"/>
        <w:rPr>
          <w:rFonts w:ascii="HelveticaNeue LT 55 Roman" w:hAnsi="HelveticaNeue LT 55 Roman"/>
        </w:rPr>
      </w:pPr>
      <w:r w:rsidRPr="00D40D1F">
        <w:rPr>
          <w:rFonts w:ascii="HelveticaNeue LT 55 Roman" w:hAnsi="HelveticaNeue LT 55 Roman"/>
        </w:rPr>
        <w:t>Don/Doña……………………………………………………………………………..…………………….., en calidad de (Cargo)……………………..de…………………………………………(entidad/Dirección/Consejería)</w:t>
      </w:r>
    </w:p>
    <w:p w:rsidR="00047890" w:rsidRPr="00D40D1F" w:rsidRDefault="00E662F9" w:rsidP="00047890">
      <w:pPr>
        <w:spacing w:before="200" w:line="360" w:lineRule="auto"/>
        <w:jc w:val="both"/>
        <w:rPr>
          <w:rFonts w:ascii="HelveticaNeue LT 55 Roman" w:hAnsi="HelveticaNeue LT 55 Roman"/>
        </w:rPr>
      </w:pPr>
      <w:r w:rsidRPr="00D40D1F">
        <w:rPr>
          <w:rFonts w:ascii="HelveticaNeue LT 85 Heavy" w:hAnsi="HelveticaNeue LT 85 Heavy"/>
        </w:rPr>
        <w:t>DECLARA</w:t>
      </w:r>
      <w:r w:rsidRPr="00D40D1F">
        <w:rPr>
          <w:rFonts w:ascii="HelveticaNeue LT 55 Roman" w:hAnsi="HelveticaNeue LT 55 Roman"/>
        </w:rPr>
        <w:t xml:space="preserve"> que:</w:t>
      </w:r>
    </w:p>
    <w:p w:rsidR="00047890" w:rsidRPr="00D40D1F" w:rsidRDefault="00E662F9" w:rsidP="00047890">
      <w:pPr>
        <w:numPr>
          <w:ilvl w:val="0"/>
          <w:numId w:val="7"/>
        </w:numPr>
        <w:spacing w:before="200" w:after="120" w:line="360" w:lineRule="auto"/>
        <w:ind w:left="426"/>
        <w:jc w:val="both"/>
        <w:rPr>
          <w:rFonts w:ascii="HelveticaNeue LT 55 Roman" w:hAnsi="HelveticaNeue LT 55 Roman"/>
        </w:rPr>
      </w:pPr>
      <w:r w:rsidRPr="00D40D1F">
        <w:rPr>
          <w:rFonts w:ascii="HelveticaNeue LT 55 Roman" w:hAnsi="HelveticaNeue LT 55 Roman"/>
        </w:rPr>
        <w:t xml:space="preserve">Está </w:t>
      </w:r>
      <w:r w:rsidRPr="00D40D1F">
        <w:rPr>
          <w:rFonts w:ascii="HelveticaNeue LT 55 Roman" w:hAnsi="HelveticaNeue LT 55 Roman"/>
        </w:rPr>
        <w:t>interesado en obtener financiación del Programa Operativo FEDER de La Rioja 2014-2020 para la siguiente operación:</w:t>
      </w:r>
    </w:p>
    <w:tbl>
      <w:tblPr>
        <w:tblW w:w="0" w:type="auto"/>
        <w:jc w:val="center"/>
        <w:tblBorders>
          <w:top w:val="single" w:sz="4" w:space="0" w:color="0076B4"/>
          <w:left w:val="nil"/>
          <w:bottom w:val="single" w:sz="4" w:space="0" w:color="0076B4"/>
          <w:right w:val="nil"/>
          <w:insideH w:val="dotted" w:sz="4" w:space="0" w:color="0076B4"/>
          <w:insideV w:val="dotted" w:sz="4" w:space="0" w:color="0076B4"/>
        </w:tblBorders>
        <w:tblLook w:val="04A0" w:firstRow="1" w:lastRow="0" w:firstColumn="1" w:lastColumn="0" w:noHBand="0" w:noVBand="1"/>
      </w:tblPr>
      <w:tblGrid>
        <w:gridCol w:w="2976"/>
        <w:gridCol w:w="6041"/>
      </w:tblGrid>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Título de la operación:</w:t>
            </w:r>
          </w:p>
        </w:tc>
        <w:tc>
          <w:tcPr>
            <w:tcW w:w="6041" w:type="dxa"/>
            <w:shd w:val="clear" w:color="auto" w:fill="auto"/>
            <w:vAlign w:val="center"/>
          </w:tcPr>
          <w:p w:rsidR="00047890" w:rsidRPr="00D40D1F" w:rsidRDefault="00E662F9" w:rsidP="008C20C0">
            <w:pPr>
              <w:rPr>
                <w:rFonts w:ascii="HelveticaNeue LT 55 Roman" w:hAnsi="HelveticaNeue LT 55 Roman"/>
              </w:rPr>
            </w:pPr>
          </w:p>
        </w:tc>
      </w:tr>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Objetivo Temático:</w:t>
            </w:r>
          </w:p>
        </w:tc>
        <w:tc>
          <w:tcPr>
            <w:tcW w:w="6041" w:type="dxa"/>
            <w:shd w:val="clear" w:color="auto" w:fill="auto"/>
            <w:vAlign w:val="center"/>
          </w:tcPr>
          <w:p w:rsidR="00047890" w:rsidRPr="00D40D1F" w:rsidRDefault="00E662F9" w:rsidP="008C20C0">
            <w:pPr>
              <w:rPr>
                <w:rFonts w:ascii="HelveticaNeue LT 55 Roman" w:hAnsi="HelveticaNeue LT 55 Roman"/>
              </w:rPr>
            </w:pPr>
          </w:p>
        </w:tc>
      </w:tr>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Prioridad de Inversión:</w:t>
            </w:r>
          </w:p>
        </w:tc>
        <w:tc>
          <w:tcPr>
            <w:tcW w:w="6041" w:type="dxa"/>
            <w:shd w:val="clear" w:color="auto" w:fill="auto"/>
            <w:vAlign w:val="center"/>
          </w:tcPr>
          <w:p w:rsidR="00047890" w:rsidRPr="00D40D1F" w:rsidRDefault="00E662F9" w:rsidP="008C20C0">
            <w:pPr>
              <w:rPr>
                <w:rFonts w:ascii="HelveticaNeue LT 55 Roman" w:hAnsi="HelveticaNeue LT 55 Roman"/>
              </w:rPr>
            </w:pPr>
          </w:p>
        </w:tc>
      </w:tr>
      <w:tr w:rsidR="004A565B" w:rsidTr="008C20C0">
        <w:trPr>
          <w:trHeight w:val="268"/>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 xml:space="preserve">Objetivo Específico: </w:t>
            </w:r>
          </w:p>
        </w:tc>
        <w:tc>
          <w:tcPr>
            <w:tcW w:w="6041" w:type="dxa"/>
            <w:shd w:val="clear" w:color="auto" w:fill="auto"/>
            <w:vAlign w:val="center"/>
          </w:tcPr>
          <w:p w:rsidR="00047890" w:rsidRPr="00D40D1F" w:rsidRDefault="00E662F9" w:rsidP="008C20C0">
            <w:pPr>
              <w:rPr>
                <w:rFonts w:ascii="HelveticaNeue LT 55 Roman" w:hAnsi="HelveticaNeue LT 55 Roman"/>
              </w:rPr>
            </w:pPr>
          </w:p>
        </w:tc>
      </w:tr>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 xml:space="preserve">Línea de actuación: </w:t>
            </w:r>
          </w:p>
        </w:tc>
        <w:tc>
          <w:tcPr>
            <w:tcW w:w="6041" w:type="dxa"/>
            <w:shd w:val="clear" w:color="auto" w:fill="auto"/>
            <w:vAlign w:val="center"/>
          </w:tcPr>
          <w:p w:rsidR="00047890" w:rsidRPr="00D40D1F" w:rsidRDefault="00E662F9" w:rsidP="008C20C0">
            <w:pPr>
              <w:rPr>
                <w:rFonts w:ascii="HelveticaNeue LT 55 Roman" w:hAnsi="HelveticaNeue LT 55 Roman"/>
              </w:rPr>
            </w:pPr>
          </w:p>
        </w:tc>
      </w:tr>
    </w:tbl>
    <w:p w:rsidR="00047890" w:rsidRPr="00D40D1F" w:rsidRDefault="00E662F9" w:rsidP="00047890">
      <w:pPr>
        <w:numPr>
          <w:ilvl w:val="0"/>
          <w:numId w:val="7"/>
        </w:numPr>
        <w:spacing w:before="200" w:after="120" w:line="360" w:lineRule="auto"/>
        <w:jc w:val="both"/>
        <w:rPr>
          <w:rFonts w:ascii="HelveticaNeue LT 55 Roman" w:hAnsi="HelveticaNeue LT 55 Roman"/>
        </w:rPr>
      </w:pPr>
      <w:r w:rsidRPr="00D40D1F">
        <w:rPr>
          <w:rFonts w:ascii="HelveticaNeue LT 55 Roman" w:hAnsi="HelveticaNeue LT 55 Roman"/>
        </w:rPr>
        <w:t xml:space="preserve">Dicha operación entra en el ámbito del Programa Operativo FEDER de La Rioja 2014-2020, puede atribuirse a una categoría de intervención y cumple con los Criterios de Selección de las Operaciones aprobados en el Comité de Seguimiento de fecha 17 de </w:t>
      </w:r>
      <w:r w:rsidRPr="00D40D1F">
        <w:rPr>
          <w:rFonts w:ascii="HelveticaNeue LT 55 Roman" w:hAnsi="HelveticaNeue LT 55 Roman"/>
        </w:rPr>
        <w:t>noviembre de 2015 en relación a la línea de actuación señalada.</w:t>
      </w:r>
    </w:p>
    <w:p w:rsidR="00047890" w:rsidRPr="00D40D1F" w:rsidRDefault="00E662F9" w:rsidP="00047890">
      <w:pPr>
        <w:numPr>
          <w:ilvl w:val="0"/>
          <w:numId w:val="8"/>
        </w:numPr>
        <w:spacing w:before="200" w:after="120" w:line="360" w:lineRule="auto"/>
        <w:ind w:left="284"/>
        <w:jc w:val="both"/>
        <w:rPr>
          <w:rFonts w:ascii="HelveticaNeue LT 55 Roman" w:hAnsi="HelveticaNeue LT 55 Roman"/>
        </w:rPr>
      </w:pPr>
      <w:r w:rsidRPr="00D40D1F">
        <w:rPr>
          <w:rFonts w:ascii="HelveticaNeue LT 55 Roman" w:hAnsi="HelveticaNeue LT 55 Roman"/>
        </w:rPr>
        <w:t>Ha sido informado de las obligaciones que representa ser beneficiario del Programa Operativo FEDER de la Rioja 2014-2020 y especialmente de que:</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La aceptación de la ayuda implica la aceptación</w:t>
      </w:r>
      <w:r w:rsidRPr="00D40D1F">
        <w:rPr>
          <w:rFonts w:ascii="HelveticaNeue LT 55 Roman" w:hAnsi="HelveticaNeue LT 55 Roman"/>
        </w:rPr>
        <w:t xml:space="preserve"> de su inclusión en una lista pública de operaciones, de conformidad con el artículo 115.2 y las responsabilidades señaladas en el Anexo XII del Reglamento (UE) nº 1303/2013.</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la operación debe cumplir con la normativa nacional y comunitaria aplicable espec</w:t>
      </w:r>
      <w:r w:rsidRPr="00D40D1F">
        <w:rPr>
          <w:rFonts w:ascii="HelveticaNeue LT 55 Roman" w:hAnsi="HelveticaNeue LT 55 Roman"/>
        </w:rPr>
        <w:t>ialmente con las normas nacionales de subvencionalidad y, en su caso, la Ley 38/2003 General de Subvenciones y el Real Decreto Legislativo 3/2011, de 14 de noviembre, por el que se aprueba el texto refundido de la Ley de Contratos del Sector Público, así c</w:t>
      </w:r>
      <w:r w:rsidRPr="00D40D1F">
        <w:rPr>
          <w:rFonts w:ascii="HelveticaNeue LT 55 Roman" w:hAnsi="HelveticaNeue LT 55 Roman"/>
        </w:rPr>
        <w:t>omo sus modificaciones.</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debe mantener un sistema de contabilidad separado para todas las transacciones relacionadas con las operaciones objeto de cofinanciación o, al menos, cuenta con una codificación contable adecuada que permita identificar claramente d</w:t>
      </w:r>
      <w:r w:rsidRPr="00D40D1F">
        <w:rPr>
          <w:rFonts w:ascii="HelveticaNeue LT 55 Roman" w:hAnsi="HelveticaNeue LT 55 Roman"/>
        </w:rPr>
        <w:t>ichas transacciones, debiendo distinguir las partidas presupuestarias de la contabilidad nacional y comunitaria.</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lastRenderedPageBreak/>
        <w:t>debe conservar los documentos originales o copias debidamente compulsadas o bien en soportes de datos comúnmente aceptados, en especial version</w:t>
      </w:r>
      <w:r w:rsidRPr="00D40D1F">
        <w:rPr>
          <w:rFonts w:ascii="HelveticaNeue LT 55 Roman" w:hAnsi="HelveticaNeue LT 55 Roman"/>
        </w:rPr>
        <w:t>es electrónicas de documentos originales o documentos existentes únicamente en versión electrónica; justificativos de la actuación realizada y la aplicación de los fondos recibidos, en tanto puedan ser objeto de las actuaciones de comprobación y control. L</w:t>
      </w:r>
      <w:r w:rsidRPr="00D40D1F">
        <w:rPr>
          <w:rFonts w:ascii="HelveticaNeue LT 55 Roman" w:hAnsi="HelveticaNeue LT 55 Roman"/>
        </w:rPr>
        <w:t>a disponibilidad de los documentos se ajustará a lo dispuesto en el artículo 140 del Reglamento (UE) 1303/2013.</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Debe cumplir con los requisitos de difusión y publicidad establecidos por la Estrategia de Comunicación del Programa Operativo, así como cumplir</w:t>
      </w:r>
      <w:r w:rsidRPr="00D40D1F">
        <w:rPr>
          <w:rFonts w:ascii="HelveticaNeue LT 55 Roman" w:hAnsi="HelveticaNeue LT 55 Roman"/>
        </w:rPr>
        <w:t xml:space="preserve"> con las disposiciones en materia de información y publicidad en particular las establecidas en el anexo XII del Reglamento (UE) nº 1303/2013</w:t>
      </w:r>
    </w:p>
    <w:p w:rsidR="00047890" w:rsidRPr="00D40D1F" w:rsidRDefault="00E662F9" w:rsidP="00047890">
      <w:pPr>
        <w:numPr>
          <w:ilvl w:val="0"/>
          <w:numId w:val="8"/>
        </w:numPr>
        <w:spacing w:before="200" w:after="120" w:line="360" w:lineRule="auto"/>
        <w:ind w:left="426"/>
        <w:jc w:val="both"/>
        <w:rPr>
          <w:rFonts w:ascii="HelveticaNeue LT 55 Roman" w:hAnsi="HelveticaNeue LT 55 Roman"/>
        </w:rPr>
      </w:pPr>
      <w:r>
        <w:rPr>
          <w:rFonts w:ascii="HelveticaNeue LT 55 Roman" w:hAnsi="HelveticaNeue LT 55 Roman"/>
        </w:rPr>
        <w:br w:type="page"/>
      </w:r>
      <w:r w:rsidRPr="00D40D1F">
        <w:rPr>
          <w:rFonts w:ascii="HelveticaNeue LT 55 Roman" w:hAnsi="HelveticaNeue LT 55 Roman"/>
        </w:rPr>
        <w:lastRenderedPageBreak/>
        <w:t>En relación a la operación:</w:t>
      </w:r>
    </w:p>
    <w:p w:rsidR="00047890" w:rsidRPr="00D40D1F" w:rsidRDefault="00E662F9" w:rsidP="00047890">
      <w:pPr>
        <w:numPr>
          <w:ilvl w:val="0"/>
          <w:numId w:val="9"/>
        </w:numPr>
        <w:spacing w:before="200" w:after="120" w:line="360" w:lineRule="auto"/>
        <w:jc w:val="both"/>
        <w:rPr>
          <w:rFonts w:ascii="HelveticaNeue LT 55 Roman" w:hAnsi="HelveticaNeue LT 55 Roman"/>
        </w:rPr>
      </w:pPr>
      <w:r w:rsidRPr="00D40D1F">
        <w:rPr>
          <w:rFonts w:ascii="HelveticaNeue LT 55 Roman" w:hAnsi="HelveticaNeue LT 55 Roman"/>
        </w:rPr>
        <w:t>No ha concluido materialmente ni se ha ejecutado íntegramente con anterioridad a la p</w:t>
      </w:r>
      <w:r w:rsidRPr="00D40D1F">
        <w:rPr>
          <w:rFonts w:ascii="HelveticaNeue LT 55 Roman" w:hAnsi="HelveticaNeue LT 55 Roman"/>
        </w:rPr>
        <w:t>resentación de la solicitud.</w:t>
      </w:r>
    </w:p>
    <w:p w:rsidR="00047890" w:rsidRPr="00D40D1F" w:rsidRDefault="00E662F9" w:rsidP="00047890">
      <w:pPr>
        <w:numPr>
          <w:ilvl w:val="0"/>
          <w:numId w:val="9"/>
        </w:numPr>
        <w:spacing w:before="200" w:after="120" w:line="360" w:lineRule="auto"/>
        <w:jc w:val="both"/>
        <w:rPr>
          <w:rFonts w:ascii="HelveticaNeue LT 55 Roman" w:hAnsi="HelveticaNeue LT 55 Roman"/>
        </w:rPr>
      </w:pPr>
      <w:r w:rsidRPr="00D40D1F">
        <w:rPr>
          <w:rFonts w:ascii="HelveticaNeue LT 55 Roman" w:hAnsi="HelveticaNeue LT 55 Roman"/>
        </w:rPr>
        <w:t>No incluye actividades que hayan sido o debieran haber sido objeto de un procedimiento de recuperación a raíz de la relocalización de una actividad productiva dentro de la UE.</w:t>
      </w:r>
    </w:p>
    <w:p w:rsidR="00047890" w:rsidRPr="00D40D1F" w:rsidRDefault="00E662F9" w:rsidP="00047890">
      <w:pPr>
        <w:numPr>
          <w:ilvl w:val="0"/>
          <w:numId w:val="9"/>
        </w:numPr>
        <w:spacing w:before="200" w:after="120" w:line="360" w:lineRule="auto"/>
        <w:jc w:val="both"/>
        <w:rPr>
          <w:rFonts w:ascii="HelveticaNeue LT 55 Roman" w:hAnsi="HelveticaNeue LT 55 Roman"/>
        </w:rPr>
      </w:pPr>
      <w:r w:rsidRPr="00D40D1F">
        <w:rPr>
          <w:rFonts w:ascii="HelveticaNeue LT 55 Roman" w:hAnsi="HelveticaNeue LT 55 Roman"/>
        </w:rPr>
        <w:t>Si se ha iniciado de manera previa a la solicitud d</w:t>
      </w:r>
      <w:r w:rsidRPr="00D40D1F">
        <w:rPr>
          <w:rFonts w:ascii="HelveticaNeue LT 55 Roman" w:hAnsi="HelveticaNeue LT 55 Roman"/>
        </w:rPr>
        <w:t>e financiación se ha cumplido con la normativa comunitaria y nacional aplicable.</w:t>
      </w:r>
    </w:p>
    <w:p w:rsidR="00047890" w:rsidRPr="00D40D1F" w:rsidRDefault="00E662F9" w:rsidP="00047890">
      <w:pPr>
        <w:numPr>
          <w:ilvl w:val="0"/>
          <w:numId w:val="6"/>
        </w:numPr>
        <w:spacing w:before="200" w:after="120" w:line="360" w:lineRule="auto"/>
        <w:ind w:left="426"/>
        <w:jc w:val="both"/>
        <w:rPr>
          <w:rFonts w:ascii="HelveticaNeue LT 55 Roman" w:hAnsi="HelveticaNeue LT 55 Roman"/>
        </w:rPr>
      </w:pPr>
      <w:r w:rsidRPr="00D40D1F">
        <w:rPr>
          <w:rFonts w:ascii="HelveticaNeue LT 55 Roman" w:hAnsi="HelveticaNeue LT 55 Roman"/>
        </w:rPr>
        <w:t>En caso de que la operación sea aprobada por el Organismo Intermedio se dispone de la capacidad</w:t>
      </w:r>
      <w:r w:rsidRPr="00D40D1F">
        <w:rPr>
          <w:rFonts w:ascii="HelveticaNeue LT 55 Roman" w:hAnsi="HelveticaNeue LT 55 Roman"/>
          <w:lang w:val="es-ES_tradnl"/>
        </w:rPr>
        <w:t xml:space="preserve"> </w:t>
      </w:r>
      <w:r w:rsidRPr="00D40D1F">
        <w:rPr>
          <w:rFonts w:ascii="HelveticaNeue LT 55 Roman" w:hAnsi="HelveticaNeue LT 55 Roman"/>
        </w:rPr>
        <w:t xml:space="preserve">administrativa, financiera y operativa suficiente y adecuada para cumplir las </w:t>
      </w:r>
      <w:r w:rsidRPr="00D40D1F">
        <w:rPr>
          <w:rFonts w:ascii="HelveticaNeue LT 55 Roman" w:hAnsi="HelveticaNeue LT 55 Roman"/>
        </w:rPr>
        <w:t>condiciones relativas a la ayuda del FEDER.</w:t>
      </w:r>
    </w:p>
    <w:p w:rsidR="00047890" w:rsidRPr="00D40D1F" w:rsidRDefault="00E662F9" w:rsidP="00047890">
      <w:pPr>
        <w:numPr>
          <w:ilvl w:val="0"/>
          <w:numId w:val="8"/>
        </w:numPr>
        <w:spacing w:before="200" w:after="120" w:line="360" w:lineRule="auto"/>
        <w:ind w:left="426"/>
        <w:jc w:val="both"/>
        <w:rPr>
          <w:rFonts w:ascii="HelveticaNeue LT 55 Roman" w:hAnsi="HelveticaNeue LT 55 Roman"/>
          <w:lang w:val="es-ES_tradnl"/>
        </w:rPr>
      </w:pPr>
      <w:r w:rsidRPr="00D40D1F">
        <w:rPr>
          <w:rFonts w:ascii="HelveticaNeue LT 55 Roman" w:hAnsi="HelveticaNeue LT 55 Roman"/>
          <w:lang w:val="es-ES_tradnl"/>
        </w:rPr>
        <w:t>La información proporcionada en la ficha de solicitud es veraz.</w:t>
      </w:r>
    </w:p>
    <w:p w:rsidR="00047890" w:rsidRPr="00D40D1F" w:rsidRDefault="00E662F9" w:rsidP="00047890">
      <w:pPr>
        <w:spacing w:before="200" w:line="360" w:lineRule="auto"/>
        <w:jc w:val="both"/>
        <w:rPr>
          <w:rFonts w:ascii="HelveticaNeue LT 55 Roman" w:hAnsi="HelveticaNeue LT 55 Roman"/>
        </w:rPr>
      </w:pPr>
      <w:r w:rsidRPr="00D40D1F">
        <w:rPr>
          <w:rFonts w:ascii="HelveticaNeue LT 55 Roman" w:hAnsi="HelveticaNeue LT 55 Roman"/>
        </w:rPr>
        <w:t xml:space="preserve">Por otro lado, de acuerdo con lo previsto en el artículo 65.6 de Reglamento (UE) 1303/2013 del Parlamento y del Consejo </w:t>
      </w:r>
      <w:r w:rsidRPr="00D40D1F">
        <w:rPr>
          <w:rFonts w:ascii="HelveticaNeue LT 85 Heavy" w:hAnsi="HelveticaNeue LT 85 Heavy"/>
        </w:rPr>
        <w:t>SOLICITA</w:t>
      </w:r>
      <w:r w:rsidRPr="00D40D1F">
        <w:rPr>
          <w:rFonts w:ascii="HelveticaNeue LT 55 Roman" w:hAnsi="HelveticaNeue LT 55 Roman"/>
        </w:rPr>
        <w:t xml:space="preserve"> la selección para s</w:t>
      </w:r>
      <w:r w:rsidRPr="00D40D1F">
        <w:rPr>
          <w:rFonts w:ascii="HelveticaNeue LT 55 Roman" w:hAnsi="HelveticaNeue LT 55 Roman"/>
        </w:rPr>
        <w:t>u financiación de la citada operación cuya información se detalla en la ficha de solicitud que se adjunta.</w:t>
      </w:r>
    </w:p>
    <w:p w:rsidR="00B4329D" w:rsidRDefault="00E662F9" w:rsidP="00B4329D">
      <w:pPr>
        <w:spacing w:before="200" w:after="200" w:line="360" w:lineRule="auto"/>
        <w:jc w:val="both"/>
        <w:rPr>
          <w:rFonts w:ascii="HelveticaNeue LT 55 Roman" w:eastAsia="Calibri" w:hAnsi="HelveticaNeue LT 55 Roman"/>
          <w:lang w:eastAsia="en-US"/>
        </w:rPr>
      </w:pPr>
      <w:r w:rsidRPr="004C15B8">
        <w:rPr>
          <w:rFonts w:ascii="HelveticaNeue LT 55 Roman" w:eastAsia="Calibri" w:hAnsi="HelveticaNeue LT 55 Roman"/>
          <w:lang w:eastAsia="en-US"/>
        </w:rPr>
        <w:t xml:space="preserve">Firmado electrónicamente en Logroño por </w:t>
      </w:r>
      <w:r>
        <w:rPr>
          <w:rFonts w:ascii="HelveticaNeue LT 55 Roman" w:eastAsia="Calibri" w:hAnsi="HelveticaNeue LT 55 Roman"/>
          <w:lang w:eastAsia="en-US"/>
        </w:rPr>
        <w:t>…………………………………………</w:t>
      </w:r>
      <w:r w:rsidRPr="00B4329D">
        <w:rPr>
          <w:rFonts w:ascii="HelveticaNeue LT 55 Roman" w:eastAsia="Calibri" w:hAnsi="HelveticaNeue LT 55 Roman"/>
          <w:lang w:eastAsia="en-US"/>
        </w:rPr>
        <w:t>(nombre), ………………………………………………………………………….(cargo)</w:t>
      </w:r>
    </w:p>
    <w:p w:rsidR="00E317F4" w:rsidRPr="008B3230" w:rsidRDefault="00E662F9" w:rsidP="00E317F4">
      <w:pPr>
        <w:spacing w:after="100" w:line="360" w:lineRule="auto"/>
        <w:ind w:left="360"/>
        <w:jc w:val="both"/>
        <w:rPr>
          <w:rFonts w:ascii="Calibri" w:hAnsi="Calibri" w:cs="Arial"/>
        </w:rPr>
      </w:pPr>
    </w:p>
    <w:p w:rsidR="0087145D" w:rsidRPr="008B3230" w:rsidRDefault="00E662F9" w:rsidP="00875A3D">
      <w:pPr>
        <w:spacing w:after="100" w:line="360" w:lineRule="auto"/>
        <w:jc w:val="center"/>
        <w:rPr>
          <w:rFonts w:ascii="Calibri" w:hAnsi="Calibri" w:cs="Arial"/>
          <w:b/>
        </w:rPr>
        <w:sectPr w:rsidR="0087145D" w:rsidRPr="008B3230" w:rsidSect="00582AE3">
          <w:headerReference w:type="default" r:id="rId9"/>
          <w:footerReference w:type="default" r:id="rId10"/>
          <w:pgSz w:w="11906" w:h="16838" w:code="9"/>
          <w:pgMar w:top="1418" w:right="1134" w:bottom="1134" w:left="1134" w:header="709" w:footer="833" w:gutter="0"/>
          <w:cols w:space="708"/>
          <w:docGrid w:linePitch="360"/>
        </w:sectPr>
      </w:pPr>
    </w:p>
    <w:p w:rsidR="00582AE3" w:rsidRPr="00582AE3" w:rsidRDefault="00E662F9" w:rsidP="00582AE3">
      <w:pPr>
        <w:spacing w:before="200" w:line="360" w:lineRule="auto"/>
        <w:jc w:val="both"/>
        <w:rPr>
          <w:rFonts w:ascii="HelveticaNeue LT 85 Heavy" w:hAnsi="HelveticaNeue LT 85 Heavy"/>
          <w:color w:val="0076B4"/>
          <w:sz w:val="22"/>
          <w:szCs w:val="22"/>
        </w:rPr>
      </w:pPr>
      <w:r w:rsidRPr="00582AE3">
        <w:rPr>
          <w:rFonts w:ascii="HelveticaNeue LT 85 Heavy" w:hAnsi="HelveticaNeue LT 85 Heavy"/>
          <w:color w:val="0076B4"/>
          <w:sz w:val="22"/>
          <w:szCs w:val="22"/>
        </w:rPr>
        <w:lastRenderedPageBreak/>
        <w:t>FICHA SOLICITUD DE FINANCIACIÓN</w:t>
      </w:r>
    </w:p>
    <w:tbl>
      <w:tblPr>
        <w:tblW w:w="0" w:type="auto"/>
        <w:tblInd w:w="534" w:type="dxa"/>
        <w:tblBorders>
          <w:top w:val="single" w:sz="4" w:space="0" w:color="0076B4"/>
          <w:left w:val="nil"/>
          <w:bottom w:val="single" w:sz="4" w:space="0" w:color="0076B4"/>
          <w:right w:val="nil"/>
          <w:insideH w:val="dotted" w:sz="4" w:space="0" w:color="0076B4"/>
          <w:insideV w:val="dotted" w:sz="4" w:space="0" w:color="0076B4"/>
        </w:tblBorders>
        <w:tblLook w:val="04A0" w:firstRow="1" w:lastRow="0" w:firstColumn="1" w:lastColumn="0" w:noHBand="0" w:noVBand="1"/>
      </w:tblPr>
      <w:tblGrid>
        <w:gridCol w:w="3777"/>
        <w:gridCol w:w="5153"/>
      </w:tblGrid>
      <w:tr w:rsidR="004A565B" w:rsidTr="008C20C0">
        <w:tc>
          <w:tcPr>
            <w:tcW w:w="3777" w:type="dxa"/>
            <w:shd w:val="clear" w:color="auto" w:fill="auto"/>
          </w:tcPr>
          <w:p w:rsidR="00582AE3" w:rsidRPr="00D40D1F" w:rsidRDefault="00E662F9" w:rsidP="008C20C0">
            <w:pPr>
              <w:jc w:val="both"/>
              <w:rPr>
                <w:rFonts w:ascii="HelveticaNeue LT 85 Heavy" w:hAnsi="HelveticaNeue LT 85 Heavy"/>
              </w:rPr>
            </w:pPr>
            <w:r w:rsidRPr="00D40D1F">
              <w:rPr>
                <w:rFonts w:ascii="HelveticaNeue LT 85 Heavy" w:hAnsi="HelveticaNeue LT 85 Heavy"/>
              </w:rPr>
              <w:t>Título de la operación:</w:t>
            </w:r>
          </w:p>
        </w:tc>
        <w:tc>
          <w:tcPr>
            <w:tcW w:w="5153" w:type="dxa"/>
            <w:shd w:val="clear" w:color="auto" w:fill="auto"/>
          </w:tcPr>
          <w:p w:rsidR="00582AE3" w:rsidRPr="00D40D1F" w:rsidRDefault="00E662F9" w:rsidP="008C20C0">
            <w:pPr>
              <w:jc w:val="both"/>
              <w:rPr>
                <w:rFonts w:ascii="HelveticaNeue LT 55 Roman" w:hAnsi="HelveticaNeue LT 55 Roman"/>
              </w:rPr>
            </w:pPr>
            <w:bookmarkStart w:id="0" w:name="_GoBack"/>
            <w:bookmarkEnd w:id="0"/>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Objetivo Temático:</w:t>
            </w:r>
          </w:p>
        </w:tc>
        <w:tc>
          <w:tcPr>
            <w:tcW w:w="5153" w:type="dxa"/>
            <w:shd w:val="clear" w:color="auto" w:fill="auto"/>
          </w:tcPr>
          <w:p w:rsidR="00582AE3" w:rsidRPr="00D40D1F" w:rsidRDefault="00E662F9"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Prioridad de Inversión:</w:t>
            </w:r>
          </w:p>
        </w:tc>
        <w:tc>
          <w:tcPr>
            <w:tcW w:w="5153" w:type="dxa"/>
            <w:shd w:val="clear" w:color="auto" w:fill="auto"/>
          </w:tcPr>
          <w:p w:rsidR="00582AE3" w:rsidRPr="00D40D1F" w:rsidRDefault="00E662F9"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 xml:space="preserve">Objetivo Específico: </w:t>
            </w:r>
          </w:p>
        </w:tc>
        <w:tc>
          <w:tcPr>
            <w:tcW w:w="5153" w:type="dxa"/>
            <w:shd w:val="clear" w:color="auto" w:fill="auto"/>
          </w:tcPr>
          <w:p w:rsidR="00582AE3" w:rsidRPr="00D40D1F" w:rsidRDefault="00E662F9"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 xml:space="preserve">Línea de actuación: </w:t>
            </w:r>
          </w:p>
        </w:tc>
        <w:tc>
          <w:tcPr>
            <w:tcW w:w="5153" w:type="dxa"/>
            <w:shd w:val="clear" w:color="auto" w:fill="auto"/>
          </w:tcPr>
          <w:p w:rsidR="00582AE3" w:rsidRPr="00D40D1F" w:rsidRDefault="00E662F9"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Beneficiario:</w:t>
            </w:r>
          </w:p>
        </w:tc>
        <w:tc>
          <w:tcPr>
            <w:tcW w:w="5153" w:type="dxa"/>
            <w:shd w:val="clear" w:color="auto" w:fill="auto"/>
          </w:tcPr>
          <w:p w:rsidR="00582AE3" w:rsidRPr="00D40D1F" w:rsidRDefault="00E662F9"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Fecha de la solicitud</w:t>
            </w:r>
          </w:p>
        </w:tc>
        <w:tc>
          <w:tcPr>
            <w:tcW w:w="5153" w:type="dxa"/>
            <w:shd w:val="clear" w:color="auto" w:fill="auto"/>
          </w:tcPr>
          <w:p w:rsidR="00582AE3" w:rsidRPr="00D40D1F" w:rsidRDefault="00E662F9"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¿Se encuentra concluida material o se han ejecutado íntegramente con anterioridad a la fecha de solicitud?</w:t>
            </w:r>
          </w:p>
        </w:tc>
        <w:tc>
          <w:tcPr>
            <w:tcW w:w="5153" w:type="dxa"/>
            <w:shd w:val="clear" w:color="auto" w:fill="auto"/>
            <w:vAlign w:val="center"/>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 xml:space="preserve">¿Las actividades propuestas han sido o debieran haber sido objeto de un procedimiento de recuperación a </w:t>
            </w:r>
            <w:r w:rsidRPr="00D40D1F">
              <w:rPr>
                <w:rFonts w:ascii="HelveticaNeue LT 55 Roman" w:hAnsi="HelveticaNeue LT 55 Roman"/>
              </w:rPr>
              <w:t>raíz de la relocalización de una actividad productiva dentro de la UE?</w:t>
            </w:r>
          </w:p>
        </w:tc>
        <w:tc>
          <w:tcPr>
            <w:tcW w:w="5153" w:type="dxa"/>
            <w:shd w:val="clear" w:color="auto" w:fill="auto"/>
            <w:vAlign w:val="center"/>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Ayuda de Estado</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En caso afirmativo, ¿aplica el Rgto 1407/2013, de mínimis, o el Rgto. 651/2014 de exención de categorías?</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¿Cuenta con autorización previa de la CE?</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 xml:space="preserve">¿Es </w:t>
            </w:r>
            <w:r w:rsidRPr="00D40D1F">
              <w:rPr>
                <w:rFonts w:ascii="HelveticaNeue LT 55 Roman" w:hAnsi="HelveticaNeue LT 55 Roman"/>
              </w:rPr>
              <w:t>una operación generadora de ingresos?</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bl>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1.- Objetivos de la operación:</w:t>
      </w:r>
    </w:p>
    <w:p w:rsidR="00582AE3" w:rsidRPr="00D40D1F" w:rsidRDefault="00E662F9" w:rsidP="00582AE3">
      <w:pPr>
        <w:spacing w:before="200" w:line="360" w:lineRule="auto"/>
        <w:jc w:val="both"/>
        <w:rPr>
          <w:rFonts w:ascii="HelveticaNeue LT 55 Roman" w:hAnsi="HelveticaNeue LT 55 Roman"/>
        </w:rPr>
      </w:pPr>
      <w:r w:rsidRPr="00D40D1F">
        <w:rPr>
          <w:rFonts w:ascii="HelveticaNeue LT 55 Roman" w:hAnsi="HelveticaNeue LT 55 Roman"/>
        </w:rPr>
        <w:t>………………………………………………………………………………………….</w:t>
      </w:r>
    </w:p>
    <w:p w:rsidR="00582AE3" w:rsidRDefault="00E662F9" w:rsidP="00582AE3">
      <w:pPr>
        <w:spacing w:before="200" w:line="360" w:lineRule="auto"/>
        <w:jc w:val="both"/>
        <w:rPr>
          <w:rFonts w:ascii="HelveticaNeue LT 85 Heavy" w:hAnsi="HelveticaNeue LT 85 Heavy"/>
        </w:rPr>
      </w:pPr>
      <w:r>
        <w:rPr>
          <w:rFonts w:ascii="HelveticaNeue LT 85 Heavy" w:hAnsi="HelveticaNeue LT 85 Heavy"/>
        </w:rPr>
        <w:br w:type="page"/>
      </w:r>
      <w:r w:rsidRPr="00D40D1F">
        <w:rPr>
          <w:rFonts w:ascii="HelveticaNeue LT 85 Heavy" w:hAnsi="HelveticaNeue LT 85 Heavy"/>
        </w:rPr>
        <w:lastRenderedPageBreak/>
        <w:t>2.- Descripción de la operación (requisitos específicos de los servicios y productos):</w:t>
      </w:r>
    </w:p>
    <w:p w:rsidR="00FD0485" w:rsidRDefault="00E662F9" w:rsidP="00582AE3">
      <w:pPr>
        <w:spacing w:before="200" w:line="360" w:lineRule="auto"/>
        <w:jc w:val="both"/>
        <w:rPr>
          <w:rFonts w:ascii="HelveticaNeue LT 55 Roman" w:hAnsi="HelveticaNeue LT 55 Roman"/>
        </w:rPr>
      </w:pP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3.- Calendario:</w:t>
      </w:r>
    </w:p>
    <w:p w:rsidR="00582AE3" w:rsidRPr="00D40D1F" w:rsidRDefault="00E662F9" w:rsidP="00582AE3">
      <w:pPr>
        <w:spacing w:before="200" w:line="360" w:lineRule="auto"/>
        <w:jc w:val="both"/>
        <w:rPr>
          <w:rFonts w:ascii="HelveticaNeue LT 55 Roman" w:hAnsi="HelveticaNeue LT 55 Roman"/>
        </w:rPr>
      </w:pPr>
      <w:r w:rsidRPr="00D40D1F">
        <w:rPr>
          <w:rFonts w:ascii="HelveticaNeue LT 55 Roman" w:hAnsi="HelveticaNeue LT 55 Roman"/>
        </w:rPr>
        <w:t>Fecha de inicio:</w:t>
      </w:r>
      <w:r>
        <w:rPr>
          <w:rFonts w:ascii="HelveticaNeue LT 55 Roman" w:hAnsi="HelveticaNeue LT 55 Roman"/>
        </w:rPr>
        <w:t xml:space="preserve"> </w:t>
      </w:r>
      <w:r w:rsidRPr="00D40D1F">
        <w:rPr>
          <w:rFonts w:ascii="HelveticaNeue LT 55 Roman" w:hAnsi="HelveticaNeue LT 55 Roman"/>
        </w:rPr>
        <w:t>. Fecha prevista de fin:</w:t>
      </w:r>
      <w:r>
        <w:rPr>
          <w:rFonts w:ascii="HelveticaNeue LT 55 Roman" w:hAnsi="HelveticaNeue LT 55 Roman"/>
        </w:rPr>
        <w:t xml:space="preserve"> </w:t>
      </w:r>
      <w:r w:rsidRPr="00D40D1F">
        <w:rPr>
          <w:rFonts w:ascii="HelveticaNeue LT 55 Roman" w:hAnsi="HelveticaNeue LT 55 Roman"/>
        </w:rPr>
        <w:t>.</w:t>
      </w: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4.- Plan de financiación:</w:t>
      </w:r>
    </w:p>
    <w:tbl>
      <w:tblPr>
        <w:tblW w:w="0" w:type="auto"/>
        <w:tblBorders>
          <w:top w:val="single" w:sz="4" w:space="0" w:color="0076B4"/>
          <w:left w:val="nil"/>
          <w:bottom w:val="single" w:sz="4" w:space="0" w:color="0076B4"/>
          <w:right w:val="nil"/>
          <w:insideH w:val="dotted" w:sz="4" w:space="0" w:color="0076B4"/>
          <w:insideV w:val="dotted" w:sz="4" w:space="0" w:color="0076B4"/>
        </w:tblBorders>
        <w:tblLook w:val="04A0" w:firstRow="1" w:lastRow="0" w:firstColumn="1" w:lastColumn="0" w:noHBand="0" w:noVBand="1"/>
      </w:tblPr>
      <w:tblGrid>
        <w:gridCol w:w="1229"/>
        <w:gridCol w:w="1025"/>
        <w:gridCol w:w="2150"/>
        <w:gridCol w:w="2150"/>
        <w:gridCol w:w="2150"/>
        <w:gridCol w:w="1150"/>
      </w:tblGrid>
      <w:tr w:rsidR="004A565B" w:rsidTr="00B979ED">
        <w:tc>
          <w:tcPr>
            <w:tcW w:w="1229"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p>
        </w:tc>
        <w:tc>
          <w:tcPr>
            <w:tcW w:w="1025"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total</w:t>
            </w:r>
          </w:p>
        </w:tc>
        <w:tc>
          <w:tcPr>
            <w:tcW w:w="2150" w:type="dxa"/>
            <w:tcBorders>
              <w:top w:val="single" w:sz="4" w:space="0" w:color="0076B4"/>
              <w:bottom w:val="single" w:sz="4" w:space="0" w:color="0076B4"/>
            </w:tcBorders>
            <w:shd w:val="clear" w:color="auto" w:fill="auto"/>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total subvencionable (1)</w:t>
            </w:r>
          </w:p>
        </w:tc>
        <w:tc>
          <w:tcPr>
            <w:tcW w:w="2150" w:type="dxa"/>
            <w:tcBorders>
              <w:top w:val="single" w:sz="4" w:space="0" w:color="0076B4"/>
              <w:bottom w:val="single" w:sz="4" w:space="0" w:color="0076B4"/>
            </w:tcBorders>
            <w:shd w:val="clear" w:color="auto" w:fill="auto"/>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Público total subvencionable (2)</w:t>
            </w:r>
          </w:p>
        </w:tc>
        <w:tc>
          <w:tcPr>
            <w:tcW w:w="2150"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privado subvencionable (3)</w:t>
            </w:r>
          </w:p>
        </w:tc>
        <w:tc>
          <w:tcPr>
            <w:tcW w:w="1150"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Ayuda pública DECA (4)</w:t>
            </w:r>
          </w:p>
        </w:tc>
      </w:tr>
      <w:tr w:rsidR="004A565B" w:rsidTr="00B979ED">
        <w:tc>
          <w:tcPr>
            <w:tcW w:w="1229"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2016</w:t>
            </w:r>
          </w:p>
        </w:tc>
        <w:tc>
          <w:tcPr>
            <w:tcW w:w="1025"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2150"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2150"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2150"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1150"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2017</w:t>
            </w:r>
          </w:p>
        </w:tc>
        <w:tc>
          <w:tcPr>
            <w:tcW w:w="1025"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1150" w:type="dxa"/>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rPr>
          <w:trHeight w:val="431"/>
        </w:trPr>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2018</w:t>
            </w:r>
          </w:p>
        </w:tc>
        <w:tc>
          <w:tcPr>
            <w:tcW w:w="1025"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1150" w:type="dxa"/>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2019</w:t>
            </w:r>
          </w:p>
        </w:tc>
        <w:tc>
          <w:tcPr>
            <w:tcW w:w="1025"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1150" w:type="dxa"/>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2020</w:t>
            </w:r>
          </w:p>
        </w:tc>
        <w:tc>
          <w:tcPr>
            <w:tcW w:w="1025"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1150" w:type="dxa"/>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2021</w:t>
            </w:r>
          </w:p>
        </w:tc>
        <w:tc>
          <w:tcPr>
            <w:tcW w:w="1025"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1150" w:type="dxa"/>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2022</w:t>
            </w:r>
          </w:p>
        </w:tc>
        <w:tc>
          <w:tcPr>
            <w:tcW w:w="1025"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2150" w:type="dxa"/>
            <w:shd w:val="clear" w:color="auto" w:fill="auto"/>
          </w:tcPr>
          <w:p w:rsidR="00513F8A" w:rsidRPr="00B979ED" w:rsidRDefault="00E662F9" w:rsidP="00B979ED">
            <w:pPr>
              <w:spacing w:line="360" w:lineRule="auto"/>
              <w:jc w:val="both"/>
              <w:rPr>
                <w:rFonts w:ascii="Calibri" w:hAnsi="Calibri"/>
                <w:sz w:val="22"/>
                <w:szCs w:val="22"/>
              </w:rPr>
            </w:pPr>
          </w:p>
        </w:tc>
        <w:tc>
          <w:tcPr>
            <w:tcW w:w="1150" w:type="dxa"/>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rPr>
          <w:trHeight w:val="362"/>
        </w:trPr>
        <w:tc>
          <w:tcPr>
            <w:tcW w:w="1229"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2023</w:t>
            </w:r>
          </w:p>
        </w:tc>
        <w:tc>
          <w:tcPr>
            <w:tcW w:w="1025"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2150"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2150"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2150"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c>
          <w:tcPr>
            <w:tcW w:w="1150"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p>
        </w:tc>
      </w:tr>
      <w:tr w:rsidR="004A565B" w:rsidTr="00B979ED">
        <w:trPr>
          <w:trHeight w:val="362"/>
        </w:trPr>
        <w:tc>
          <w:tcPr>
            <w:tcW w:w="9854" w:type="dxa"/>
            <w:gridSpan w:val="6"/>
            <w:tcBorders>
              <w:top w:val="single" w:sz="4" w:space="0" w:color="0076B4"/>
              <w:bottom w:val="nil"/>
            </w:tcBorders>
            <w:shd w:val="clear" w:color="auto" w:fill="auto"/>
          </w:tcPr>
          <w:p w:rsidR="00513F8A" w:rsidRPr="00B979ED" w:rsidRDefault="00E662F9" w:rsidP="00B979ED">
            <w:pPr>
              <w:pStyle w:val="Prrafodelista"/>
              <w:numPr>
                <w:ilvl w:val="0"/>
                <w:numId w:val="11"/>
              </w:numPr>
              <w:spacing w:line="360" w:lineRule="auto"/>
              <w:jc w:val="both"/>
              <w:rPr>
                <w:sz w:val="20"/>
                <w:szCs w:val="20"/>
                <w:lang w:val="es-ES"/>
              </w:rPr>
            </w:pPr>
            <w:r w:rsidRPr="00B979ED">
              <w:rPr>
                <w:sz w:val="20"/>
                <w:szCs w:val="20"/>
                <w:lang w:val="es-ES"/>
              </w:rPr>
              <w:t>El coste total subvencionable hace referencia a los gastos totales que son cofinanciables con cargo al FEDER. Difiere del Coste total en caso de que existan gastos que no sean cofinanciables.</w:t>
            </w:r>
          </w:p>
          <w:p w:rsidR="00513F8A" w:rsidRPr="00B979ED" w:rsidRDefault="00E662F9" w:rsidP="00B979ED">
            <w:pPr>
              <w:pStyle w:val="Prrafodelista"/>
              <w:numPr>
                <w:ilvl w:val="0"/>
                <w:numId w:val="11"/>
              </w:numPr>
              <w:spacing w:line="360" w:lineRule="auto"/>
              <w:jc w:val="both"/>
              <w:rPr>
                <w:sz w:val="20"/>
                <w:szCs w:val="20"/>
                <w:lang w:val="es-ES"/>
              </w:rPr>
            </w:pPr>
            <w:r w:rsidRPr="00B979ED">
              <w:rPr>
                <w:sz w:val="20"/>
                <w:szCs w:val="20"/>
                <w:lang w:val="es-ES"/>
              </w:rPr>
              <w:t>El coste público total subvencionable hace referencia a los cost</w:t>
            </w:r>
            <w:r w:rsidRPr="00B979ED">
              <w:rPr>
                <w:sz w:val="20"/>
                <w:szCs w:val="20"/>
                <w:lang w:val="es-ES"/>
              </w:rPr>
              <w:t>es subvenciobnables que serán asumidos por el sector público. Coincide con el coste total subvencionable salvo en el caso de regímenes de ayuda de estado que se puede financiar gasto privado.</w:t>
            </w:r>
          </w:p>
          <w:p w:rsidR="00513F8A" w:rsidRPr="00B979ED" w:rsidRDefault="00E662F9" w:rsidP="00B979ED">
            <w:pPr>
              <w:pStyle w:val="Prrafodelista"/>
              <w:numPr>
                <w:ilvl w:val="0"/>
                <w:numId w:val="11"/>
              </w:numPr>
              <w:spacing w:line="360" w:lineRule="auto"/>
              <w:jc w:val="both"/>
              <w:rPr>
                <w:sz w:val="20"/>
                <w:szCs w:val="20"/>
                <w:lang w:val="es-ES"/>
              </w:rPr>
            </w:pPr>
            <w:r w:rsidRPr="00B979ED">
              <w:rPr>
                <w:sz w:val="20"/>
                <w:szCs w:val="20"/>
                <w:lang w:val="es-ES"/>
              </w:rPr>
              <w:t>El coste privado subvencionable hace referencia a los costes sub</w:t>
            </w:r>
            <w:r w:rsidRPr="00B979ED">
              <w:rPr>
                <w:sz w:val="20"/>
                <w:szCs w:val="20"/>
                <w:lang w:val="es-ES"/>
              </w:rPr>
              <w:t>venciobnable por el sector privado. Solo se completa este apartado en el caso de regímenes de ayuda de estado.</w:t>
            </w:r>
          </w:p>
          <w:p w:rsidR="00513F8A" w:rsidRPr="00B979ED" w:rsidRDefault="00E662F9" w:rsidP="00B979ED">
            <w:pPr>
              <w:pStyle w:val="Prrafodelista"/>
              <w:numPr>
                <w:ilvl w:val="0"/>
                <w:numId w:val="11"/>
              </w:numPr>
              <w:spacing w:line="360" w:lineRule="auto"/>
              <w:jc w:val="both"/>
              <w:rPr>
                <w:sz w:val="22"/>
                <w:szCs w:val="22"/>
                <w:lang w:val="es-ES"/>
              </w:rPr>
            </w:pPr>
            <w:r w:rsidRPr="00B979ED">
              <w:rPr>
                <w:sz w:val="20"/>
                <w:szCs w:val="20"/>
                <w:lang w:val="es-ES"/>
              </w:rPr>
              <w:t>La ayuda DECA coincide con el coste total subvencionable.</w:t>
            </w:r>
          </w:p>
        </w:tc>
      </w:tr>
    </w:tbl>
    <w:p w:rsidR="00513F8A" w:rsidRDefault="00E662F9" w:rsidP="00582AE3">
      <w:pPr>
        <w:spacing w:before="200" w:line="360" w:lineRule="auto"/>
        <w:jc w:val="both"/>
        <w:rPr>
          <w:rFonts w:ascii="HelveticaNeue LT 85 Heavy" w:hAnsi="HelveticaNeue LT 85 Heavy"/>
        </w:rPr>
      </w:pP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5.- Tipología de gastos presentados a cofinanciación:</w:t>
      </w:r>
    </w:p>
    <w:p w:rsidR="00582AE3" w:rsidRPr="00D40D1F" w:rsidRDefault="00E662F9" w:rsidP="00582AE3">
      <w:pPr>
        <w:spacing w:before="200" w:line="360" w:lineRule="auto"/>
        <w:jc w:val="both"/>
        <w:rPr>
          <w:rFonts w:ascii="HelveticaNeue LT 55 Roman" w:hAnsi="HelveticaNeue LT 55 Roman"/>
        </w:rPr>
      </w:pP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lastRenderedPageBreak/>
        <w:t xml:space="preserve">6.- Aplicación de costes </w:t>
      </w:r>
      <w:r w:rsidRPr="00D40D1F">
        <w:rPr>
          <w:rFonts w:ascii="HelveticaNeue LT 85 Heavy" w:hAnsi="HelveticaNeue LT 85 Heavy"/>
        </w:rPr>
        <w:t>simplificados -artículo 67.1 letras b), c) y d)- En caso afirmativo señalar la modalidad que se empleará:</w:t>
      </w:r>
    </w:p>
    <w:p w:rsidR="008D0D32" w:rsidRDefault="00E662F9" w:rsidP="00582AE3">
      <w:pPr>
        <w:spacing w:before="200" w:line="360" w:lineRule="auto"/>
        <w:jc w:val="both"/>
        <w:rPr>
          <w:rFonts w:ascii="HelveticaNeue LT 55 Roman" w:hAnsi="HelveticaNeue LT 55 Roman"/>
        </w:rPr>
      </w:pPr>
      <w:r>
        <w:rPr>
          <w:rFonts w:ascii="HelveticaNeue LT 55 Roman" w:hAnsi="HelveticaNeue LT 55 Roman"/>
        </w:rPr>
        <w:t>No</w:t>
      </w:r>
    </w:p>
    <w:p w:rsidR="00582AE3" w:rsidRPr="00D40D1F" w:rsidRDefault="00E662F9" w:rsidP="00582AE3">
      <w:pPr>
        <w:spacing w:before="200" w:line="360" w:lineRule="auto"/>
        <w:jc w:val="both"/>
        <w:rPr>
          <w:rFonts w:ascii="HelveticaNeue LT 55 Roman" w:hAnsi="HelveticaNeue LT 55 Roman"/>
        </w:rPr>
      </w:pPr>
      <w:r w:rsidRPr="00D40D1F">
        <w:rPr>
          <w:rFonts w:ascii="HelveticaNeue LT 55 Roman" w:hAnsi="HelveticaNeue LT 55 Roman"/>
        </w:rPr>
        <w:t>Modalidad de implementación:</w:t>
      </w:r>
    </w:p>
    <w:p w:rsidR="00582AE3" w:rsidRPr="00D40D1F" w:rsidRDefault="00E662F9" w:rsidP="00582AE3">
      <w:pPr>
        <w:spacing w:before="200" w:line="360" w:lineRule="auto"/>
        <w:jc w:val="both"/>
        <w:rPr>
          <w:rFonts w:ascii="HelveticaNeue LT 55 Roman" w:hAnsi="HelveticaNeue LT 55 Roman"/>
        </w:rPr>
      </w:pPr>
      <w:r>
        <w:rPr>
          <w:rFonts w:ascii="HelveticaNeue LT 55 Roman" w:hAnsi="HelveticaNeue LT 55 Roman"/>
        </w:rPr>
        <w:t>No procede</w:t>
      </w: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7.- Indicadores de productividad:</w:t>
      </w:r>
    </w:p>
    <w:tbl>
      <w:tblPr>
        <w:tblW w:w="4873" w:type="pct"/>
        <w:tblInd w:w="250" w:type="dxa"/>
        <w:tblBorders>
          <w:top w:val="single" w:sz="4" w:space="0" w:color="0076B4"/>
          <w:left w:val="single" w:sz="4" w:space="0" w:color="auto"/>
          <w:bottom w:val="single" w:sz="4" w:space="0" w:color="0076B4"/>
          <w:right w:val="single" w:sz="4" w:space="0" w:color="auto"/>
          <w:insideH w:val="single" w:sz="4" w:space="0" w:color="auto"/>
          <w:insideV w:val="single" w:sz="4" w:space="0" w:color="auto"/>
        </w:tblBorders>
        <w:tblLook w:val="04A0" w:firstRow="1" w:lastRow="0" w:firstColumn="1" w:lastColumn="0" w:noHBand="0" w:noVBand="1"/>
      </w:tblPr>
      <w:tblGrid>
        <w:gridCol w:w="6803"/>
        <w:gridCol w:w="1418"/>
        <w:gridCol w:w="1135"/>
        <w:gridCol w:w="248"/>
      </w:tblGrid>
      <w:tr w:rsidR="004A565B" w:rsidTr="00FC27DE">
        <w:tc>
          <w:tcPr>
            <w:tcW w:w="3542" w:type="pct"/>
            <w:vMerge w:val="restart"/>
            <w:tcBorders>
              <w:top w:val="single" w:sz="4" w:space="0" w:color="0076B4"/>
              <w:left w:val="nil"/>
              <w:bottom w:val="dotted" w:sz="4" w:space="0" w:color="0076B4"/>
              <w:right w:val="dotted" w:sz="4" w:space="0" w:color="0076B4"/>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Indicador</w:t>
            </w:r>
          </w:p>
        </w:tc>
        <w:tc>
          <w:tcPr>
            <w:tcW w:w="1329" w:type="pct"/>
            <w:gridSpan w:val="2"/>
            <w:tcBorders>
              <w:top w:val="single" w:sz="4" w:space="0" w:color="0076B4"/>
              <w:left w:val="dotted" w:sz="4" w:space="0" w:color="0076B4"/>
              <w:bottom w:val="dotted" w:sz="4" w:space="0" w:color="0076B4"/>
              <w:right w:val="nil"/>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Valor previsto</w:t>
            </w:r>
          </w:p>
        </w:tc>
        <w:tc>
          <w:tcPr>
            <w:tcW w:w="129" w:type="pct"/>
            <w:tcBorders>
              <w:top w:val="single" w:sz="4" w:space="0" w:color="0076B4"/>
              <w:left w:val="nil"/>
              <w:bottom w:val="dotted" w:sz="4" w:space="0" w:color="0076B4"/>
              <w:right w:val="nil"/>
            </w:tcBorders>
          </w:tcPr>
          <w:p w:rsidR="002A6C51" w:rsidRPr="0012065A" w:rsidRDefault="00E662F9" w:rsidP="00FC27DE">
            <w:pPr>
              <w:jc w:val="center"/>
              <w:rPr>
                <w:rFonts w:ascii="HelveticaNeue LT 85 Heavy" w:eastAsia="Calibri" w:hAnsi="HelveticaNeue LT 85 Heavy"/>
                <w:color w:val="0076B4"/>
                <w:lang w:eastAsia="en-US"/>
              </w:rPr>
            </w:pPr>
          </w:p>
        </w:tc>
      </w:tr>
      <w:tr w:rsidR="004A565B" w:rsidTr="00FC27DE">
        <w:tc>
          <w:tcPr>
            <w:tcW w:w="3542" w:type="pct"/>
            <w:vMerge/>
            <w:tcBorders>
              <w:top w:val="dotted" w:sz="4" w:space="0" w:color="0076B4"/>
              <w:left w:val="nil"/>
              <w:bottom w:val="single" w:sz="4" w:space="0" w:color="0076B4"/>
              <w:right w:val="dotted" w:sz="4" w:space="0" w:color="0076B4"/>
            </w:tcBorders>
            <w:shd w:val="clear" w:color="auto" w:fill="auto"/>
            <w:vAlign w:val="center"/>
          </w:tcPr>
          <w:p w:rsidR="002A6C51" w:rsidRPr="003319A6" w:rsidRDefault="00E662F9" w:rsidP="00FC27DE">
            <w:pPr>
              <w:jc w:val="center"/>
              <w:rPr>
                <w:rFonts w:ascii="HelveticaNeue LT 85 Heavy" w:hAnsi="HelveticaNeue LT 85 Heavy"/>
              </w:rPr>
            </w:pPr>
          </w:p>
        </w:tc>
        <w:tc>
          <w:tcPr>
            <w:tcW w:w="738" w:type="pct"/>
            <w:tcBorders>
              <w:top w:val="dotted" w:sz="4" w:space="0" w:color="0076B4"/>
              <w:left w:val="dotted" w:sz="4" w:space="0" w:color="0076B4"/>
              <w:bottom w:val="single" w:sz="4" w:space="0" w:color="0076B4"/>
              <w:right w:val="dotted" w:sz="4" w:space="0" w:color="0076B4"/>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2018</w:t>
            </w:r>
          </w:p>
        </w:tc>
        <w:tc>
          <w:tcPr>
            <w:tcW w:w="590" w:type="pct"/>
            <w:tcBorders>
              <w:top w:val="dotted" w:sz="4" w:space="0" w:color="0076B4"/>
              <w:left w:val="dotted" w:sz="4" w:space="0" w:color="0076B4"/>
              <w:bottom w:val="single" w:sz="4" w:space="0" w:color="0076B4"/>
              <w:right w:val="nil"/>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2023</w:t>
            </w:r>
          </w:p>
        </w:tc>
        <w:tc>
          <w:tcPr>
            <w:tcW w:w="129" w:type="pct"/>
            <w:tcBorders>
              <w:top w:val="dotted" w:sz="4" w:space="0" w:color="0076B4"/>
              <w:left w:val="nil"/>
              <w:bottom w:val="single" w:sz="4" w:space="0" w:color="0076B4"/>
              <w:right w:val="nil"/>
            </w:tcBorders>
          </w:tcPr>
          <w:p w:rsidR="002A6C51" w:rsidRPr="0012065A" w:rsidRDefault="00E662F9" w:rsidP="00FC27DE">
            <w:pPr>
              <w:jc w:val="center"/>
              <w:rPr>
                <w:rFonts w:ascii="HelveticaNeue LT 85 Heavy" w:eastAsia="Calibri" w:hAnsi="HelveticaNeue LT 85 Heavy"/>
                <w:color w:val="0076B4"/>
                <w:lang w:eastAsia="en-US"/>
              </w:rPr>
            </w:pPr>
          </w:p>
        </w:tc>
      </w:tr>
      <w:tr w:rsidR="004A565B" w:rsidTr="00FC27DE">
        <w:tc>
          <w:tcPr>
            <w:tcW w:w="3542" w:type="pct"/>
            <w:tcBorders>
              <w:top w:val="single" w:sz="4" w:space="0" w:color="0076B4"/>
              <w:left w:val="nil"/>
              <w:bottom w:val="single" w:sz="4" w:space="0" w:color="0076B4"/>
              <w:right w:val="dotted" w:sz="4" w:space="0" w:color="0076B4"/>
            </w:tcBorders>
            <w:shd w:val="clear" w:color="auto" w:fill="auto"/>
          </w:tcPr>
          <w:p w:rsidR="002A6C51" w:rsidRPr="00164135" w:rsidRDefault="00E662F9" w:rsidP="00FC27DE">
            <w:pPr>
              <w:rPr>
                <w:rFonts w:ascii="HelveticaNeue LT 55 Roman" w:hAnsi="HelveticaNeue LT 55 Roman"/>
              </w:rPr>
            </w:pPr>
          </w:p>
        </w:tc>
        <w:tc>
          <w:tcPr>
            <w:tcW w:w="738" w:type="pct"/>
            <w:tcBorders>
              <w:top w:val="single" w:sz="4" w:space="0" w:color="0076B4"/>
              <w:left w:val="dotted" w:sz="4" w:space="0" w:color="0076B4"/>
              <w:bottom w:val="single" w:sz="4" w:space="0" w:color="0076B4"/>
              <w:right w:val="dotted" w:sz="4" w:space="0" w:color="0076B4"/>
            </w:tcBorders>
            <w:shd w:val="clear" w:color="auto" w:fill="auto"/>
          </w:tcPr>
          <w:p w:rsidR="002A6C51" w:rsidRPr="00164135" w:rsidRDefault="00E662F9" w:rsidP="00FC27DE">
            <w:pPr>
              <w:jc w:val="right"/>
              <w:rPr>
                <w:rFonts w:ascii="HelveticaNeue LT 55 Roman" w:hAnsi="HelveticaNeue LT 55 Roman"/>
              </w:rPr>
            </w:pPr>
          </w:p>
        </w:tc>
        <w:tc>
          <w:tcPr>
            <w:tcW w:w="590" w:type="pct"/>
            <w:tcBorders>
              <w:top w:val="single" w:sz="4" w:space="0" w:color="0076B4"/>
              <w:left w:val="dotted" w:sz="4" w:space="0" w:color="0076B4"/>
              <w:bottom w:val="single" w:sz="4" w:space="0" w:color="0076B4"/>
              <w:right w:val="nil"/>
            </w:tcBorders>
            <w:shd w:val="clear" w:color="auto" w:fill="auto"/>
          </w:tcPr>
          <w:p w:rsidR="002A6C51" w:rsidRPr="00164135" w:rsidRDefault="00E662F9" w:rsidP="00FC27DE">
            <w:pPr>
              <w:jc w:val="right"/>
              <w:rPr>
                <w:rFonts w:ascii="HelveticaNeue LT 55 Roman" w:hAnsi="HelveticaNeue LT 55 Roman"/>
              </w:rPr>
            </w:pPr>
          </w:p>
        </w:tc>
        <w:tc>
          <w:tcPr>
            <w:tcW w:w="129" w:type="pct"/>
            <w:tcBorders>
              <w:top w:val="single" w:sz="4" w:space="0" w:color="0076B4"/>
              <w:left w:val="nil"/>
              <w:bottom w:val="single" w:sz="4" w:space="0" w:color="0076B4"/>
              <w:right w:val="nil"/>
            </w:tcBorders>
          </w:tcPr>
          <w:p w:rsidR="002A6C51" w:rsidRPr="00164135" w:rsidRDefault="00E662F9" w:rsidP="00FC27DE">
            <w:pPr>
              <w:rPr>
                <w:rFonts w:ascii="HelveticaNeue LT 55 Roman" w:hAnsi="HelveticaNeue LT 55 Roman"/>
              </w:rPr>
            </w:pPr>
          </w:p>
        </w:tc>
      </w:tr>
    </w:tbl>
    <w:p w:rsidR="00513F8A" w:rsidRPr="00D40D1F" w:rsidRDefault="00E662F9" w:rsidP="00513F8A">
      <w:pPr>
        <w:spacing w:before="200" w:line="360" w:lineRule="auto"/>
        <w:jc w:val="both"/>
        <w:rPr>
          <w:rFonts w:ascii="HelveticaNeue LT 85 Heavy" w:hAnsi="HelveticaNeue LT 85 Heavy"/>
        </w:rPr>
      </w:pPr>
      <w:r>
        <w:rPr>
          <w:rFonts w:ascii="HelveticaNeue LT 85 Heavy" w:hAnsi="HelveticaNeue LT 85 Heavy"/>
        </w:rPr>
        <w:t>8</w:t>
      </w:r>
      <w:r w:rsidRPr="00D40D1F">
        <w:rPr>
          <w:rFonts w:ascii="HelveticaNeue LT 85 Heavy" w:hAnsi="HelveticaNeue LT 85 Heavy"/>
        </w:rPr>
        <w:t xml:space="preserve">.- Indicadores de </w:t>
      </w:r>
      <w:r>
        <w:rPr>
          <w:rFonts w:ascii="HelveticaNeue LT 85 Heavy" w:hAnsi="HelveticaNeue LT 85 Heavy"/>
        </w:rPr>
        <w:t>resultados</w:t>
      </w:r>
      <w:r w:rsidRPr="00D40D1F">
        <w:rPr>
          <w:rFonts w:ascii="HelveticaNeue LT 85 Heavy" w:hAnsi="HelveticaNeue LT 85 Heavy"/>
        </w:rPr>
        <w:t>:</w:t>
      </w:r>
    </w:p>
    <w:tbl>
      <w:tblPr>
        <w:tblW w:w="4531" w:type="pct"/>
        <w:tblInd w:w="534" w:type="dxa"/>
        <w:tblBorders>
          <w:top w:val="single" w:sz="4" w:space="0" w:color="0076B4"/>
          <w:left w:val="single" w:sz="4" w:space="0" w:color="auto"/>
          <w:bottom w:val="single" w:sz="4" w:space="0" w:color="0076B4"/>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4A565B" w:rsidTr="00B979ED">
        <w:trPr>
          <w:trHeight w:val="403"/>
        </w:trPr>
        <w:tc>
          <w:tcPr>
            <w:tcW w:w="5000" w:type="pct"/>
            <w:vMerge w:val="restart"/>
            <w:tcBorders>
              <w:top w:val="single" w:sz="4" w:space="0" w:color="0076B4"/>
              <w:left w:val="nil"/>
              <w:bottom w:val="dotted" w:sz="4" w:space="0" w:color="0076B4"/>
              <w:right w:val="dotted"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Indicador al que contribuye</w:t>
            </w:r>
          </w:p>
        </w:tc>
      </w:tr>
      <w:tr w:rsidR="004A565B" w:rsidTr="00B979ED">
        <w:trPr>
          <w:trHeight w:val="379"/>
        </w:trPr>
        <w:tc>
          <w:tcPr>
            <w:tcW w:w="5000" w:type="pct"/>
            <w:vMerge/>
            <w:tcBorders>
              <w:top w:val="dotted" w:sz="4" w:space="0" w:color="0076B4"/>
              <w:left w:val="nil"/>
              <w:bottom w:val="single" w:sz="4" w:space="0" w:color="0076B4"/>
              <w:right w:val="dotted" w:sz="4" w:space="0" w:color="0076B4"/>
            </w:tcBorders>
            <w:shd w:val="clear" w:color="auto" w:fill="auto"/>
            <w:vAlign w:val="center"/>
          </w:tcPr>
          <w:p w:rsidR="00513F8A" w:rsidRPr="00B979ED" w:rsidRDefault="00E662F9" w:rsidP="00B979ED">
            <w:pPr>
              <w:spacing w:line="360" w:lineRule="auto"/>
              <w:jc w:val="center"/>
              <w:rPr>
                <w:b/>
                <w:color w:val="0076B4"/>
                <w:sz w:val="22"/>
                <w:szCs w:val="22"/>
              </w:rPr>
            </w:pPr>
          </w:p>
        </w:tc>
      </w:tr>
      <w:tr w:rsidR="004A565B" w:rsidTr="00B979ED">
        <w:trPr>
          <w:trHeight w:val="473"/>
        </w:trPr>
        <w:tc>
          <w:tcPr>
            <w:tcW w:w="5000" w:type="pct"/>
            <w:tcBorders>
              <w:top w:val="single" w:sz="4" w:space="0" w:color="0076B4"/>
              <w:left w:val="nil"/>
              <w:bottom w:val="single" w:sz="4" w:space="0" w:color="0076B4"/>
              <w:right w:val="dotted" w:sz="4" w:space="0" w:color="0076B4"/>
            </w:tcBorders>
            <w:shd w:val="clear" w:color="auto" w:fill="auto"/>
            <w:vAlign w:val="center"/>
          </w:tcPr>
          <w:p w:rsidR="00513F8A" w:rsidRPr="00B979ED" w:rsidRDefault="00E662F9" w:rsidP="00B979ED">
            <w:pPr>
              <w:autoSpaceDE w:val="0"/>
              <w:autoSpaceDN w:val="0"/>
              <w:adjustRightInd w:val="0"/>
              <w:spacing w:before="120" w:after="120"/>
              <w:rPr>
                <w:rFonts w:cs="ArialMT"/>
                <w:sz w:val="22"/>
                <w:szCs w:val="22"/>
              </w:rPr>
            </w:pPr>
          </w:p>
        </w:tc>
      </w:tr>
    </w:tbl>
    <w:p w:rsidR="00582AE3" w:rsidRPr="00D40D1F" w:rsidRDefault="00E662F9" w:rsidP="00582AE3">
      <w:pPr>
        <w:spacing w:before="200" w:line="360" w:lineRule="auto"/>
        <w:jc w:val="both"/>
        <w:rPr>
          <w:rFonts w:ascii="HelveticaNeue LT 85 Heavy" w:hAnsi="HelveticaNeue LT 85 Heavy"/>
        </w:rPr>
      </w:pPr>
      <w:r>
        <w:rPr>
          <w:rFonts w:ascii="HelveticaNeue LT 85 Heavy" w:hAnsi="HelveticaNeue LT 85 Heavy"/>
        </w:rPr>
        <w:t>9</w:t>
      </w:r>
      <w:r w:rsidRPr="00D40D1F">
        <w:rPr>
          <w:rFonts w:ascii="HelveticaNeue LT 85 Heavy" w:hAnsi="HelveticaNeue LT 85 Heavy"/>
        </w:rPr>
        <w:t>.- Relación de documentación complementaria que acompaña a la solicitud:</w:t>
      </w:r>
    </w:p>
    <w:p w:rsidR="00582AE3" w:rsidRPr="00D40D1F" w:rsidRDefault="00E662F9" w:rsidP="00582AE3">
      <w:pPr>
        <w:rPr>
          <w:rFonts w:ascii="Arial" w:hAnsi="Arial" w:cs="Arial"/>
          <w:b/>
          <w:szCs w:val="24"/>
          <w:u w:val="single"/>
        </w:rPr>
      </w:pPr>
    </w:p>
    <w:p w:rsidR="004353D2" w:rsidRPr="00410903" w:rsidRDefault="00E662F9" w:rsidP="00582AE3">
      <w:pPr>
        <w:spacing w:before="120"/>
        <w:jc w:val="center"/>
        <w:rPr>
          <w:rFonts w:ascii="HelveticaNeue LT 55 Roman" w:hAnsi="HelveticaNeue LT 55 Roman"/>
        </w:rPr>
      </w:pPr>
    </w:p>
    <w:sectPr w:rsidR="004353D2" w:rsidRPr="00410903" w:rsidSect="004F5FD4">
      <w:headerReference w:type="default" r:id="rId11"/>
      <w:pgSz w:w="11906" w:h="16838" w:code="9"/>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62F9">
      <w:r>
        <w:separator/>
      </w:r>
    </w:p>
  </w:endnote>
  <w:endnote w:type="continuationSeparator" w:id="0">
    <w:p w:rsidR="00000000" w:rsidRDefault="00E6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LT 85 Heavy">
    <w:panose1 w:val="02000903040000020004"/>
    <w:charset w:val="00"/>
    <w:family w:val="auto"/>
    <w:pitch w:val="variable"/>
    <w:sig w:usb0="80000027"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ArialMT">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C" w:rsidRPr="0098366C" w:rsidRDefault="00E662F9">
    <w:pPr>
      <w:pStyle w:val="Piedepgina"/>
      <w:jc w:val="right"/>
      <w:rPr>
        <w:rFonts w:ascii="HelveticaNeue LT 85 Heavy" w:hAnsi="HelveticaNeue LT 85 Heavy"/>
        <w:color w:val="0070C0"/>
      </w:rPr>
    </w:pPr>
    <w:r w:rsidRPr="0098366C">
      <w:rPr>
        <w:rFonts w:ascii="HelveticaNeue LT 85 Heavy" w:hAnsi="HelveticaNeue LT 85 Heavy"/>
        <w:color w:val="0070C0"/>
      </w:rPr>
      <w:fldChar w:fldCharType="begin"/>
    </w:r>
    <w:r w:rsidRPr="0098366C">
      <w:rPr>
        <w:rFonts w:ascii="HelveticaNeue LT 85 Heavy" w:hAnsi="HelveticaNeue LT 85 Heavy"/>
        <w:color w:val="0070C0"/>
      </w:rPr>
      <w:instrText>PAGE   \* MERGEFORMAT</w:instrText>
    </w:r>
    <w:r w:rsidRPr="0098366C">
      <w:rPr>
        <w:rFonts w:ascii="HelveticaNeue LT 85 Heavy" w:hAnsi="HelveticaNeue LT 85 Heavy"/>
        <w:color w:val="0070C0"/>
      </w:rPr>
      <w:fldChar w:fldCharType="separate"/>
    </w:r>
    <w:r>
      <w:rPr>
        <w:rFonts w:ascii="HelveticaNeue LT 85 Heavy" w:hAnsi="HelveticaNeue LT 85 Heavy"/>
        <w:noProof/>
        <w:color w:val="0070C0"/>
      </w:rPr>
      <w:t>1</w:t>
    </w:r>
    <w:r w:rsidRPr="0098366C">
      <w:rPr>
        <w:rFonts w:ascii="HelveticaNeue LT 85 Heavy" w:hAnsi="HelveticaNeue LT 85 Heavy"/>
        <w:color w:val="0070C0"/>
      </w:rPr>
      <w:fldChar w:fldCharType="end"/>
    </w:r>
  </w:p>
  <w:p w:rsidR="0098366C" w:rsidRDefault="00E662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62F9">
      <w:r>
        <w:separator/>
      </w:r>
    </w:p>
  </w:footnote>
  <w:footnote w:type="continuationSeparator" w:id="0">
    <w:p w:rsidR="00000000" w:rsidRDefault="00E66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jc w:val="center"/>
      <w:tblLook w:val="01E0" w:firstRow="1" w:lastRow="1" w:firstColumn="1" w:lastColumn="1" w:noHBand="0" w:noVBand="0"/>
    </w:tblPr>
    <w:tblGrid>
      <w:gridCol w:w="2207"/>
      <w:gridCol w:w="4161"/>
      <w:gridCol w:w="3413"/>
    </w:tblGrid>
    <w:tr w:rsidR="004A565B" w:rsidTr="00B979ED">
      <w:trPr>
        <w:trHeight w:val="423"/>
        <w:jc w:val="center"/>
      </w:trPr>
      <w:tc>
        <w:tcPr>
          <w:tcW w:w="2207" w:type="dxa"/>
          <w:shd w:val="clear" w:color="auto" w:fill="auto"/>
        </w:tcPr>
        <w:p w:rsidR="00513F8A" w:rsidRPr="00390547" w:rsidRDefault="00E662F9" w:rsidP="00B979ED">
          <w:pPr>
            <w:rPr>
              <w:rFonts w:ascii="HelveticaNeue LT 55 Roman" w:hAnsi="HelveticaNeue LT 55 Roman"/>
              <w:color w:val="808080"/>
              <w:sz w:val="14"/>
            </w:rPr>
          </w:pPr>
        </w:p>
      </w:tc>
      <w:tc>
        <w:tcPr>
          <w:tcW w:w="4161" w:type="dxa"/>
          <w:vMerge w:val="restart"/>
          <w:shd w:val="clear" w:color="auto" w:fill="auto"/>
          <w:vAlign w:val="center"/>
        </w:tcPr>
        <w:p w:rsidR="00513F8A" w:rsidRPr="005037C4" w:rsidRDefault="00E662F9" w:rsidP="00B979ED">
          <w:pPr>
            <w:pStyle w:val="Encabezado"/>
            <w:spacing w:before="200" w:after="200" w:line="360" w:lineRule="auto"/>
            <w:rPr>
              <w:rFonts w:ascii="Calibri" w:eastAsia="Calibri" w:hAnsi="Calibri"/>
              <w:b/>
              <w:color w:val="4BACC6"/>
              <w:sz w:val="24"/>
              <w:szCs w:val="24"/>
              <w:lang w:eastAsia="en-US"/>
            </w:rPr>
          </w:pPr>
        </w:p>
        <w:p w:rsidR="00513F8A" w:rsidRPr="005037C4" w:rsidRDefault="00E662F9" w:rsidP="00B979ED">
          <w:pPr>
            <w:pStyle w:val="Encabezado"/>
            <w:tabs>
              <w:tab w:val="clear" w:pos="4252"/>
            </w:tabs>
            <w:spacing w:before="200" w:after="200" w:line="360" w:lineRule="auto"/>
            <w:rPr>
              <w:rFonts w:ascii="Calibri" w:eastAsia="Calibri" w:hAnsi="Calibri"/>
              <w:b/>
              <w:color w:val="4BACC6"/>
              <w:sz w:val="24"/>
              <w:szCs w:val="24"/>
              <w:lang w:eastAsia="en-US"/>
            </w:rPr>
          </w:pPr>
          <w:r w:rsidRPr="005037C4">
            <w:rPr>
              <w:rFonts w:ascii="Calibri" w:eastAsia="Calibri" w:hAnsi="Calibri"/>
              <w:b/>
              <w:color w:val="4BACC6"/>
              <w:sz w:val="24"/>
              <w:szCs w:val="24"/>
              <w:lang w:eastAsia="en-US"/>
            </w:rPr>
            <w:t>VIGENTE A PARTIR DE JUNIO DE 2017</w:t>
          </w:r>
        </w:p>
        <w:p w:rsidR="00513F8A" w:rsidRPr="005037C4" w:rsidRDefault="00E662F9" w:rsidP="00B979ED">
          <w:pPr>
            <w:pStyle w:val="Encabezado"/>
            <w:spacing w:before="200" w:after="200" w:line="360" w:lineRule="auto"/>
            <w:rPr>
              <w:rFonts w:ascii="Calibri" w:eastAsia="Calibri" w:hAnsi="Calibri"/>
              <w:b/>
              <w:color w:val="4BACC6"/>
              <w:sz w:val="24"/>
              <w:szCs w:val="24"/>
              <w:lang w:eastAsia="en-US"/>
            </w:rPr>
          </w:pPr>
        </w:p>
      </w:tc>
      <w:tc>
        <w:tcPr>
          <w:tcW w:w="3413" w:type="dxa"/>
          <w:vMerge w:val="restart"/>
          <w:shd w:val="clear" w:color="auto" w:fill="auto"/>
          <w:vAlign w:val="center"/>
        </w:tcPr>
        <w:p w:rsidR="00513F8A"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16287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62000"/>
                        </a:xfrm>
                        <a:prstGeom prst="rect">
                          <a:avLst/>
                        </a:prstGeom>
                        <a:noFill/>
                        <a:ln>
                          <a:noFill/>
                        </a:ln>
                      </pic:spPr>
                    </pic:pic>
                  </a:graphicData>
                </a:graphic>
              </wp:inline>
            </w:drawing>
          </w:r>
        </w:p>
        <w:p w:rsidR="00513F8A" w:rsidRPr="00390547" w:rsidRDefault="00E662F9" w:rsidP="00B979ED">
          <w:pPr>
            <w:jc w:val="right"/>
            <w:rPr>
              <w:rFonts w:ascii="HelveticaNeue LT 55 Roman" w:hAnsi="HelveticaNeue LT 55 Roman"/>
              <w:color w:val="808080"/>
              <w:sz w:val="14"/>
            </w:rPr>
          </w:pPr>
        </w:p>
        <w:p w:rsidR="00513F8A" w:rsidRPr="00390547"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990600" cy="733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inline>
            </w:drawing>
          </w:r>
        </w:p>
      </w:tc>
    </w:tr>
    <w:tr w:rsidR="004A565B" w:rsidTr="00B979ED">
      <w:trPr>
        <w:trHeight w:val="640"/>
        <w:jc w:val="center"/>
      </w:trPr>
      <w:tc>
        <w:tcPr>
          <w:tcW w:w="2207" w:type="dxa"/>
          <w:shd w:val="clear" w:color="auto" w:fill="auto"/>
        </w:tcPr>
        <w:p w:rsidR="00513F8A" w:rsidRPr="00390547" w:rsidRDefault="00E662F9" w:rsidP="00B979ED">
          <w:pPr>
            <w:rPr>
              <w:rFonts w:ascii="HelveticaNeue LT 55 Roman" w:hAnsi="HelveticaNeue LT 55 Roman"/>
              <w:sz w:val="14"/>
            </w:rPr>
          </w:pPr>
          <w:r w:rsidRPr="00390547">
            <w:rPr>
              <w:rFonts w:ascii="HelveticaNeue LT 55 Roman" w:hAnsi="HelveticaNeue LT 55 Roman"/>
              <w:sz w:val="14"/>
            </w:rPr>
            <w:t>www.larioja.org</w:t>
          </w:r>
        </w:p>
        <w:p w:rsidR="00513F8A" w:rsidRPr="00390547" w:rsidRDefault="00E662F9" w:rsidP="00B979ED">
          <w:pPr>
            <w:rPr>
              <w:rFonts w:ascii="HelveticaNeue LT 55 Roman" w:hAnsi="HelveticaNeue LT 55 Roman"/>
              <w:color w:val="808080"/>
              <w:sz w:val="14"/>
            </w:rPr>
          </w:pPr>
        </w:p>
        <w:p w:rsidR="00513F8A" w:rsidRPr="00390547" w:rsidRDefault="00E662F9" w:rsidP="00B979ED">
          <w:pPr>
            <w:rPr>
              <w:rFonts w:ascii="HelveticaNeue LT 55 Roman" w:hAnsi="HelveticaNeue LT 55 Roman"/>
              <w:color w:val="808080"/>
              <w:sz w:val="14"/>
            </w:rPr>
          </w:pPr>
        </w:p>
        <w:p w:rsidR="00513F8A" w:rsidRPr="00390547" w:rsidRDefault="00E662F9" w:rsidP="00B979ED">
          <w:pPr>
            <w:rPr>
              <w:rFonts w:ascii="HelveticaNeue LT 55 Roman" w:hAnsi="HelveticaNeue LT 55 Roman"/>
              <w:color w:val="808080"/>
              <w:sz w:val="14"/>
            </w:rPr>
          </w:pPr>
        </w:p>
      </w:tc>
      <w:tc>
        <w:tcPr>
          <w:tcW w:w="4161" w:type="dxa"/>
          <w:vMerge/>
          <w:shd w:val="clear" w:color="auto" w:fill="auto"/>
        </w:tcPr>
        <w:p w:rsidR="00513F8A" w:rsidRPr="00390547" w:rsidRDefault="00E662F9" w:rsidP="00B979ED">
          <w:pPr>
            <w:rPr>
              <w:rFonts w:ascii="HelveticaNeue LT 55 Roman" w:hAnsi="HelveticaNeue LT 55 Roman"/>
              <w:sz w:val="14"/>
            </w:rPr>
          </w:pPr>
        </w:p>
      </w:tc>
      <w:tc>
        <w:tcPr>
          <w:tcW w:w="3413" w:type="dxa"/>
          <w:vMerge/>
          <w:shd w:val="clear" w:color="auto" w:fill="auto"/>
        </w:tcPr>
        <w:p w:rsidR="00513F8A" w:rsidRPr="00390547" w:rsidRDefault="00E662F9" w:rsidP="00B979ED">
          <w:pPr>
            <w:rPr>
              <w:rFonts w:ascii="HelveticaNeue LT 55 Roman" w:hAnsi="HelveticaNeue LT 55 Roman"/>
              <w:sz w:val="14"/>
            </w:rPr>
          </w:pPr>
        </w:p>
      </w:tc>
    </w:tr>
    <w:tr w:rsidR="004A565B" w:rsidTr="00B979ED">
      <w:trPr>
        <w:trHeight w:val="758"/>
        <w:jc w:val="center"/>
      </w:trPr>
      <w:tc>
        <w:tcPr>
          <w:tcW w:w="2207" w:type="dxa"/>
          <w:shd w:val="clear" w:color="auto" w:fill="auto"/>
        </w:tcPr>
        <w:p w:rsidR="00513F8A" w:rsidRPr="00390547" w:rsidRDefault="00E662F9" w:rsidP="00B979ED">
          <w:pPr>
            <w:spacing w:line="280" w:lineRule="atLeast"/>
            <w:jc w:val="both"/>
            <w:rPr>
              <w:rFonts w:ascii="HelveticaNeue LT 55 Roman" w:hAnsi="HelveticaNeue LT 55 Roman"/>
              <w:color w:val="808080"/>
            </w:rPr>
          </w:pPr>
          <w:r>
            <w:rPr>
              <w:rFonts w:ascii="HelveticaNeue LT 55 Roman" w:hAnsi="HelveticaNeue LT 55 Roman"/>
              <w:noProof/>
              <w:color w:val="808080"/>
              <w:sz w:val="22"/>
            </w:rPr>
            <w:drawing>
              <wp:inline distT="0" distB="0" distL="0" distR="0">
                <wp:extent cx="447675" cy="485775"/>
                <wp:effectExtent l="0" t="0" r="9525" b="9525"/>
                <wp:docPr id="3" name="Imagen 3" descr="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iba"/>
                        <pic:cNvPicPr>
                          <a:picLocks noChangeAspect="1" noChangeArrowheads="1"/>
                        </pic:cNvPicPr>
                      </pic:nvPicPr>
                      <pic:blipFill>
                        <a:blip r:embed="rId3">
                          <a:lum bright="40000"/>
                          <a:grayscl/>
                          <a:extLst>
                            <a:ext uri="{28A0092B-C50C-407E-A947-70E740481C1C}">
                              <a14:useLocalDpi xmlns:a14="http://schemas.microsoft.com/office/drawing/2010/main" val="0"/>
                            </a:ext>
                          </a:extLst>
                        </a:blip>
                        <a:srcRect l="-381" t="54315" r="91148" b="19148"/>
                        <a:stretch>
                          <a:fillRect/>
                        </a:stretch>
                      </pic:blipFill>
                      <pic:spPr bwMode="auto">
                        <a:xfrm>
                          <a:off x="0" y="0"/>
                          <a:ext cx="447675" cy="485775"/>
                        </a:xfrm>
                        <a:prstGeom prst="rect">
                          <a:avLst/>
                        </a:prstGeom>
                        <a:noFill/>
                        <a:ln>
                          <a:noFill/>
                        </a:ln>
                      </pic:spPr>
                    </pic:pic>
                  </a:graphicData>
                </a:graphic>
              </wp:inline>
            </w:drawing>
          </w:r>
        </w:p>
      </w:tc>
      <w:tc>
        <w:tcPr>
          <w:tcW w:w="4161" w:type="dxa"/>
          <w:vMerge/>
          <w:shd w:val="clear" w:color="auto" w:fill="auto"/>
        </w:tcPr>
        <w:p w:rsidR="00513F8A" w:rsidRPr="00390547" w:rsidRDefault="00E662F9" w:rsidP="00B979ED">
          <w:pPr>
            <w:spacing w:line="280" w:lineRule="atLeast"/>
            <w:jc w:val="both"/>
            <w:rPr>
              <w:rFonts w:ascii="HelveticaNeue LT 55 Roman" w:hAnsi="HelveticaNeue LT 55 Roman"/>
              <w:color w:val="808080"/>
              <w:sz w:val="22"/>
            </w:rPr>
          </w:pPr>
        </w:p>
      </w:tc>
      <w:tc>
        <w:tcPr>
          <w:tcW w:w="3413" w:type="dxa"/>
          <w:vMerge/>
          <w:shd w:val="clear" w:color="auto" w:fill="auto"/>
        </w:tcPr>
        <w:p w:rsidR="00513F8A" w:rsidRPr="00390547" w:rsidRDefault="00E662F9" w:rsidP="00B979ED">
          <w:pPr>
            <w:spacing w:line="280" w:lineRule="atLeast"/>
            <w:jc w:val="both"/>
            <w:rPr>
              <w:rFonts w:ascii="HelveticaNeue LT 55 Roman" w:hAnsi="HelveticaNeue LT 55 Roman"/>
              <w:color w:val="808080"/>
              <w:sz w:val="22"/>
            </w:rPr>
          </w:pPr>
        </w:p>
      </w:tc>
    </w:tr>
    <w:tr w:rsidR="004A565B" w:rsidTr="00B979ED">
      <w:trPr>
        <w:trHeight w:val="985"/>
        <w:jc w:val="center"/>
      </w:trPr>
      <w:tc>
        <w:tcPr>
          <w:tcW w:w="2207" w:type="dxa"/>
          <w:shd w:val="clear" w:color="auto" w:fill="auto"/>
        </w:tcPr>
        <w:p w:rsidR="00513F8A" w:rsidRPr="00390547" w:rsidRDefault="00E662F9" w:rsidP="00B979ED">
          <w:pPr>
            <w:spacing w:line="260" w:lineRule="exact"/>
            <w:rPr>
              <w:rFonts w:ascii="HelveticaNeue LT 85 Heavy" w:hAnsi="HelveticaNeue LT 85 Heavy"/>
              <w:sz w:val="26"/>
            </w:rPr>
          </w:pPr>
          <w:r w:rsidRPr="00390547">
            <w:rPr>
              <w:rFonts w:ascii="HelveticaNeue LT 85 Heavy" w:hAnsi="HelveticaNeue LT 85 Heavy"/>
              <w:sz w:val="26"/>
            </w:rPr>
            <w:t>Gobierno</w:t>
          </w:r>
        </w:p>
        <w:p w:rsidR="00513F8A" w:rsidRPr="00390547" w:rsidRDefault="00E662F9" w:rsidP="00B979ED">
          <w:pPr>
            <w:spacing w:line="280" w:lineRule="atLeast"/>
            <w:jc w:val="both"/>
            <w:rPr>
              <w:rFonts w:ascii="HelveticaNeue LT 55 Roman" w:hAnsi="HelveticaNeue LT 55 Roman"/>
              <w:color w:val="808080"/>
            </w:rPr>
          </w:pPr>
          <w:r w:rsidRPr="00390547">
            <w:rPr>
              <w:rFonts w:ascii="HelveticaNeue LT 85 Heavy" w:hAnsi="HelveticaNeue LT 85 Heavy"/>
              <w:sz w:val="26"/>
            </w:rPr>
            <w:t>de La Rioja</w:t>
          </w:r>
        </w:p>
      </w:tc>
      <w:tc>
        <w:tcPr>
          <w:tcW w:w="4161" w:type="dxa"/>
          <w:vMerge/>
          <w:shd w:val="clear" w:color="auto" w:fill="auto"/>
        </w:tcPr>
        <w:p w:rsidR="00513F8A" w:rsidRPr="00390547" w:rsidRDefault="00E662F9" w:rsidP="00B979ED">
          <w:pPr>
            <w:spacing w:line="260" w:lineRule="exact"/>
            <w:rPr>
              <w:rFonts w:ascii="HelveticaNeue LT 85 Heavy" w:hAnsi="HelveticaNeue LT 85 Heavy"/>
              <w:sz w:val="26"/>
            </w:rPr>
          </w:pPr>
        </w:p>
      </w:tc>
      <w:tc>
        <w:tcPr>
          <w:tcW w:w="3413" w:type="dxa"/>
          <w:vMerge/>
          <w:shd w:val="clear" w:color="auto" w:fill="auto"/>
        </w:tcPr>
        <w:p w:rsidR="00513F8A" w:rsidRPr="00390547" w:rsidRDefault="00E662F9" w:rsidP="00B979ED">
          <w:pPr>
            <w:spacing w:line="260" w:lineRule="exact"/>
            <w:rPr>
              <w:rFonts w:ascii="HelveticaNeue LT 85 Heavy" w:hAnsi="HelveticaNeue LT 85 Heavy"/>
              <w:sz w:val="26"/>
            </w:rPr>
          </w:pPr>
        </w:p>
      </w:tc>
    </w:tr>
  </w:tbl>
  <w:p w:rsidR="0098366C" w:rsidRDefault="00E662F9" w:rsidP="003905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jc w:val="center"/>
      <w:tblLook w:val="01E0" w:firstRow="1" w:lastRow="1" w:firstColumn="1" w:lastColumn="1" w:noHBand="0" w:noVBand="0"/>
    </w:tblPr>
    <w:tblGrid>
      <w:gridCol w:w="2207"/>
      <w:gridCol w:w="4161"/>
      <w:gridCol w:w="3413"/>
    </w:tblGrid>
    <w:tr w:rsidR="004A565B" w:rsidTr="00B979ED">
      <w:trPr>
        <w:trHeight w:val="423"/>
        <w:jc w:val="center"/>
      </w:trPr>
      <w:tc>
        <w:tcPr>
          <w:tcW w:w="2207" w:type="dxa"/>
          <w:shd w:val="clear" w:color="auto" w:fill="auto"/>
        </w:tcPr>
        <w:p w:rsidR="00513F8A" w:rsidRPr="00390547" w:rsidRDefault="00E662F9" w:rsidP="00B979ED">
          <w:pPr>
            <w:rPr>
              <w:rFonts w:ascii="HelveticaNeue LT 55 Roman" w:hAnsi="HelveticaNeue LT 55 Roman"/>
              <w:color w:val="808080"/>
              <w:sz w:val="14"/>
            </w:rPr>
          </w:pPr>
        </w:p>
      </w:tc>
      <w:tc>
        <w:tcPr>
          <w:tcW w:w="4161" w:type="dxa"/>
          <w:vMerge w:val="restart"/>
          <w:shd w:val="clear" w:color="auto" w:fill="auto"/>
          <w:vAlign w:val="center"/>
        </w:tcPr>
        <w:p w:rsidR="00513F8A" w:rsidRPr="005037C4" w:rsidRDefault="00E662F9" w:rsidP="00B979ED">
          <w:pPr>
            <w:pStyle w:val="Encabezado"/>
            <w:spacing w:before="200" w:after="200" w:line="360" w:lineRule="auto"/>
            <w:rPr>
              <w:rFonts w:ascii="Calibri" w:eastAsia="Calibri" w:hAnsi="Calibri"/>
              <w:b/>
              <w:color w:val="4BACC6"/>
              <w:sz w:val="24"/>
              <w:szCs w:val="24"/>
              <w:lang w:eastAsia="en-US"/>
            </w:rPr>
          </w:pPr>
        </w:p>
        <w:p w:rsidR="00513F8A" w:rsidRPr="005037C4" w:rsidRDefault="00E662F9" w:rsidP="00B979ED">
          <w:pPr>
            <w:pStyle w:val="Encabezado"/>
            <w:tabs>
              <w:tab w:val="clear" w:pos="4252"/>
            </w:tabs>
            <w:spacing w:before="200" w:after="200" w:line="360" w:lineRule="auto"/>
            <w:rPr>
              <w:rFonts w:ascii="Calibri" w:eastAsia="Calibri" w:hAnsi="Calibri"/>
              <w:b/>
              <w:color w:val="4BACC6"/>
              <w:sz w:val="24"/>
              <w:szCs w:val="24"/>
              <w:lang w:eastAsia="en-US"/>
            </w:rPr>
          </w:pPr>
          <w:r w:rsidRPr="005037C4">
            <w:rPr>
              <w:rFonts w:ascii="Calibri" w:eastAsia="Calibri" w:hAnsi="Calibri"/>
              <w:b/>
              <w:color w:val="4BACC6"/>
              <w:sz w:val="24"/>
              <w:szCs w:val="24"/>
              <w:lang w:eastAsia="en-US"/>
            </w:rPr>
            <w:t>VIGENTE A PARTIR DE JUNIO DE 2017</w:t>
          </w:r>
        </w:p>
        <w:p w:rsidR="00513F8A" w:rsidRPr="005037C4" w:rsidRDefault="00E662F9" w:rsidP="00B979ED">
          <w:pPr>
            <w:pStyle w:val="Encabezado"/>
            <w:spacing w:before="200" w:after="200" w:line="360" w:lineRule="auto"/>
            <w:rPr>
              <w:rFonts w:ascii="Calibri" w:eastAsia="Calibri" w:hAnsi="Calibri"/>
              <w:b/>
              <w:color w:val="4BACC6"/>
              <w:sz w:val="24"/>
              <w:szCs w:val="24"/>
              <w:lang w:eastAsia="en-US"/>
            </w:rPr>
          </w:pPr>
        </w:p>
      </w:tc>
      <w:tc>
        <w:tcPr>
          <w:tcW w:w="3413" w:type="dxa"/>
          <w:vMerge w:val="restart"/>
          <w:shd w:val="clear" w:color="auto" w:fill="auto"/>
          <w:vAlign w:val="center"/>
        </w:tcPr>
        <w:p w:rsidR="00513F8A"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1628775" cy="762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62000"/>
                        </a:xfrm>
                        <a:prstGeom prst="rect">
                          <a:avLst/>
                        </a:prstGeom>
                        <a:noFill/>
                        <a:ln>
                          <a:noFill/>
                        </a:ln>
                      </pic:spPr>
                    </pic:pic>
                  </a:graphicData>
                </a:graphic>
              </wp:inline>
            </w:drawing>
          </w:r>
        </w:p>
        <w:p w:rsidR="00513F8A" w:rsidRPr="00390547" w:rsidRDefault="00E662F9" w:rsidP="00B979ED">
          <w:pPr>
            <w:jc w:val="right"/>
            <w:rPr>
              <w:rFonts w:ascii="HelveticaNeue LT 55 Roman" w:hAnsi="HelveticaNeue LT 55 Roman"/>
              <w:color w:val="808080"/>
              <w:sz w:val="14"/>
            </w:rPr>
          </w:pPr>
        </w:p>
        <w:p w:rsidR="00513F8A" w:rsidRPr="00390547"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99060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inline>
            </w:drawing>
          </w:r>
        </w:p>
      </w:tc>
    </w:tr>
    <w:tr w:rsidR="004A565B" w:rsidTr="00B979ED">
      <w:trPr>
        <w:trHeight w:val="640"/>
        <w:jc w:val="center"/>
      </w:trPr>
      <w:tc>
        <w:tcPr>
          <w:tcW w:w="2207" w:type="dxa"/>
          <w:shd w:val="clear" w:color="auto" w:fill="auto"/>
        </w:tcPr>
        <w:p w:rsidR="00513F8A" w:rsidRPr="00390547" w:rsidRDefault="00E662F9" w:rsidP="00B979ED">
          <w:pPr>
            <w:rPr>
              <w:rFonts w:ascii="HelveticaNeue LT 55 Roman" w:hAnsi="HelveticaNeue LT 55 Roman"/>
              <w:sz w:val="14"/>
            </w:rPr>
          </w:pPr>
          <w:r w:rsidRPr="00390547">
            <w:rPr>
              <w:rFonts w:ascii="HelveticaNeue LT 55 Roman" w:hAnsi="HelveticaNeue LT 55 Roman"/>
              <w:sz w:val="14"/>
            </w:rPr>
            <w:t>www.larioja.org</w:t>
          </w:r>
        </w:p>
        <w:p w:rsidR="00513F8A" w:rsidRPr="00390547" w:rsidRDefault="00E662F9" w:rsidP="00B979ED">
          <w:pPr>
            <w:rPr>
              <w:rFonts w:ascii="HelveticaNeue LT 55 Roman" w:hAnsi="HelveticaNeue LT 55 Roman"/>
              <w:color w:val="808080"/>
              <w:sz w:val="14"/>
            </w:rPr>
          </w:pPr>
        </w:p>
        <w:p w:rsidR="00513F8A" w:rsidRPr="00390547" w:rsidRDefault="00E662F9" w:rsidP="00B979ED">
          <w:pPr>
            <w:rPr>
              <w:rFonts w:ascii="HelveticaNeue LT 55 Roman" w:hAnsi="HelveticaNeue LT 55 Roman"/>
              <w:color w:val="808080"/>
              <w:sz w:val="14"/>
            </w:rPr>
          </w:pPr>
        </w:p>
        <w:p w:rsidR="00513F8A" w:rsidRPr="00390547" w:rsidRDefault="00E662F9" w:rsidP="00B979ED">
          <w:pPr>
            <w:rPr>
              <w:rFonts w:ascii="HelveticaNeue LT 55 Roman" w:hAnsi="HelveticaNeue LT 55 Roman"/>
              <w:color w:val="808080"/>
              <w:sz w:val="14"/>
            </w:rPr>
          </w:pPr>
        </w:p>
      </w:tc>
      <w:tc>
        <w:tcPr>
          <w:tcW w:w="4161" w:type="dxa"/>
          <w:vMerge/>
          <w:shd w:val="clear" w:color="auto" w:fill="auto"/>
        </w:tcPr>
        <w:p w:rsidR="00513F8A" w:rsidRPr="00390547" w:rsidRDefault="00E662F9" w:rsidP="00B979ED">
          <w:pPr>
            <w:rPr>
              <w:rFonts w:ascii="HelveticaNeue LT 55 Roman" w:hAnsi="HelveticaNeue LT 55 Roman"/>
              <w:sz w:val="14"/>
            </w:rPr>
          </w:pPr>
        </w:p>
      </w:tc>
      <w:tc>
        <w:tcPr>
          <w:tcW w:w="3413" w:type="dxa"/>
          <w:vMerge/>
          <w:shd w:val="clear" w:color="auto" w:fill="auto"/>
        </w:tcPr>
        <w:p w:rsidR="00513F8A" w:rsidRPr="00390547" w:rsidRDefault="00E662F9" w:rsidP="00B979ED">
          <w:pPr>
            <w:rPr>
              <w:rFonts w:ascii="HelveticaNeue LT 55 Roman" w:hAnsi="HelveticaNeue LT 55 Roman"/>
              <w:sz w:val="14"/>
            </w:rPr>
          </w:pPr>
        </w:p>
      </w:tc>
    </w:tr>
    <w:tr w:rsidR="004A565B" w:rsidTr="00B979ED">
      <w:trPr>
        <w:trHeight w:val="758"/>
        <w:jc w:val="center"/>
      </w:trPr>
      <w:tc>
        <w:tcPr>
          <w:tcW w:w="2207" w:type="dxa"/>
          <w:shd w:val="clear" w:color="auto" w:fill="auto"/>
        </w:tcPr>
        <w:p w:rsidR="00513F8A" w:rsidRPr="00390547" w:rsidRDefault="00E662F9" w:rsidP="00B979ED">
          <w:pPr>
            <w:spacing w:line="280" w:lineRule="atLeast"/>
            <w:jc w:val="both"/>
            <w:rPr>
              <w:rFonts w:ascii="HelveticaNeue LT 55 Roman" w:hAnsi="HelveticaNeue LT 55 Roman"/>
              <w:color w:val="808080"/>
            </w:rPr>
          </w:pPr>
          <w:r>
            <w:rPr>
              <w:rFonts w:ascii="HelveticaNeue LT 55 Roman" w:hAnsi="HelveticaNeue LT 55 Roman"/>
              <w:noProof/>
              <w:color w:val="808080"/>
              <w:sz w:val="22"/>
            </w:rPr>
            <w:drawing>
              <wp:inline distT="0" distB="0" distL="0" distR="0">
                <wp:extent cx="447675" cy="485775"/>
                <wp:effectExtent l="0" t="0" r="9525" b="9525"/>
                <wp:docPr id="6" name="Imagen 6" descr="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riba"/>
                        <pic:cNvPicPr>
                          <a:picLocks noChangeAspect="1" noChangeArrowheads="1"/>
                        </pic:cNvPicPr>
                      </pic:nvPicPr>
                      <pic:blipFill>
                        <a:blip r:embed="rId3">
                          <a:lum bright="40000"/>
                          <a:grayscl/>
                          <a:extLst>
                            <a:ext uri="{28A0092B-C50C-407E-A947-70E740481C1C}">
                              <a14:useLocalDpi xmlns:a14="http://schemas.microsoft.com/office/drawing/2010/main" val="0"/>
                            </a:ext>
                          </a:extLst>
                        </a:blip>
                        <a:srcRect l="-381" t="54315" r="91148" b="19148"/>
                        <a:stretch>
                          <a:fillRect/>
                        </a:stretch>
                      </pic:blipFill>
                      <pic:spPr bwMode="auto">
                        <a:xfrm>
                          <a:off x="0" y="0"/>
                          <a:ext cx="447675" cy="485775"/>
                        </a:xfrm>
                        <a:prstGeom prst="rect">
                          <a:avLst/>
                        </a:prstGeom>
                        <a:noFill/>
                        <a:ln>
                          <a:noFill/>
                        </a:ln>
                      </pic:spPr>
                    </pic:pic>
                  </a:graphicData>
                </a:graphic>
              </wp:inline>
            </w:drawing>
          </w:r>
        </w:p>
      </w:tc>
      <w:tc>
        <w:tcPr>
          <w:tcW w:w="4161" w:type="dxa"/>
          <w:vMerge/>
          <w:shd w:val="clear" w:color="auto" w:fill="auto"/>
        </w:tcPr>
        <w:p w:rsidR="00513F8A" w:rsidRPr="00390547" w:rsidRDefault="00E662F9" w:rsidP="00B979ED">
          <w:pPr>
            <w:spacing w:line="280" w:lineRule="atLeast"/>
            <w:jc w:val="both"/>
            <w:rPr>
              <w:rFonts w:ascii="HelveticaNeue LT 55 Roman" w:hAnsi="HelveticaNeue LT 55 Roman"/>
              <w:color w:val="808080"/>
              <w:sz w:val="22"/>
            </w:rPr>
          </w:pPr>
        </w:p>
      </w:tc>
      <w:tc>
        <w:tcPr>
          <w:tcW w:w="3413" w:type="dxa"/>
          <w:vMerge/>
          <w:shd w:val="clear" w:color="auto" w:fill="auto"/>
        </w:tcPr>
        <w:p w:rsidR="00513F8A" w:rsidRPr="00390547" w:rsidRDefault="00E662F9" w:rsidP="00B979ED">
          <w:pPr>
            <w:spacing w:line="280" w:lineRule="atLeast"/>
            <w:jc w:val="both"/>
            <w:rPr>
              <w:rFonts w:ascii="HelveticaNeue LT 55 Roman" w:hAnsi="HelveticaNeue LT 55 Roman"/>
              <w:color w:val="808080"/>
              <w:sz w:val="22"/>
            </w:rPr>
          </w:pPr>
        </w:p>
      </w:tc>
    </w:tr>
    <w:tr w:rsidR="004A565B" w:rsidTr="00B979ED">
      <w:trPr>
        <w:trHeight w:val="985"/>
        <w:jc w:val="center"/>
      </w:trPr>
      <w:tc>
        <w:tcPr>
          <w:tcW w:w="2207" w:type="dxa"/>
          <w:shd w:val="clear" w:color="auto" w:fill="auto"/>
        </w:tcPr>
        <w:p w:rsidR="00513F8A" w:rsidRPr="00390547" w:rsidRDefault="00E662F9" w:rsidP="00B979ED">
          <w:pPr>
            <w:spacing w:line="260" w:lineRule="exact"/>
            <w:rPr>
              <w:rFonts w:ascii="HelveticaNeue LT 85 Heavy" w:hAnsi="HelveticaNeue LT 85 Heavy"/>
              <w:sz w:val="26"/>
            </w:rPr>
          </w:pPr>
          <w:r w:rsidRPr="00390547">
            <w:rPr>
              <w:rFonts w:ascii="HelveticaNeue LT 85 Heavy" w:hAnsi="HelveticaNeue LT 85 Heavy"/>
              <w:sz w:val="26"/>
            </w:rPr>
            <w:t>Gobierno</w:t>
          </w:r>
        </w:p>
        <w:p w:rsidR="00513F8A" w:rsidRPr="00390547" w:rsidRDefault="00E662F9" w:rsidP="00B979ED">
          <w:pPr>
            <w:spacing w:line="280" w:lineRule="atLeast"/>
            <w:jc w:val="both"/>
            <w:rPr>
              <w:rFonts w:ascii="HelveticaNeue LT 55 Roman" w:hAnsi="HelveticaNeue LT 55 Roman"/>
              <w:color w:val="808080"/>
            </w:rPr>
          </w:pPr>
          <w:r w:rsidRPr="00390547">
            <w:rPr>
              <w:rFonts w:ascii="HelveticaNeue LT 85 Heavy" w:hAnsi="HelveticaNeue LT 85 Heavy"/>
              <w:sz w:val="26"/>
            </w:rPr>
            <w:t>de La Rioja</w:t>
          </w:r>
        </w:p>
      </w:tc>
      <w:tc>
        <w:tcPr>
          <w:tcW w:w="4161" w:type="dxa"/>
          <w:vMerge/>
          <w:shd w:val="clear" w:color="auto" w:fill="auto"/>
        </w:tcPr>
        <w:p w:rsidR="00513F8A" w:rsidRPr="00390547" w:rsidRDefault="00E662F9" w:rsidP="00B979ED">
          <w:pPr>
            <w:spacing w:line="260" w:lineRule="exact"/>
            <w:rPr>
              <w:rFonts w:ascii="HelveticaNeue LT 85 Heavy" w:hAnsi="HelveticaNeue LT 85 Heavy"/>
              <w:sz w:val="26"/>
            </w:rPr>
          </w:pPr>
        </w:p>
      </w:tc>
      <w:tc>
        <w:tcPr>
          <w:tcW w:w="3413" w:type="dxa"/>
          <w:vMerge/>
          <w:shd w:val="clear" w:color="auto" w:fill="auto"/>
        </w:tcPr>
        <w:p w:rsidR="00513F8A" w:rsidRPr="00390547" w:rsidRDefault="00E662F9" w:rsidP="00B979ED">
          <w:pPr>
            <w:spacing w:line="260" w:lineRule="exact"/>
            <w:rPr>
              <w:rFonts w:ascii="HelveticaNeue LT 85 Heavy" w:hAnsi="HelveticaNeue LT 85 Heavy"/>
              <w:sz w:val="26"/>
            </w:rPr>
          </w:pPr>
        </w:p>
      </w:tc>
    </w:tr>
  </w:tbl>
  <w:p w:rsidR="0098366C" w:rsidRDefault="00E662F9" w:rsidP="00D85BB1">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771"/>
    <w:multiLevelType w:val="hybridMultilevel"/>
    <w:tmpl w:val="5B146D8C"/>
    <w:lvl w:ilvl="0" w:tplc="1ADCBB62">
      <w:start w:val="1"/>
      <w:numFmt w:val="decimal"/>
      <w:lvlText w:val="(%1)"/>
      <w:lvlJc w:val="left"/>
      <w:pPr>
        <w:ind w:left="720" w:hanging="360"/>
      </w:pPr>
      <w:rPr>
        <w:rFonts w:hint="default"/>
      </w:rPr>
    </w:lvl>
    <w:lvl w:ilvl="1" w:tplc="2C66A79C" w:tentative="1">
      <w:start w:val="1"/>
      <w:numFmt w:val="lowerLetter"/>
      <w:lvlText w:val="%2."/>
      <w:lvlJc w:val="left"/>
      <w:pPr>
        <w:ind w:left="1440" w:hanging="360"/>
      </w:pPr>
    </w:lvl>
    <w:lvl w:ilvl="2" w:tplc="80526CA0" w:tentative="1">
      <w:start w:val="1"/>
      <w:numFmt w:val="lowerRoman"/>
      <w:lvlText w:val="%3."/>
      <w:lvlJc w:val="right"/>
      <w:pPr>
        <w:ind w:left="2160" w:hanging="180"/>
      </w:pPr>
    </w:lvl>
    <w:lvl w:ilvl="3" w:tplc="C07A99B0" w:tentative="1">
      <w:start w:val="1"/>
      <w:numFmt w:val="decimal"/>
      <w:lvlText w:val="%4."/>
      <w:lvlJc w:val="left"/>
      <w:pPr>
        <w:ind w:left="2880" w:hanging="360"/>
      </w:pPr>
    </w:lvl>
    <w:lvl w:ilvl="4" w:tplc="987405E2" w:tentative="1">
      <w:start w:val="1"/>
      <w:numFmt w:val="lowerLetter"/>
      <w:lvlText w:val="%5."/>
      <w:lvlJc w:val="left"/>
      <w:pPr>
        <w:ind w:left="3600" w:hanging="360"/>
      </w:pPr>
    </w:lvl>
    <w:lvl w:ilvl="5" w:tplc="129AE9BA" w:tentative="1">
      <w:start w:val="1"/>
      <w:numFmt w:val="lowerRoman"/>
      <w:lvlText w:val="%6."/>
      <w:lvlJc w:val="right"/>
      <w:pPr>
        <w:ind w:left="4320" w:hanging="180"/>
      </w:pPr>
    </w:lvl>
    <w:lvl w:ilvl="6" w:tplc="49D863FA" w:tentative="1">
      <w:start w:val="1"/>
      <w:numFmt w:val="decimal"/>
      <w:lvlText w:val="%7."/>
      <w:lvlJc w:val="left"/>
      <w:pPr>
        <w:ind w:left="5040" w:hanging="360"/>
      </w:pPr>
    </w:lvl>
    <w:lvl w:ilvl="7" w:tplc="E6468D8A" w:tentative="1">
      <w:start w:val="1"/>
      <w:numFmt w:val="lowerLetter"/>
      <w:lvlText w:val="%8."/>
      <w:lvlJc w:val="left"/>
      <w:pPr>
        <w:ind w:left="5760" w:hanging="360"/>
      </w:pPr>
    </w:lvl>
    <w:lvl w:ilvl="8" w:tplc="6242F56E" w:tentative="1">
      <w:start w:val="1"/>
      <w:numFmt w:val="lowerRoman"/>
      <w:lvlText w:val="%9."/>
      <w:lvlJc w:val="right"/>
      <w:pPr>
        <w:ind w:left="6480" w:hanging="180"/>
      </w:pPr>
    </w:lvl>
  </w:abstractNum>
  <w:abstractNum w:abstractNumId="1">
    <w:nsid w:val="061C1A65"/>
    <w:multiLevelType w:val="hybridMultilevel"/>
    <w:tmpl w:val="827C5276"/>
    <w:lvl w:ilvl="0" w:tplc="C66CB4D0">
      <w:start w:val="1"/>
      <w:numFmt w:val="decimal"/>
      <w:lvlText w:val="%1."/>
      <w:lvlJc w:val="left"/>
      <w:pPr>
        <w:ind w:left="720" w:hanging="360"/>
      </w:pPr>
    </w:lvl>
    <w:lvl w:ilvl="1" w:tplc="204C796A" w:tentative="1">
      <w:start w:val="1"/>
      <w:numFmt w:val="lowerLetter"/>
      <w:lvlText w:val="%2."/>
      <w:lvlJc w:val="left"/>
      <w:pPr>
        <w:ind w:left="1440" w:hanging="360"/>
      </w:pPr>
    </w:lvl>
    <w:lvl w:ilvl="2" w:tplc="5CDCFED6" w:tentative="1">
      <w:start w:val="1"/>
      <w:numFmt w:val="lowerRoman"/>
      <w:lvlText w:val="%3."/>
      <w:lvlJc w:val="right"/>
      <w:pPr>
        <w:ind w:left="2160" w:hanging="180"/>
      </w:pPr>
    </w:lvl>
    <w:lvl w:ilvl="3" w:tplc="12104436" w:tentative="1">
      <w:start w:val="1"/>
      <w:numFmt w:val="decimal"/>
      <w:lvlText w:val="%4."/>
      <w:lvlJc w:val="left"/>
      <w:pPr>
        <w:ind w:left="2880" w:hanging="360"/>
      </w:pPr>
    </w:lvl>
    <w:lvl w:ilvl="4" w:tplc="40067366" w:tentative="1">
      <w:start w:val="1"/>
      <w:numFmt w:val="lowerLetter"/>
      <w:lvlText w:val="%5."/>
      <w:lvlJc w:val="left"/>
      <w:pPr>
        <w:ind w:left="3600" w:hanging="360"/>
      </w:pPr>
    </w:lvl>
    <w:lvl w:ilvl="5" w:tplc="B1F22472" w:tentative="1">
      <w:start w:val="1"/>
      <w:numFmt w:val="lowerRoman"/>
      <w:lvlText w:val="%6."/>
      <w:lvlJc w:val="right"/>
      <w:pPr>
        <w:ind w:left="4320" w:hanging="180"/>
      </w:pPr>
    </w:lvl>
    <w:lvl w:ilvl="6" w:tplc="9F16922C" w:tentative="1">
      <w:start w:val="1"/>
      <w:numFmt w:val="decimal"/>
      <w:lvlText w:val="%7."/>
      <w:lvlJc w:val="left"/>
      <w:pPr>
        <w:ind w:left="5040" w:hanging="360"/>
      </w:pPr>
    </w:lvl>
    <w:lvl w:ilvl="7" w:tplc="2AF0AEE6" w:tentative="1">
      <w:start w:val="1"/>
      <w:numFmt w:val="lowerLetter"/>
      <w:lvlText w:val="%8."/>
      <w:lvlJc w:val="left"/>
      <w:pPr>
        <w:ind w:left="5760" w:hanging="360"/>
      </w:pPr>
    </w:lvl>
    <w:lvl w:ilvl="8" w:tplc="4D424782" w:tentative="1">
      <w:start w:val="1"/>
      <w:numFmt w:val="lowerRoman"/>
      <w:lvlText w:val="%9."/>
      <w:lvlJc w:val="right"/>
      <w:pPr>
        <w:ind w:left="6480" w:hanging="180"/>
      </w:pPr>
    </w:lvl>
  </w:abstractNum>
  <w:abstractNum w:abstractNumId="2">
    <w:nsid w:val="0C507ADF"/>
    <w:multiLevelType w:val="hybridMultilevel"/>
    <w:tmpl w:val="335CBB5C"/>
    <w:lvl w:ilvl="0" w:tplc="2054B166">
      <w:numFmt w:val="bullet"/>
      <w:lvlText w:val="-"/>
      <w:lvlJc w:val="left"/>
      <w:pPr>
        <w:ind w:left="720" w:hanging="360"/>
      </w:pPr>
      <w:rPr>
        <w:rFonts w:ascii="Arial" w:eastAsia="Times New Roman" w:hAnsi="Arial" w:hint="default"/>
      </w:rPr>
    </w:lvl>
    <w:lvl w:ilvl="1" w:tplc="1C9E53C8" w:tentative="1">
      <w:start w:val="1"/>
      <w:numFmt w:val="bullet"/>
      <w:lvlText w:val="o"/>
      <w:lvlJc w:val="left"/>
      <w:pPr>
        <w:ind w:left="1440" w:hanging="360"/>
      </w:pPr>
      <w:rPr>
        <w:rFonts w:ascii="Courier New" w:hAnsi="Courier New" w:cs="Courier New" w:hint="default"/>
      </w:rPr>
    </w:lvl>
    <w:lvl w:ilvl="2" w:tplc="76703734" w:tentative="1">
      <w:start w:val="1"/>
      <w:numFmt w:val="bullet"/>
      <w:lvlText w:val=""/>
      <w:lvlJc w:val="left"/>
      <w:pPr>
        <w:ind w:left="2160" w:hanging="360"/>
      </w:pPr>
      <w:rPr>
        <w:rFonts w:ascii="Wingdings" w:hAnsi="Wingdings" w:hint="default"/>
      </w:rPr>
    </w:lvl>
    <w:lvl w:ilvl="3" w:tplc="3E64D90E" w:tentative="1">
      <w:start w:val="1"/>
      <w:numFmt w:val="bullet"/>
      <w:lvlText w:val=""/>
      <w:lvlJc w:val="left"/>
      <w:pPr>
        <w:ind w:left="2880" w:hanging="360"/>
      </w:pPr>
      <w:rPr>
        <w:rFonts w:ascii="Symbol" w:hAnsi="Symbol" w:hint="default"/>
      </w:rPr>
    </w:lvl>
    <w:lvl w:ilvl="4" w:tplc="98C42BF6" w:tentative="1">
      <w:start w:val="1"/>
      <w:numFmt w:val="bullet"/>
      <w:lvlText w:val="o"/>
      <w:lvlJc w:val="left"/>
      <w:pPr>
        <w:ind w:left="3600" w:hanging="360"/>
      </w:pPr>
      <w:rPr>
        <w:rFonts w:ascii="Courier New" w:hAnsi="Courier New" w:cs="Courier New" w:hint="default"/>
      </w:rPr>
    </w:lvl>
    <w:lvl w:ilvl="5" w:tplc="F05EF402" w:tentative="1">
      <w:start w:val="1"/>
      <w:numFmt w:val="bullet"/>
      <w:lvlText w:val=""/>
      <w:lvlJc w:val="left"/>
      <w:pPr>
        <w:ind w:left="4320" w:hanging="360"/>
      </w:pPr>
      <w:rPr>
        <w:rFonts w:ascii="Wingdings" w:hAnsi="Wingdings" w:hint="default"/>
      </w:rPr>
    </w:lvl>
    <w:lvl w:ilvl="6" w:tplc="723ABB66" w:tentative="1">
      <w:start w:val="1"/>
      <w:numFmt w:val="bullet"/>
      <w:lvlText w:val=""/>
      <w:lvlJc w:val="left"/>
      <w:pPr>
        <w:ind w:left="5040" w:hanging="360"/>
      </w:pPr>
      <w:rPr>
        <w:rFonts w:ascii="Symbol" w:hAnsi="Symbol" w:hint="default"/>
      </w:rPr>
    </w:lvl>
    <w:lvl w:ilvl="7" w:tplc="D8FE12DA" w:tentative="1">
      <w:start w:val="1"/>
      <w:numFmt w:val="bullet"/>
      <w:lvlText w:val="o"/>
      <w:lvlJc w:val="left"/>
      <w:pPr>
        <w:ind w:left="5760" w:hanging="360"/>
      </w:pPr>
      <w:rPr>
        <w:rFonts w:ascii="Courier New" w:hAnsi="Courier New" w:cs="Courier New" w:hint="default"/>
      </w:rPr>
    </w:lvl>
    <w:lvl w:ilvl="8" w:tplc="9970FE3E" w:tentative="1">
      <w:start w:val="1"/>
      <w:numFmt w:val="bullet"/>
      <w:lvlText w:val=""/>
      <w:lvlJc w:val="left"/>
      <w:pPr>
        <w:ind w:left="6480" w:hanging="360"/>
      </w:pPr>
      <w:rPr>
        <w:rFonts w:ascii="Wingdings" w:hAnsi="Wingdings" w:hint="default"/>
      </w:rPr>
    </w:lvl>
  </w:abstractNum>
  <w:abstractNum w:abstractNumId="3">
    <w:nsid w:val="10BB0DCB"/>
    <w:multiLevelType w:val="hybridMultilevel"/>
    <w:tmpl w:val="9716A998"/>
    <w:lvl w:ilvl="0" w:tplc="DCA435A4">
      <w:start w:val="1"/>
      <w:numFmt w:val="bullet"/>
      <w:lvlText w:val=""/>
      <w:lvlJc w:val="left"/>
      <w:pPr>
        <w:ind w:left="720" w:hanging="360"/>
      </w:pPr>
      <w:rPr>
        <w:rFonts w:ascii="Wingdings" w:hAnsi="Wingdings" w:hint="default"/>
      </w:rPr>
    </w:lvl>
    <w:lvl w:ilvl="1" w:tplc="60DA157A" w:tentative="1">
      <w:start w:val="1"/>
      <w:numFmt w:val="bullet"/>
      <w:lvlText w:val="o"/>
      <w:lvlJc w:val="left"/>
      <w:pPr>
        <w:ind w:left="1440" w:hanging="360"/>
      </w:pPr>
      <w:rPr>
        <w:rFonts w:ascii="Courier New" w:hAnsi="Courier New" w:cs="Courier New" w:hint="default"/>
      </w:rPr>
    </w:lvl>
    <w:lvl w:ilvl="2" w:tplc="6B6ED848" w:tentative="1">
      <w:start w:val="1"/>
      <w:numFmt w:val="bullet"/>
      <w:lvlText w:val=""/>
      <w:lvlJc w:val="left"/>
      <w:pPr>
        <w:ind w:left="2160" w:hanging="360"/>
      </w:pPr>
      <w:rPr>
        <w:rFonts w:ascii="Wingdings" w:hAnsi="Wingdings" w:hint="default"/>
      </w:rPr>
    </w:lvl>
    <w:lvl w:ilvl="3" w:tplc="EF56437A" w:tentative="1">
      <w:start w:val="1"/>
      <w:numFmt w:val="bullet"/>
      <w:lvlText w:val=""/>
      <w:lvlJc w:val="left"/>
      <w:pPr>
        <w:ind w:left="2880" w:hanging="360"/>
      </w:pPr>
      <w:rPr>
        <w:rFonts w:ascii="Symbol" w:hAnsi="Symbol" w:hint="default"/>
      </w:rPr>
    </w:lvl>
    <w:lvl w:ilvl="4" w:tplc="FE42E016" w:tentative="1">
      <w:start w:val="1"/>
      <w:numFmt w:val="bullet"/>
      <w:lvlText w:val="o"/>
      <w:lvlJc w:val="left"/>
      <w:pPr>
        <w:ind w:left="3600" w:hanging="360"/>
      </w:pPr>
      <w:rPr>
        <w:rFonts w:ascii="Courier New" w:hAnsi="Courier New" w:cs="Courier New" w:hint="default"/>
      </w:rPr>
    </w:lvl>
    <w:lvl w:ilvl="5" w:tplc="51C43F24" w:tentative="1">
      <w:start w:val="1"/>
      <w:numFmt w:val="bullet"/>
      <w:lvlText w:val=""/>
      <w:lvlJc w:val="left"/>
      <w:pPr>
        <w:ind w:left="4320" w:hanging="360"/>
      </w:pPr>
      <w:rPr>
        <w:rFonts w:ascii="Wingdings" w:hAnsi="Wingdings" w:hint="default"/>
      </w:rPr>
    </w:lvl>
    <w:lvl w:ilvl="6" w:tplc="C0BA38A8" w:tentative="1">
      <w:start w:val="1"/>
      <w:numFmt w:val="bullet"/>
      <w:lvlText w:val=""/>
      <w:lvlJc w:val="left"/>
      <w:pPr>
        <w:ind w:left="5040" w:hanging="360"/>
      </w:pPr>
      <w:rPr>
        <w:rFonts w:ascii="Symbol" w:hAnsi="Symbol" w:hint="default"/>
      </w:rPr>
    </w:lvl>
    <w:lvl w:ilvl="7" w:tplc="E02EFAD2" w:tentative="1">
      <w:start w:val="1"/>
      <w:numFmt w:val="bullet"/>
      <w:lvlText w:val="o"/>
      <w:lvlJc w:val="left"/>
      <w:pPr>
        <w:ind w:left="5760" w:hanging="360"/>
      </w:pPr>
      <w:rPr>
        <w:rFonts w:ascii="Courier New" w:hAnsi="Courier New" w:cs="Courier New" w:hint="default"/>
      </w:rPr>
    </w:lvl>
    <w:lvl w:ilvl="8" w:tplc="1518AFDA" w:tentative="1">
      <w:start w:val="1"/>
      <w:numFmt w:val="bullet"/>
      <w:lvlText w:val=""/>
      <w:lvlJc w:val="left"/>
      <w:pPr>
        <w:ind w:left="6480" w:hanging="360"/>
      </w:pPr>
      <w:rPr>
        <w:rFonts w:ascii="Wingdings" w:hAnsi="Wingdings" w:hint="default"/>
      </w:rPr>
    </w:lvl>
  </w:abstractNum>
  <w:abstractNum w:abstractNumId="4">
    <w:nsid w:val="1F00062A"/>
    <w:multiLevelType w:val="hybridMultilevel"/>
    <w:tmpl w:val="D5141062"/>
    <w:lvl w:ilvl="0" w:tplc="586467B8">
      <w:start w:val="1"/>
      <w:numFmt w:val="bullet"/>
      <w:lvlText w:val=""/>
      <w:lvlJc w:val="left"/>
      <w:pPr>
        <w:ind w:left="720" w:hanging="360"/>
      </w:pPr>
      <w:rPr>
        <w:rFonts w:ascii="Wingdings" w:hAnsi="Wingdings" w:hint="default"/>
      </w:rPr>
    </w:lvl>
    <w:lvl w:ilvl="1" w:tplc="544C66BA" w:tentative="1">
      <w:start w:val="1"/>
      <w:numFmt w:val="bullet"/>
      <w:lvlText w:val="o"/>
      <w:lvlJc w:val="left"/>
      <w:pPr>
        <w:ind w:left="1440" w:hanging="360"/>
      </w:pPr>
      <w:rPr>
        <w:rFonts w:ascii="Courier New" w:hAnsi="Courier New" w:cs="Courier New" w:hint="default"/>
      </w:rPr>
    </w:lvl>
    <w:lvl w:ilvl="2" w:tplc="5D1C5160" w:tentative="1">
      <w:start w:val="1"/>
      <w:numFmt w:val="bullet"/>
      <w:lvlText w:val=""/>
      <w:lvlJc w:val="left"/>
      <w:pPr>
        <w:ind w:left="2160" w:hanging="360"/>
      </w:pPr>
      <w:rPr>
        <w:rFonts w:ascii="Wingdings" w:hAnsi="Wingdings" w:hint="default"/>
      </w:rPr>
    </w:lvl>
    <w:lvl w:ilvl="3" w:tplc="65B8E110" w:tentative="1">
      <w:start w:val="1"/>
      <w:numFmt w:val="bullet"/>
      <w:lvlText w:val=""/>
      <w:lvlJc w:val="left"/>
      <w:pPr>
        <w:ind w:left="2880" w:hanging="360"/>
      </w:pPr>
      <w:rPr>
        <w:rFonts w:ascii="Symbol" w:hAnsi="Symbol" w:hint="default"/>
      </w:rPr>
    </w:lvl>
    <w:lvl w:ilvl="4" w:tplc="E67CE09E" w:tentative="1">
      <w:start w:val="1"/>
      <w:numFmt w:val="bullet"/>
      <w:lvlText w:val="o"/>
      <w:lvlJc w:val="left"/>
      <w:pPr>
        <w:ind w:left="3600" w:hanging="360"/>
      </w:pPr>
      <w:rPr>
        <w:rFonts w:ascii="Courier New" w:hAnsi="Courier New" w:cs="Courier New" w:hint="default"/>
      </w:rPr>
    </w:lvl>
    <w:lvl w:ilvl="5" w:tplc="9DF681AE" w:tentative="1">
      <w:start w:val="1"/>
      <w:numFmt w:val="bullet"/>
      <w:lvlText w:val=""/>
      <w:lvlJc w:val="left"/>
      <w:pPr>
        <w:ind w:left="4320" w:hanging="360"/>
      </w:pPr>
      <w:rPr>
        <w:rFonts w:ascii="Wingdings" w:hAnsi="Wingdings" w:hint="default"/>
      </w:rPr>
    </w:lvl>
    <w:lvl w:ilvl="6" w:tplc="75D4CD06" w:tentative="1">
      <w:start w:val="1"/>
      <w:numFmt w:val="bullet"/>
      <w:lvlText w:val=""/>
      <w:lvlJc w:val="left"/>
      <w:pPr>
        <w:ind w:left="5040" w:hanging="360"/>
      </w:pPr>
      <w:rPr>
        <w:rFonts w:ascii="Symbol" w:hAnsi="Symbol" w:hint="default"/>
      </w:rPr>
    </w:lvl>
    <w:lvl w:ilvl="7" w:tplc="1A92AC30" w:tentative="1">
      <w:start w:val="1"/>
      <w:numFmt w:val="bullet"/>
      <w:lvlText w:val="o"/>
      <w:lvlJc w:val="left"/>
      <w:pPr>
        <w:ind w:left="5760" w:hanging="360"/>
      </w:pPr>
      <w:rPr>
        <w:rFonts w:ascii="Courier New" w:hAnsi="Courier New" w:cs="Courier New" w:hint="default"/>
      </w:rPr>
    </w:lvl>
    <w:lvl w:ilvl="8" w:tplc="56186A7A" w:tentative="1">
      <w:start w:val="1"/>
      <w:numFmt w:val="bullet"/>
      <w:lvlText w:val=""/>
      <w:lvlJc w:val="left"/>
      <w:pPr>
        <w:ind w:left="6480" w:hanging="360"/>
      </w:pPr>
      <w:rPr>
        <w:rFonts w:ascii="Wingdings" w:hAnsi="Wingdings" w:hint="default"/>
      </w:rPr>
    </w:lvl>
  </w:abstractNum>
  <w:abstractNum w:abstractNumId="5">
    <w:nsid w:val="30BB453A"/>
    <w:multiLevelType w:val="singleLevel"/>
    <w:tmpl w:val="0B5411DE"/>
    <w:lvl w:ilvl="0">
      <w:start w:val="1"/>
      <w:numFmt w:val="bullet"/>
      <w:lvlText w:val=""/>
      <w:lvlJc w:val="left"/>
      <w:pPr>
        <w:tabs>
          <w:tab w:val="num" w:pos="700"/>
        </w:tabs>
        <w:ind w:left="680" w:hanging="340"/>
      </w:pPr>
      <w:rPr>
        <w:rFonts w:ascii="Symbol" w:hAnsi="Symbol" w:hint="default"/>
      </w:rPr>
    </w:lvl>
  </w:abstractNum>
  <w:abstractNum w:abstractNumId="6">
    <w:nsid w:val="5CE80BD8"/>
    <w:multiLevelType w:val="hybridMultilevel"/>
    <w:tmpl w:val="F9B2BFBE"/>
    <w:lvl w:ilvl="0" w:tplc="64B8855E">
      <w:start w:val="1"/>
      <w:numFmt w:val="decimal"/>
      <w:lvlText w:val="%1."/>
      <w:lvlJc w:val="left"/>
      <w:pPr>
        <w:ind w:left="720" w:hanging="360"/>
      </w:pPr>
    </w:lvl>
    <w:lvl w:ilvl="1" w:tplc="CD7207AA" w:tentative="1">
      <w:start w:val="1"/>
      <w:numFmt w:val="lowerLetter"/>
      <w:lvlText w:val="%2."/>
      <w:lvlJc w:val="left"/>
      <w:pPr>
        <w:ind w:left="1440" w:hanging="360"/>
      </w:pPr>
    </w:lvl>
    <w:lvl w:ilvl="2" w:tplc="3FA278F0" w:tentative="1">
      <w:start w:val="1"/>
      <w:numFmt w:val="lowerRoman"/>
      <w:lvlText w:val="%3."/>
      <w:lvlJc w:val="right"/>
      <w:pPr>
        <w:ind w:left="2160" w:hanging="180"/>
      </w:pPr>
    </w:lvl>
    <w:lvl w:ilvl="3" w:tplc="05EEF892" w:tentative="1">
      <w:start w:val="1"/>
      <w:numFmt w:val="decimal"/>
      <w:lvlText w:val="%4."/>
      <w:lvlJc w:val="left"/>
      <w:pPr>
        <w:ind w:left="2880" w:hanging="360"/>
      </w:pPr>
    </w:lvl>
    <w:lvl w:ilvl="4" w:tplc="8F6EFB62" w:tentative="1">
      <w:start w:val="1"/>
      <w:numFmt w:val="lowerLetter"/>
      <w:lvlText w:val="%5."/>
      <w:lvlJc w:val="left"/>
      <w:pPr>
        <w:ind w:left="3600" w:hanging="360"/>
      </w:pPr>
    </w:lvl>
    <w:lvl w:ilvl="5" w:tplc="9A7AE9B8" w:tentative="1">
      <w:start w:val="1"/>
      <w:numFmt w:val="lowerRoman"/>
      <w:lvlText w:val="%6."/>
      <w:lvlJc w:val="right"/>
      <w:pPr>
        <w:ind w:left="4320" w:hanging="180"/>
      </w:pPr>
    </w:lvl>
    <w:lvl w:ilvl="6" w:tplc="F7680AA0" w:tentative="1">
      <w:start w:val="1"/>
      <w:numFmt w:val="decimal"/>
      <w:lvlText w:val="%7."/>
      <w:lvlJc w:val="left"/>
      <w:pPr>
        <w:ind w:left="5040" w:hanging="360"/>
      </w:pPr>
    </w:lvl>
    <w:lvl w:ilvl="7" w:tplc="EFEEFF30" w:tentative="1">
      <w:start w:val="1"/>
      <w:numFmt w:val="lowerLetter"/>
      <w:lvlText w:val="%8."/>
      <w:lvlJc w:val="left"/>
      <w:pPr>
        <w:ind w:left="5760" w:hanging="360"/>
      </w:pPr>
    </w:lvl>
    <w:lvl w:ilvl="8" w:tplc="8B384FD6" w:tentative="1">
      <w:start w:val="1"/>
      <w:numFmt w:val="lowerRoman"/>
      <w:lvlText w:val="%9."/>
      <w:lvlJc w:val="right"/>
      <w:pPr>
        <w:ind w:left="6480" w:hanging="180"/>
      </w:pPr>
    </w:lvl>
  </w:abstractNum>
  <w:abstractNum w:abstractNumId="7">
    <w:nsid w:val="6099080E"/>
    <w:multiLevelType w:val="hybridMultilevel"/>
    <w:tmpl w:val="B3C2A530"/>
    <w:lvl w:ilvl="0" w:tplc="508695AC">
      <w:numFmt w:val="bullet"/>
      <w:lvlText w:val="-"/>
      <w:lvlJc w:val="left"/>
      <w:pPr>
        <w:ind w:left="720" w:hanging="360"/>
      </w:pPr>
      <w:rPr>
        <w:rFonts w:ascii="Calibri" w:eastAsia="Times New Roman" w:hAnsi="Calibri" w:cs="Arial" w:hint="default"/>
      </w:rPr>
    </w:lvl>
    <w:lvl w:ilvl="1" w:tplc="546668F6" w:tentative="1">
      <w:start w:val="1"/>
      <w:numFmt w:val="bullet"/>
      <w:lvlText w:val="o"/>
      <w:lvlJc w:val="left"/>
      <w:pPr>
        <w:ind w:left="1440" w:hanging="360"/>
      </w:pPr>
      <w:rPr>
        <w:rFonts w:ascii="Courier New" w:hAnsi="Courier New" w:cs="Courier New" w:hint="default"/>
      </w:rPr>
    </w:lvl>
    <w:lvl w:ilvl="2" w:tplc="1DCA4B84" w:tentative="1">
      <w:start w:val="1"/>
      <w:numFmt w:val="bullet"/>
      <w:lvlText w:val=""/>
      <w:lvlJc w:val="left"/>
      <w:pPr>
        <w:ind w:left="2160" w:hanging="360"/>
      </w:pPr>
      <w:rPr>
        <w:rFonts w:ascii="Wingdings" w:hAnsi="Wingdings" w:hint="default"/>
      </w:rPr>
    </w:lvl>
    <w:lvl w:ilvl="3" w:tplc="834C9328" w:tentative="1">
      <w:start w:val="1"/>
      <w:numFmt w:val="bullet"/>
      <w:lvlText w:val=""/>
      <w:lvlJc w:val="left"/>
      <w:pPr>
        <w:ind w:left="2880" w:hanging="360"/>
      </w:pPr>
      <w:rPr>
        <w:rFonts w:ascii="Symbol" w:hAnsi="Symbol" w:hint="default"/>
      </w:rPr>
    </w:lvl>
    <w:lvl w:ilvl="4" w:tplc="C99CED34" w:tentative="1">
      <w:start w:val="1"/>
      <w:numFmt w:val="bullet"/>
      <w:lvlText w:val="o"/>
      <w:lvlJc w:val="left"/>
      <w:pPr>
        <w:ind w:left="3600" w:hanging="360"/>
      </w:pPr>
      <w:rPr>
        <w:rFonts w:ascii="Courier New" w:hAnsi="Courier New" w:cs="Courier New" w:hint="default"/>
      </w:rPr>
    </w:lvl>
    <w:lvl w:ilvl="5" w:tplc="9A60E528" w:tentative="1">
      <w:start w:val="1"/>
      <w:numFmt w:val="bullet"/>
      <w:lvlText w:val=""/>
      <w:lvlJc w:val="left"/>
      <w:pPr>
        <w:ind w:left="4320" w:hanging="360"/>
      </w:pPr>
      <w:rPr>
        <w:rFonts w:ascii="Wingdings" w:hAnsi="Wingdings" w:hint="default"/>
      </w:rPr>
    </w:lvl>
    <w:lvl w:ilvl="6" w:tplc="D33C2656" w:tentative="1">
      <w:start w:val="1"/>
      <w:numFmt w:val="bullet"/>
      <w:lvlText w:val=""/>
      <w:lvlJc w:val="left"/>
      <w:pPr>
        <w:ind w:left="5040" w:hanging="360"/>
      </w:pPr>
      <w:rPr>
        <w:rFonts w:ascii="Symbol" w:hAnsi="Symbol" w:hint="default"/>
      </w:rPr>
    </w:lvl>
    <w:lvl w:ilvl="7" w:tplc="11C657B8" w:tentative="1">
      <w:start w:val="1"/>
      <w:numFmt w:val="bullet"/>
      <w:lvlText w:val="o"/>
      <w:lvlJc w:val="left"/>
      <w:pPr>
        <w:ind w:left="5760" w:hanging="360"/>
      </w:pPr>
      <w:rPr>
        <w:rFonts w:ascii="Courier New" w:hAnsi="Courier New" w:cs="Courier New" w:hint="default"/>
      </w:rPr>
    </w:lvl>
    <w:lvl w:ilvl="8" w:tplc="C1B253A6" w:tentative="1">
      <w:start w:val="1"/>
      <w:numFmt w:val="bullet"/>
      <w:lvlText w:val=""/>
      <w:lvlJc w:val="left"/>
      <w:pPr>
        <w:ind w:left="6480" w:hanging="360"/>
      </w:pPr>
      <w:rPr>
        <w:rFonts w:ascii="Wingdings" w:hAnsi="Wingdings" w:hint="default"/>
      </w:rPr>
    </w:lvl>
  </w:abstractNum>
  <w:abstractNum w:abstractNumId="8">
    <w:nsid w:val="64B95280"/>
    <w:multiLevelType w:val="hybridMultilevel"/>
    <w:tmpl w:val="10BA0590"/>
    <w:lvl w:ilvl="0" w:tplc="411668E2">
      <w:start w:val="1"/>
      <w:numFmt w:val="bullet"/>
      <w:lvlText w:val=""/>
      <w:lvlJc w:val="left"/>
      <w:pPr>
        <w:ind w:left="720" w:hanging="360"/>
      </w:pPr>
      <w:rPr>
        <w:rFonts w:ascii="Wingdings" w:hAnsi="Wingdings" w:hint="default"/>
      </w:rPr>
    </w:lvl>
    <w:lvl w:ilvl="1" w:tplc="0868BAFE" w:tentative="1">
      <w:start w:val="1"/>
      <w:numFmt w:val="bullet"/>
      <w:lvlText w:val="o"/>
      <w:lvlJc w:val="left"/>
      <w:pPr>
        <w:ind w:left="1440" w:hanging="360"/>
      </w:pPr>
      <w:rPr>
        <w:rFonts w:ascii="Courier New" w:hAnsi="Courier New" w:cs="Courier New" w:hint="default"/>
      </w:rPr>
    </w:lvl>
    <w:lvl w:ilvl="2" w:tplc="1D2456D2" w:tentative="1">
      <w:start w:val="1"/>
      <w:numFmt w:val="bullet"/>
      <w:lvlText w:val=""/>
      <w:lvlJc w:val="left"/>
      <w:pPr>
        <w:ind w:left="2160" w:hanging="360"/>
      </w:pPr>
      <w:rPr>
        <w:rFonts w:ascii="Wingdings" w:hAnsi="Wingdings" w:hint="default"/>
      </w:rPr>
    </w:lvl>
    <w:lvl w:ilvl="3" w:tplc="43AED9A8" w:tentative="1">
      <w:start w:val="1"/>
      <w:numFmt w:val="bullet"/>
      <w:lvlText w:val=""/>
      <w:lvlJc w:val="left"/>
      <w:pPr>
        <w:ind w:left="2880" w:hanging="360"/>
      </w:pPr>
      <w:rPr>
        <w:rFonts w:ascii="Symbol" w:hAnsi="Symbol" w:hint="default"/>
      </w:rPr>
    </w:lvl>
    <w:lvl w:ilvl="4" w:tplc="A3B27108" w:tentative="1">
      <w:start w:val="1"/>
      <w:numFmt w:val="bullet"/>
      <w:lvlText w:val="o"/>
      <w:lvlJc w:val="left"/>
      <w:pPr>
        <w:ind w:left="3600" w:hanging="360"/>
      </w:pPr>
      <w:rPr>
        <w:rFonts w:ascii="Courier New" w:hAnsi="Courier New" w:cs="Courier New" w:hint="default"/>
      </w:rPr>
    </w:lvl>
    <w:lvl w:ilvl="5" w:tplc="9DFE9040" w:tentative="1">
      <w:start w:val="1"/>
      <w:numFmt w:val="bullet"/>
      <w:lvlText w:val=""/>
      <w:lvlJc w:val="left"/>
      <w:pPr>
        <w:ind w:left="4320" w:hanging="360"/>
      </w:pPr>
      <w:rPr>
        <w:rFonts w:ascii="Wingdings" w:hAnsi="Wingdings" w:hint="default"/>
      </w:rPr>
    </w:lvl>
    <w:lvl w:ilvl="6" w:tplc="4E047A2A" w:tentative="1">
      <w:start w:val="1"/>
      <w:numFmt w:val="bullet"/>
      <w:lvlText w:val=""/>
      <w:lvlJc w:val="left"/>
      <w:pPr>
        <w:ind w:left="5040" w:hanging="360"/>
      </w:pPr>
      <w:rPr>
        <w:rFonts w:ascii="Symbol" w:hAnsi="Symbol" w:hint="default"/>
      </w:rPr>
    </w:lvl>
    <w:lvl w:ilvl="7" w:tplc="3BAA5768" w:tentative="1">
      <w:start w:val="1"/>
      <w:numFmt w:val="bullet"/>
      <w:lvlText w:val="o"/>
      <w:lvlJc w:val="left"/>
      <w:pPr>
        <w:ind w:left="5760" w:hanging="360"/>
      </w:pPr>
      <w:rPr>
        <w:rFonts w:ascii="Courier New" w:hAnsi="Courier New" w:cs="Courier New" w:hint="default"/>
      </w:rPr>
    </w:lvl>
    <w:lvl w:ilvl="8" w:tplc="C31CB4F4" w:tentative="1">
      <w:start w:val="1"/>
      <w:numFmt w:val="bullet"/>
      <w:lvlText w:val=""/>
      <w:lvlJc w:val="left"/>
      <w:pPr>
        <w:ind w:left="6480" w:hanging="360"/>
      </w:pPr>
      <w:rPr>
        <w:rFonts w:ascii="Wingdings" w:hAnsi="Wingdings" w:hint="default"/>
      </w:rPr>
    </w:lvl>
  </w:abstractNum>
  <w:abstractNum w:abstractNumId="9">
    <w:nsid w:val="6FD046D6"/>
    <w:multiLevelType w:val="hybridMultilevel"/>
    <w:tmpl w:val="7B748610"/>
    <w:lvl w:ilvl="0" w:tplc="130C277E">
      <w:numFmt w:val="bullet"/>
      <w:lvlText w:val="-"/>
      <w:lvlJc w:val="left"/>
      <w:pPr>
        <w:ind w:left="720" w:hanging="360"/>
      </w:pPr>
      <w:rPr>
        <w:rFonts w:ascii="Arial" w:eastAsia="Times New Roman" w:hAnsi="Arial" w:hint="default"/>
      </w:rPr>
    </w:lvl>
    <w:lvl w:ilvl="1" w:tplc="776AA27A" w:tentative="1">
      <w:start w:val="1"/>
      <w:numFmt w:val="bullet"/>
      <w:lvlText w:val="o"/>
      <w:lvlJc w:val="left"/>
      <w:pPr>
        <w:ind w:left="1440" w:hanging="360"/>
      </w:pPr>
      <w:rPr>
        <w:rFonts w:ascii="Courier New" w:hAnsi="Courier New" w:cs="Courier New" w:hint="default"/>
      </w:rPr>
    </w:lvl>
    <w:lvl w:ilvl="2" w:tplc="B044C71C" w:tentative="1">
      <w:start w:val="1"/>
      <w:numFmt w:val="bullet"/>
      <w:lvlText w:val=""/>
      <w:lvlJc w:val="left"/>
      <w:pPr>
        <w:ind w:left="2160" w:hanging="360"/>
      </w:pPr>
      <w:rPr>
        <w:rFonts w:ascii="Wingdings" w:hAnsi="Wingdings" w:hint="default"/>
      </w:rPr>
    </w:lvl>
    <w:lvl w:ilvl="3" w:tplc="1C623D18" w:tentative="1">
      <w:start w:val="1"/>
      <w:numFmt w:val="bullet"/>
      <w:lvlText w:val=""/>
      <w:lvlJc w:val="left"/>
      <w:pPr>
        <w:ind w:left="2880" w:hanging="360"/>
      </w:pPr>
      <w:rPr>
        <w:rFonts w:ascii="Symbol" w:hAnsi="Symbol" w:hint="default"/>
      </w:rPr>
    </w:lvl>
    <w:lvl w:ilvl="4" w:tplc="55783F0C" w:tentative="1">
      <w:start w:val="1"/>
      <w:numFmt w:val="bullet"/>
      <w:lvlText w:val="o"/>
      <w:lvlJc w:val="left"/>
      <w:pPr>
        <w:ind w:left="3600" w:hanging="360"/>
      </w:pPr>
      <w:rPr>
        <w:rFonts w:ascii="Courier New" w:hAnsi="Courier New" w:cs="Courier New" w:hint="default"/>
      </w:rPr>
    </w:lvl>
    <w:lvl w:ilvl="5" w:tplc="30F8F1DA" w:tentative="1">
      <w:start w:val="1"/>
      <w:numFmt w:val="bullet"/>
      <w:lvlText w:val=""/>
      <w:lvlJc w:val="left"/>
      <w:pPr>
        <w:ind w:left="4320" w:hanging="360"/>
      </w:pPr>
      <w:rPr>
        <w:rFonts w:ascii="Wingdings" w:hAnsi="Wingdings" w:hint="default"/>
      </w:rPr>
    </w:lvl>
    <w:lvl w:ilvl="6" w:tplc="F376B478" w:tentative="1">
      <w:start w:val="1"/>
      <w:numFmt w:val="bullet"/>
      <w:lvlText w:val=""/>
      <w:lvlJc w:val="left"/>
      <w:pPr>
        <w:ind w:left="5040" w:hanging="360"/>
      </w:pPr>
      <w:rPr>
        <w:rFonts w:ascii="Symbol" w:hAnsi="Symbol" w:hint="default"/>
      </w:rPr>
    </w:lvl>
    <w:lvl w:ilvl="7" w:tplc="FB7EA576" w:tentative="1">
      <w:start w:val="1"/>
      <w:numFmt w:val="bullet"/>
      <w:lvlText w:val="o"/>
      <w:lvlJc w:val="left"/>
      <w:pPr>
        <w:ind w:left="5760" w:hanging="360"/>
      </w:pPr>
      <w:rPr>
        <w:rFonts w:ascii="Courier New" w:hAnsi="Courier New" w:cs="Courier New" w:hint="default"/>
      </w:rPr>
    </w:lvl>
    <w:lvl w:ilvl="8" w:tplc="10BE9572" w:tentative="1">
      <w:start w:val="1"/>
      <w:numFmt w:val="bullet"/>
      <w:lvlText w:val=""/>
      <w:lvlJc w:val="left"/>
      <w:pPr>
        <w:ind w:left="6480" w:hanging="360"/>
      </w:pPr>
      <w:rPr>
        <w:rFonts w:ascii="Wingdings" w:hAnsi="Wingdings" w:hint="default"/>
      </w:rPr>
    </w:lvl>
  </w:abstractNum>
  <w:abstractNum w:abstractNumId="10">
    <w:nsid w:val="7CB80303"/>
    <w:multiLevelType w:val="hybridMultilevel"/>
    <w:tmpl w:val="8880FAD0"/>
    <w:lvl w:ilvl="0" w:tplc="655CDB04">
      <w:start w:val="1"/>
      <w:numFmt w:val="decimal"/>
      <w:lvlText w:val="%1."/>
      <w:lvlJc w:val="left"/>
      <w:pPr>
        <w:tabs>
          <w:tab w:val="num" w:pos="360"/>
        </w:tabs>
        <w:ind w:left="360" w:hanging="360"/>
      </w:pPr>
    </w:lvl>
    <w:lvl w:ilvl="1" w:tplc="AC14EF24" w:tentative="1">
      <w:start w:val="1"/>
      <w:numFmt w:val="lowerLetter"/>
      <w:lvlText w:val="%2."/>
      <w:lvlJc w:val="left"/>
      <w:pPr>
        <w:tabs>
          <w:tab w:val="num" w:pos="1080"/>
        </w:tabs>
        <w:ind w:left="1080" w:hanging="360"/>
      </w:pPr>
    </w:lvl>
    <w:lvl w:ilvl="2" w:tplc="01A094FA" w:tentative="1">
      <w:start w:val="1"/>
      <w:numFmt w:val="lowerRoman"/>
      <w:lvlText w:val="%3."/>
      <w:lvlJc w:val="right"/>
      <w:pPr>
        <w:tabs>
          <w:tab w:val="num" w:pos="1800"/>
        </w:tabs>
        <w:ind w:left="1800" w:hanging="180"/>
      </w:pPr>
    </w:lvl>
    <w:lvl w:ilvl="3" w:tplc="9F3EADC0" w:tentative="1">
      <w:start w:val="1"/>
      <w:numFmt w:val="decimal"/>
      <w:lvlText w:val="%4."/>
      <w:lvlJc w:val="left"/>
      <w:pPr>
        <w:tabs>
          <w:tab w:val="num" w:pos="2520"/>
        </w:tabs>
        <w:ind w:left="2520" w:hanging="360"/>
      </w:pPr>
    </w:lvl>
    <w:lvl w:ilvl="4" w:tplc="458C7DFA" w:tentative="1">
      <w:start w:val="1"/>
      <w:numFmt w:val="lowerLetter"/>
      <w:lvlText w:val="%5."/>
      <w:lvlJc w:val="left"/>
      <w:pPr>
        <w:tabs>
          <w:tab w:val="num" w:pos="3240"/>
        </w:tabs>
        <w:ind w:left="3240" w:hanging="360"/>
      </w:pPr>
    </w:lvl>
    <w:lvl w:ilvl="5" w:tplc="3E9A1AFA" w:tentative="1">
      <w:start w:val="1"/>
      <w:numFmt w:val="lowerRoman"/>
      <w:lvlText w:val="%6."/>
      <w:lvlJc w:val="right"/>
      <w:pPr>
        <w:tabs>
          <w:tab w:val="num" w:pos="3960"/>
        </w:tabs>
        <w:ind w:left="3960" w:hanging="180"/>
      </w:pPr>
    </w:lvl>
    <w:lvl w:ilvl="6" w:tplc="2BF0ECCE" w:tentative="1">
      <w:start w:val="1"/>
      <w:numFmt w:val="decimal"/>
      <w:lvlText w:val="%7."/>
      <w:lvlJc w:val="left"/>
      <w:pPr>
        <w:tabs>
          <w:tab w:val="num" w:pos="4680"/>
        </w:tabs>
        <w:ind w:left="4680" w:hanging="360"/>
      </w:pPr>
    </w:lvl>
    <w:lvl w:ilvl="7" w:tplc="4D74E52E" w:tentative="1">
      <w:start w:val="1"/>
      <w:numFmt w:val="lowerLetter"/>
      <w:lvlText w:val="%8."/>
      <w:lvlJc w:val="left"/>
      <w:pPr>
        <w:tabs>
          <w:tab w:val="num" w:pos="5400"/>
        </w:tabs>
        <w:ind w:left="5400" w:hanging="360"/>
      </w:pPr>
    </w:lvl>
    <w:lvl w:ilvl="8" w:tplc="D6C83144" w:tentative="1">
      <w:start w:val="1"/>
      <w:numFmt w:val="lowerRoman"/>
      <w:lvlText w:val="%9."/>
      <w:lvlJc w:val="right"/>
      <w:pPr>
        <w:tabs>
          <w:tab w:val="num" w:pos="6120"/>
        </w:tabs>
        <w:ind w:left="6120" w:hanging="180"/>
      </w:pPr>
    </w:lvl>
  </w:abstractNum>
  <w:num w:numId="1">
    <w:abstractNumId w:val="5"/>
  </w:num>
  <w:num w:numId="2">
    <w:abstractNumId w:val="10"/>
  </w:num>
  <w:num w:numId="3">
    <w:abstractNumId w:val="7"/>
  </w:num>
  <w:num w:numId="4">
    <w:abstractNumId w:val="1"/>
  </w:num>
  <w:num w:numId="5">
    <w:abstractNumId w:val="6"/>
  </w:num>
  <w:num w:numId="6">
    <w:abstractNumId w:val="3"/>
  </w:num>
  <w:num w:numId="7">
    <w:abstractNumId w:val="4"/>
  </w:num>
  <w:num w:numId="8">
    <w:abstractNumId w:val="8"/>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5B"/>
    <w:rsid w:val="004A565B"/>
    <w:rsid w:val="00E662F9"/>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5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BE0436"/>
    <w:pPr>
      <w:jc w:val="both"/>
    </w:pPr>
    <w:rPr>
      <w:rFonts w:ascii="Univers" w:hAnsi="Univers"/>
      <w:sz w:val="24"/>
    </w:rPr>
  </w:style>
  <w:style w:type="paragraph" w:styleId="Encabezado">
    <w:name w:val="header"/>
    <w:basedOn w:val="Normal"/>
    <w:link w:val="EncabezadoCar"/>
    <w:uiPriority w:val="99"/>
    <w:rsid w:val="00D85BB1"/>
    <w:pPr>
      <w:tabs>
        <w:tab w:val="center" w:pos="4252"/>
        <w:tab w:val="right" w:pos="8504"/>
      </w:tabs>
    </w:pPr>
  </w:style>
  <w:style w:type="paragraph" w:styleId="Piedepgina">
    <w:name w:val="footer"/>
    <w:basedOn w:val="Normal"/>
    <w:link w:val="PiedepginaCar"/>
    <w:uiPriority w:val="99"/>
    <w:rsid w:val="00D85BB1"/>
    <w:pPr>
      <w:tabs>
        <w:tab w:val="center" w:pos="4252"/>
        <w:tab w:val="right" w:pos="8504"/>
      </w:tabs>
    </w:pPr>
  </w:style>
  <w:style w:type="paragraph" w:styleId="Textonotapie">
    <w:name w:val="footnote text"/>
    <w:basedOn w:val="Normal"/>
    <w:semiHidden/>
    <w:rsid w:val="004C7657"/>
  </w:style>
  <w:style w:type="character" w:styleId="Refdenotaalpie">
    <w:name w:val="footnote reference"/>
    <w:semiHidden/>
    <w:rsid w:val="004C7657"/>
    <w:rPr>
      <w:vertAlign w:val="superscript"/>
    </w:rPr>
  </w:style>
  <w:style w:type="character" w:customStyle="1" w:styleId="EncabezadoCar">
    <w:name w:val="Encabezado Car"/>
    <w:link w:val="Encabezado"/>
    <w:uiPriority w:val="99"/>
    <w:rsid w:val="007E414D"/>
  </w:style>
  <w:style w:type="paragraph" w:styleId="Textodeglobo">
    <w:name w:val="Balloon Text"/>
    <w:basedOn w:val="Normal"/>
    <w:link w:val="TextodegloboCar"/>
    <w:rsid w:val="007E414D"/>
    <w:rPr>
      <w:rFonts w:ascii="Tahoma" w:hAnsi="Tahoma" w:cs="Tahoma"/>
      <w:sz w:val="16"/>
      <w:szCs w:val="16"/>
    </w:rPr>
  </w:style>
  <w:style w:type="character" w:customStyle="1" w:styleId="TextodegloboCar">
    <w:name w:val="Texto de globo Car"/>
    <w:link w:val="Textodeglobo"/>
    <w:rsid w:val="007E414D"/>
    <w:rPr>
      <w:rFonts w:ascii="Tahoma" w:hAnsi="Tahoma" w:cs="Tahoma"/>
      <w:sz w:val="16"/>
      <w:szCs w:val="16"/>
    </w:rPr>
  </w:style>
  <w:style w:type="table" w:styleId="Tablaconcuadrcula">
    <w:name w:val="Table Grid"/>
    <w:basedOn w:val="Tablanormal"/>
    <w:rsid w:val="00D30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B50AAE"/>
  </w:style>
  <w:style w:type="paragraph" w:styleId="Prrafodelista">
    <w:name w:val="List Paragraph"/>
    <w:basedOn w:val="Normal"/>
    <w:uiPriority w:val="34"/>
    <w:qFormat/>
    <w:rsid w:val="00513F8A"/>
    <w:pPr>
      <w:ind w:left="720"/>
      <w:contextualSpacing/>
    </w:pPr>
    <w:rPr>
      <w:rFonts w:ascii="Calibri" w:eastAsia="Calibri" w:hAnsi="Calibri"/>
      <w:sz w:val="24"/>
      <w:szCs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5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BE0436"/>
    <w:pPr>
      <w:jc w:val="both"/>
    </w:pPr>
    <w:rPr>
      <w:rFonts w:ascii="Univers" w:hAnsi="Univers"/>
      <w:sz w:val="24"/>
    </w:rPr>
  </w:style>
  <w:style w:type="paragraph" w:styleId="Encabezado">
    <w:name w:val="header"/>
    <w:basedOn w:val="Normal"/>
    <w:link w:val="EncabezadoCar"/>
    <w:uiPriority w:val="99"/>
    <w:rsid w:val="00D85BB1"/>
    <w:pPr>
      <w:tabs>
        <w:tab w:val="center" w:pos="4252"/>
        <w:tab w:val="right" w:pos="8504"/>
      </w:tabs>
    </w:pPr>
  </w:style>
  <w:style w:type="paragraph" w:styleId="Piedepgina">
    <w:name w:val="footer"/>
    <w:basedOn w:val="Normal"/>
    <w:link w:val="PiedepginaCar"/>
    <w:uiPriority w:val="99"/>
    <w:rsid w:val="00D85BB1"/>
    <w:pPr>
      <w:tabs>
        <w:tab w:val="center" w:pos="4252"/>
        <w:tab w:val="right" w:pos="8504"/>
      </w:tabs>
    </w:pPr>
  </w:style>
  <w:style w:type="paragraph" w:styleId="Textonotapie">
    <w:name w:val="footnote text"/>
    <w:basedOn w:val="Normal"/>
    <w:semiHidden/>
    <w:rsid w:val="004C7657"/>
  </w:style>
  <w:style w:type="character" w:styleId="Refdenotaalpie">
    <w:name w:val="footnote reference"/>
    <w:semiHidden/>
    <w:rsid w:val="004C7657"/>
    <w:rPr>
      <w:vertAlign w:val="superscript"/>
    </w:rPr>
  </w:style>
  <w:style w:type="character" w:customStyle="1" w:styleId="EncabezadoCar">
    <w:name w:val="Encabezado Car"/>
    <w:link w:val="Encabezado"/>
    <w:uiPriority w:val="99"/>
    <w:rsid w:val="007E414D"/>
  </w:style>
  <w:style w:type="paragraph" w:styleId="Textodeglobo">
    <w:name w:val="Balloon Text"/>
    <w:basedOn w:val="Normal"/>
    <w:link w:val="TextodegloboCar"/>
    <w:rsid w:val="007E414D"/>
    <w:rPr>
      <w:rFonts w:ascii="Tahoma" w:hAnsi="Tahoma" w:cs="Tahoma"/>
      <w:sz w:val="16"/>
      <w:szCs w:val="16"/>
    </w:rPr>
  </w:style>
  <w:style w:type="character" w:customStyle="1" w:styleId="TextodegloboCar">
    <w:name w:val="Texto de globo Car"/>
    <w:link w:val="Textodeglobo"/>
    <w:rsid w:val="007E414D"/>
    <w:rPr>
      <w:rFonts w:ascii="Tahoma" w:hAnsi="Tahoma" w:cs="Tahoma"/>
      <w:sz w:val="16"/>
      <w:szCs w:val="16"/>
    </w:rPr>
  </w:style>
  <w:style w:type="table" w:styleId="Tablaconcuadrcula">
    <w:name w:val="Table Grid"/>
    <w:basedOn w:val="Tablanormal"/>
    <w:rsid w:val="00D30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B50AAE"/>
  </w:style>
  <w:style w:type="paragraph" w:styleId="Prrafodelista">
    <w:name w:val="List Paragraph"/>
    <w:basedOn w:val="Normal"/>
    <w:uiPriority w:val="34"/>
    <w:qFormat/>
    <w:rsid w:val="00513F8A"/>
    <w:pPr>
      <w:ind w:left="720"/>
      <w:contextualSpacing/>
    </w:pPr>
    <w:rPr>
      <w:rFonts w:ascii="Calibri" w:eastAsia="Calibri" w:hAnsi="Calibri"/>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2C757-3186-46C9-829C-69B0A43D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MODELO</vt:lpstr>
    </vt:vector>
  </TitlesOfParts>
  <Company>CEH</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Javier Pérez</dc:creator>
  <cp:lastModifiedBy>Rebeca Fernández Fernández</cp:lastModifiedBy>
  <cp:revision>2</cp:revision>
  <cp:lastPrinted>2016-01-20T12:56:00Z</cp:lastPrinted>
  <dcterms:created xsi:type="dcterms:W3CDTF">2018-03-27T11:51:00Z</dcterms:created>
  <dcterms:modified xsi:type="dcterms:W3CDTF">2018-03-27T11:51:00Z</dcterms:modified>
</cp:coreProperties>
</file>